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590"/>
      </w:tblGrid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* Motion #</w:t>
            </w:r>
          </w:p>
        </w:tc>
        <w:tc>
          <w:tcPr>
            <w:tcW w:w="8902" w:type="dxa"/>
            <w:vAlign w:val="center"/>
          </w:tcPr>
          <w:p w:rsidR="008C0D94" w:rsidRDefault="008C0D94" w:rsidP="00FA0157">
            <w:pPr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Per IEEE 802 LMSC P&amp;P Section </w:t>
            </w:r>
            <w:r w:rsidRPr="003C7299">
              <w:rPr>
                <w:rFonts w:ascii="Rockwell" w:hAnsi="Rockwell" w:cs="Arial"/>
                <w:sz w:val="20"/>
                <w:szCs w:val="20"/>
              </w:rPr>
              <w:t>3.1 Election or appointment of Sponsor officers</w:t>
            </w:r>
          </w:p>
          <w:p w:rsidR="008C0D94" w:rsidRDefault="008C0D94" w:rsidP="00BA693A">
            <w:pPr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52946">
              <w:rPr>
                <w:rFonts w:ascii="Rockwell" w:hAnsi="Rockwell" w:cs="Arial"/>
                <w:sz w:val="20"/>
                <w:szCs w:val="20"/>
              </w:rPr>
              <w:t xml:space="preserve">Executive Secretary, Recording Secretary, and Treasurer </w:t>
            </w:r>
          </w:p>
          <w:p w:rsidR="008C0D94" w:rsidRDefault="008C0D94" w:rsidP="00FA0157">
            <w:pPr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52946">
              <w:rPr>
                <w:rFonts w:ascii="Rockwell" w:hAnsi="Rockwell" w:cs="Arial"/>
                <w:sz w:val="20"/>
                <w:szCs w:val="20"/>
              </w:rPr>
              <w:t>These positions are appointed by the Sponsor Chair and confirmed by the Sponsor.</w:t>
            </w:r>
          </w:p>
          <w:p w:rsidR="008C0D94" w:rsidRDefault="008C0D94" w:rsidP="00FA0157">
            <w:pPr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Move to </w:t>
            </w:r>
            <w:r w:rsidR="00182C7C">
              <w:rPr>
                <w:rFonts w:ascii="Rockwell" w:hAnsi="Rockwell" w:cs="Arial"/>
                <w:sz w:val="20"/>
                <w:szCs w:val="20"/>
              </w:rPr>
              <w:t>confirm George Zimmerman as 802 Treasurer</w:t>
            </w:r>
          </w:p>
          <w:p w:rsidR="008C0D94" w:rsidRPr="002D79D3" w:rsidRDefault="008C0D94" w:rsidP="00FA0157">
            <w:pPr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All voting member of the Sponsor Executive Committee are eligible to vote.</w:t>
            </w:r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Moved</w:t>
            </w:r>
          </w:p>
        </w:tc>
        <w:tc>
          <w:tcPr>
            <w:tcW w:w="8902" w:type="dxa"/>
          </w:tcPr>
          <w:p w:rsidR="008C0D94" w:rsidRPr="002D79D3" w:rsidRDefault="003E7371" w:rsidP="00FA0157">
            <w:pPr>
              <w:tabs>
                <w:tab w:val="left" w:pos="1440"/>
              </w:tabs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Rockwell" w:hAnsi="Rockwell" w:cs="Arial"/>
                <w:sz w:val="20"/>
                <w:szCs w:val="20"/>
              </w:rPr>
              <w:t>Rosdahl</w:t>
            </w:r>
            <w:proofErr w:type="spellEnd"/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Second</w:t>
            </w:r>
          </w:p>
        </w:tc>
        <w:tc>
          <w:tcPr>
            <w:tcW w:w="8902" w:type="dxa"/>
          </w:tcPr>
          <w:p w:rsidR="008C0D94" w:rsidRPr="002D79D3" w:rsidRDefault="003E7371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Roger Marks</w:t>
            </w:r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Results</w:t>
            </w: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Motion</w:t>
            </w: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8C0D94" w:rsidRPr="002D79D3" w:rsidTr="00FA0157">
        <w:trPr>
          <w:trHeight w:val="135"/>
        </w:trPr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Reference</w:t>
            </w: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 xml:space="preserve">Agenda Item </w:t>
            </w:r>
            <w:r>
              <w:rPr>
                <w:rFonts w:ascii="Rockwell" w:hAnsi="Rockwell" w:cs="Arial"/>
                <w:sz w:val="20"/>
                <w:szCs w:val="20"/>
              </w:rPr>
              <w:t>#</w:t>
            </w:r>
          </w:p>
        </w:tc>
      </w:tr>
      <w:tr w:rsidR="008C0D94" w:rsidRPr="002D79D3" w:rsidTr="00FA0157">
        <w:trPr>
          <w:trHeight w:val="135"/>
        </w:trPr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</w:p>
        </w:tc>
      </w:tr>
    </w:tbl>
    <w:p w:rsidR="00216F24" w:rsidRDefault="00216F24"/>
    <w:p w:rsidR="008C0D94" w:rsidRDefault="008C0D9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590"/>
      </w:tblGrid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* Motion #</w:t>
            </w:r>
          </w:p>
        </w:tc>
        <w:tc>
          <w:tcPr>
            <w:tcW w:w="8902" w:type="dxa"/>
            <w:vAlign w:val="center"/>
          </w:tcPr>
          <w:p w:rsidR="008C0D94" w:rsidRDefault="008C0D94" w:rsidP="00FA0157">
            <w:pPr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Per IEEE 802 LMSC P&amp;P Section </w:t>
            </w:r>
            <w:r w:rsidR="00E958E1">
              <w:rPr>
                <w:rFonts w:ascii="Rockwell" w:hAnsi="Rockwell" w:cs="Arial"/>
                <w:sz w:val="20"/>
                <w:szCs w:val="20"/>
              </w:rPr>
              <w:t>4.0 Membership</w:t>
            </w:r>
          </w:p>
          <w:p w:rsidR="008C0D94" w:rsidRDefault="001D4ECB" w:rsidP="001D4ECB">
            <w:pPr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1D4ECB">
              <w:rPr>
                <w:rFonts w:ascii="Rockwell" w:hAnsi="Rockwell" w:cs="Arial"/>
                <w:sz w:val="20"/>
                <w:szCs w:val="20"/>
              </w:rPr>
              <w:t>In addition, the Sponsor may include th</w:t>
            </w:r>
            <w:r>
              <w:rPr>
                <w:rFonts w:ascii="Rockwell" w:hAnsi="Rockwell" w:cs="Arial"/>
                <w:sz w:val="20"/>
                <w:szCs w:val="20"/>
              </w:rPr>
              <w:t>e following Non-Voting Members: Members Emeritus</w:t>
            </w:r>
            <w:r>
              <w:rPr>
                <w:rFonts w:ascii="Rockwell" w:hAnsi="Rockwell" w:cs="Arial"/>
                <w:sz w:val="20"/>
                <w:szCs w:val="20"/>
              </w:rPr>
              <w:br/>
            </w:r>
            <w:r w:rsidR="008C0D94" w:rsidRPr="00252946">
              <w:rPr>
                <w:rFonts w:ascii="Rockwell" w:hAnsi="Rockwell" w:cs="Arial"/>
                <w:sz w:val="20"/>
                <w:szCs w:val="20"/>
              </w:rPr>
              <w:t xml:space="preserve"> </w:t>
            </w:r>
          </w:p>
          <w:p w:rsidR="001D4ECB" w:rsidRDefault="001D4ECB" w:rsidP="00FA0157">
            <w:pPr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1D4ECB">
              <w:rPr>
                <w:rFonts w:ascii="Rockwell" w:hAnsi="Rockwell" w:cs="Arial"/>
                <w:sz w:val="20"/>
                <w:szCs w:val="20"/>
              </w:rPr>
              <w:t>Appointment to each non-voting membership position is subject to confirmation by the Sponsor.</w:t>
            </w:r>
          </w:p>
          <w:p w:rsidR="008C0D94" w:rsidRDefault="008C0D94" w:rsidP="00FA0157">
            <w:pPr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Move to </w:t>
            </w:r>
            <w:r w:rsidR="00182C7C">
              <w:rPr>
                <w:rFonts w:ascii="Rockwell" w:hAnsi="Rockwell" w:cs="Arial"/>
                <w:sz w:val="20"/>
                <w:szCs w:val="20"/>
              </w:rPr>
              <w:t>confirm Clint Chaplin as Member Emeritus</w:t>
            </w:r>
            <w:r w:rsidR="000F5E08">
              <w:rPr>
                <w:rFonts w:ascii="Rockwell" w:hAnsi="Rockwel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182C7C">
              <w:rPr>
                <w:rFonts w:ascii="Rockwell" w:hAnsi="Rockwell" w:cs="Arial"/>
                <w:sz w:val="20"/>
                <w:szCs w:val="20"/>
              </w:rPr>
              <w:t xml:space="preserve"> Treasurer Advisor</w:t>
            </w:r>
          </w:p>
          <w:p w:rsidR="008C0D94" w:rsidRPr="002D79D3" w:rsidRDefault="008C0D94" w:rsidP="00FA0157">
            <w:pPr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All voting member of the Sponsor Executive Committee are eligible to vote.</w:t>
            </w:r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Moved</w:t>
            </w:r>
          </w:p>
        </w:tc>
        <w:tc>
          <w:tcPr>
            <w:tcW w:w="8902" w:type="dxa"/>
          </w:tcPr>
          <w:p w:rsidR="008C0D94" w:rsidRPr="002D79D3" w:rsidRDefault="003E7371" w:rsidP="00FA0157">
            <w:pPr>
              <w:tabs>
                <w:tab w:val="left" w:pos="1440"/>
              </w:tabs>
              <w:spacing w:before="240"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Rockwell" w:hAnsi="Rockwell" w:cs="Arial"/>
                <w:sz w:val="20"/>
                <w:szCs w:val="20"/>
              </w:rPr>
              <w:t>Rosdahl</w:t>
            </w:r>
            <w:proofErr w:type="spellEnd"/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Second</w:t>
            </w:r>
          </w:p>
        </w:tc>
        <w:tc>
          <w:tcPr>
            <w:tcW w:w="8902" w:type="dxa"/>
          </w:tcPr>
          <w:p w:rsidR="008C0D94" w:rsidRPr="002D79D3" w:rsidRDefault="003E7371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>
              <w:rPr>
                <w:rFonts w:ascii="Rockwell" w:hAnsi="Rockwell" w:cs="Arial"/>
                <w:sz w:val="20"/>
                <w:szCs w:val="20"/>
              </w:rPr>
              <w:t>Roger Marks</w:t>
            </w:r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Results</w:t>
            </w: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8C0D94" w:rsidRPr="002D79D3" w:rsidTr="00FA0157"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Motion</w:t>
            </w: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</w:p>
        </w:tc>
      </w:tr>
      <w:tr w:rsidR="008C0D94" w:rsidRPr="002D79D3" w:rsidTr="00FA0157">
        <w:trPr>
          <w:trHeight w:val="135"/>
        </w:trPr>
        <w:tc>
          <w:tcPr>
            <w:tcW w:w="1888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>Reference</w:t>
            </w:r>
          </w:p>
        </w:tc>
        <w:tc>
          <w:tcPr>
            <w:tcW w:w="8902" w:type="dxa"/>
          </w:tcPr>
          <w:p w:rsidR="008C0D94" w:rsidRPr="002D79D3" w:rsidRDefault="008C0D94" w:rsidP="00FA0157">
            <w:pPr>
              <w:tabs>
                <w:tab w:val="left" w:pos="1440"/>
              </w:tabs>
              <w:spacing w:after="0" w:line="240" w:lineRule="auto"/>
              <w:rPr>
                <w:rFonts w:ascii="Rockwell" w:hAnsi="Rockwell" w:cs="Arial"/>
                <w:sz w:val="20"/>
                <w:szCs w:val="20"/>
              </w:rPr>
            </w:pPr>
            <w:r w:rsidRPr="002D79D3">
              <w:rPr>
                <w:rFonts w:ascii="Rockwell" w:hAnsi="Rockwell" w:cs="Arial"/>
                <w:sz w:val="20"/>
                <w:szCs w:val="20"/>
              </w:rPr>
              <w:t xml:space="preserve">Agenda Item </w:t>
            </w:r>
            <w:r>
              <w:rPr>
                <w:rFonts w:ascii="Rockwell" w:hAnsi="Rockwell" w:cs="Arial"/>
                <w:sz w:val="20"/>
                <w:szCs w:val="20"/>
              </w:rPr>
              <w:t>#</w:t>
            </w:r>
          </w:p>
        </w:tc>
      </w:tr>
    </w:tbl>
    <w:p w:rsidR="008C0D94" w:rsidRDefault="008C0D94"/>
    <w:sectPr w:rsidR="008C0D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E4" w:rsidRDefault="005241E4" w:rsidP="008C0D94">
      <w:pPr>
        <w:spacing w:after="0" w:line="240" w:lineRule="auto"/>
      </w:pPr>
      <w:r>
        <w:separator/>
      </w:r>
    </w:p>
  </w:endnote>
  <w:endnote w:type="continuationSeparator" w:id="0">
    <w:p w:rsidR="005241E4" w:rsidRDefault="005241E4" w:rsidP="008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E4" w:rsidRDefault="005241E4" w:rsidP="008C0D94">
      <w:pPr>
        <w:spacing w:after="0" w:line="240" w:lineRule="auto"/>
      </w:pPr>
      <w:r>
        <w:separator/>
      </w:r>
    </w:p>
  </w:footnote>
  <w:footnote w:type="continuationSeparator" w:id="0">
    <w:p w:rsidR="005241E4" w:rsidRDefault="005241E4" w:rsidP="008C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94" w:rsidRDefault="008C0D94" w:rsidP="008C0D94">
    <w:pPr>
      <w:pStyle w:val="Header"/>
    </w:pPr>
    <w:r>
      <w:t>DCN ec-18-00xx</w:t>
    </w:r>
    <w:r w:rsidRPr="00560B1A">
      <w:t>-00-00EC</w:t>
    </w:r>
  </w:p>
  <w:p w:rsidR="008C0D94" w:rsidRDefault="008C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4"/>
    <w:rsid w:val="000F5E08"/>
    <w:rsid w:val="00182C7C"/>
    <w:rsid w:val="001D4ECB"/>
    <w:rsid w:val="00216F24"/>
    <w:rsid w:val="00277389"/>
    <w:rsid w:val="003E7371"/>
    <w:rsid w:val="005241E4"/>
    <w:rsid w:val="008C0D94"/>
    <w:rsid w:val="00BA693A"/>
    <w:rsid w:val="00BF7EFE"/>
    <w:rsid w:val="00E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5C43"/>
  <w15:chartTrackingRefBased/>
  <w15:docId w15:val="{6FE83885-3AFB-46ED-871B-7DD583E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D9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D9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9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9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 Nikolich</cp:lastModifiedBy>
  <cp:revision>2</cp:revision>
  <dcterms:created xsi:type="dcterms:W3CDTF">2018-07-13T20:35:00Z</dcterms:created>
  <dcterms:modified xsi:type="dcterms:W3CDTF">2018-07-13T20:35:00Z</dcterms:modified>
</cp:coreProperties>
</file>