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CA7B03" w:rsidRPr="00542E8F">
        <w:trPr>
          <w:cantSplit/>
        </w:trPr>
        <w:tc>
          <w:tcPr>
            <w:tcW w:w="1417" w:type="dxa"/>
            <w:vMerge w:val="restart"/>
          </w:tcPr>
          <w:p w:rsidR="00CA7B03" w:rsidRPr="00542E8F" w:rsidRDefault="00CA7B03" w:rsidP="00CA7B03">
            <w:pPr>
              <w:spacing w:before="120"/>
            </w:pPr>
            <w:bookmarkStart w:id="0" w:name="InsertLogo"/>
            <w:bookmarkStart w:id="1" w:name="dnum" w:colFirst="2" w:colLast="2"/>
            <w:bookmarkStart w:id="2" w:name="dtableau"/>
            <w:bookmarkEnd w:id="0"/>
            <w:r w:rsidRPr="00542E8F">
              <w:rPr>
                <w:b/>
                <w:noProof/>
                <w:sz w:val="36"/>
                <w:lang w:eastAsia="en-GB"/>
              </w:rPr>
              <w:drawing>
                <wp:inline distT="0" distB="0" distL="0" distR="0">
                  <wp:extent cx="771525" cy="838200"/>
                  <wp:effectExtent l="19050" t="0" r="9525" b="0"/>
                  <wp:docPr id="2" name="Picture 2"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CA7B03" w:rsidRPr="00542E8F" w:rsidRDefault="00CA7B03" w:rsidP="00CA7B03">
            <w:pPr>
              <w:spacing w:before="120"/>
            </w:pPr>
            <w:r w:rsidRPr="00542E8F">
              <w:t>INTERNATIONAL TELECOMMUNICATION UNION</w:t>
            </w:r>
          </w:p>
        </w:tc>
        <w:tc>
          <w:tcPr>
            <w:tcW w:w="3345" w:type="dxa"/>
          </w:tcPr>
          <w:p w:rsidR="00CA7B03" w:rsidRPr="00542E8F" w:rsidRDefault="00CA7B03" w:rsidP="00542E8F">
            <w:pPr>
              <w:pStyle w:val="Docnumber"/>
              <w:rPr>
                <w:sz w:val="28"/>
              </w:rPr>
            </w:pPr>
            <w:r w:rsidRPr="00542E8F">
              <w:rPr>
                <w:sz w:val="28"/>
              </w:rPr>
              <w:t xml:space="preserve">COM 15 – LS </w:t>
            </w:r>
            <w:r w:rsidR="00542E8F" w:rsidRPr="00542E8F">
              <w:rPr>
                <w:sz w:val="28"/>
              </w:rPr>
              <w:t>165</w:t>
            </w:r>
            <w:r w:rsidRPr="00542E8F">
              <w:rPr>
                <w:sz w:val="28"/>
              </w:rPr>
              <w:t xml:space="preserve"> – E</w:t>
            </w:r>
          </w:p>
        </w:tc>
      </w:tr>
      <w:tr w:rsidR="00CA7B03" w:rsidRPr="00542E8F">
        <w:trPr>
          <w:cantSplit/>
          <w:trHeight w:val="355"/>
        </w:trPr>
        <w:tc>
          <w:tcPr>
            <w:tcW w:w="1417" w:type="dxa"/>
            <w:vMerge/>
          </w:tcPr>
          <w:p w:rsidR="00CA7B03" w:rsidRPr="00542E8F" w:rsidRDefault="00CA7B03" w:rsidP="00CA7B03">
            <w:pPr>
              <w:spacing w:before="120"/>
            </w:pPr>
            <w:bookmarkStart w:id="3" w:name="ddate" w:colFirst="2" w:colLast="2"/>
            <w:bookmarkEnd w:id="1"/>
          </w:p>
        </w:tc>
        <w:tc>
          <w:tcPr>
            <w:tcW w:w="4040" w:type="dxa"/>
            <w:gridSpan w:val="4"/>
            <w:vMerge w:val="restart"/>
          </w:tcPr>
          <w:p w:rsidR="00CA7B03" w:rsidRPr="00542E8F" w:rsidRDefault="00CA7B03" w:rsidP="00CA7B03">
            <w:pPr>
              <w:spacing w:before="120"/>
              <w:rPr>
                <w:b/>
                <w:bCs/>
                <w:sz w:val="26"/>
              </w:rPr>
            </w:pPr>
            <w:r w:rsidRPr="00542E8F">
              <w:rPr>
                <w:b/>
                <w:bCs/>
                <w:sz w:val="26"/>
              </w:rPr>
              <w:t>TELECOMMUNICATION</w:t>
            </w:r>
            <w:r w:rsidRPr="00542E8F">
              <w:rPr>
                <w:b/>
                <w:bCs/>
                <w:sz w:val="26"/>
              </w:rPr>
              <w:br/>
              <w:t>STANDARDIZATION SECTOR</w:t>
            </w:r>
          </w:p>
          <w:p w:rsidR="00CA7B03" w:rsidRPr="00542E8F" w:rsidRDefault="00CA7B03" w:rsidP="00CA7B03">
            <w:pPr>
              <w:spacing w:before="120"/>
              <w:rPr>
                <w:smallCaps/>
              </w:rPr>
            </w:pPr>
            <w:r w:rsidRPr="00542E8F">
              <w:t>STUDY PERIOD 2013-2016</w:t>
            </w:r>
          </w:p>
        </w:tc>
        <w:tc>
          <w:tcPr>
            <w:tcW w:w="4466" w:type="dxa"/>
            <w:gridSpan w:val="3"/>
          </w:tcPr>
          <w:p w:rsidR="00CA7B03" w:rsidRPr="00542E8F" w:rsidRDefault="00CA7B03" w:rsidP="00CA7B03">
            <w:pPr>
              <w:spacing w:before="120"/>
              <w:jc w:val="right"/>
              <w:rPr>
                <w:b/>
                <w:bCs/>
              </w:rPr>
            </w:pPr>
          </w:p>
        </w:tc>
      </w:tr>
      <w:tr w:rsidR="00CA7B03" w:rsidRPr="00542E8F">
        <w:trPr>
          <w:cantSplit/>
          <w:trHeight w:val="780"/>
        </w:trPr>
        <w:tc>
          <w:tcPr>
            <w:tcW w:w="1417" w:type="dxa"/>
            <w:vMerge/>
            <w:tcBorders>
              <w:bottom w:val="single" w:sz="12" w:space="0" w:color="auto"/>
            </w:tcBorders>
          </w:tcPr>
          <w:p w:rsidR="00CA7B03" w:rsidRPr="00542E8F" w:rsidRDefault="00CA7B03" w:rsidP="00CA7B03">
            <w:pPr>
              <w:spacing w:before="120"/>
            </w:pPr>
            <w:bookmarkStart w:id="4" w:name="dorlang" w:colFirst="2" w:colLast="2"/>
            <w:bookmarkEnd w:id="3"/>
          </w:p>
        </w:tc>
        <w:tc>
          <w:tcPr>
            <w:tcW w:w="4040" w:type="dxa"/>
            <w:gridSpan w:val="4"/>
            <w:vMerge/>
            <w:tcBorders>
              <w:bottom w:val="single" w:sz="12" w:space="0" w:color="auto"/>
            </w:tcBorders>
          </w:tcPr>
          <w:p w:rsidR="00CA7B03" w:rsidRPr="00542E8F" w:rsidRDefault="00CA7B03" w:rsidP="00CA7B03">
            <w:pPr>
              <w:spacing w:before="120"/>
              <w:rPr>
                <w:b/>
                <w:bCs/>
                <w:sz w:val="26"/>
              </w:rPr>
            </w:pPr>
          </w:p>
        </w:tc>
        <w:tc>
          <w:tcPr>
            <w:tcW w:w="4466" w:type="dxa"/>
            <w:gridSpan w:val="3"/>
            <w:tcBorders>
              <w:bottom w:val="single" w:sz="12" w:space="0" w:color="auto"/>
            </w:tcBorders>
            <w:vAlign w:val="center"/>
          </w:tcPr>
          <w:p w:rsidR="00CA7B03" w:rsidRPr="00542E8F" w:rsidRDefault="00CA7B03" w:rsidP="00CA7B03">
            <w:pPr>
              <w:spacing w:before="120"/>
              <w:jc w:val="right"/>
              <w:rPr>
                <w:b/>
                <w:bCs/>
                <w:sz w:val="28"/>
              </w:rPr>
            </w:pPr>
            <w:r w:rsidRPr="00542E8F">
              <w:rPr>
                <w:b/>
                <w:bCs/>
                <w:sz w:val="28"/>
              </w:rPr>
              <w:t>English only</w:t>
            </w:r>
          </w:p>
          <w:p w:rsidR="00CA7B03" w:rsidRPr="00542E8F" w:rsidRDefault="00CA7B03" w:rsidP="00CA7B03">
            <w:pPr>
              <w:spacing w:before="120"/>
              <w:jc w:val="right"/>
              <w:rPr>
                <w:b/>
                <w:bCs/>
                <w:sz w:val="28"/>
              </w:rPr>
            </w:pPr>
            <w:r w:rsidRPr="00542E8F">
              <w:rPr>
                <w:b/>
                <w:bCs/>
                <w:sz w:val="28"/>
              </w:rPr>
              <w:t>Original: English</w:t>
            </w:r>
          </w:p>
        </w:tc>
      </w:tr>
      <w:tr w:rsidR="00CA7B03" w:rsidRPr="00542E8F">
        <w:trPr>
          <w:cantSplit/>
          <w:trHeight w:val="357"/>
        </w:trPr>
        <w:tc>
          <w:tcPr>
            <w:tcW w:w="1617" w:type="dxa"/>
            <w:gridSpan w:val="2"/>
          </w:tcPr>
          <w:p w:rsidR="00CA7B03" w:rsidRPr="00542E8F" w:rsidRDefault="00CA7B03" w:rsidP="00CA7B03">
            <w:pPr>
              <w:spacing w:before="120"/>
              <w:rPr>
                <w:b/>
                <w:bCs/>
                <w:sz w:val="24"/>
              </w:rPr>
            </w:pPr>
            <w:bookmarkStart w:id="5" w:name="dmeeting" w:colFirst="2" w:colLast="2"/>
            <w:bookmarkStart w:id="6" w:name="dbluepink" w:colFirst="1" w:colLast="1"/>
            <w:bookmarkEnd w:id="4"/>
            <w:r w:rsidRPr="00542E8F">
              <w:rPr>
                <w:b/>
                <w:bCs/>
                <w:sz w:val="24"/>
              </w:rPr>
              <w:t>Question(s):</w:t>
            </w:r>
          </w:p>
        </w:tc>
        <w:tc>
          <w:tcPr>
            <w:tcW w:w="3360" w:type="dxa"/>
            <w:gridSpan w:val="2"/>
          </w:tcPr>
          <w:p w:rsidR="00CA7B03" w:rsidRPr="00542E8F" w:rsidRDefault="00CA7B03" w:rsidP="00CA7B03">
            <w:pPr>
              <w:spacing w:before="120"/>
              <w:rPr>
                <w:sz w:val="24"/>
              </w:rPr>
            </w:pPr>
            <w:r w:rsidRPr="00542E8F">
              <w:rPr>
                <w:sz w:val="24"/>
              </w:rPr>
              <w:t>9/15</w:t>
            </w:r>
          </w:p>
        </w:tc>
        <w:tc>
          <w:tcPr>
            <w:tcW w:w="4946" w:type="dxa"/>
            <w:gridSpan w:val="4"/>
          </w:tcPr>
          <w:p w:rsidR="00CA7B03" w:rsidRPr="00542E8F" w:rsidRDefault="00CA7B03" w:rsidP="00CA7B03">
            <w:pPr>
              <w:spacing w:before="120"/>
              <w:jc w:val="right"/>
              <w:rPr>
                <w:sz w:val="24"/>
              </w:rPr>
            </w:pPr>
          </w:p>
        </w:tc>
      </w:tr>
      <w:tr w:rsidR="00CA7B03" w:rsidRPr="00542E8F">
        <w:trPr>
          <w:cantSplit/>
          <w:trHeight w:val="357"/>
        </w:trPr>
        <w:tc>
          <w:tcPr>
            <w:tcW w:w="9923" w:type="dxa"/>
            <w:gridSpan w:val="8"/>
          </w:tcPr>
          <w:p w:rsidR="00CA7B03" w:rsidRPr="00542E8F" w:rsidRDefault="00CA7B03" w:rsidP="00CA7B03">
            <w:pPr>
              <w:spacing w:before="120"/>
              <w:jc w:val="center"/>
              <w:rPr>
                <w:b/>
                <w:bCs/>
                <w:sz w:val="24"/>
              </w:rPr>
            </w:pPr>
            <w:bookmarkStart w:id="7" w:name="dtitle" w:colFirst="0" w:colLast="0"/>
            <w:bookmarkEnd w:id="5"/>
            <w:bookmarkEnd w:id="6"/>
            <w:r w:rsidRPr="00542E8F">
              <w:rPr>
                <w:b/>
                <w:bCs/>
                <w:sz w:val="24"/>
              </w:rPr>
              <w:t>LIAISON STATEMENT</w:t>
            </w:r>
          </w:p>
        </w:tc>
      </w:tr>
      <w:tr w:rsidR="00CA7B03" w:rsidRPr="00542E8F">
        <w:trPr>
          <w:cantSplit/>
          <w:trHeight w:val="357"/>
        </w:trPr>
        <w:tc>
          <w:tcPr>
            <w:tcW w:w="1617" w:type="dxa"/>
            <w:gridSpan w:val="2"/>
          </w:tcPr>
          <w:p w:rsidR="00CA7B03" w:rsidRPr="00542E8F" w:rsidRDefault="00CA7B03" w:rsidP="00CA7B03">
            <w:pPr>
              <w:spacing w:before="120"/>
              <w:rPr>
                <w:b/>
                <w:bCs/>
                <w:sz w:val="24"/>
              </w:rPr>
            </w:pPr>
            <w:bookmarkStart w:id="8" w:name="dsource" w:colFirst="1" w:colLast="1"/>
            <w:bookmarkEnd w:id="7"/>
            <w:r w:rsidRPr="00542E8F">
              <w:rPr>
                <w:b/>
                <w:bCs/>
                <w:sz w:val="24"/>
              </w:rPr>
              <w:t>Source:</w:t>
            </w:r>
          </w:p>
        </w:tc>
        <w:tc>
          <w:tcPr>
            <w:tcW w:w="8306" w:type="dxa"/>
            <w:gridSpan w:val="6"/>
          </w:tcPr>
          <w:p w:rsidR="00CA7B03" w:rsidRPr="00542E8F" w:rsidRDefault="00CA7B03" w:rsidP="00CA7B03">
            <w:pPr>
              <w:spacing w:before="120"/>
              <w:rPr>
                <w:sz w:val="24"/>
              </w:rPr>
            </w:pPr>
            <w:r w:rsidRPr="00542E8F">
              <w:rPr>
                <w:sz w:val="24"/>
              </w:rPr>
              <w:t>ITU-T Study Group 15</w:t>
            </w:r>
          </w:p>
        </w:tc>
      </w:tr>
      <w:tr w:rsidR="00CA7B03" w:rsidRPr="00542E8F">
        <w:trPr>
          <w:cantSplit/>
          <w:trHeight w:val="357"/>
        </w:trPr>
        <w:tc>
          <w:tcPr>
            <w:tcW w:w="1617" w:type="dxa"/>
            <w:gridSpan w:val="2"/>
            <w:tcBorders>
              <w:bottom w:val="single" w:sz="12" w:space="0" w:color="auto"/>
            </w:tcBorders>
          </w:tcPr>
          <w:p w:rsidR="00CA7B03" w:rsidRPr="00542E8F" w:rsidRDefault="00CA7B03" w:rsidP="00CA7B03">
            <w:pPr>
              <w:spacing w:before="120" w:after="120"/>
              <w:rPr>
                <w:sz w:val="24"/>
              </w:rPr>
            </w:pPr>
            <w:bookmarkStart w:id="9" w:name="dtitle1" w:colFirst="1" w:colLast="1"/>
            <w:bookmarkEnd w:id="8"/>
            <w:r w:rsidRPr="00542E8F">
              <w:rPr>
                <w:b/>
                <w:bCs/>
                <w:sz w:val="24"/>
              </w:rPr>
              <w:t>Title:</w:t>
            </w:r>
          </w:p>
        </w:tc>
        <w:tc>
          <w:tcPr>
            <w:tcW w:w="8306" w:type="dxa"/>
            <w:gridSpan w:val="6"/>
            <w:tcBorders>
              <w:bottom w:val="single" w:sz="12" w:space="0" w:color="auto"/>
            </w:tcBorders>
          </w:tcPr>
          <w:p w:rsidR="00CA7B03" w:rsidRPr="00542E8F" w:rsidRDefault="00CA7B03" w:rsidP="00CA7B03">
            <w:pPr>
              <w:spacing w:before="120" w:after="120"/>
              <w:rPr>
                <w:sz w:val="24"/>
              </w:rPr>
            </w:pPr>
            <w:r w:rsidRPr="00542E8F">
              <w:rPr>
                <w:sz w:val="24"/>
              </w:rPr>
              <w:t>LS/r on Multi Domain Segment network Protection (reply to IEEE-802.1-LS017)</w:t>
            </w:r>
          </w:p>
        </w:tc>
      </w:tr>
      <w:bookmarkEnd w:id="2"/>
      <w:bookmarkEnd w:id="9"/>
      <w:tr w:rsidR="00075300" w:rsidRPr="00542E8F" w:rsidTr="00B94A5C">
        <w:trPr>
          <w:cantSplit/>
          <w:trHeight w:val="357"/>
        </w:trPr>
        <w:tc>
          <w:tcPr>
            <w:tcW w:w="9923" w:type="dxa"/>
            <w:gridSpan w:val="8"/>
            <w:tcBorders>
              <w:top w:val="single" w:sz="12" w:space="0" w:color="auto"/>
            </w:tcBorders>
          </w:tcPr>
          <w:p w:rsidR="00075300" w:rsidRPr="00542E8F" w:rsidRDefault="00075300" w:rsidP="00B94A5C">
            <w:pPr>
              <w:jc w:val="center"/>
              <w:rPr>
                <w:b/>
              </w:rPr>
            </w:pPr>
            <w:r w:rsidRPr="00542E8F">
              <w:rPr>
                <w:b/>
              </w:rPr>
              <w:t>LIAISON STATEMENT</w:t>
            </w:r>
          </w:p>
        </w:tc>
      </w:tr>
      <w:tr w:rsidR="00075300" w:rsidRPr="00542E8F" w:rsidTr="00B94A5C">
        <w:trPr>
          <w:cantSplit/>
          <w:trHeight w:val="357"/>
        </w:trPr>
        <w:tc>
          <w:tcPr>
            <w:tcW w:w="2184" w:type="dxa"/>
            <w:gridSpan w:val="3"/>
          </w:tcPr>
          <w:p w:rsidR="00075300" w:rsidRPr="00542E8F" w:rsidRDefault="00075300" w:rsidP="00B94A5C">
            <w:pPr>
              <w:rPr>
                <w:b/>
                <w:bCs/>
                <w:sz w:val="24"/>
                <w:szCs w:val="24"/>
              </w:rPr>
            </w:pPr>
            <w:r w:rsidRPr="00542E8F">
              <w:rPr>
                <w:b/>
                <w:bCs/>
                <w:sz w:val="24"/>
                <w:szCs w:val="24"/>
              </w:rPr>
              <w:t>For action to:</w:t>
            </w:r>
          </w:p>
        </w:tc>
        <w:tc>
          <w:tcPr>
            <w:tcW w:w="7739" w:type="dxa"/>
            <w:gridSpan w:val="5"/>
          </w:tcPr>
          <w:p w:rsidR="00075300" w:rsidRPr="00542E8F" w:rsidRDefault="00D87FD5" w:rsidP="00B94A5C">
            <w:pPr>
              <w:pStyle w:val="LSForAction"/>
              <w:rPr>
                <w:b w:val="0"/>
                <w:bCs w:val="0"/>
                <w:szCs w:val="24"/>
              </w:rPr>
            </w:pPr>
            <w:r w:rsidRPr="00542E8F">
              <w:rPr>
                <w:b w:val="0"/>
                <w:bCs w:val="0"/>
                <w:szCs w:val="24"/>
              </w:rPr>
              <w:t>IEEE 802.1</w:t>
            </w:r>
          </w:p>
        </w:tc>
      </w:tr>
      <w:tr w:rsidR="00075300" w:rsidRPr="00542E8F" w:rsidTr="00B94A5C">
        <w:trPr>
          <w:cantSplit/>
          <w:trHeight w:val="357"/>
        </w:trPr>
        <w:tc>
          <w:tcPr>
            <w:tcW w:w="2184" w:type="dxa"/>
            <w:gridSpan w:val="3"/>
          </w:tcPr>
          <w:p w:rsidR="00075300" w:rsidRPr="00542E8F" w:rsidRDefault="00075300" w:rsidP="00B94A5C">
            <w:pPr>
              <w:rPr>
                <w:b/>
                <w:bCs/>
                <w:sz w:val="24"/>
                <w:szCs w:val="24"/>
              </w:rPr>
            </w:pPr>
            <w:r w:rsidRPr="00542E8F">
              <w:rPr>
                <w:b/>
                <w:bCs/>
                <w:sz w:val="24"/>
                <w:szCs w:val="24"/>
              </w:rPr>
              <w:t>For comment to:</w:t>
            </w:r>
          </w:p>
        </w:tc>
        <w:tc>
          <w:tcPr>
            <w:tcW w:w="7739" w:type="dxa"/>
            <w:gridSpan w:val="5"/>
          </w:tcPr>
          <w:p w:rsidR="00075300" w:rsidRPr="00542E8F" w:rsidRDefault="00CA7B03" w:rsidP="00D87FD5">
            <w:pPr>
              <w:pStyle w:val="LSForAction"/>
              <w:rPr>
                <w:b w:val="0"/>
                <w:bCs w:val="0"/>
                <w:szCs w:val="24"/>
              </w:rPr>
            </w:pPr>
            <w:r w:rsidRPr="00542E8F">
              <w:rPr>
                <w:b w:val="0"/>
                <w:bCs w:val="0"/>
                <w:szCs w:val="24"/>
              </w:rPr>
              <w:t>-</w:t>
            </w:r>
          </w:p>
        </w:tc>
      </w:tr>
      <w:tr w:rsidR="00075300" w:rsidRPr="00542E8F" w:rsidTr="00B94A5C">
        <w:trPr>
          <w:cantSplit/>
          <w:trHeight w:val="357"/>
        </w:trPr>
        <w:tc>
          <w:tcPr>
            <w:tcW w:w="2184" w:type="dxa"/>
            <w:gridSpan w:val="3"/>
          </w:tcPr>
          <w:p w:rsidR="00075300" w:rsidRPr="00542E8F" w:rsidRDefault="00075300" w:rsidP="00B94A5C">
            <w:pPr>
              <w:rPr>
                <w:b/>
                <w:bCs/>
                <w:sz w:val="24"/>
                <w:szCs w:val="24"/>
              </w:rPr>
            </w:pPr>
            <w:r w:rsidRPr="00542E8F">
              <w:rPr>
                <w:b/>
                <w:bCs/>
                <w:sz w:val="24"/>
                <w:szCs w:val="24"/>
              </w:rPr>
              <w:t>For information to:</w:t>
            </w:r>
          </w:p>
        </w:tc>
        <w:tc>
          <w:tcPr>
            <w:tcW w:w="7739" w:type="dxa"/>
            <w:gridSpan w:val="5"/>
          </w:tcPr>
          <w:p w:rsidR="00075300" w:rsidRPr="00542E8F" w:rsidRDefault="00CA7B03" w:rsidP="00D87FD5">
            <w:pPr>
              <w:pStyle w:val="LSForAction"/>
              <w:rPr>
                <w:b w:val="0"/>
                <w:bCs w:val="0"/>
                <w:szCs w:val="24"/>
              </w:rPr>
            </w:pPr>
            <w:r w:rsidRPr="00542E8F">
              <w:rPr>
                <w:b w:val="0"/>
                <w:bCs w:val="0"/>
                <w:szCs w:val="24"/>
              </w:rPr>
              <w:t>-</w:t>
            </w:r>
          </w:p>
        </w:tc>
      </w:tr>
      <w:tr w:rsidR="00CA7B03" w:rsidRPr="00542E8F" w:rsidTr="00B94A5C">
        <w:trPr>
          <w:cantSplit/>
          <w:trHeight w:val="357"/>
        </w:trPr>
        <w:tc>
          <w:tcPr>
            <w:tcW w:w="2184" w:type="dxa"/>
            <w:gridSpan w:val="3"/>
          </w:tcPr>
          <w:p w:rsidR="00CA7B03" w:rsidRPr="00542E8F" w:rsidRDefault="00CA7B03" w:rsidP="00CA7B03">
            <w:pPr>
              <w:rPr>
                <w:b/>
                <w:bCs/>
                <w:sz w:val="24"/>
                <w:szCs w:val="24"/>
              </w:rPr>
            </w:pPr>
            <w:r w:rsidRPr="00542E8F">
              <w:rPr>
                <w:b/>
                <w:bCs/>
                <w:sz w:val="24"/>
                <w:szCs w:val="24"/>
              </w:rPr>
              <w:t>Approval:</w:t>
            </w:r>
          </w:p>
        </w:tc>
        <w:tc>
          <w:tcPr>
            <w:tcW w:w="7739" w:type="dxa"/>
            <w:gridSpan w:val="5"/>
          </w:tcPr>
          <w:p w:rsidR="00CA7B03" w:rsidRPr="00542E8F" w:rsidRDefault="00CA7B03" w:rsidP="00CA7B03">
            <w:pPr>
              <w:pStyle w:val="LSForInfo"/>
              <w:rPr>
                <w:b w:val="0"/>
                <w:bCs w:val="0"/>
                <w:szCs w:val="24"/>
              </w:rPr>
            </w:pPr>
            <w:r w:rsidRPr="00542E8F">
              <w:rPr>
                <w:b w:val="0"/>
                <w:bCs w:val="0"/>
                <w:szCs w:val="24"/>
              </w:rPr>
              <w:t>ITU-T SG15 management (5 September 2014, by correspondence)</w:t>
            </w:r>
          </w:p>
        </w:tc>
      </w:tr>
      <w:tr w:rsidR="00075300" w:rsidRPr="00542E8F" w:rsidTr="00B94A5C">
        <w:trPr>
          <w:cantSplit/>
          <w:trHeight w:val="357"/>
        </w:trPr>
        <w:tc>
          <w:tcPr>
            <w:tcW w:w="2184" w:type="dxa"/>
            <w:gridSpan w:val="3"/>
            <w:tcBorders>
              <w:bottom w:val="single" w:sz="12" w:space="0" w:color="auto"/>
            </w:tcBorders>
          </w:tcPr>
          <w:p w:rsidR="00075300" w:rsidRPr="00542E8F" w:rsidRDefault="00075300" w:rsidP="00B94A5C">
            <w:pPr>
              <w:rPr>
                <w:b/>
                <w:bCs/>
                <w:sz w:val="24"/>
                <w:szCs w:val="24"/>
              </w:rPr>
            </w:pPr>
            <w:r w:rsidRPr="00542E8F">
              <w:rPr>
                <w:b/>
                <w:bCs/>
                <w:sz w:val="24"/>
                <w:szCs w:val="24"/>
              </w:rPr>
              <w:t>Deadline:</w:t>
            </w:r>
          </w:p>
        </w:tc>
        <w:tc>
          <w:tcPr>
            <w:tcW w:w="7739" w:type="dxa"/>
            <w:gridSpan w:val="5"/>
            <w:tcBorders>
              <w:bottom w:val="single" w:sz="12" w:space="0" w:color="auto"/>
            </w:tcBorders>
          </w:tcPr>
          <w:p w:rsidR="00075300" w:rsidRPr="00542E8F" w:rsidRDefault="00D87FD5" w:rsidP="00D87FD5">
            <w:pPr>
              <w:pStyle w:val="LSForAction"/>
              <w:rPr>
                <w:b w:val="0"/>
                <w:bCs w:val="0"/>
                <w:szCs w:val="24"/>
              </w:rPr>
            </w:pPr>
            <w:r w:rsidRPr="00542E8F">
              <w:rPr>
                <w:b w:val="0"/>
                <w:bCs w:val="0"/>
                <w:szCs w:val="24"/>
              </w:rPr>
              <w:t>24 November 2014</w:t>
            </w:r>
          </w:p>
        </w:tc>
      </w:tr>
      <w:tr w:rsidR="00075300" w:rsidRPr="00542E8F" w:rsidTr="00B94A5C">
        <w:trPr>
          <w:cantSplit/>
          <w:trHeight w:val="204"/>
        </w:trPr>
        <w:tc>
          <w:tcPr>
            <w:tcW w:w="1617" w:type="dxa"/>
            <w:gridSpan w:val="2"/>
            <w:tcBorders>
              <w:top w:val="single" w:sz="12" w:space="0" w:color="auto"/>
            </w:tcBorders>
          </w:tcPr>
          <w:p w:rsidR="00075300" w:rsidRPr="00542E8F" w:rsidRDefault="00075300" w:rsidP="00CA7B03">
            <w:pPr>
              <w:spacing w:before="120"/>
              <w:rPr>
                <w:b/>
                <w:bCs/>
                <w:sz w:val="24"/>
                <w:szCs w:val="24"/>
              </w:rPr>
            </w:pPr>
            <w:r w:rsidRPr="00542E8F">
              <w:rPr>
                <w:b/>
                <w:bCs/>
                <w:sz w:val="24"/>
                <w:szCs w:val="24"/>
              </w:rPr>
              <w:t>Contact:</w:t>
            </w:r>
          </w:p>
        </w:tc>
        <w:tc>
          <w:tcPr>
            <w:tcW w:w="4394" w:type="dxa"/>
            <w:gridSpan w:val="4"/>
            <w:tcBorders>
              <w:top w:val="single" w:sz="12" w:space="0" w:color="auto"/>
            </w:tcBorders>
          </w:tcPr>
          <w:p w:rsidR="00075300" w:rsidRPr="00542E8F" w:rsidRDefault="00075300" w:rsidP="00CA7B03">
            <w:pPr>
              <w:spacing w:before="120"/>
              <w:rPr>
                <w:sz w:val="24"/>
                <w:szCs w:val="24"/>
                <w:lang w:eastAsia="ja-JP"/>
              </w:rPr>
            </w:pPr>
            <w:r w:rsidRPr="00542E8F">
              <w:rPr>
                <w:sz w:val="24"/>
                <w:szCs w:val="24"/>
                <w:lang w:eastAsia="ja-JP"/>
              </w:rPr>
              <w:t>Tom Huber</w:t>
            </w:r>
          </w:p>
          <w:p w:rsidR="00075300" w:rsidRPr="00542E8F" w:rsidRDefault="00075300" w:rsidP="00B94A5C">
            <w:pPr>
              <w:rPr>
                <w:sz w:val="24"/>
                <w:szCs w:val="24"/>
              </w:rPr>
            </w:pPr>
            <w:r w:rsidRPr="00542E8F">
              <w:rPr>
                <w:sz w:val="24"/>
                <w:szCs w:val="24"/>
                <w:lang w:eastAsia="ja-JP"/>
              </w:rPr>
              <w:t>Rapporteur Q9/15</w:t>
            </w:r>
          </w:p>
        </w:tc>
        <w:tc>
          <w:tcPr>
            <w:tcW w:w="3912" w:type="dxa"/>
            <w:gridSpan w:val="2"/>
            <w:tcBorders>
              <w:top w:val="single" w:sz="12" w:space="0" w:color="auto"/>
            </w:tcBorders>
          </w:tcPr>
          <w:p w:rsidR="00075300" w:rsidRPr="00542E8F" w:rsidRDefault="00075300" w:rsidP="00CA7B03">
            <w:pPr>
              <w:spacing w:before="120"/>
              <w:rPr>
                <w:sz w:val="24"/>
                <w:szCs w:val="24"/>
              </w:rPr>
            </w:pPr>
            <w:r w:rsidRPr="00542E8F">
              <w:rPr>
                <w:sz w:val="24"/>
                <w:szCs w:val="24"/>
              </w:rPr>
              <w:t>Tel:</w:t>
            </w:r>
            <w:r w:rsidRPr="00542E8F">
              <w:rPr>
                <w:sz w:val="24"/>
                <w:szCs w:val="24"/>
              </w:rPr>
              <w:tab/>
            </w:r>
            <w:r w:rsidRPr="00542E8F">
              <w:rPr>
                <w:rFonts w:hint="eastAsia"/>
                <w:sz w:val="24"/>
                <w:szCs w:val="24"/>
                <w:lang w:eastAsia="ja-JP"/>
              </w:rPr>
              <w:t>+</w:t>
            </w:r>
            <w:r w:rsidRPr="00542E8F">
              <w:rPr>
                <w:sz w:val="24"/>
                <w:szCs w:val="24"/>
                <w:lang w:eastAsia="ja-JP"/>
              </w:rPr>
              <w:t>1</w:t>
            </w:r>
            <w:r w:rsidRPr="00542E8F">
              <w:rPr>
                <w:rFonts w:hint="eastAsia"/>
                <w:sz w:val="24"/>
                <w:szCs w:val="24"/>
                <w:lang w:eastAsia="ja-JP"/>
              </w:rPr>
              <w:t xml:space="preserve"> </w:t>
            </w:r>
            <w:r w:rsidRPr="00542E8F">
              <w:rPr>
                <w:sz w:val="24"/>
                <w:szCs w:val="24"/>
                <w:lang w:eastAsia="ja-JP"/>
              </w:rPr>
              <w:t>630 798 6625</w:t>
            </w:r>
          </w:p>
          <w:p w:rsidR="00075300" w:rsidRPr="00542E8F" w:rsidRDefault="00075300" w:rsidP="00B94A5C">
            <w:pPr>
              <w:rPr>
                <w:sz w:val="24"/>
                <w:szCs w:val="24"/>
                <w:lang w:val="fr-CH"/>
              </w:rPr>
            </w:pPr>
            <w:r w:rsidRPr="00542E8F">
              <w:rPr>
                <w:sz w:val="24"/>
                <w:szCs w:val="24"/>
                <w:lang w:val="fr-CH"/>
              </w:rPr>
              <w:t xml:space="preserve">Email: </w:t>
            </w:r>
            <w:r w:rsidRPr="00542E8F">
              <w:rPr>
                <w:sz w:val="24"/>
                <w:szCs w:val="24"/>
                <w:lang w:val="fr-CH"/>
              </w:rPr>
              <w:tab/>
            </w:r>
            <w:hyperlink r:id="rId9" w:history="1">
              <w:r w:rsidR="00CA7B03" w:rsidRPr="00542E8F">
                <w:rPr>
                  <w:rStyle w:val="Hyperlink"/>
                  <w:sz w:val="24"/>
                  <w:szCs w:val="24"/>
                  <w:lang w:eastAsia="ja-JP"/>
                </w:rPr>
                <w:t>tom.huber@coriant.com</w:t>
              </w:r>
            </w:hyperlink>
            <w:r w:rsidR="00CA7B03" w:rsidRPr="00542E8F">
              <w:rPr>
                <w:sz w:val="24"/>
                <w:szCs w:val="24"/>
                <w:lang w:eastAsia="ja-JP"/>
              </w:rPr>
              <w:t xml:space="preserve"> </w:t>
            </w:r>
          </w:p>
        </w:tc>
      </w:tr>
      <w:tr w:rsidR="00075300" w:rsidRPr="00542E8F" w:rsidTr="00B94A5C">
        <w:trPr>
          <w:cantSplit/>
          <w:trHeight w:val="204"/>
        </w:trPr>
        <w:tc>
          <w:tcPr>
            <w:tcW w:w="1617" w:type="dxa"/>
            <w:gridSpan w:val="2"/>
            <w:tcBorders>
              <w:top w:val="single" w:sz="12" w:space="0" w:color="auto"/>
            </w:tcBorders>
          </w:tcPr>
          <w:p w:rsidR="00075300" w:rsidRPr="00542E8F" w:rsidRDefault="00075300" w:rsidP="00CA7B03">
            <w:pPr>
              <w:spacing w:before="120"/>
              <w:rPr>
                <w:b/>
                <w:bCs/>
                <w:sz w:val="24"/>
                <w:szCs w:val="24"/>
                <w:lang w:val="fr-CH"/>
              </w:rPr>
            </w:pPr>
            <w:r w:rsidRPr="00542E8F">
              <w:rPr>
                <w:b/>
                <w:bCs/>
                <w:sz w:val="24"/>
                <w:szCs w:val="24"/>
                <w:lang w:val="fr-CH"/>
              </w:rPr>
              <w:t>Contact:</w:t>
            </w:r>
          </w:p>
        </w:tc>
        <w:tc>
          <w:tcPr>
            <w:tcW w:w="4394" w:type="dxa"/>
            <w:gridSpan w:val="4"/>
            <w:tcBorders>
              <w:top w:val="single" w:sz="12" w:space="0" w:color="auto"/>
            </w:tcBorders>
          </w:tcPr>
          <w:p w:rsidR="00075300" w:rsidRPr="00542E8F" w:rsidRDefault="00075300" w:rsidP="00CA7B03">
            <w:pPr>
              <w:spacing w:before="120"/>
              <w:rPr>
                <w:sz w:val="24"/>
                <w:szCs w:val="24"/>
                <w:lang w:val="it-IT"/>
              </w:rPr>
            </w:pPr>
            <w:r w:rsidRPr="00542E8F">
              <w:rPr>
                <w:sz w:val="24"/>
                <w:szCs w:val="24"/>
                <w:lang w:val="it-IT" w:eastAsia="ja-JP"/>
              </w:rPr>
              <w:t>Han Li</w:t>
            </w:r>
          </w:p>
          <w:p w:rsidR="00075300" w:rsidRPr="00542E8F" w:rsidRDefault="00075300" w:rsidP="00B94A5C">
            <w:pPr>
              <w:rPr>
                <w:sz w:val="24"/>
                <w:szCs w:val="24"/>
                <w:lang w:val="it-IT"/>
              </w:rPr>
            </w:pPr>
            <w:r w:rsidRPr="00542E8F">
              <w:rPr>
                <w:sz w:val="24"/>
                <w:szCs w:val="24"/>
                <w:lang w:val="it-IT" w:eastAsia="ja-JP"/>
              </w:rPr>
              <w:t>Associate Rapporteur Q9/15</w:t>
            </w:r>
          </w:p>
        </w:tc>
        <w:tc>
          <w:tcPr>
            <w:tcW w:w="3912" w:type="dxa"/>
            <w:gridSpan w:val="2"/>
            <w:tcBorders>
              <w:top w:val="single" w:sz="12" w:space="0" w:color="auto"/>
            </w:tcBorders>
          </w:tcPr>
          <w:p w:rsidR="00075300" w:rsidRPr="00542E8F" w:rsidRDefault="00075300" w:rsidP="00CA7B03">
            <w:pPr>
              <w:spacing w:before="120"/>
              <w:rPr>
                <w:sz w:val="24"/>
                <w:szCs w:val="24"/>
              </w:rPr>
            </w:pPr>
            <w:r w:rsidRPr="00542E8F">
              <w:rPr>
                <w:sz w:val="24"/>
                <w:szCs w:val="24"/>
              </w:rPr>
              <w:t>Tel:</w:t>
            </w:r>
            <w:r w:rsidRPr="00542E8F">
              <w:rPr>
                <w:sz w:val="24"/>
                <w:szCs w:val="24"/>
              </w:rPr>
              <w:tab/>
            </w:r>
            <w:r w:rsidRPr="00542E8F">
              <w:rPr>
                <w:rFonts w:hint="eastAsia"/>
                <w:sz w:val="24"/>
                <w:szCs w:val="24"/>
                <w:lang w:eastAsia="ja-JP"/>
              </w:rPr>
              <w:t>+</w:t>
            </w:r>
            <w:r w:rsidRPr="00542E8F">
              <w:rPr>
                <w:sz w:val="24"/>
                <w:szCs w:val="24"/>
                <w:lang w:eastAsia="ja-JP"/>
              </w:rPr>
              <w:t>86.</w:t>
            </w:r>
            <w:r w:rsidRPr="00542E8F">
              <w:rPr>
                <w:sz w:val="24"/>
                <w:szCs w:val="24"/>
              </w:rPr>
              <w:t>13501093385</w:t>
            </w:r>
          </w:p>
          <w:p w:rsidR="00075300" w:rsidRPr="00542E8F" w:rsidRDefault="00075300" w:rsidP="00B94A5C">
            <w:pPr>
              <w:rPr>
                <w:sz w:val="24"/>
                <w:szCs w:val="24"/>
              </w:rPr>
            </w:pPr>
            <w:r w:rsidRPr="00542E8F">
              <w:rPr>
                <w:sz w:val="24"/>
                <w:szCs w:val="24"/>
              </w:rPr>
              <w:t xml:space="preserve">Email: </w:t>
            </w:r>
            <w:r w:rsidRPr="00542E8F">
              <w:rPr>
                <w:sz w:val="24"/>
                <w:szCs w:val="24"/>
              </w:rPr>
              <w:tab/>
            </w:r>
            <w:hyperlink r:id="rId10" w:history="1">
              <w:r w:rsidR="00CA7B03" w:rsidRPr="00542E8F">
                <w:rPr>
                  <w:rStyle w:val="Hyperlink"/>
                  <w:sz w:val="24"/>
                  <w:szCs w:val="24"/>
                  <w:lang w:eastAsia="ja-JP"/>
                </w:rPr>
                <w:t>lihan@chinamobile.com</w:t>
              </w:r>
            </w:hyperlink>
            <w:r w:rsidR="00CA7B03" w:rsidRPr="00542E8F">
              <w:rPr>
                <w:sz w:val="24"/>
                <w:szCs w:val="24"/>
                <w:lang w:eastAsia="ja-JP"/>
              </w:rPr>
              <w:t xml:space="preserve"> </w:t>
            </w:r>
          </w:p>
        </w:tc>
      </w:tr>
      <w:tr w:rsidR="00075300" w:rsidRPr="00542E8F" w:rsidTr="00B94A5C">
        <w:trPr>
          <w:cantSplit/>
          <w:trHeight w:val="204"/>
        </w:trPr>
        <w:tc>
          <w:tcPr>
            <w:tcW w:w="9923" w:type="dxa"/>
            <w:gridSpan w:val="8"/>
            <w:tcBorders>
              <w:top w:val="single" w:sz="12" w:space="0" w:color="auto"/>
            </w:tcBorders>
          </w:tcPr>
          <w:p w:rsidR="00075300" w:rsidRPr="00542E8F" w:rsidRDefault="00075300" w:rsidP="00B94A5C">
            <w:pPr>
              <w:rPr>
                <w:sz w:val="18"/>
              </w:rPr>
            </w:pPr>
          </w:p>
        </w:tc>
      </w:tr>
    </w:tbl>
    <w:p w:rsidR="00147258" w:rsidRPr="00542E8F" w:rsidRDefault="00147258" w:rsidP="00D87FD5">
      <w:pPr>
        <w:tabs>
          <w:tab w:val="left" w:pos="0"/>
        </w:tabs>
        <w:ind w:left="2"/>
        <w:rPr>
          <w:szCs w:val="24"/>
          <w:lang w:eastAsia="ja-JP"/>
        </w:rPr>
      </w:pPr>
    </w:p>
    <w:p w:rsidR="00D87FD5" w:rsidRPr="00542E8F" w:rsidRDefault="00D87FD5" w:rsidP="00D87FD5">
      <w:pPr>
        <w:rPr>
          <w:sz w:val="24"/>
          <w:szCs w:val="24"/>
          <w:lang w:val="en-US"/>
        </w:rPr>
      </w:pPr>
      <w:r w:rsidRPr="00542E8F">
        <w:rPr>
          <w:sz w:val="24"/>
          <w:szCs w:val="24"/>
          <w:lang w:val="en-US"/>
        </w:rPr>
        <w:t xml:space="preserve">Thank you for </w:t>
      </w:r>
      <w:r w:rsidRPr="00542E8F">
        <w:rPr>
          <w:sz w:val="24"/>
          <w:szCs w:val="24"/>
          <w:lang w:val="en-US" w:eastAsia="ja-JP"/>
        </w:rPr>
        <w:t>your</w:t>
      </w:r>
      <w:r w:rsidRPr="00542E8F">
        <w:rPr>
          <w:sz w:val="24"/>
          <w:szCs w:val="24"/>
          <w:lang w:val="en-US"/>
        </w:rPr>
        <w:t xml:space="preserve"> liaison response to our liaison COM 15 – LS 116.  We have made IEEE P802.1AX-REV draft 4.3 available on our password-protected file server.  ITU-T Q9/15 experts have been encouraged to review it as one of the goals of our MDSP work in progress is to be compatible with DRNI.</w:t>
      </w:r>
    </w:p>
    <w:p w:rsidR="00D87FD5" w:rsidRPr="00542E8F" w:rsidRDefault="00D87FD5" w:rsidP="00CA7B03">
      <w:pPr>
        <w:spacing w:before="120"/>
        <w:rPr>
          <w:sz w:val="24"/>
          <w:szCs w:val="24"/>
          <w:lang w:val="en-US"/>
        </w:rPr>
      </w:pPr>
      <w:r w:rsidRPr="00542E8F">
        <w:rPr>
          <w:sz w:val="24"/>
          <w:szCs w:val="24"/>
          <w:lang w:val="en-US"/>
        </w:rPr>
        <w:t>ITU-T Q9/15 would appreciate a summary of how draft 4.3 might have affected the response IEEE 802.1 provided (along with draft 3.0) to our past liaison COM 15 – LS076.  In particular, IEEE 802.1’s feedback regarding the following items would be appreciated:</w:t>
      </w:r>
    </w:p>
    <w:p w:rsidR="00D87FD5" w:rsidRPr="00542E8F" w:rsidRDefault="00D87FD5" w:rsidP="00D87FD5">
      <w:pPr>
        <w:numPr>
          <w:ilvl w:val="0"/>
          <w:numId w:val="9"/>
        </w:numPr>
        <w:tabs>
          <w:tab w:val="left" w:pos="720"/>
          <w:tab w:val="left" w:pos="1191"/>
          <w:tab w:val="left" w:pos="1588"/>
          <w:tab w:val="left" w:pos="1985"/>
        </w:tabs>
        <w:overflowPunct w:val="0"/>
        <w:autoSpaceDE w:val="0"/>
        <w:autoSpaceDN w:val="0"/>
        <w:adjustRightInd w:val="0"/>
        <w:spacing w:before="120"/>
        <w:textAlignment w:val="baseline"/>
        <w:rPr>
          <w:sz w:val="24"/>
          <w:szCs w:val="24"/>
          <w:lang w:val="en-US"/>
        </w:rPr>
      </w:pPr>
      <w:r w:rsidRPr="00542E8F">
        <w:rPr>
          <w:sz w:val="24"/>
          <w:szCs w:val="24"/>
          <w:lang w:val="en-US"/>
        </w:rPr>
        <w:t>In regards to Figure 1:</w:t>
      </w:r>
    </w:p>
    <w:p w:rsidR="00D87FD5" w:rsidRPr="00542E8F" w:rsidRDefault="00F27A18" w:rsidP="00D87FD5">
      <w:pPr>
        <w:keepNext/>
        <w:tabs>
          <w:tab w:val="left" w:pos="720"/>
        </w:tabs>
        <w:jc w:val="center"/>
        <w:rPr>
          <w:sz w:val="24"/>
          <w:szCs w:val="24"/>
        </w:rPr>
      </w:pPr>
      <w:r w:rsidRPr="00542E8F">
        <w:rPr>
          <w:noProof/>
          <w:sz w:val="24"/>
          <w:szCs w:val="24"/>
          <w:lang w:eastAsia="en-GB"/>
        </w:rPr>
        <mc:AlternateContent>
          <mc:Choice Requires="wpg">
            <w:drawing>
              <wp:anchor distT="0" distB="0" distL="114300" distR="114300" simplePos="0" relativeHeight="251656192" behindDoc="0" locked="0" layoutInCell="1" allowOverlap="1">
                <wp:simplePos x="0" y="0"/>
                <wp:positionH relativeFrom="column">
                  <wp:posOffset>2546985</wp:posOffset>
                </wp:positionH>
                <wp:positionV relativeFrom="paragraph">
                  <wp:posOffset>698500</wp:posOffset>
                </wp:positionV>
                <wp:extent cx="66040" cy="7683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76835"/>
                          <a:chOff x="6341" y="3356"/>
                          <a:chExt cx="172" cy="251"/>
                        </a:xfrm>
                      </wpg:grpSpPr>
                      <wps:wsp>
                        <wps:cNvPr id="7" name="AutoShape 3"/>
                        <wps:cNvCnPr>
                          <a:cxnSpLocks noChangeShapeType="1"/>
                        </wps:cNvCnPr>
                        <wps:spPr bwMode="auto">
                          <a:xfrm flipH="1">
                            <a:off x="6341" y="3356"/>
                            <a:ext cx="172" cy="251"/>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8" name="AutoShape 4"/>
                        <wps:cNvCnPr>
                          <a:cxnSpLocks noChangeShapeType="1"/>
                        </wps:cNvCnPr>
                        <wps:spPr bwMode="auto">
                          <a:xfrm flipH="1" flipV="1">
                            <a:off x="6341" y="3356"/>
                            <a:ext cx="172" cy="251"/>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7C6007" id="Group 2" o:spid="_x0000_s1026" style="position:absolute;margin-left:200.55pt;margin-top:55pt;width:5.2pt;height:6.05pt;z-index:251656192" coordorigin="6341,3356" coordsize="17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">
                <v:shapetype id="_x0000_t32" coordsize="21600,21600" o:spt="32" o:oned="t" path="m,l21600,21600e" filled="f">
                  <v:path arrowok="t" fillok="f" o:connecttype="none"/>
                  <o:lock v:ext="edit" shapetype="t"/>
                </v:shapetype>
                <v:shape id="AutoShape 3" o:spid="_x0000_s1027" type="#_x0000_t32" style="position:absolute;left:6341;top:3356;width:172;height:2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KhzsUAAADaAAAADwAAAGRycy9kb3ducmV2LnhtbESP3WrCQBSE7wu+w3KE3tWNIm2IrhJi&#10;LS0FwR/Qy0P2mASzZ9PsGuPbdwsFL4eZ+YaZL3tTi45aV1lWMB5FIIhzqysuFBz265cYhPPIGmvL&#10;pOBODpaLwdMcE21vvKVu5wsRIOwSVFB63yRSurwkg25kG+LgnW1r0AfZFlK3eAtwU8tJFL1KgxWH&#10;hRIbykrKL7urUbC6nuKPzc/XMf1edfs0m2Zx935X6nnYpzMQnnr/CP+3P7WCN/i7Em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KhzsUAAADaAAAADwAAAAAAAAAA&#10;AAAAAAChAgAAZHJzL2Rvd25yZXYueG1sUEsFBgAAAAAEAAQA+QAAAJMDAAAAAA==&#10;" strokecolor="red" strokeweight="3pt"/>
                <v:shape id="AutoShape 4" o:spid="_x0000_s1028" type="#_x0000_t32" style="position:absolute;left:6341;top:3356;width:172;height:2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qSeL8AAADaAAAADwAAAGRycy9kb3ducmV2LnhtbERPTYvCMBC9L/gfwgh726Z6sFKNIqKs&#10;sLJo9eJtaMa2tJmUJlvrvzcHYY+P971cD6YRPXWusqxgEsUgiHOrKy4UXC/7rzkI55E1NpZJwZMc&#10;rFejjyWm2j74TH3mCxFC2KWooPS+TaV0eUkGXWRb4sDdbWfQB9gVUnf4COGmkdM4nkmDFYeGElva&#10;lpTX2Z9RcNc//J0kvzeXH3fV5JTVTdLXSn2Oh80ChKfB/4vf7oNWELaGK+EGyN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jqSeL8AAADaAAAADwAAAAAAAAAAAAAAAACh&#10;AgAAZHJzL2Rvd25yZXYueG1sUEsFBgAAAAAEAAQA+QAAAI0DAAAAAA==&#10;" strokecolor="red" strokeweight="3pt"/>
              </v:group>
            </w:pict>
          </mc:Fallback>
        </mc:AlternateContent>
      </w:r>
      <w:r w:rsidRPr="00542E8F">
        <w:rPr>
          <w:noProof/>
          <w:sz w:val="24"/>
          <w:szCs w:val="24"/>
          <w:lang w:eastAsia="en-GB"/>
        </w:rPr>
        <mc:AlternateContent>
          <mc:Choice Requires="wpg">
            <w:drawing>
              <wp:anchor distT="0" distB="0" distL="114300" distR="114300" simplePos="0" relativeHeight="251658240" behindDoc="0" locked="0" layoutInCell="1" allowOverlap="1">
                <wp:simplePos x="0" y="0"/>
                <wp:positionH relativeFrom="column">
                  <wp:posOffset>2781300</wp:posOffset>
                </wp:positionH>
                <wp:positionV relativeFrom="paragraph">
                  <wp:posOffset>552450</wp:posOffset>
                </wp:positionV>
                <wp:extent cx="66040" cy="76835"/>
                <wp:effectExtent l="0" t="0" r="0" b="0"/>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76835"/>
                          <a:chOff x="6341" y="3356"/>
                          <a:chExt cx="172" cy="251"/>
                        </a:xfrm>
                      </wpg:grpSpPr>
                      <wps:wsp>
                        <wps:cNvPr id="4" name="AutoShape 6"/>
                        <wps:cNvCnPr>
                          <a:cxnSpLocks noChangeShapeType="1"/>
                        </wps:cNvCnPr>
                        <wps:spPr bwMode="auto">
                          <a:xfrm flipH="1">
                            <a:off x="6341" y="3356"/>
                            <a:ext cx="172" cy="251"/>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5" name="AutoShape 7"/>
                        <wps:cNvCnPr>
                          <a:cxnSpLocks noChangeShapeType="1"/>
                        </wps:cNvCnPr>
                        <wps:spPr bwMode="auto">
                          <a:xfrm flipH="1" flipV="1">
                            <a:off x="6341" y="3356"/>
                            <a:ext cx="172" cy="251"/>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5EDAA" id="Group 5" o:spid="_x0000_s1026" style="position:absolute;margin-left:219pt;margin-top:43.5pt;width:5.2pt;height:6.05pt;z-index:251658240" coordorigin="6341,3356" coordsize="17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">
                <v:shape id="AutoShape 6" o:spid="_x0000_s1027" type="#_x0000_t32" style="position:absolute;left:6341;top:3356;width:172;height:2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ucUAAADaAAAADwAAAGRycy9kb3ducmV2LnhtbESPzWrDMBCE74G8g9hAb4ncEopxIxvj&#10;tCWhUMgPNMfF2tim1sq1FMd5+6pQyHGYmW+YVTaaVgzUu8aygsdFBIK4tLrhSsHx8DaPQTiPrLG1&#10;TApu5CBLp5MVJtpeeUfD3lciQNglqKD2vkukdGVNBt3CdsTBO9veoA+yr6Tu8RrgppVPUfQsDTYc&#10;FmrsqKip/N5fjIL15RS/f/5sv/KP9XDIi2URD683pR5mY/4CwtPo7+H/9kYrWMLflX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A/ucUAAADaAAAADwAAAAAAAAAA&#10;AAAAAAChAgAAZHJzL2Rvd25yZXYueG1sUEsFBgAAAAAEAAQA+QAAAJMDAAAAAA==&#10;" strokecolor="red" strokeweight="3pt"/>
                <v:shape id="AutoShape 7" o:spid="_x0000_s1028" type="#_x0000_t32" style="position:absolute;left:6341;top:3356;width:172;height:2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s95sMAAADaAAAADwAAAGRycy9kb3ducmV2LnhtbESPQWvCQBSE70L/w/IKvelGoU2JboKI&#10;YqEiberF2yP7TEKyb0N2jem/dwsFj8PMfMOsstG0YqDe1ZYVzGcRCOLC6ppLBaef3fQdhPPIGlvL&#10;pOCXHGTp02SFibY3/qYh96UIEHYJKqi87xIpXVGRQTezHXHwLrY36IPsS6l7vAW4aeUiit6kwZrD&#10;QoUdbSoqmvxqFFz0J+/j+Hh2xWFbz7/ypo2HRqmX53G9BOFp9I/wf/tDK3iFv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7PebDAAAA2gAAAA8AAAAAAAAAAAAA&#10;AAAAoQIAAGRycy9kb3ducmV2LnhtbFBLBQYAAAAABAAEAPkAAACRAwAAAAA=&#10;" strokecolor="red" strokeweight="3pt"/>
              </v:group>
            </w:pict>
          </mc:Fallback>
        </mc:AlternateContent>
      </w:r>
      <w:r w:rsidRPr="00542E8F">
        <w:rPr>
          <w:noProof/>
          <w:sz w:val="24"/>
          <w:szCs w:val="24"/>
          <w:lang w:eastAsia="en-GB"/>
        </w:rPr>
        <w:drawing>
          <wp:inline distT="0" distB="0" distL="0" distR="0">
            <wp:extent cx="2616200" cy="1202055"/>
            <wp:effectExtent l="0" t="0" r="0" b="0"/>
            <wp:docPr id="1"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11">
                      <a:extLst>
                        <a:ext uri="{28A0092B-C50C-407E-A947-70E740481C1C}">
                          <a14:useLocalDpi xmlns:a14="http://schemas.microsoft.com/office/drawing/2010/main" val="0"/>
                        </a:ext>
                      </a:extLst>
                    </a:blip>
                    <a:srcRect l="19444" t="34906" r="32681" b="32704"/>
                    <a:stretch>
                      <a:fillRect/>
                    </a:stretch>
                  </pic:blipFill>
                  <pic:spPr bwMode="auto">
                    <a:xfrm>
                      <a:off x="0" y="0"/>
                      <a:ext cx="2616200" cy="1202055"/>
                    </a:xfrm>
                    <a:prstGeom prst="rect">
                      <a:avLst/>
                    </a:prstGeom>
                    <a:noFill/>
                    <a:ln>
                      <a:noFill/>
                    </a:ln>
                  </pic:spPr>
                </pic:pic>
              </a:graphicData>
            </a:graphic>
          </wp:inline>
        </w:drawing>
      </w:r>
    </w:p>
    <w:p w:rsidR="00D87FD5" w:rsidRPr="00542E8F" w:rsidRDefault="00D87FD5" w:rsidP="00D87FD5">
      <w:pPr>
        <w:pStyle w:val="Caption"/>
        <w:jc w:val="center"/>
        <w:rPr>
          <w:sz w:val="24"/>
          <w:szCs w:val="24"/>
        </w:rPr>
      </w:pPr>
      <w:r w:rsidRPr="00542E8F">
        <w:rPr>
          <w:color w:val="auto"/>
          <w:sz w:val="24"/>
          <w:szCs w:val="24"/>
        </w:rPr>
        <w:t>Figure 1</w:t>
      </w:r>
    </w:p>
    <w:p w:rsidR="00D87FD5" w:rsidRPr="00542E8F" w:rsidRDefault="00D87FD5" w:rsidP="00D87FD5">
      <w:pPr>
        <w:ind w:left="720"/>
        <w:rPr>
          <w:sz w:val="24"/>
          <w:szCs w:val="24"/>
          <w:lang w:val="en-US"/>
        </w:rPr>
      </w:pPr>
      <w:r w:rsidRPr="00542E8F">
        <w:rPr>
          <w:sz w:val="24"/>
          <w:szCs w:val="24"/>
          <w:lang w:val="en-US"/>
        </w:rPr>
        <w:t>Part of your response read:</w:t>
      </w:r>
    </w:p>
    <w:p w:rsidR="00D87FD5" w:rsidRPr="00542E8F" w:rsidRDefault="00D87FD5" w:rsidP="00D87FD5">
      <w:pPr>
        <w:ind w:left="1191"/>
        <w:rPr>
          <w:sz w:val="24"/>
          <w:szCs w:val="24"/>
          <w:lang w:val="en-US"/>
        </w:rPr>
      </w:pPr>
      <w:r w:rsidRPr="00542E8F">
        <w:rPr>
          <w:sz w:val="24"/>
          <w:szCs w:val="24"/>
          <w:lang w:val="en-US"/>
        </w:rPr>
        <w:t>“</w:t>
      </w:r>
      <w:r w:rsidRPr="00542E8F">
        <w:rPr>
          <w:i/>
          <w:sz w:val="24"/>
          <w:szCs w:val="24"/>
          <w:lang w:val="en-US"/>
        </w:rPr>
        <w:t>2)</w:t>
      </w:r>
      <w:r w:rsidRPr="00542E8F">
        <w:rPr>
          <w:i/>
          <w:sz w:val="24"/>
          <w:szCs w:val="24"/>
          <w:lang w:val="en-US"/>
        </w:rPr>
        <w:tab/>
        <w:t xml:space="preserve">If the link connecting the two nodes in the left hand side protected domain fails (Intra-Portal Link – IPL), the node having the highest priority (a preconfigured </w:t>
      </w:r>
      <w:r w:rsidRPr="00542E8F">
        <w:rPr>
          <w:i/>
          <w:sz w:val="24"/>
          <w:szCs w:val="24"/>
          <w:lang w:val="en-US"/>
        </w:rPr>
        <w:lastRenderedPageBreak/>
        <w:t>value) will take over the conversation exchange with the protected domain at the right hand side.</w:t>
      </w:r>
      <w:r w:rsidRPr="00542E8F">
        <w:rPr>
          <w:sz w:val="24"/>
          <w:szCs w:val="24"/>
          <w:lang w:val="en-US"/>
        </w:rPr>
        <w:t>”</w:t>
      </w:r>
    </w:p>
    <w:p w:rsidR="00D87FD5" w:rsidRPr="00542E8F" w:rsidRDefault="00D87FD5" w:rsidP="00D87FD5">
      <w:pPr>
        <w:ind w:left="720"/>
        <w:rPr>
          <w:sz w:val="24"/>
          <w:szCs w:val="24"/>
          <w:lang w:val="en-US"/>
        </w:rPr>
      </w:pPr>
      <w:r w:rsidRPr="00542E8F">
        <w:rPr>
          <w:sz w:val="24"/>
          <w:szCs w:val="24"/>
          <w:lang w:val="en-US"/>
        </w:rPr>
        <w:t xml:space="preserve">In this case, if a failure occurs in the left hand side “Protected Domain” that prevents traffic from being delivered (as it normally would) to the upper node on the left hand side of the ENNI, can DRNI recover from this failure by e.g. adjusting the node priority such that the lower node on the left hand side can “take over the conversation exchange”?  In the affirmative, how does DRNI know it needs to recover from this failure? </w:t>
      </w:r>
    </w:p>
    <w:p w:rsidR="00D87FD5" w:rsidRPr="00542E8F" w:rsidRDefault="00D87FD5" w:rsidP="00D87FD5">
      <w:pPr>
        <w:numPr>
          <w:ilvl w:val="0"/>
          <w:numId w:val="9"/>
        </w:numPr>
        <w:tabs>
          <w:tab w:val="left" w:pos="720"/>
          <w:tab w:val="left" w:pos="1191"/>
          <w:tab w:val="left" w:pos="1588"/>
          <w:tab w:val="left" w:pos="1985"/>
        </w:tabs>
        <w:overflowPunct w:val="0"/>
        <w:autoSpaceDE w:val="0"/>
        <w:autoSpaceDN w:val="0"/>
        <w:adjustRightInd w:val="0"/>
        <w:spacing w:before="120"/>
        <w:jc w:val="both"/>
        <w:textAlignment w:val="baseline"/>
        <w:rPr>
          <w:sz w:val="24"/>
          <w:szCs w:val="24"/>
          <w:lang w:val="en-US"/>
        </w:rPr>
      </w:pPr>
      <w:r w:rsidRPr="00542E8F">
        <w:rPr>
          <w:sz w:val="24"/>
          <w:szCs w:val="24"/>
          <w:lang w:val="en-US"/>
        </w:rPr>
        <w:t>IEEE P802.1AX-REV appears to support a new non-default mode of operation thereby traffic is relayed via the Portal System hosting the Aggregation Link(s) carrying this traffic across the DRNI (so as to minimize IPL traffic).  Is a mechanism in place to support the network in its ability to deliver traffic to the appropriate Gateway?</w:t>
      </w:r>
    </w:p>
    <w:p w:rsidR="00D87FD5" w:rsidRPr="00542E8F" w:rsidRDefault="00D87FD5" w:rsidP="00CA7B03">
      <w:pPr>
        <w:spacing w:before="120"/>
        <w:rPr>
          <w:sz w:val="24"/>
          <w:szCs w:val="24"/>
        </w:rPr>
      </w:pPr>
      <w:r w:rsidRPr="00542E8F">
        <w:rPr>
          <w:sz w:val="24"/>
          <w:szCs w:val="24"/>
        </w:rPr>
        <w:t xml:space="preserve">Additionally to the above, </w:t>
      </w:r>
      <w:r w:rsidRPr="00542E8F">
        <w:rPr>
          <w:sz w:val="24"/>
          <w:szCs w:val="24"/>
          <w:lang w:val="en-US"/>
        </w:rPr>
        <w:t xml:space="preserve">ITU-T Q9/15 </w:t>
      </w:r>
      <w:r w:rsidRPr="00542E8F">
        <w:rPr>
          <w:sz w:val="24"/>
          <w:szCs w:val="24"/>
        </w:rPr>
        <w:t>would appreciate IEEE 802.1 continuing to share any subsequent update to IEEE P802.1AX-REV, and we look forward to further interaction between our organizations.</w:t>
      </w:r>
    </w:p>
    <w:p w:rsidR="00D87FD5" w:rsidRPr="00542E8F" w:rsidRDefault="00D87FD5" w:rsidP="00CA7B03">
      <w:pPr>
        <w:spacing w:before="120"/>
        <w:rPr>
          <w:sz w:val="24"/>
          <w:szCs w:val="24"/>
        </w:rPr>
      </w:pPr>
      <w:r w:rsidRPr="00542E8F">
        <w:rPr>
          <w:sz w:val="24"/>
          <w:szCs w:val="24"/>
        </w:rPr>
        <w:t xml:space="preserve">ITU-T Q9/15 will be meeting next during the ITU-T SG15 plenary in Geneva, </w:t>
      </w:r>
      <w:r w:rsidR="00CA7B03" w:rsidRPr="00542E8F">
        <w:rPr>
          <w:sz w:val="24"/>
          <w:szCs w:val="24"/>
        </w:rPr>
        <w:t xml:space="preserve">24 November – 5 </w:t>
      </w:r>
      <w:r w:rsidRPr="00542E8F">
        <w:rPr>
          <w:sz w:val="24"/>
          <w:szCs w:val="24"/>
        </w:rPr>
        <w:t>December 2014.</w:t>
      </w:r>
    </w:p>
    <w:p w:rsidR="00075300" w:rsidRPr="00CA7B03" w:rsidRDefault="00075300" w:rsidP="00075300">
      <w:pPr>
        <w:jc w:val="center"/>
        <w:rPr>
          <w:sz w:val="24"/>
          <w:szCs w:val="24"/>
        </w:rPr>
      </w:pPr>
      <w:r w:rsidRPr="00542E8F">
        <w:rPr>
          <w:sz w:val="24"/>
          <w:szCs w:val="24"/>
        </w:rPr>
        <w:t>_________________</w:t>
      </w:r>
    </w:p>
    <w:p w:rsidR="00075300" w:rsidRPr="00683EE0" w:rsidRDefault="00075300" w:rsidP="00C2597D">
      <w:pPr>
        <w:jc w:val="center"/>
      </w:pPr>
      <w:bookmarkStart w:id="10" w:name="_GoBack"/>
      <w:bookmarkEnd w:id="10"/>
    </w:p>
    <w:sectPr w:rsidR="00075300" w:rsidRPr="00683EE0" w:rsidSect="00CA7B03">
      <w:headerReference w:type="default" r:id="rId12"/>
      <w:footerReference w:type="even" r:id="rId13"/>
      <w:footerReference w:type="default" r:id="rId14"/>
      <w:footerReference w:type="first" r:id="rId15"/>
      <w:pgSz w:w="11906" w:h="16838"/>
      <w:pgMar w:top="1417" w:right="1134" w:bottom="141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BD" w:rsidRDefault="005663BD">
      <w:r>
        <w:separator/>
      </w:r>
    </w:p>
  </w:endnote>
  <w:endnote w:type="continuationSeparator" w:id="0">
    <w:p w:rsidR="005663BD" w:rsidRDefault="0056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5C" w:rsidRDefault="00B94A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4A5C" w:rsidRDefault="00B94A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5C" w:rsidRPr="00CA7B03" w:rsidRDefault="00CA7B03" w:rsidP="000A26EB">
    <w:pPr>
      <w:pStyle w:val="Footer"/>
      <w:rPr>
        <w:sz w:val="16"/>
        <w:lang w:val="fr-CH"/>
      </w:rPr>
    </w:pPr>
    <w:r w:rsidRPr="00CA7B03">
      <w:rPr>
        <w:sz w:val="16"/>
        <w:lang w:val="fr-CH"/>
      </w:rPr>
      <w:t>ITU-T\COM-T\COM15\LS\</w:t>
    </w:r>
    <w:r w:rsidR="000A26EB">
      <w:rPr>
        <w:sz w:val="16"/>
        <w:lang w:val="fr-CH"/>
      </w:rPr>
      <w:t>165</w:t>
    </w:r>
    <w:r w:rsidRPr="00CA7B03">
      <w:rPr>
        <w:sz w:val="16"/>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CA7B03" w:rsidRPr="00CA7B03">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CA7B03" w:rsidRPr="00CA7B03" w:rsidRDefault="00CA7B03" w:rsidP="00CA7B03">
          <w:pPr>
            <w:rPr>
              <w:sz w:val="18"/>
            </w:rPr>
          </w:pPr>
          <w:r w:rsidRPr="00CA7B03">
            <w:rPr>
              <w:b/>
              <w:bCs/>
              <w:sz w:val="18"/>
            </w:rPr>
            <w:t>Attention:</w:t>
          </w:r>
          <w:r w:rsidRPr="00CA7B03">
            <w:rPr>
              <w:sz w:val="18"/>
            </w:rPr>
            <w:t xml:space="preserve"> Some or all of the material attached to this liaison statement may be subject to ITU copyright. In such a case this will be indicated in the individual document. </w:t>
          </w:r>
        </w:p>
        <w:p w:rsidR="00CA7B03" w:rsidRPr="00CA7B03" w:rsidRDefault="00CA7B03" w:rsidP="00CA7B03">
          <w:pPr>
            <w:rPr>
              <w:sz w:val="18"/>
            </w:rPr>
          </w:pPr>
          <w:r w:rsidRPr="00CA7B03">
            <w:rPr>
              <w:sz w:val="18"/>
            </w:rPr>
            <w:t>Such a copyright does not prevent the use of the material for its intended purpose, but it prevents the reproduction of all or part of it in a publication without the authorization of ITU.</w:t>
          </w:r>
        </w:p>
      </w:tc>
    </w:tr>
  </w:tbl>
  <w:p w:rsidR="00CA7B03" w:rsidRPr="00CA7B03" w:rsidRDefault="00CA7B03" w:rsidP="00CA7B0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BD" w:rsidRDefault="005663BD">
      <w:r>
        <w:separator/>
      </w:r>
    </w:p>
  </w:footnote>
  <w:footnote w:type="continuationSeparator" w:id="0">
    <w:p w:rsidR="005663BD" w:rsidRDefault="00566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03" w:rsidRPr="00CA7B03" w:rsidRDefault="00CA7B03" w:rsidP="00CA7B03">
    <w:pPr>
      <w:pStyle w:val="Header"/>
      <w:jc w:val="center"/>
      <w:rPr>
        <w:sz w:val="18"/>
      </w:rPr>
    </w:pPr>
    <w:r w:rsidRPr="00CA7B03">
      <w:rPr>
        <w:sz w:val="18"/>
      </w:rPr>
      <w:t xml:space="preserve">- </w:t>
    </w:r>
    <w:r w:rsidRPr="00CA7B03">
      <w:rPr>
        <w:sz w:val="18"/>
      </w:rPr>
      <w:fldChar w:fldCharType="begin"/>
    </w:r>
    <w:r w:rsidRPr="00CA7B03">
      <w:rPr>
        <w:sz w:val="18"/>
      </w:rPr>
      <w:instrText xml:space="preserve"> PAGE  \* MERGEFORMAT </w:instrText>
    </w:r>
    <w:r w:rsidRPr="00CA7B03">
      <w:rPr>
        <w:sz w:val="18"/>
      </w:rPr>
      <w:fldChar w:fldCharType="separate"/>
    </w:r>
    <w:r w:rsidR="000A26EB">
      <w:rPr>
        <w:noProof/>
        <w:sz w:val="18"/>
      </w:rPr>
      <w:t>2</w:t>
    </w:r>
    <w:r w:rsidRPr="00CA7B03">
      <w:rPr>
        <w:sz w:val="18"/>
      </w:rPr>
      <w:fldChar w:fldCharType="end"/>
    </w:r>
    <w:r w:rsidRPr="00CA7B03">
      <w:rPr>
        <w:sz w:val="18"/>
      </w:rPr>
      <w:t xml:space="preserve"> -</w:t>
    </w:r>
  </w:p>
  <w:p w:rsidR="00CA7B03" w:rsidRPr="00CA7B03" w:rsidRDefault="00CA7B03" w:rsidP="00CA7B03">
    <w:pPr>
      <w:pStyle w:val="Header"/>
      <w:spacing w:after="240"/>
      <w:jc w:val="center"/>
      <w:rPr>
        <w:sz w:val="18"/>
      </w:rPr>
    </w:pPr>
    <w:r w:rsidRPr="00CA7B03">
      <w:rPr>
        <w:sz w:val="18"/>
      </w:rPr>
      <w:fldChar w:fldCharType="begin"/>
    </w:r>
    <w:r w:rsidRPr="00CA7B03">
      <w:rPr>
        <w:sz w:val="18"/>
      </w:rPr>
      <w:instrText xml:space="preserve"> STYLEREF  Docnumber  </w:instrText>
    </w:r>
    <w:r w:rsidRPr="00CA7B03">
      <w:rPr>
        <w:sz w:val="18"/>
      </w:rPr>
      <w:fldChar w:fldCharType="separate"/>
    </w:r>
    <w:r w:rsidR="000A26EB">
      <w:rPr>
        <w:noProof/>
        <w:sz w:val="18"/>
      </w:rPr>
      <w:t>COM 15 – LS 165 – E</w:t>
    </w:r>
    <w:r w:rsidRPr="00CA7B03">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56DC"/>
    <w:multiLevelType w:val="hybridMultilevel"/>
    <w:tmpl w:val="04709CEE"/>
    <w:lvl w:ilvl="0" w:tplc="D772DA08">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96593"/>
    <w:multiLevelType w:val="hybridMultilevel"/>
    <w:tmpl w:val="66380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C8030D"/>
    <w:multiLevelType w:val="hybridMultilevel"/>
    <w:tmpl w:val="4EA6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A251C"/>
    <w:multiLevelType w:val="multilevel"/>
    <w:tmpl w:val="9568223A"/>
    <w:lvl w:ilvl="0">
      <w:start w:val="1"/>
      <w:numFmt w:val="decimal"/>
      <w:pStyle w:val="enumlev1"/>
      <w:lvlText w:val="%1."/>
      <w:lvlJc w:val="right"/>
      <w:pPr>
        <w:tabs>
          <w:tab w:val="num" w:pos="1440"/>
        </w:tabs>
        <w:ind w:left="1440" w:hanging="720"/>
      </w:pPr>
      <w:rPr>
        <w:rFonts w:ascii="Arial" w:hAnsi="Arial" w:hint="default"/>
        <w:b w:val="0"/>
        <w:i w:val="0"/>
        <w:sz w:val="22"/>
        <w:u w:val="none"/>
      </w:rPr>
    </w:lvl>
    <w:lvl w:ilvl="1">
      <w:start w:val="1"/>
      <w:numFmt w:val="lowerLetter"/>
      <w:pStyle w:val="enumlev2"/>
      <w:lvlText w:val="%2)"/>
      <w:lvlJc w:val="right"/>
      <w:pPr>
        <w:tabs>
          <w:tab w:val="num" w:pos="2160"/>
        </w:tabs>
        <w:ind w:left="2160" w:hanging="720"/>
      </w:pPr>
      <w:rPr>
        <w:rFonts w:ascii="Arial" w:hAnsi="Arial" w:hint="default"/>
        <w:b w:val="0"/>
        <w:i w:val="0"/>
        <w:sz w:val="22"/>
      </w:rPr>
    </w:lvl>
    <w:lvl w:ilvl="2">
      <w:start w:val="1"/>
      <w:numFmt w:val="none"/>
      <w:pStyle w:val="enumlev3"/>
      <w:lvlText w:val="-"/>
      <w:lvlJc w:val="left"/>
      <w:pPr>
        <w:tabs>
          <w:tab w:val="num" w:pos="2880"/>
        </w:tabs>
        <w:ind w:left="288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53233D17"/>
    <w:multiLevelType w:val="hybridMultilevel"/>
    <w:tmpl w:val="0F9668DE"/>
    <w:lvl w:ilvl="0" w:tplc="3D36BA0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BE17C3"/>
    <w:multiLevelType w:val="hybridMultilevel"/>
    <w:tmpl w:val="2C621B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054B9F"/>
    <w:multiLevelType w:val="hybridMultilevel"/>
    <w:tmpl w:val="CF80F972"/>
    <w:lvl w:ilvl="0" w:tplc="635421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500DB"/>
    <w:multiLevelType w:val="hybridMultilevel"/>
    <w:tmpl w:val="65643A36"/>
    <w:lvl w:ilvl="0" w:tplc="2EC47DEE">
      <w:start w:val="1"/>
      <w:numFmt w:val="lowerLetter"/>
      <w:pStyle w:val="listletter"/>
      <w:lvlText w:val="%1)"/>
      <w:lvlJc w:val="left"/>
      <w:pPr>
        <w:tabs>
          <w:tab w:val="num" w:pos="720"/>
        </w:tabs>
        <w:ind w:left="115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71661F0F"/>
    <w:multiLevelType w:val="hybridMultilevel"/>
    <w:tmpl w:val="A15A6182"/>
    <w:lvl w:ilvl="0" w:tplc="9866F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93BF1"/>
    <w:multiLevelType w:val="hybridMultilevel"/>
    <w:tmpl w:val="0D8CF1B6"/>
    <w:lvl w:ilvl="0" w:tplc="04090001">
      <w:start w:val="1"/>
      <w:numFmt w:val="bullet"/>
      <w:pStyle w:val="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688E7FA"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4"/>
  </w:num>
  <w:num w:numId="6">
    <w:abstractNumId w:val="8"/>
  </w:num>
  <w:num w:numId="7">
    <w:abstractNumId w:val="2"/>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29"/>
    <w:rsid w:val="0000397B"/>
    <w:rsid w:val="00004D21"/>
    <w:rsid w:val="00005891"/>
    <w:rsid w:val="00007D60"/>
    <w:rsid w:val="000126F3"/>
    <w:rsid w:val="000134F4"/>
    <w:rsid w:val="00014BEC"/>
    <w:rsid w:val="00015EE4"/>
    <w:rsid w:val="000246D7"/>
    <w:rsid w:val="00026849"/>
    <w:rsid w:val="00026C80"/>
    <w:rsid w:val="00030DC8"/>
    <w:rsid w:val="00032698"/>
    <w:rsid w:val="00034B30"/>
    <w:rsid w:val="000357AD"/>
    <w:rsid w:val="00035E7A"/>
    <w:rsid w:val="0004013E"/>
    <w:rsid w:val="00040882"/>
    <w:rsid w:val="000414E9"/>
    <w:rsid w:val="00044E1E"/>
    <w:rsid w:val="000507C2"/>
    <w:rsid w:val="00050E4D"/>
    <w:rsid w:val="0005272E"/>
    <w:rsid w:val="000528B6"/>
    <w:rsid w:val="00052A3B"/>
    <w:rsid w:val="00056C3B"/>
    <w:rsid w:val="00061521"/>
    <w:rsid w:val="0006167C"/>
    <w:rsid w:val="00061D73"/>
    <w:rsid w:val="0006256C"/>
    <w:rsid w:val="00063B76"/>
    <w:rsid w:val="0006578C"/>
    <w:rsid w:val="00066742"/>
    <w:rsid w:val="00070140"/>
    <w:rsid w:val="00071B02"/>
    <w:rsid w:val="00072E4A"/>
    <w:rsid w:val="00073CA8"/>
    <w:rsid w:val="00075300"/>
    <w:rsid w:val="00075960"/>
    <w:rsid w:val="00077AF7"/>
    <w:rsid w:val="0008037E"/>
    <w:rsid w:val="00080CE0"/>
    <w:rsid w:val="00080F21"/>
    <w:rsid w:val="00081346"/>
    <w:rsid w:val="00082324"/>
    <w:rsid w:val="00083383"/>
    <w:rsid w:val="00084B13"/>
    <w:rsid w:val="00087EFF"/>
    <w:rsid w:val="00090103"/>
    <w:rsid w:val="00095822"/>
    <w:rsid w:val="00096422"/>
    <w:rsid w:val="00096999"/>
    <w:rsid w:val="000A1B31"/>
    <w:rsid w:val="000A244A"/>
    <w:rsid w:val="000A26EB"/>
    <w:rsid w:val="000A2C50"/>
    <w:rsid w:val="000A3A25"/>
    <w:rsid w:val="000A6C01"/>
    <w:rsid w:val="000A6ED0"/>
    <w:rsid w:val="000A6FC4"/>
    <w:rsid w:val="000B1E7A"/>
    <w:rsid w:val="000B432D"/>
    <w:rsid w:val="000B5446"/>
    <w:rsid w:val="000B6EBF"/>
    <w:rsid w:val="000C0612"/>
    <w:rsid w:val="000C2C7F"/>
    <w:rsid w:val="000C622B"/>
    <w:rsid w:val="000C6EF9"/>
    <w:rsid w:val="000C79D8"/>
    <w:rsid w:val="000D18F6"/>
    <w:rsid w:val="000D357B"/>
    <w:rsid w:val="000D3A26"/>
    <w:rsid w:val="000D78FA"/>
    <w:rsid w:val="000D7A42"/>
    <w:rsid w:val="000E0613"/>
    <w:rsid w:val="000E1BE5"/>
    <w:rsid w:val="000E3D55"/>
    <w:rsid w:val="000E41FB"/>
    <w:rsid w:val="000E5745"/>
    <w:rsid w:val="000E6EB8"/>
    <w:rsid w:val="000E736E"/>
    <w:rsid w:val="000F0A8E"/>
    <w:rsid w:val="000F796C"/>
    <w:rsid w:val="00105D1A"/>
    <w:rsid w:val="00106094"/>
    <w:rsid w:val="0010677D"/>
    <w:rsid w:val="00110693"/>
    <w:rsid w:val="0011113A"/>
    <w:rsid w:val="001121C3"/>
    <w:rsid w:val="001125A3"/>
    <w:rsid w:val="00114A2C"/>
    <w:rsid w:val="00116F2B"/>
    <w:rsid w:val="00121FDE"/>
    <w:rsid w:val="00123B51"/>
    <w:rsid w:val="00125769"/>
    <w:rsid w:val="001261D3"/>
    <w:rsid w:val="001264FC"/>
    <w:rsid w:val="001274B7"/>
    <w:rsid w:val="001275FA"/>
    <w:rsid w:val="00127E81"/>
    <w:rsid w:val="001300EE"/>
    <w:rsid w:val="00130E9B"/>
    <w:rsid w:val="00131E61"/>
    <w:rsid w:val="00132F53"/>
    <w:rsid w:val="00133D0C"/>
    <w:rsid w:val="00134EEC"/>
    <w:rsid w:val="00137BFB"/>
    <w:rsid w:val="00141AC0"/>
    <w:rsid w:val="00142F52"/>
    <w:rsid w:val="001449AC"/>
    <w:rsid w:val="00146864"/>
    <w:rsid w:val="00147258"/>
    <w:rsid w:val="00150734"/>
    <w:rsid w:val="00150B6F"/>
    <w:rsid w:val="00156985"/>
    <w:rsid w:val="00156BAD"/>
    <w:rsid w:val="0015710C"/>
    <w:rsid w:val="00157B3E"/>
    <w:rsid w:val="00157BC8"/>
    <w:rsid w:val="00160036"/>
    <w:rsid w:val="00160368"/>
    <w:rsid w:val="001659CF"/>
    <w:rsid w:val="00167879"/>
    <w:rsid w:val="00172233"/>
    <w:rsid w:val="00172564"/>
    <w:rsid w:val="0017386B"/>
    <w:rsid w:val="001741A3"/>
    <w:rsid w:val="00175869"/>
    <w:rsid w:val="00176259"/>
    <w:rsid w:val="0017673B"/>
    <w:rsid w:val="001771E8"/>
    <w:rsid w:val="00177ABE"/>
    <w:rsid w:val="00177B6A"/>
    <w:rsid w:val="00182DF8"/>
    <w:rsid w:val="001839C1"/>
    <w:rsid w:val="0018469A"/>
    <w:rsid w:val="00184CD5"/>
    <w:rsid w:val="00184EBB"/>
    <w:rsid w:val="001853E3"/>
    <w:rsid w:val="00186ACD"/>
    <w:rsid w:val="00191C5C"/>
    <w:rsid w:val="00193137"/>
    <w:rsid w:val="00194B9F"/>
    <w:rsid w:val="0019665C"/>
    <w:rsid w:val="001A0FE7"/>
    <w:rsid w:val="001A2813"/>
    <w:rsid w:val="001A57EE"/>
    <w:rsid w:val="001A7506"/>
    <w:rsid w:val="001B2656"/>
    <w:rsid w:val="001B27D0"/>
    <w:rsid w:val="001B3E21"/>
    <w:rsid w:val="001B6081"/>
    <w:rsid w:val="001B6B3C"/>
    <w:rsid w:val="001C0F4D"/>
    <w:rsid w:val="001C4E6D"/>
    <w:rsid w:val="001C5002"/>
    <w:rsid w:val="001C5208"/>
    <w:rsid w:val="001C6136"/>
    <w:rsid w:val="001C67B7"/>
    <w:rsid w:val="001D4FF6"/>
    <w:rsid w:val="001D521C"/>
    <w:rsid w:val="001D650E"/>
    <w:rsid w:val="001D68D8"/>
    <w:rsid w:val="001D698B"/>
    <w:rsid w:val="001E0138"/>
    <w:rsid w:val="001E0A72"/>
    <w:rsid w:val="001E14BF"/>
    <w:rsid w:val="001E2BF2"/>
    <w:rsid w:val="001E3DA9"/>
    <w:rsid w:val="001E569C"/>
    <w:rsid w:val="001E5B8F"/>
    <w:rsid w:val="001E5BE9"/>
    <w:rsid w:val="001E60EF"/>
    <w:rsid w:val="001F1147"/>
    <w:rsid w:val="001F4341"/>
    <w:rsid w:val="001F750B"/>
    <w:rsid w:val="001F7B46"/>
    <w:rsid w:val="0020045F"/>
    <w:rsid w:val="00203078"/>
    <w:rsid w:val="002038CC"/>
    <w:rsid w:val="00205BEE"/>
    <w:rsid w:val="00205C6B"/>
    <w:rsid w:val="00207629"/>
    <w:rsid w:val="0021090F"/>
    <w:rsid w:val="00211F38"/>
    <w:rsid w:val="00213379"/>
    <w:rsid w:val="00221F9D"/>
    <w:rsid w:val="00221FFC"/>
    <w:rsid w:val="00222381"/>
    <w:rsid w:val="00226D43"/>
    <w:rsid w:val="00231477"/>
    <w:rsid w:val="00231CBE"/>
    <w:rsid w:val="002348A5"/>
    <w:rsid w:val="002353B5"/>
    <w:rsid w:val="00236FA8"/>
    <w:rsid w:val="00237F15"/>
    <w:rsid w:val="00242A99"/>
    <w:rsid w:val="0024412D"/>
    <w:rsid w:val="00247C9A"/>
    <w:rsid w:val="00250707"/>
    <w:rsid w:val="00251009"/>
    <w:rsid w:val="002513B0"/>
    <w:rsid w:val="002524C3"/>
    <w:rsid w:val="00253DF3"/>
    <w:rsid w:val="0025560B"/>
    <w:rsid w:val="0026167E"/>
    <w:rsid w:val="00261B82"/>
    <w:rsid w:val="0026221B"/>
    <w:rsid w:val="002632D7"/>
    <w:rsid w:val="00263C68"/>
    <w:rsid w:val="0026435D"/>
    <w:rsid w:val="0026691D"/>
    <w:rsid w:val="00275ACC"/>
    <w:rsid w:val="0028012D"/>
    <w:rsid w:val="00281093"/>
    <w:rsid w:val="00282BDE"/>
    <w:rsid w:val="00286AB4"/>
    <w:rsid w:val="00286B8E"/>
    <w:rsid w:val="00286E6A"/>
    <w:rsid w:val="00286F19"/>
    <w:rsid w:val="00290BDA"/>
    <w:rsid w:val="00292FC9"/>
    <w:rsid w:val="00293A23"/>
    <w:rsid w:val="00293C38"/>
    <w:rsid w:val="0029478A"/>
    <w:rsid w:val="0029661E"/>
    <w:rsid w:val="00296877"/>
    <w:rsid w:val="002974AF"/>
    <w:rsid w:val="00297C4C"/>
    <w:rsid w:val="002A0EA7"/>
    <w:rsid w:val="002A5375"/>
    <w:rsid w:val="002A59B5"/>
    <w:rsid w:val="002A6B7B"/>
    <w:rsid w:val="002B35EF"/>
    <w:rsid w:val="002B6AFF"/>
    <w:rsid w:val="002B7945"/>
    <w:rsid w:val="002B7B81"/>
    <w:rsid w:val="002C06D1"/>
    <w:rsid w:val="002C1413"/>
    <w:rsid w:val="002C5C0C"/>
    <w:rsid w:val="002C5EAD"/>
    <w:rsid w:val="002D057F"/>
    <w:rsid w:val="002D37A6"/>
    <w:rsid w:val="002D3B75"/>
    <w:rsid w:val="002D3D7B"/>
    <w:rsid w:val="002D4BC5"/>
    <w:rsid w:val="002E27E0"/>
    <w:rsid w:val="002E31B9"/>
    <w:rsid w:val="002E54B6"/>
    <w:rsid w:val="002E57BC"/>
    <w:rsid w:val="002E5F0A"/>
    <w:rsid w:val="002E7A67"/>
    <w:rsid w:val="002F211D"/>
    <w:rsid w:val="002F31DD"/>
    <w:rsid w:val="002F4564"/>
    <w:rsid w:val="002F5758"/>
    <w:rsid w:val="002F7A25"/>
    <w:rsid w:val="00302C53"/>
    <w:rsid w:val="00303A74"/>
    <w:rsid w:val="0030502D"/>
    <w:rsid w:val="00305B31"/>
    <w:rsid w:val="003064A0"/>
    <w:rsid w:val="00306872"/>
    <w:rsid w:val="003069E9"/>
    <w:rsid w:val="00307B3A"/>
    <w:rsid w:val="00310FF4"/>
    <w:rsid w:val="00311918"/>
    <w:rsid w:val="00311C43"/>
    <w:rsid w:val="003134DF"/>
    <w:rsid w:val="00313EDD"/>
    <w:rsid w:val="00314251"/>
    <w:rsid w:val="00316A43"/>
    <w:rsid w:val="00323A1D"/>
    <w:rsid w:val="00325D4A"/>
    <w:rsid w:val="00326358"/>
    <w:rsid w:val="00330191"/>
    <w:rsid w:val="003308DD"/>
    <w:rsid w:val="0033388F"/>
    <w:rsid w:val="0033399B"/>
    <w:rsid w:val="003341C0"/>
    <w:rsid w:val="003342CF"/>
    <w:rsid w:val="00334BC5"/>
    <w:rsid w:val="00340934"/>
    <w:rsid w:val="00345ADD"/>
    <w:rsid w:val="00350286"/>
    <w:rsid w:val="00350BC7"/>
    <w:rsid w:val="00351999"/>
    <w:rsid w:val="00351B10"/>
    <w:rsid w:val="00354887"/>
    <w:rsid w:val="00361EA8"/>
    <w:rsid w:val="0036374E"/>
    <w:rsid w:val="00363785"/>
    <w:rsid w:val="00365942"/>
    <w:rsid w:val="00366039"/>
    <w:rsid w:val="0036616B"/>
    <w:rsid w:val="00367730"/>
    <w:rsid w:val="003703E9"/>
    <w:rsid w:val="00370E71"/>
    <w:rsid w:val="0037123C"/>
    <w:rsid w:val="00371F76"/>
    <w:rsid w:val="00375018"/>
    <w:rsid w:val="00377991"/>
    <w:rsid w:val="0038280C"/>
    <w:rsid w:val="00383E0A"/>
    <w:rsid w:val="003852B6"/>
    <w:rsid w:val="003866A9"/>
    <w:rsid w:val="00392CAE"/>
    <w:rsid w:val="00392F50"/>
    <w:rsid w:val="00393028"/>
    <w:rsid w:val="003941A3"/>
    <w:rsid w:val="00395DEA"/>
    <w:rsid w:val="003A03DE"/>
    <w:rsid w:val="003A1C75"/>
    <w:rsid w:val="003A2B76"/>
    <w:rsid w:val="003A4336"/>
    <w:rsid w:val="003B00E0"/>
    <w:rsid w:val="003B42B8"/>
    <w:rsid w:val="003B6CD6"/>
    <w:rsid w:val="003B7138"/>
    <w:rsid w:val="003B7204"/>
    <w:rsid w:val="003C0549"/>
    <w:rsid w:val="003C2E3F"/>
    <w:rsid w:val="003C39C5"/>
    <w:rsid w:val="003C75DD"/>
    <w:rsid w:val="003D04C4"/>
    <w:rsid w:val="003D0A81"/>
    <w:rsid w:val="003D1D14"/>
    <w:rsid w:val="003D320D"/>
    <w:rsid w:val="003D47EE"/>
    <w:rsid w:val="003D53BF"/>
    <w:rsid w:val="003D7AB5"/>
    <w:rsid w:val="003E0A3D"/>
    <w:rsid w:val="003E0BEA"/>
    <w:rsid w:val="003E15FE"/>
    <w:rsid w:val="003E26EA"/>
    <w:rsid w:val="003E3412"/>
    <w:rsid w:val="003E5B41"/>
    <w:rsid w:val="003E773E"/>
    <w:rsid w:val="003E783A"/>
    <w:rsid w:val="003E7852"/>
    <w:rsid w:val="003F5FF1"/>
    <w:rsid w:val="003F61B7"/>
    <w:rsid w:val="003F75EF"/>
    <w:rsid w:val="0040020C"/>
    <w:rsid w:val="004015C4"/>
    <w:rsid w:val="00401A41"/>
    <w:rsid w:val="004027F6"/>
    <w:rsid w:val="004057F4"/>
    <w:rsid w:val="004059D1"/>
    <w:rsid w:val="00405A3E"/>
    <w:rsid w:val="00405A86"/>
    <w:rsid w:val="00406A89"/>
    <w:rsid w:val="0041297B"/>
    <w:rsid w:val="00414F76"/>
    <w:rsid w:val="004158DF"/>
    <w:rsid w:val="00416C2A"/>
    <w:rsid w:val="00422A8F"/>
    <w:rsid w:val="004238EF"/>
    <w:rsid w:val="004239E3"/>
    <w:rsid w:val="0042418C"/>
    <w:rsid w:val="00425609"/>
    <w:rsid w:val="00430282"/>
    <w:rsid w:val="004308C6"/>
    <w:rsid w:val="0043218C"/>
    <w:rsid w:val="00433400"/>
    <w:rsid w:val="004334AC"/>
    <w:rsid w:val="0043356D"/>
    <w:rsid w:val="00434A30"/>
    <w:rsid w:val="004371D3"/>
    <w:rsid w:val="004407FE"/>
    <w:rsid w:val="00444535"/>
    <w:rsid w:val="0044618A"/>
    <w:rsid w:val="00446CE5"/>
    <w:rsid w:val="00450FE8"/>
    <w:rsid w:val="0045142E"/>
    <w:rsid w:val="004524CA"/>
    <w:rsid w:val="00454042"/>
    <w:rsid w:val="00454051"/>
    <w:rsid w:val="0045613C"/>
    <w:rsid w:val="00456CEE"/>
    <w:rsid w:val="004617BA"/>
    <w:rsid w:val="00462457"/>
    <w:rsid w:val="00463B50"/>
    <w:rsid w:val="00466765"/>
    <w:rsid w:val="004722A2"/>
    <w:rsid w:val="00472C4B"/>
    <w:rsid w:val="00473231"/>
    <w:rsid w:val="004732E2"/>
    <w:rsid w:val="004738CB"/>
    <w:rsid w:val="0047495C"/>
    <w:rsid w:val="00475F44"/>
    <w:rsid w:val="004771AF"/>
    <w:rsid w:val="00477AFC"/>
    <w:rsid w:val="00477B77"/>
    <w:rsid w:val="00480D65"/>
    <w:rsid w:val="00482D14"/>
    <w:rsid w:val="00482DF7"/>
    <w:rsid w:val="00484C52"/>
    <w:rsid w:val="004902BA"/>
    <w:rsid w:val="00490843"/>
    <w:rsid w:val="00490A84"/>
    <w:rsid w:val="00491313"/>
    <w:rsid w:val="00491655"/>
    <w:rsid w:val="004932DB"/>
    <w:rsid w:val="00496090"/>
    <w:rsid w:val="00496694"/>
    <w:rsid w:val="004A0602"/>
    <w:rsid w:val="004A11F2"/>
    <w:rsid w:val="004A1619"/>
    <w:rsid w:val="004A2FD1"/>
    <w:rsid w:val="004A47CC"/>
    <w:rsid w:val="004A6190"/>
    <w:rsid w:val="004A62CB"/>
    <w:rsid w:val="004A64BF"/>
    <w:rsid w:val="004A70A2"/>
    <w:rsid w:val="004B096A"/>
    <w:rsid w:val="004B1913"/>
    <w:rsid w:val="004B312F"/>
    <w:rsid w:val="004B375F"/>
    <w:rsid w:val="004B5E2B"/>
    <w:rsid w:val="004B71D6"/>
    <w:rsid w:val="004B7F99"/>
    <w:rsid w:val="004C05E5"/>
    <w:rsid w:val="004C1838"/>
    <w:rsid w:val="004C1D35"/>
    <w:rsid w:val="004C2BC1"/>
    <w:rsid w:val="004C3EAF"/>
    <w:rsid w:val="004C42F7"/>
    <w:rsid w:val="004C6A4D"/>
    <w:rsid w:val="004C6B1C"/>
    <w:rsid w:val="004C7A32"/>
    <w:rsid w:val="004C7F19"/>
    <w:rsid w:val="004D0236"/>
    <w:rsid w:val="004D06C9"/>
    <w:rsid w:val="004D079D"/>
    <w:rsid w:val="004D3672"/>
    <w:rsid w:val="004D5DCB"/>
    <w:rsid w:val="004E2A81"/>
    <w:rsid w:val="004E2AE3"/>
    <w:rsid w:val="004E4945"/>
    <w:rsid w:val="004E53A9"/>
    <w:rsid w:val="004E55DF"/>
    <w:rsid w:val="004F3AC2"/>
    <w:rsid w:val="004F3C1D"/>
    <w:rsid w:val="004F4067"/>
    <w:rsid w:val="004F6A81"/>
    <w:rsid w:val="004F6CD5"/>
    <w:rsid w:val="00500813"/>
    <w:rsid w:val="00501FB2"/>
    <w:rsid w:val="00502913"/>
    <w:rsid w:val="00504074"/>
    <w:rsid w:val="00504303"/>
    <w:rsid w:val="0050540F"/>
    <w:rsid w:val="005057CC"/>
    <w:rsid w:val="00506D68"/>
    <w:rsid w:val="00516B9B"/>
    <w:rsid w:val="00517609"/>
    <w:rsid w:val="00522DB1"/>
    <w:rsid w:val="00523522"/>
    <w:rsid w:val="0052355A"/>
    <w:rsid w:val="0052507E"/>
    <w:rsid w:val="00525EAD"/>
    <w:rsid w:val="00526F1B"/>
    <w:rsid w:val="005307AC"/>
    <w:rsid w:val="00530D15"/>
    <w:rsid w:val="00531A29"/>
    <w:rsid w:val="005368BB"/>
    <w:rsid w:val="00537972"/>
    <w:rsid w:val="00540F0C"/>
    <w:rsid w:val="00542C03"/>
    <w:rsid w:val="00542E8F"/>
    <w:rsid w:val="00543522"/>
    <w:rsid w:val="00544401"/>
    <w:rsid w:val="00544DEE"/>
    <w:rsid w:val="00545169"/>
    <w:rsid w:val="0054601C"/>
    <w:rsid w:val="00553B64"/>
    <w:rsid w:val="00553DFA"/>
    <w:rsid w:val="00554280"/>
    <w:rsid w:val="00561264"/>
    <w:rsid w:val="00562ACC"/>
    <w:rsid w:val="005663BD"/>
    <w:rsid w:val="00566589"/>
    <w:rsid w:val="00566F67"/>
    <w:rsid w:val="005723C3"/>
    <w:rsid w:val="005730AF"/>
    <w:rsid w:val="005731DA"/>
    <w:rsid w:val="005734E4"/>
    <w:rsid w:val="0057389A"/>
    <w:rsid w:val="005751A4"/>
    <w:rsid w:val="005752E0"/>
    <w:rsid w:val="005755A2"/>
    <w:rsid w:val="00575BB3"/>
    <w:rsid w:val="005773F1"/>
    <w:rsid w:val="00577E94"/>
    <w:rsid w:val="005807A0"/>
    <w:rsid w:val="00580BDE"/>
    <w:rsid w:val="00582FE6"/>
    <w:rsid w:val="00584E1C"/>
    <w:rsid w:val="00585648"/>
    <w:rsid w:val="005869F8"/>
    <w:rsid w:val="00586AFD"/>
    <w:rsid w:val="00590694"/>
    <w:rsid w:val="005939C4"/>
    <w:rsid w:val="00593F7C"/>
    <w:rsid w:val="00594DEB"/>
    <w:rsid w:val="005955F6"/>
    <w:rsid w:val="005A01B2"/>
    <w:rsid w:val="005A09EE"/>
    <w:rsid w:val="005A2B35"/>
    <w:rsid w:val="005A591A"/>
    <w:rsid w:val="005A5B85"/>
    <w:rsid w:val="005A731B"/>
    <w:rsid w:val="005B335D"/>
    <w:rsid w:val="005B4880"/>
    <w:rsid w:val="005B4C3F"/>
    <w:rsid w:val="005B4D7E"/>
    <w:rsid w:val="005B4F44"/>
    <w:rsid w:val="005C00BC"/>
    <w:rsid w:val="005C0908"/>
    <w:rsid w:val="005C5AB8"/>
    <w:rsid w:val="005D00EA"/>
    <w:rsid w:val="005D0C85"/>
    <w:rsid w:val="005D16DB"/>
    <w:rsid w:val="005D1E9A"/>
    <w:rsid w:val="005D214B"/>
    <w:rsid w:val="005D3BC6"/>
    <w:rsid w:val="005D5EAE"/>
    <w:rsid w:val="005E064E"/>
    <w:rsid w:val="005E2A2B"/>
    <w:rsid w:val="005E445C"/>
    <w:rsid w:val="005E5E16"/>
    <w:rsid w:val="005E6BF2"/>
    <w:rsid w:val="005E766F"/>
    <w:rsid w:val="005E7AE3"/>
    <w:rsid w:val="005F061A"/>
    <w:rsid w:val="005F700D"/>
    <w:rsid w:val="005F7A87"/>
    <w:rsid w:val="006059DA"/>
    <w:rsid w:val="00605F59"/>
    <w:rsid w:val="00606248"/>
    <w:rsid w:val="00606D64"/>
    <w:rsid w:val="00616AAD"/>
    <w:rsid w:val="00622223"/>
    <w:rsid w:val="00622F67"/>
    <w:rsid w:val="00623B41"/>
    <w:rsid w:val="00624710"/>
    <w:rsid w:val="006267E5"/>
    <w:rsid w:val="00627F44"/>
    <w:rsid w:val="00630C7B"/>
    <w:rsid w:val="0063156B"/>
    <w:rsid w:val="006339E4"/>
    <w:rsid w:val="006412E2"/>
    <w:rsid w:val="00642FD2"/>
    <w:rsid w:val="00645C67"/>
    <w:rsid w:val="006507E7"/>
    <w:rsid w:val="00652E55"/>
    <w:rsid w:val="00653BA7"/>
    <w:rsid w:val="00655EB9"/>
    <w:rsid w:val="00657336"/>
    <w:rsid w:val="00664E71"/>
    <w:rsid w:val="00664FBE"/>
    <w:rsid w:val="006662CD"/>
    <w:rsid w:val="006707EA"/>
    <w:rsid w:val="006739AE"/>
    <w:rsid w:val="00673AF8"/>
    <w:rsid w:val="006742FA"/>
    <w:rsid w:val="00675C7F"/>
    <w:rsid w:val="0067778E"/>
    <w:rsid w:val="0068086C"/>
    <w:rsid w:val="00683EE0"/>
    <w:rsid w:val="00686762"/>
    <w:rsid w:val="0068776F"/>
    <w:rsid w:val="00687C20"/>
    <w:rsid w:val="00690C1C"/>
    <w:rsid w:val="00691F0C"/>
    <w:rsid w:val="0069217D"/>
    <w:rsid w:val="006922A1"/>
    <w:rsid w:val="00692D5F"/>
    <w:rsid w:val="00696D6E"/>
    <w:rsid w:val="00697360"/>
    <w:rsid w:val="006974C7"/>
    <w:rsid w:val="006A0C15"/>
    <w:rsid w:val="006A2F56"/>
    <w:rsid w:val="006A7341"/>
    <w:rsid w:val="006B0C7F"/>
    <w:rsid w:val="006B1CBF"/>
    <w:rsid w:val="006B250D"/>
    <w:rsid w:val="006B7CDD"/>
    <w:rsid w:val="006C1938"/>
    <w:rsid w:val="006D1277"/>
    <w:rsid w:val="006D1DA7"/>
    <w:rsid w:val="006D1F8E"/>
    <w:rsid w:val="006D206C"/>
    <w:rsid w:val="006D3D8E"/>
    <w:rsid w:val="006D4EA5"/>
    <w:rsid w:val="006D7C28"/>
    <w:rsid w:val="006E13F1"/>
    <w:rsid w:val="006E2AEA"/>
    <w:rsid w:val="006E46F1"/>
    <w:rsid w:val="006E6905"/>
    <w:rsid w:val="006E7112"/>
    <w:rsid w:val="006F0C6C"/>
    <w:rsid w:val="006F117B"/>
    <w:rsid w:val="006F3156"/>
    <w:rsid w:val="006F3A6C"/>
    <w:rsid w:val="006F3BF5"/>
    <w:rsid w:val="006F3CD0"/>
    <w:rsid w:val="006F50B6"/>
    <w:rsid w:val="006F5583"/>
    <w:rsid w:val="00701879"/>
    <w:rsid w:val="00705E09"/>
    <w:rsid w:val="00710791"/>
    <w:rsid w:val="0071117C"/>
    <w:rsid w:val="00712C3C"/>
    <w:rsid w:val="007147A5"/>
    <w:rsid w:val="00714BC2"/>
    <w:rsid w:val="00715ED0"/>
    <w:rsid w:val="00716442"/>
    <w:rsid w:val="00716617"/>
    <w:rsid w:val="00716A16"/>
    <w:rsid w:val="007176DC"/>
    <w:rsid w:val="00721904"/>
    <w:rsid w:val="00724033"/>
    <w:rsid w:val="00725955"/>
    <w:rsid w:val="0073082F"/>
    <w:rsid w:val="00733AFA"/>
    <w:rsid w:val="007351E0"/>
    <w:rsid w:val="0073634F"/>
    <w:rsid w:val="00743872"/>
    <w:rsid w:val="00744ACD"/>
    <w:rsid w:val="007452B6"/>
    <w:rsid w:val="00746812"/>
    <w:rsid w:val="0074721D"/>
    <w:rsid w:val="00750235"/>
    <w:rsid w:val="0075482C"/>
    <w:rsid w:val="00757273"/>
    <w:rsid w:val="0076371B"/>
    <w:rsid w:val="00763FE4"/>
    <w:rsid w:val="00765C94"/>
    <w:rsid w:val="007661FF"/>
    <w:rsid w:val="00770ED2"/>
    <w:rsid w:val="00771A18"/>
    <w:rsid w:val="007762F0"/>
    <w:rsid w:val="007810DD"/>
    <w:rsid w:val="00784567"/>
    <w:rsid w:val="00785303"/>
    <w:rsid w:val="00795657"/>
    <w:rsid w:val="00796A36"/>
    <w:rsid w:val="007A18BD"/>
    <w:rsid w:val="007A1C90"/>
    <w:rsid w:val="007A29F4"/>
    <w:rsid w:val="007A71DD"/>
    <w:rsid w:val="007B123D"/>
    <w:rsid w:val="007B6D0B"/>
    <w:rsid w:val="007C0152"/>
    <w:rsid w:val="007C07C4"/>
    <w:rsid w:val="007C1EAA"/>
    <w:rsid w:val="007C6542"/>
    <w:rsid w:val="007C7619"/>
    <w:rsid w:val="007D3A8A"/>
    <w:rsid w:val="007D4A41"/>
    <w:rsid w:val="007D6D7F"/>
    <w:rsid w:val="007D7D8F"/>
    <w:rsid w:val="007E0CED"/>
    <w:rsid w:val="007E365D"/>
    <w:rsid w:val="007F1835"/>
    <w:rsid w:val="007F2C15"/>
    <w:rsid w:val="007F2CD3"/>
    <w:rsid w:val="007F462E"/>
    <w:rsid w:val="007F5558"/>
    <w:rsid w:val="007F55EB"/>
    <w:rsid w:val="007F5DF8"/>
    <w:rsid w:val="00800763"/>
    <w:rsid w:val="00802326"/>
    <w:rsid w:val="008037AC"/>
    <w:rsid w:val="00804F68"/>
    <w:rsid w:val="00805064"/>
    <w:rsid w:val="00805941"/>
    <w:rsid w:val="00806F69"/>
    <w:rsid w:val="00807285"/>
    <w:rsid w:val="0081116A"/>
    <w:rsid w:val="00821FE3"/>
    <w:rsid w:val="008220A9"/>
    <w:rsid w:val="0082298A"/>
    <w:rsid w:val="00823A13"/>
    <w:rsid w:val="0082472E"/>
    <w:rsid w:val="008258C6"/>
    <w:rsid w:val="008262CF"/>
    <w:rsid w:val="00827A22"/>
    <w:rsid w:val="00827B3F"/>
    <w:rsid w:val="00827CE9"/>
    <w:rsid w:val="00833C51"/>
    <w:rsid w:val="00833E51"/>
    <w:rsid w:val="00837A80"/>
    <w:rsid w:val="008423BC"/>
    <w:rsid w:val="00842FD0"/>
    <w:rsid w:val="00844791"/>
    <w:rsid w:val="00844B02"/>
    <w:rsid w:val="00844B15"/>
    <w:rsid w:val="00844BB4"/>
    <w:rsid w:val="008517F3"/>
    <w:rsid w:val="0085277C"/>
    <w:rsid w:val="0085498B"/>
    <w:rsid w:val="00854BDE"/>
    <w:rsid w:val="00855EBB"/>
    <w:rsid w:val="008572A4"/>
    <w:rsid w:val="008579BD"/>
    <w:rsid w:val="00862348"/>
    <w:rsid w:val="00862AD9"/>
    <w:rsid w:val="00870FD5"/>
    <w:rsid w:val="00871083"/>
    <w:rsid w:val="00871529"/>
    <w:rsid w:val="0087365F"/>
    <w:rsid w:val="00873900"/>
    <w:rsid w:val="00873E69"/>
    <w:rsid w:val="00874AE2"/>
    <w:rsid w:val="00875FB1"/>
    <w:rsid w:val="008766D7"/>
    <w:rsid w:val="00876BA1"/>
    <w:rsid w:val="00876BE6"/>
    <w:rsid w:val="00877330"/>
    <w:rsid w:val="00877D2D"/>
    <w:rsid w:val="00880918"/>
    <w:rsid w:val="0088104B"/>
    <w:rsid w:val="0088207A"/>
    <w:rsid w:val="0088350C"/>
    <w:rsid w:val="00891DB7"/>
    <w:rsid w:val="0089498C"/>
    <w:rsid w:val="008A2313"/>
    <w:rsid w:val="008A5EC4"/>
    <w:rsid w:val="008A7FDB"/>
    <w:rsid w:val="008B03FF"/>
    <w:rsid w:val="008B1676"/>
    <w:rsid w:val="008B3933"/>
    <w:rsid w:val="008B3E0D"/>
    <w:rsid w:val="008B4010"/>
    <w:rsid w:val="008B457D"/>
    <w:rsid w:val="008B60FC"/>
    <w:rsid w:val="008B68B4"/>
    <w:rsid w:val="008B7164"/>
    <w:rsid w:val="008B7F79"/>
    <w:rsid w:val="008C14E1"/>
    <w:rsid w:val="008C2DDD"/>
    <w:rsid w:val="008C360F"/>
    <w:rsid w:val="008C3A08"/>
    <w:rsid w:val="008C4820"/>
    <w:rsid w:val="008C57E5"/>
    <w:rsid w:val="008C5F04"/>
    <w:rsid w:val="008C782B"/>
    <w:rsid w:val="008D0256"/>
    <w:rsid w:val="008D06FA"/>
    <w:rsid w:val="008D0A3D"/>
    <w:rsid w:val="008D14A6"/>
    <w:rsid w:val="008D17B9"/>
    <w:rsid w:val="008D24E1"/>
    <w:rsid w:val="008D39C9"/>
    <w:rsid w:val="008D5371"/>
    <w:rsid w:val="008E0A35"/>
    <w:rsid w:val="008E1F1B"/>
    <w:rsid w:val="008E2ABD"/>
    <w:rsid w:val="008E508A"/>
    <w:rsid w:val="008E66A9"/>
    <w:rsid w:val="008E6F08"/>
    <w:rsid w:val="008E7A26"/>
    <w:rsid w:val="008F11EE"/>
    <w:rsid w:val="008F32C5"/>
    <w:rsid w:val="008F36FE"/>
    <w:rsid w:val="008F44F7"/>
    <w:rsid w:val="008F464B"/>
    <w:rsid w:val="008F6381"/>
    <w:rsid w:val="00900DD1"/>
    <w:rsid w:val="009014D7"/>
    <w:rsid w:val="00903C90"/>
    <w:rsid w:val="00903D50"/>
    <w:rsid w:val="009046F2"/>
    <w:rsid w:val="00906076"/>
    <w:rsid w:val="009070C1"/>
    <w:rsid w:val="00910004"/>
    <w:rsid w:val="009106A8"/>
    <w:rsid w:val="00911EB1"/>
    <w:rsid w:val="00920454"/>
    <w:rsid w:val="0092056D"/>
    <w:rsid w:val="00921084"/>
    <w:rsid w:val="009216CB"/>
    <w:rsid w:val="00921811"/>
    <w:rsid w:val="0092186B"/>
    <w:rsid w:val="00922650"/>
    <w:rsid w:val="00924C41"/>
    <w:rsid w:val="009268E2"/>
    <w:rsid w:val="00930AF7"/>
    <w:rsid w:val="00931D39"/>
    <w:rsid w:val="0093421C"/>
    <w:rsid w:val="00935BA1"/>
    <w:rsid w:val="0093683E"/>
    <w:rsid w:val="009436A2"/>
    <w:rsid w:val="00945B90"/>
    <w:rsid w:val="0095095A"/>
    <w:rsid w:val="00951FD4"/>
    <w:rsid w:val="00954A41"/>
    <w:rsid w:val="0095513C"/>
    <w:rsid w:val="00955F20"/>
    <w:rsid w:val="00956716"/>
    <w:rsid w:val="00960AD7"/>
    <w:rsid w:val="00961D99"/>
    <w:rsid w:val="00965A35"/>
    <w:rsid w:val="00967C1D"/>
    <w:rsid w:val="00971CD0"/>
    <w:rsid w:val="0097212F"/>
    <w:rsid w:val="009722BB"/>
    <w:rsid w:val="009726D5"/>
    <w:rsid w:val="0097379E"/>
    <w:rsid w:val="009768D8"/>
    <w:rsid w:val="00980500"/>
    <w:rsid w:val="00983670"/>
    <w:rsid w:val="00984E68"/>
    <w:rsid w:val="00984FE6"/>
    <w:rsid w:val="0098531E"/>
    <w:rsid w:val="00986E04"/>
    <w:rsid w:val="0098757C"/>
    <w:rsid w:val="0098758B"/>
    <w:rsid w:val="00987AF9"/>
    <w:rsid w:val="009907E6"/>
    <w:rsid w:val="00994529"/>
    <w:rsid w:val="009A0393"/>
    <w:rsid w:val="009A237E"/>
    <w:rsid w:val="009A27A7"/>
    <w:rsid w:val="009A2DD9"/>
    <w:rsid w:val="009A3755"/>
    <w:rsid w:val="009A582D"/>
    <w:rsid w:val="009A7C53"/>
    <w:rsid w:val="009B0FCE"/>
    <w:rsid w:val="009B1F51"/>
    <w:rsid w:val="009B2F20"/>
    <w:rsid w:val="009B4BBD"/>
    <w:rsid w:val="009B4F93"/>
    <w:rsid w:val="009B5D52"/>
    <w:rsid w:val="009B6E47"/>
    <w:rsid w:val="009C09C7"/>
    <w:rsid w:val="009C243B"/>
    <w:rsid w:val="009C2F3A"/>
    <w:rsid w:val="009C6277"/>
    <w:rsid w:val="009C632B"/>
    <w:rsid w:val="009D0424"/>
    <w:rsid w:val="009D3342"/>
    <w:rsid w:val="009D3F62"/>
    <w:rsid w:val="009E10F0"/>
    <w:rsid w:val="009E31BB"/>
    <w:rsid w:val="009E662B"/>
    <w:rsid w:val="009E77ED"/>
    <w:rsid w:val="009E7C57"/>
    <w:rsid w:val="009F4BE2"/>
    <w:rsid w:val="009F5CB2"/>
    <w:rsid w:val="009F6556"/>
    <w:rsid w:val="009F75BD"/>
    <w:rsid w:val="00A016D8"/>
    <w:rsid w:val="00A03511"/>
    <w:rsid w:val="00A042F0"/>
    <w:rsid w:val="00A04371"/>
    <w:rsid w:val="00A0467D"/>
    <w:rsid w:val="00A050AB"/>
    <w:rsid w:val="00A051EA"/>
    <w:rsid w:val="00A10F92"/>
    <w:rsid w:val="00A10FC6"/>
    <w:rsid w:val="00A14393"/>
    <w:rsid w:val="00A14AC2"/>
    <w:rsid w:val="00A14C58"/>
    <w:rsid w:val="00A203B1"/>
    <w:rsid w:val="00A224F0"/>
    <w:rsid w:val="00A25813"/>
    <w:rsid w:val="00A2639D"/>
    <w:rsid w:val="00A309C0"/>
    <w:rsid w:val="00A30F68"/>
    <w:rsid w:val="00A31BE6"/>
    <w:rsid w:val="00A33190"/>
    <w:rsid w:val="00A332EF"/>
    <w:rsid w:val="00A35013"/>
    <w:rsid w:val="00A377CE"/>
    <w:rsid w:val="00A414D8"/>
    <w:rsid w:val="00A4412C"/>
    <w:rsid w:val="00A534C5"/>
    <w:rsid w:val="00A55933"/>
    <w:rsid w:val="00A55989"/>
    <w:rsid w:val="00A5781D"/>
    <w:rsid w:val="00A6108F"/>
    <w:rsid w:val="00A6227F"/>
    <w:rsid w:val="00A63DA2"/>
    <w:rsid w:val="00A64F3F"/>
    <w:rsid w:val="00A65C15"/>
    <w:rsid w:val="00A65DAC"/>
    <w:rsid w:val="00A66556"/>
    <w:rsid w:val="00A701ED"/>
    <w:rsid w:val="00A7113E"/>
    <w:rsid w:val="00A71511"/>
    <w:rsid w:val="00A71716"/>
    <w:rsid w:val="00A732F4"/>
    <w:rsid w:val="00A747F1"/>
    <w:rsid w:val="00A813F8"/>
    <w:rsid w:val="00A823C8"/>
    <w:rsid w:val="00A84374"/>
    <w:rsid w:val="00A85DDA"/>
    <w:rsid w:val="00A87116"/>
    <w:rsid w:val="00A87253"/>
    <w:rsid w:val="00A872AE"/>
    <w:rsid w:val="00A91CC6"/>
    <w:rsid w:val="00A91F61"/>
    <w:rsid w:val="00A924AE"/>
    <w:rsid w:val="00A93CBD"/>
    <w:rsid w:val="00A95312"/>
    <w:rsid w:val="00A97391"/>
    <w:rsid w:val="00AA2C52"/>
    <w:rsid w:val="00AA359C"/>
    <w:rsid w:val="00AA694C"/>
    <w:rsid w:val="00AA7DA2"/>
    <w:rsid w:val="00AB0D64"/>
    <w:rsid w:val="00AB42EE"/>
    <w:rsid w:val="00AB538D"/>
    <w:rsid w:val="00AC066D"/>
    <w:rsid w:val="00AC26CB"/>
    <w:rsid w:val="00AC2922"/>
    <w:rsid w:val="00AC2D45"/>
    <w:rsid w:val="00AC4483"/>
    <w:rsid w:val="00AC4606"/>
    <w:rsid w:val="00AC760F"/>
    <w:rsid w:val="00AD0F18"/>
    <w:rsid w:val="00AD175B"/>
    <w:rsid w:val="00AD376A"/>
    <w:rsid w:val="00AD3926"/>
    <w:rsid w:val="00AD521C"/>
    <w:rsid w:val="00AD6F29"/>
    <w:rsid w:val="00AE13E5"/>
    <w:rsid w:val="00AE13FC"/>
    <w:rsid w:val="00AE3B22"/>
    <w:rsid w:val="00AE3F9C"/>
    <w:rsid w:val="00AF1065"/>
    <w:rsid w:val="00AF312F"/>
    <w:rsid w:val="00AF3A93"/>
    <w:rsid w:val="00AF4240"/>
    <w:rsid w:val="00AF4E22"/>
    <w:rsid w:val="00AF76D5"/>
    <w:rsid w:val="00B00141"/>
    <w:rsid w:val="00B011A7"/>
    <w:rsid w:val="00B01D18"/>
    <w:rsid w:val="00B02220"/>
    <w:rsid w:val="00B0262B"/>
    <w:rsid w:val="00B03D0C"/>
    <w:rsid w:val="00B07F1D"/>
    <w:rsid w:val="00B101BF"/>
    <w:rsid w:val="00B10B64"/>
    <w:rsid w:val="00B11EBB"/>
    <w:rsid w:val="00B11EC9"/>
    <w:rsid w:val="00B1269E"/>
    <w:rsid w:val="00B128F9"/>
    <w:rsid w:val="00B200DF"/>
    <w:rsid w:val="00B23D7E"/>
    <w:rsid w:val="00B27B39"/>
    <w:rsid w:val="00B313ED"/>
    <w:rsid w:val="00B31441"/>
    <w:rsid w:val="00B35E01"/>
    <w:rsid w:val="00B37D19"/>
    <w:rsid w:val="00B4055E"/>
    <w:rsid w:val="00B41671"/>
    <w:rsid w:val="00B4171D"/>
    <w:rsid w:val="00B42310"/>
    <w:rsid w:val="00B44A38"/>
    <w:rsid w:val="00B44BCD"/>
    <w:rsid w:val="00B46201"/>
    <w:rsid w:val="00B500A1"/>
    <w:rsid w:val="00B50BF4"/>
    <w:rsid w:val="00B51E8B"/>
    <w:rsid w:val="00B52172"/>
    <w:rsid w:val="00B53185"/>
    <w:rsid w:val="00B53CCA"/>
    <w:rsid w:val="00B56F3E"/>
    <w:rsid w:val="00B63B7C"/>
    <w:rsid w:val="00B66057"/>
    <w:rsid w:val="00B675A7"/>
    <w:rsid w:val="00B67AC2"/>
    <w:rsid w:val="00B735C7"/>
    <w:rsid w:val="00B7389B"/>
    <w:rsid w:val="00B74A10"/>
    <w:rsid w:val="00B75474"/>
    <w:rsid w:val="00B75739"/>
    <w:rsid w:val="00B75FEA"/>
    <w:rsid w:val="00B777F7"/>
    <w:rsid w:val="00B812A3"/>
    <w:rsid w:val="00B81C5D"/>
    <w:rsid w:val="00B82059"/>
    <w:rsid w:val="00B83FBF"/>
    <w:rsid w:val="00B84004"/>
    <w:rsid w:val="00B8512A"/>
    <w:rsid w:val="00B8632D"/>
    <w:rsid w:val="00B86D99"/>
    <w:rsid w:val="00B87377"/>
    <w:rsid w:val="00B91E2D"/>
    <w:rsid w:val="00B94A5C"/>
    <w:rsid w:val="00B94D66"/>
    <w:rsid w:val="00B95422"/>
    <w:rsid w:val="00B957B9"/>
    <w:rsid w:val="00B95C56"/>
    <w:rsid w:val="00B96524"/>
    <w:rsid w:val="00BA0151"/>
    <w:rsid w:val="00BA01EF"/>
    <w:rsid w:val="00BA090D"/>
    <w:rsid w:val="00BA1BFC"/>
    <w:rsid w:val="00BA1EDF"/>
    <w:rsid w:val="00BA40F9"/>
    <w:rsid w:val="00BB256F"/>
    <w:rsid w:val="00BB781E"/>
    <w:rsid w:val="00BC027B"/>
    <w:rsid w:val="00BC3F99"/>
    <w:rsid w:val="00BC4CCE"/>
    <w:rsid w:val="00BD09ED"/>
    <w:rsid w:val="00BD34C5"/>
    <w:rsid w:val="00BD3B67"/>
    <w:rsid w:val="00BD7682"/>
    <w:rsid w:val="00BE055D"/>
    <w:rsid w:val="00BE618E"/>
    <w:rsid w:val="00BE6BAD"/>
    <w:rsid w:val="00BE6CD4"/>
    <w:rsid w:val="00BF377C"/>
    <w:rsid w:val="00BF67F0"/>
    <w:rsid w:val="00BF74DB"/>
    <w:rsid w:val="00C00D46"/>
    <w:rsid w:val="00C124AA"/>
    <w:rsid w:val="00C13D5F"/>
    <w:rsid w:val="00C172B2"/>
    <w:rsid w:val="00C2597D"/>
    <w:rsid w:val="00C376E7"/>
    <w:rsid w:val="00C40E29"/>
    <w:rsid w:val="00C42738"/>
    <w:rsid w:val="00C428CF"/>
    <w:rsid w:val="00C437CD"/>
    <w:rsid w:val="00C44541"/>
    <w:rsid w:val="00C4571C"/>
    <w:rsid w:val="00C46C7E"/>
    <w:rsid w:val="00C50130"/>
    <w:rsid w:val="00C501A1"/>
    <w:rsid w:val="00C5581A"/>
    <w:rsid w:val="00C56448"/>
    <w:rsid w:val="00C56698"/>
    <w:rsid w:val="00C57132"/>
    <w:rsid w:val="00C574FF"/>
    <w:rsid w:val="00C57545"/>
    <w:rsid w:val="00C62DCB"/>
    <w:rsid w:val="00C65FBB"/>
    <w:rsid w:val="00C67228"/>
    <w:rsid w:val="00C710EC"/>
    <w:rsid w:val="00C72691"/>
    <w:rsid w:val="00C73A7A"/>
    <w:rsid w:val="00C76106"/>
    <w:rsid w:val="00C76281"/>
    <w:rsid w:val="00C76A2A"/>
    <w:rsid w:val="00C77E2E"/>
    <w:rsid w:val="00C82264"/>
    <w:rsid w:val="00C82ADE"/>
    <w:rsid w:val="00C830A7"/>
    <w:rsid w:val="00C87E5A"/>
    <w:rsid w:val="00C87FD9"/>
    <w:rsid w:val="00C937D5"/>
    <w:rsid w:val="00C93AC6"/>
    <w:rsid w:val="00C95152"/>
    <w:rsid w:val="00C95861"/>
    <w:rsid w:val="00C959CD"/>
    <w:rsid w:val="00CA491F"/>
    <w:rsid w:val="00CA79A7"/>
    <w:rsid w:val="00CA7B03"/>
    <w:rsid w:val="00CB05E9"/>
    <w:rsid w:val="00CB0746"/>
    <w:rsid w:val="00CB1690"/>
    <w:rsid w:val="00CB3142"/>
    <w:rsid w:val="00CB7017"/>
    <w:rsid w:val="00CC1037"/>
    <w:rsid w:val="00CC1B9E"/>
    <w:rsid w:val="00CC1EBD"/>
    <w:rsid w:val="00CC6A76"/>
    <w:rsid w:val="00CD14A2"/>
    <w:rsid w:val="00CD2800"/>
    <w:rsid w:val="00CD34CC"/>
    <w:rsid w:val="00CD6DE7"/>
    <w:rsid w:val="00CE67B9"/>
    <w:rsid w:val="00CE79C3"/>
    <w:rsid w:val="00CF0A04"/>
    <w:rsid w:val="00CF18E7"/>
    <w:rsid w:val="00CF7EC5"/>
    <w:rsid w:val="00CF7FE8"/>
    <w:rsid w:val="00D011DE"/>
    <w:rsid w:val="00D02C39"/>
    <w:rsid w:val="00D04610"/>
    <w:rsid w:val="00D06893"/>
    <w:rsid w:val="00D078BD"/>
    <w:rsid w:val="00D10ADC"/>
    <w:rsid w:val="00D12DFB"/>
    <w:rsid w:val="00D1472E"/>
    <w:rsid w:val="00D16217"/>
    <w:rsid w:val="00D17074"/>
    <w:rsid w:val="00D17DE5"/>
    <w:rsid w:val="00D20B4B"/>
    <w:rsid w:val="00D22E9E"/>
    <w:rsid w:val="00D23DA1"/>
    <w:rsid w:val="00D2613E"/>
    <w:rsid w:val="00D27A2B"/>
    <w:rsid w:val="00D302CA"/>
    <w:rsid w:val="00D31C35"/>
    <w:rsid w:val="00D32C75"/>
    <w:rsid w:val="00D32F87"/>
    <w:rsid w:val="00D341CB"/>
    <w:rsid w:val="00D3438B"/>
    <w:rsid w:val="00D35034"/>
    <w:rsid w:val="00D353F8"/>
    <w:rsid w:val="00D35528"/>
    <w:rsid w:val="00D401A2"/>
    <w:rsid w:val="00D40AD9"/>
    <w:rsid w:val="00D41FF8"/>
    <w:rsid w:val="00D44899"/>
    <w:rsid w:val="00D464FC"/>
    <w:rsid w:val="00D46572"/>
    <w:rsid w:val="00D479F3"/>
    <w:rsid w:val="00D5394B"/>
    <w:rsid w:val="00D54EAD"/>
    <w:rsid w:val="00D55239"/>
    <w:rsid w:val="00D57A50"/>
    <w:rsid w:val="00D57D85"/>
    <w:rsid w:val="00D6150D"/>
    <w:rsid w:val="00D61A22"/>
    <w:rsid w:val="00D640B4"/>
    <w:rsid w:val="00D64825"/>
    <w:rsid w:val="00D70199"/>
    <w:rsid w:val="00D7021B"/>
    <w:rsid w:val="00D70AFE"/>
    <w:rsid w:val="00D71442"/>
    <w:rsid w:val="00D71D2C"/>
    <w:rsid w:val="00D727EF"/>
    <w:rsid w:val="00D73A49"/>
    <w:rsid w:val="00D73EB4"/>
    <w:rsid w:val="00D74C35"/>
    <w:rsid w:val="00D753C1"/>
    <w:rsid w:val="00D75F67"/>
    <w:rsid w:val="00D773A2"/>
    <w:rsid w:val="00D77A34"/>
    <w:rsid w:val="00D81132"/>
    <w:rsid w:val="00D83A12"/>
    <w:rsid w:val="00D83E50"/>
    <w:rsid w:val="00D87FD5"/>
    <w:rsid w:val="00D91AB9"/>
    <w:rsid w:val="00D936E2"/>
    <w:rsid w:val="00D95D81"/>
    <w:rsid w:val="00D96528"/>
    <w:rsid w:val="00D965B8"/>
    <w:rsid w:val="00D965FF"/>
    <w:rsid w:val="00DA0B27"/>
    <w:rsid w:val="00DA1774"/>
    <w:rsid w:val="00DA3BA2"/>
    <w:rsid w:val="00DA5960"/>
    <w:rsid w:val="00DA67A6"/>
    <w:rsid w:val="00DA6B7E"/>
    <w:rsid w:val="00DB056F"/>
    <w:rsid w:val="00DB1BC0"/>
    <w:rsid w:val="00DB32ED"/>
    <w:rsid w:val="00DB4AA1"/>
    <w:rsid w:val="00DB4B47"/>
    <w:rsid w:val="00DB51D1"/>
    <w:rsid w:val="00DB69D0"/>
    <w:rsid w:val="00DC02B4"/>
    <w:rsid w:val="00DC181F"/>
    <w:rsid w:val="00DC2A55"/>
    <w:rsid w:val="00DC32D4"/>
    <w:rsid w:val="00DC32FC"/>
    <w:rsid w:val="00DC4F82"/>
    <w:rsid w:val="00DC67F5"/>
    <w:rsid w:val="00DC68D5"/>
    <w:rsid w:val="00DD1CB0"/>
    <w:rsid w:val="00DD26BF"/>
    <w:rsid w:val="00DD2BE7"/>
    <w:rsid w:val="00DD2C9B"/>
    <w:rsid w:val="00DD3502"/>
    <w:rsid w:val="00DD3824"/>
    <w:rsid w:val="00DD608F"/>
    <w:rsid w:val="00DD6E67"/>
    <w:rsid w:val="00DD7922"/>
    <w:rsid w:val="00DD7C07"/>
    <w:rsid w:val="00DE1613"/>
    <w:rsid w:val="00DE46B1"/>
    <w:rsid w:val="00DE5151"/>
    <w:rsid w:val="00DE6157"/>
    <w:rsid w:val="00DE62F3"/>
    <w:rsid w:val="00DE7243"/>
    <w:rsid w:val="00DE7B2C"/>
    <w:rsid w:val="00DE7CE7"/>
    <w:rsid w:val="00DF3832"/>
    <w:rsid w:val="00DF4322"/>
    <w:rsid w:val="00DF571A"/>
    <w:rsid w:val="00DF71DB"/>
    <w:rsid w:val="00E00315"/>
    <w:rsid w:val="00E00CFD"/>
    <w:rsid w:val="00E03463"/>
    <w:rsid w:val="00E0443F"/>
    <w:rsid w:val="00E04793"/>
    <w:rsid w:val="00E108B4"/>
    <w:rsid w:val="00E10E22"/>
    <w:rsid w:val="00E111A5"/>
    <w:rsid w:val="00E12B8A"/>
    <w:rsid w:val="00E12C21"/>
    <w:rsid w:val="00E174F8"/>
    <w:rsid w:val="00E17B05"/>
    <w:rsid w:val="00E223D2"/>
    <w:rsid w:val="00E331D8"/>
    <w:rsid w:val="00E36D03"/>
    <w:rsid w:val="00E403E5"/>
    <w:rsid w:val="00E40A87"/>
    <w:rsid w:val="00E436E5"/>
    <w:rsid w:val="00E447DD"/>
    <w:rsid w:val="00E450CC"/>
    <w:rsid w:val="00E45FA8"/>
    <w:rsid w:val="00E51B60"/>
    <w:rsid w:val="00E54767"/>
    <w:rsid w:val="00E6532A"/>
    <w:rsid w:val="00E65701"/>
    <w:rsid w:val="00E66C37"/>
    <w:rsid w:val="00E7057F"/>
    <w:rsid w:val="00E708F0"/>
    <w:rsid w:val="00E71BE3"/>
    <w:rsid w:val="00E74577"/>
    <w:rsid w:val="00E807E5"/>
    <w:rsid w:val="00E80B55"/>
    <w:rsid w:val="00E81EC8"/>
    <w:rsid w:val="00E82679"/>
    <w:rsid w:val="00E826C4"/>
    <w:rsid w:val="00E83149"/>
    <w:rsid w:val="00E83B6D"/>
    <w:rsid w:val="00E84343"/>
    <w:rsid w:val="00E8667D"/>
    <w:rsid w:val="00E8745A"/>
    <w:rsid w:val="00E87585"/>
    <w:rsid w:val="00E90A81"/>
    <w:rsid w:val="00E91A3B"/>
    <w:rsid w:val="00E93226"/>
    <w:rsid w:val="00E93BC1"/>
    <w:rsid w:val="00E95EB7"/>
    <w:rsid w:val="00E95EE9"/>
    <w:rsid w:val="00E96607"/>
    <w:rsid w:val="00EA3889"/>
    <w:rsid w:val="00EA4767"/>
    <w:rsid w:val="00EA580F"/>
    <w:rsid w:val="00EB2CFB"/>
    <w:rsid w:val="00EB7D51"/>
    <w:rsid w:val="00EB7FC2"/>
    <w:rsid w:val="00EC03F0"/>
    <w:rsid w:val="00EC1C37"/>
    <w:rsid w:val="00EC2BB5"/>
    <w:rsid w:val="00EC2BD3"/>
    <w:rsid w:val="00ED2386"/>
    <w:rsid w:val="00ED407A"/>
    <w:rsid w:val="00ED5237"/>
    <w:rsid w:val="00ED5450"/>
    <w:rsid w:val="00ED5BA4"/>
    <w:rsid w:val="00ED5CA4"/>
    <w:rsid w:val="00EE225F"/>
    <w:rsid w:val="00EE4755"/>
    <w:rsid w:val="00EE4D16"/>
    <w:rsid w:val="00EE5AAD"/>
    <w:rsid w:val="00EF4501"/>
    <w:rsid w:val="00EF4A83"/>
    <w:rsid w:val="00EF58F3"/>
    <w:rsid w:val="00EF6814"/>
    <w:rsid w:val="00EF6918"/>
    <w:rsid w:val="00EF7C64"/>
    <w:rsid w:val="00F011F6"/>
    <w:rsid w:val="00F01F36"/>
    <w:rsid w:val="00F053D4"/>
    <w:rsid w:val="00F065D9"/>
    <w:rsid w:val="00F06639"/>
    <w:rsid w:val="00F1022E"/>
    <w:rsid w:val="00F136F1"/>
    <w:rsid w:val="00F13CE7"/>
    <w:rsid w:val="00F16131"/>
    <w:rsid w:val="00F2003E"/>
    <w:rsid w:val="00F2020D"/>
    <w:rsid w:val="00F224BA"/>
    <w:rsid w:val="00F229C3"/>
    <w:rsid w:val="00F27A18"/>
    <w:rsid w:val="00F30A8D"/>
    <w:rsid w:val="00F319EE"/>
    <w:rsid w:val="00F36F61"/>
    <w:rsid w:val="00F41C4B"/>
    <w:rsid w:val="00F44AD9"/>
    <w:rsid w:val="00F50393"/>
    <w:rsid w:val="00F53DB1"/>
    <w:rsid w:val="00F54204"/>
    <w:rsid w:val="00F543AF"/>
    <w:rsid w:val="00F5640E"/>
    <w:rsid w:val="00F56C4A"/>
    <w:rsid w:val="00F63A4E"/>
    <w:rsid w:val="00F657DA"/>
    <w:rsid w:val="00F65BFA"/>
    <w:rsid w:val="00F66A87"/>
    <w:rsid w:val="00F66B81"/>
    <w:rsid w:val="00F66E19"/>
    <w:rsid w:val="00F66E5D"/>
    <w:rsid w:val="00F67A8F"/>
    <w:rsid w:val="00F70A8B"/>
    <w:rsid w:val="00F70CC1"/>
    <w:rsid w:val="00F727AD"/>
    <w:rsid w:val="00F74C2C"/>
    <w:rsid w:val="00F75B64"/>
    <w:rsid w:val="00F81141"/>
    <w:rsid w:val="00F8201B"/>
    <w:rsid w:val="00F83297"/>
    <w:rsid w:val="00F85169"/>
    <w:rsid w:val="00F8546B"/>
    <w:rsid w:val="00F85E91"/>
    <w:rsid w:val="00F86137"/>
    <w:rsid w:val="00F96592"/>
    <w:rsid w:val="00FA0BF1"/>
    <w:rsid w:val="00FA191A"/>
    <w:rsid w:val="00FA203D"/>
    <w:rsid w:val="00FA2B97"/>
    <w:rsid w:val="00FA641B"/>
    <w:rsid w:val="00FA7B38"/>
    <w:rsid w:val="00FB0A73"/>
    <w:rsid w:val="00FB0E63"/>
    <w:rsid w:val="00FB0F8D"/>
    <w:rsid w:val="00FB16A2"/>
    <w:rsid w:val="00FB4B99"/>
    <w:rsid w:val="00FB5DD8"/>
    <w:rsid w:val="00FC07EF"/>
    <w:rsid w:val="00FC28A5"/>
    <w:rsid w:val="00FC2BA9"/>
    <w:rsid w:val="00FC5DCA"/>
    <w:rsid w:val="00FC7E38"/>
    <w:rsid w:val="00FD0679"/>
    <w:rsid w:val="00FD1860"/>
    <w:rsid w:val="00FD1C74"/>
    <w:rsid w:val="00FD7A36"/>
    <w:rsid w:val="00FE2FDF"/>
    <w:rsid w:val="00FE34CE"/>
    <w:rsid w:val="00FE3B2A"/>
    <w:rsid w:val="00FE60D2"/>
    <w:rsid w:val="00FF3851"/>
    <w:rsid w:val="00FF4105"/>
    <w:rsid w:val="00FF5911"/>
    <w:rsid w:val="00FF5A2C"/>
    <w:rsid w:val="00FF6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F92FA7-DA6A-4A06-88B1-0462DB7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cs="Arial"/>
      <w:b/>
      <w:bCs/>
      <w:i/>
      <w:iCs/>
      <w:sz w:val="24"/>
      <w:szCs w:val="28"/>
    </w:rPr>
  </w:style>
  <w:style w:type="paragraph" w:styleId="Heading3">
    <w:name w:val="heading 3"/>
    <w:basedOn w:val="Normal"/>
    <w:next w:val="Normal"/>
    <w:qFormat/>
    <w:pPr>
      <w:keepNext/>
      <w:jc w:val="center"/>
      <w:outlineLvl w:val="2"/>
    </w:pPr>
    <w:rPr>
      <w:b/>
      <w:bCs/>
      <w:sz w:val="24"/>
      <w:lang w:val="en-US" w:eastAsia="ja-JP"/>
    </w:rPr>
  </w:style>
  <w:style w:type="paragraph" w:styleId="Heading4">
    <w:name w:val="heading 4"/>
    <w:basedOn w:val="Normal"/>
    <w:next w:val="Normal"/>
    <w:qFormat/>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enumlev1">
    <w:name w:val="enumlev1"/>
    <w:basedOn w:val="Normal"/>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pPr>
      <w:numPr>
        <w:ilvl w:val="1"/>
      </w:numPr>
      <w:tabs>
        <w:tab w:val="clear" w:pos="2160"/>
        <w:tab w:val="num" w:pos="360"/>
      </w:tabs>
    </w:pPr>
  </w:style>
  <w:style w:type="paragraph" w:customStyle="1" w:styleId="enumlev3">
    <w:name w:val="enumlev3"/>
    <w:basedOn w:val="enumlev2"/>
    <w:pPr>
      <w:numPr>
        <w:ilvl w:val="2"/>
      </w:numPr>
      <w:tabs>
        <w:tab w:val="clear" w:pos="2880"/>
        <w:tab w:val="num" w:pos="360"/>
      </w:tabs>
    </w:p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Indent">
    <w:name w:val="Bullet Indent"/>
    <w:basedOn w:val="Normal"/>
    <w:pPr>
      <w:numPr>
        <w:numId w:val="2"/>
      </w:numPr>
      <w:spacing w:before="40"/>
    </w:pPr>
    <w:rPr>
      <w:szCs w:val="24"/>
      <w:lang w:val="en-US"/>
    </w:rPr>
  </w:style>
  <w:style w:type="paragraph" w:customStyle="1" w:styleId="Listedoc">
    <w:name w:val="Liste_doc"/>
    <w:basedOn w:val="Normal"/>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Pr>
      <w:sz w:val="24"/>
      <w:lang w:val="en-US" w:eastAsia="ja-JP"/>
    </w:rPr>
  </w:style>
  <w:style w:type="paragraph" w:styleId="BodyText2">
    <w:name w:val="Body Text 2"/>
    <w:basedOn w:val="Normal"/>
    <w:rPr>
      <w:sz w:val="22"/>
      <w:lang w:val="en-US" w:eastAsia="ja-JP"/>
    </w:rPr>
  </w:style>
  <w:style w:type="paragraph" w:styleId="BodyText3">
    <w:name w:val="Body Text 3"/>
    <w:basedOn w:val="Normal"/>
    <w:pPr>
      <w:ind w:left="709" w:hanging="283"/>
      <w:jc w:val="both"/>
    </w:pPr>
    <w:rPr>
      <w:sz w:val="24"/>
      <w:lang w:val="en-US"/>
    </w:rPr>
  </w:style>
  <w:style w:type="paragraph" w:styleId="BodyTextIndent">
    <w:name w:val="Body Text Indent"/>
    <w:basedOn w:val="Normal"/>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pPr>
      <w:tabs>
        <w:tab w:val="center" w:pos="4153"/>
        <w:tab w:val="right" w:pos="8306"/>
      </w:tabs>
    </w:p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styleId="ListParagraph">
    <w:name w:val="List Paragraph"/>
    <w:basedOn w:val="Normal"/>
    <w:uiPriority w:val="34"/>
    <w:qFormat/>
    <w:rsid w:val="00B94A5C"/>
    <w:pPr>
      <w:ind w:left="720"/>
    </w:pPr>
    <w:rPr>
      <w:rFonts w:ascii="Calibri" w:eastAsia="Calibri" w:hAnsi="Calibri"/>
      <w:sz w:val="22"/>
      <w:szCs w:val="22"/>
      <w:lang w:val="en-US"/>
    </w:rPr>
  </w:style>
  <w:style w:type="paragraph" w:customStyle="1" w:styleId="Docnumber">
    <w:name w:val="Docnumber"/>
    <w:basedOn w:val="Normal"/>
    <w:link w:val="DocnumberChar"/>
    <w:rsid w:val="00CA7B03"/>
    <w:pPr>
      <w:spacing w:before="120"/>
      <w:jc w:val="right"/>
    </w:pPr>
    <w:rPr>
      <w:b/>
    </w:rPr>
  </w:style>
  <w:style w:type="character" w:customStyle="1" w:styleId="DocnumberChar">
    <w:name w:val="Docnumber Char"/>
    <w:basedOn w:val="DefaultParagraphFont"/>
    <w:link w:val="Docnumber"/>
    <w:rsid w:val="00CA7B03"/>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8781">
      <w:bodyDiv w:val="1"/>
      <w:marLeft w:val="0"/>
      <w:marRight w:val="0"/>
      <w:marTop w:val="0"/>
      <w:marBottom w:val="0"/>
      <w:divBdr>
        <w:top w:val="none" w:sz="0" w:space="0" w:color="auto"/>
        <w:left w:val="none" w:sz="0" w:space="0" w:color="auto"/>
        <w:bottom w:val="none" w:sz="0" w:space="0" w:color="auto"/>
        <w:right w:val="none" w:sz="0" w:space="0" w:color="auto"/>
      </w:divBdr>
    </w:div>
    <w:div w:id="697655629">
      <w:bodyDiv w:val="1"/>
      <w:marLeft w:val="0"/>
      <w:marRight w:val="0"/>
      <w:marTop w:val="0"/>
      <w:marBottom w:val="0"/>
      <w:divBdr>
        <w:top w:val="none" w:sz="0" w:space="0" w:color="auto"/>
        <w:left w:val="none" w:sz="0" w:space="0" w:color="auto"/>
        <w:bottom w:val="none" w:sz="0" w:space="0" w:color="auto"/>
        <w:right w:val="none" w:sz="0" w:space="0" w:color="auto"/>
      </w:divBdr>
    </w:div>
    <w:div w:id="1004824331">
      <w:bodyDiv w:val="1"/>
      <w:marLeft w:val="0"/>
      <w:marRight w:val="0"/>
      <w:marTop w:val="0"/>
      <w:marBottom w:val="0"/>
      <w:divBdr>
        <w:top w:val="none" w:sz="0" w:space="0" w:color="auto"/>
        <w:left w:val="none" w:sz="0" w:space="0" w:color="auto"/>
        <w:bottom w:val="none" w:sz="0" w:space="0" w:color="auto"/>
        <w:right w:val="none" w:sz="0" w:space="0" w:color="auto"/>
      </w:divBdr>
      <w:divsChild>
        <w:div w:id="405340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3297733">
              <w:marLeft w:val="0"/>
              <w:marRight w:val="0"/>
              <w:marTop w:val="0"/>
              <w:marBottom w:val="0"/>
              <w:divBdr>
                <w:top w:val="none" w:sz="0" w:space="0" w:color="auto"/>
                <w:left w:val="none" w:sz="0" w:space="0" w:color="auto"/>
                <w:bottom w:val="none" w:sz="0" w:space="0" w:color="auto"/>
                <w:right w:val="none" w:sz="0" w:space="0" w:color="auto"/>
              </w:divBdr>
              <w:divsChild>
                <w:div w:id="2046517694">
                  <w:marLeft w:val="0"/>
                  <w:marRight w:val="0"/>
                  <w:marTop w:val="0"/>
                  <w:marBottom w:val="0"/>
                  <w:divBdr>
                    <w:top w:val="none" w:sz="0" w:space="0" w:color="auto"/>
                    <w:left w:val="none" w:sz="0" w:space="0" w:color="auto"/>
                    <w:bottom w:val="none" w:sz="0" w:space="0" w:color="auto"/>
                    <w:right w:val="none" w:sz="0" w:space="0" w:color="auto"/>
                  </w:divBdr>
                </w:div>
              </w:divsChild>
            </w:div>
            <w:div w:id="1369332296">
              <w:marLeft w:val="0"/>
              <w:marRight w:val="0"/>
              <w:marTop w:val="0"/>
              <w:marBottom w:val="0"/>
              <w:divBdr>
                <w:top w:val="none" w:sz="0" w:space="0" w:color="auto"/>
                <w:left w:val="none" w:sz="0" w:space="0" w:color="auto"/>
                <w:bottom w:val="none" w:sz="0" w:space="0" w:color="auto"/>
                <w:right w:val="none" w:sz="0" w:space="0" w:color="auto"/>
              </w:divBdr>
              <w:divsChild>
                <w:div w:id="256133854">
                  <w:marLeft w:val="0"/>
                  <w:marRight w:val="0"/>
                  <w:marTop w:val="0"/>
                  <w:marBottom w:val="0"/>
                  <w:divBdr>
                    <w:top w:val="none" w:sz="0" w:space="0" w:color="auto"/>
                    <w:left w:val="none" w:sz="0" w:space="0" w:color="auto"/>
                    <w:bottom w:val="none" w:sz="0" w:space="0" w:color="auto"/>
                    <w:right w:val="none" w:sz="0" w:space="0" w:color="auto"/>
                  </w:divBdr>
                </w:div>
              </w:divsChild>
            </w:div>
            <w:div w:id="1945839672">
              <w:marLeft w:val="0"/>
              <w:marRight w:val="0"/>
              <w:marTop w:val="0"/>
              <w:marBottom w:val="0"/>
              <w:divBdr>
                <w:top w:val="none" w:sz="0" w:space="0" w:color="auto"/>
                <w:left w:val="none" w:sz="0" w:space="0" w:color="auto"/>
                <w:bottom w:val="none" w:sz="0" w:space="0" w:color="auto"/>
                <w:right w:val="none" w:sz="0" w:space="0" w:color="auto"/>
              </w:divBdr>
              <w:divsChild>
                <w:div w:id="31156846">
                  <w:marLeft w:val="0"/>
                  <w:marRight w:val="0"/>
                  <w:marTop w:val="0"/>
                  <w:marBottom w:val="0"/>
                  <w:divBdr>
                    <w:top w:val="none" w:sz="0" w:space="0" w:color="auto"/>
                    <w:left w:val="none" w:sz="0" w:space="0" w:color="auto"/>
                    <w:bottom w:val="none" w:sz="0" w:space="0" w:color="auto"/>
                    <w:right w:val="none" w:sz="0" w:space="0" w:color="auto"/>
                  </w:divBdr>
                </w:div>
                <w:div w:id="910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693">
      <w:bodyDiv w:val="1"/>
      <w:marLeft w:val="0"/>
      <w:marRight w:val="0"/>
      <w:marTop w:val="0"/>
      <w:marBottom w:val="0"/>
      <w:divBdr>
        <w:top w:val="none" w:sz="0" w:space="0" w:color="auto"/>
        <w:left w:val="none" w:sz="0" w:space="0" w:color="auto"/>
        <w:bottom w:val="none" w:sz="0" w:space="0" w:color="auto"/>
        <w:right w:val="none" w:sz="0" w:space="0" w:color="auto"/>
      </w:divBdr>
      <w:divsChild>
        <w:div w:id="419957317">
          <w:marLeft w:val="0"/>
          <w:marRight w:val="0"/>
          <w:marTop w:val="0"/>
          <w:marBottom w:val="0"/>
          <w:divBdr>
            <w:top w:val="none" w:sz="0" w:space="0" w:color="auto"/>
            <w:left w:val="none" w:sz="0" w:space="0" w:color="auto"/>
            <w:bottom w:val="none" w:sz="0" w:space="0" w:color="auto"/>
            <w:right w:val="none" w:sz="0" w:space="0" w:color="auto"/>
          </w:divBdr>
          <w:divsChild>
            <w:div w:id="2075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138">
      <w:bodyDiv w:val="1"/>
      <w:marLeft w:val="0"/>
      <w:marRight w:val="0"/>
      <w:marTop w:val="0"/>
      <w:marBottom w:val="0"/>
      <w:divBdr>
        <w:top w:val="none" w:sz="0" w:space="0" w:color="auto"/>
        <w:left w:val="none" w:sz="0" w:space="0" w:color="auto"/>
        <w:bottom w:val="none" w:sz="0" w:space="0" w:color="auto"/>
        <w:right w:val="none" w:sz="0" w:space="0" w:color="auto"/>
      </w:divBdr>
      <w:divsChild>
        <w:div w:id="641546842">
          <w:marLeft w:val="0"/>
          <w:marRight w:val="0"/>
          <w:marTop w:val="100"/>
          <w:marBottom w:val="100"/>
          <w:divBdr>
            <w:top w:val="none" w:sz="0" w:space="0" w:color="auto"/>
            <w:left w:val="none" w:sz="0" w:space="0" w:color="auto"/>
            <w:bottom w:val="none" w:sz="0" w:space="0" w:color="auto"/>
            <w:right w:val="none" w:sz="0" w:space="0" w:color="auto"/>
          </w:divBdr>
        </w:div>
        <w:div w:id="805245916">
          <w:marLeft w:val="0"/>
          <w:marRight w:val="0"/>
          <w:marTop w:val="100"/>
          <w:marBottom w:val="100"/>
          <w:divBdr>
            <w:top w:val="none" w:sz="0" w:space="0" w:color="auto"/>
            <w:left w:val="none" w:sz="0" w:space="0" w:color="auto"/>
            <w:bottom w:val="none" w:sz="0" w:space="0" w:color="auto"/>
            <w:right w:val="none" w:sz="0" w:space="0" w:color="auto"/>
          </w:divBdr>
        </w:div>
      </w:divsChild>
    </w:div>
    <w:div w:id="209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lihan@chinamobile.com" TargetMode="External"/><Relationship Id="rId4" Type="http://schemas.openxmlformats.org/officeDocument/2006/relationships/settings" Target="settings.xml"/><Relationship Id="rId9" Type="http://schemas.openxmlformats.org/officeDocument/2006/relationships/hyperlink" Target="mailto:tom.huber@coria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55CB-FF55-48EC-A6C9-4C58C004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Question(s):</vt:lpstr>
    </vt:vector>
  </TitlesOfParts>
  <Manager>ITU-T</Manager>
  <Company>International Telecommunication Union (ITU)</Company>
  <LinksUpToDate>false</LinksUpToDate>
  <CharactersWithSpaces>2753</CharactersWithSpaces>
  <SharedDoc>false</SharedDoc>
  <HLinks>
    <vt:vector size="24" baseType="variant">
      <vt:variant>
        <vt:i4>7536687</vt:i4>
      </vt:variant>
      <vt:variant>
        <vt:i4>9</vt:i4>
      </vt:variant>
      <vt:variant>
        <vt:i4>0</vt:i4>
      </vt:variant>
      <vt:variant>
        <vt:i4>5</vt:i4>
      </vt:variant>
      <vt:variant>
        <vt:lpwstr>http://www.itu.int/rec/T-REC-G.8131/en</vt:lpwstr>
      </vt:variant>
      <vt:variant>
        <vt:lpwstr/>
      </vt:variant>
      <vt:variant>
        <vt:i4>7536687</vt:i4>
      </vt:variant>
      <vt:variant>
        <vt:i4>6</vt:i4>
      </vt:variant>
      <vt:variant>
        <vt:i4>0</vt:i4>
      </vt:variant>
      <vt:variant>
        <vt:i4>5</vt:i4>
      </vt:variant>
      <vt:variant>
        <vt:lpwstr>http://www.itu.int/rec/T-REC-G.8131/en</vt:lpwstr>
      </vt:variant>
      <vt:variant>
        <vt:lpwstr/>
      </vt:variant>
      <vt:variant>
        <vt:i4>589938</vt:i4>
      </vt:variant>
      <vt:variant>
        <vt:i4>3</vt:i4>
      </vt:variant>
      <vt:variant>
        <vt:i4>0</vt:i4>
      </vt:variant>
      <vt:variant>
        <vt:i4>5</vt:i4>
      </vt:variant>
      <vt:variant>
        <vt:lpwstr>mailto:tom.huber@coriant.com</vt:lpwstr>
      </vt:variant>
      <vt:variant>
        <vt:lpwstr/>
      </vt:variant>
      <vt:variant>
        <vt:i4>5046276</vt:i4>
      </vt:variant>
      <vt:variant>
        <vt:i4>0</vt:i4>
      </vt:variant>
      <vt:variant>
        <vt:i4>0</vt:i4>
      </vt:variant>
      <vt:variant>
        <vt:i4>5</vt:i4>
      </vt:variant>
      <vt:variant>
        <vt:lpwstr>http://ifa.itu.int/t/2013/sg15/exchange/wp3/q9/2014-09-Shanghai/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 LS/i/r on Multi Domain Segment network Protection (reply to SG15-LS116)</dc:title>
  <dc:creator>Rapporteur of ITU-T Q9/15</dc:creator>
  <cp:keywords>9</cp:keywords>
  <dc:description>COM 15 – LS bbb – E  For: _x000d_Document date: _x000d_Saved by ITU51010110 at 09:20:01 on 05/09/14</dc:description>
  <cp:lastModifiedBy>Clark, Robert</cp:lastModifiedBy>
  <cp:revision>8</cp:revision>
  <dcterms:created xsi:type="dcterms:W3CDTF">2014-09-05T02:14:00Z</dcterms:created>
  <dcterms:modified xsi:type="dcterms:W3CDTF">2014-09-05T11:56:00Z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LS bbb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9</vt:lpwstr>
  </property>
  <property fmtid="{D5CDD505-2E9C-101B-9397-08002B2CF9AE}" pid="6" name="Docdest">
    <vt:lpwstr/>
  </property>
  <property fmtid="{D5CDD505-2E9C-101B-9397-08002B2CF9AE}" pid="7" name="Docauthor">
    <vt:lpwstr>Rapporteur of ITU-T Q9/15</vt:lpwstr>
  </property>
</Properties>
</file>