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B86EC9" w:rsidRPr="00B86EC9" w14:paraId="6EE5EEA1" w14:textId="77777777">
        <w:trPr>
          <w:cantSplit/>
        </w:trPr>
        <w:tc>
          <w:tcPr>
            <w:tcW w:w="4857" w:type="dxa"/>
            <w:gridSpan w:val="2"/>
          </w:tcPr>
          <w:p w14:paraId="790B96F8" w14:textId="77777777" w:rsidR="00B86EC9" w:rsidRPr="00B86EC9" w:rsidRDefault="00B86EC9" w:rsidP="00B86EC9">
            <w:pPr>
              <w:rPr>
                <w:sz w:val="20"/>
              </w:rPr>
            </w:pPr>
            <w:bookmarkStart w:id="0" w:name="dsg" w:colFirst="1" w:colLast="1"/>
            <w:bookmarkStart w:id="1" w:name="dtableau"/>
            <w:r w:rsidRPr="00B86EC9">
              <w:rPr>
                <w:sz w:val="20"/>
              </w:rPr>
              <w:t>INTERNATIONAL TELECOMMUNICATION UNION</w:t>
            </w:r>
          </w:p>
        </w:tc>
        <w:tc>
          <w:tcPr>
            <w:tcW w:w="5066" w:type="dxa"/>
          </w:tcPr>
          <w:p w14:paraId="4CAB9E55" w14:textId="77777777" w:rsidR="00B86EC9" w:rsidRPr="00B86EC9" w:rsidRDefault="00B86EC9" w:rsidP="00B86EC9">
            <w:pPr>
              <w:jc w:val="right"/>
              <w:rPr>
                <w:b/>
                <w:bCs/>
                <w:smallCaps/>
                <w:sz w:val="32"/>
              </w:rPr>
            </w:pPr>
            <w:r>
              <w:rPr>
                <w:b/>
                <w:bCs/>
                <w:smallCaps/>
                <w:sz w:val="32"/>
              </w:rPr>
              <w:t>STUDY GROUP 15</w:t>
            </w:r>
          </w:p>
        </w:tc>
      </w:tr>
      <w:tr w:rsidR="00B86EC9" w:rsidRPr="00B86EC9" w14:paraId="64345353" w14:textId="77777777">
        <w:trPr>
          <w:cantSplit/>
          <w:trHeight w:val="461"/>
        </w:trPr>
        <w:tc>
          <w:tcPr>
            <w:tcW w:w="4857" w:type="dxa"/>
            <w:gridSpan w:val="2"/>
            <w:vMerge w:val="restart"/>
            <w:tcBorders>
              <w:bottom w:val="nil"/>
            </w:tcBorders>
          </w:tcPr>
          <w:p w14:paraId="060088D5" w14:textId="77777777" w:rsidR="00B86EC9" w:rsidRPr="00B86EC9" w:rsidRDefault="00B86EC9" w:rsidP="00B86EC9">
            <w:pPr>
              <w:rPr>
                <w:b/>
                <w:bCs/>
                <w:sz w:val="26"/>
              </w:rPr>
            </w:pPr>
            <w:bookmarkStart w:id="2" w:name="dnum" w:colFirst="1" w:colLast="1"/>
            <w:bookmarkEnd w:id="0"/>
            <w:r w:rsidRPr="00B86EC9">
              <w:rPr>
                <w:b/>
                <w:bCs/>
                <w:sz w:val="26"/>
              </w:rPr>
              <w:t>TELECOMMUNICATION</w:t>
            </w:r>
            <w:r w:rsidRPr="00B86EC9">
              <w:rPr>
                <w:b/>
                <w:bCs/>
                <w:sz w:val="26"/>
              </w:rPr>
              <w:br/>
              <w:t>STANDARDIZATION SECTOR</w:t>
            </w:r>
          </w:p>
          <w:p w14:paraId="5D8E0E0C" w14:textId="77777777" w:rsidR="00B86EC9" w:rsidRPr="00B86EC9" w:rsidRDefault="00B86EC9" w:rsidP="00B86EC9">
            <w:pPr>
              <w:rPr>
                <w:smallCaps/>
                <w:sz w:val="20"/>
              </w:rPr>
            </w:pPr>
            <w:r w:rsidRPr="00B86EC9">
              <w:rPr>
                <w:sz w:val="20"/>
              </w:rPr>
              <w:t xml:space="preserve">STUDY PERIOD </w:t>
            </w:r>
            <w:r>
              <w:rPr>
                <w:sz w:val="20"/>
              </w:rPr>
              <w:t>2013-2016</w:t>
            </w:r>
          </w:p>
        </w:tc>
        <w:tc>
          <w:tcPr>
            <w:tcW w:w="5066" w:type="dxa"/>
            <w:tcBorders>
              <w:bottom w:val="nil"/>
            </w:tcBorders>
          </w:tcPr>
          <w:p w14:paraId="2DBDC4D1" w14:textId="7461C149" w:rsidR="00B86EC9" w:rsidRPr="00B86EC9" w:rsidRDefault="00B86EC9" w:rsidP="00B86EC9">
            <w:pPr>
              <w:pStyle w:val="Docnumber"/>
            </w:pPr>
            <w:r>
              <w:t>TD 387</w:t>
            </w:r>
            <w:r w:rsidR="006144C4">
              <w:t xml:space="preserve"> Rev.</w:t>
            </w:r>
            <w:r w:rsidR="00BD429F">
              <w:t>1</w:t>
            </w:r>
            <w:r>
              <w:t xml:space="preserve"> (PLEN/15)</w:t>
            </w:r>
          </w:p>
        </w:tc>
      </w:tr>
      <w:tr w:rsidR="00B86EC9" w:rsidRPr="00B86EC9" w14:paraId="6FD2B29C" w14:textId="77777777">
        <w:trPr>
          <w:cantSplit/>
          <w:trHeight w:val="355"/>
        </w:trPr>
        <w:tc>
          <w:tcPr>
            <w:tcW w:w="4857" w:type="dxa"/>
            <w:gridSpan w:val="2"/>
            <w:vMerge/>
            <w:tcBorders>
              <w:bottom w:val="single" w:sz="12" w:space="0" w:color="auto"/>
            </w:tcBorders>
          </w:tcPr>
          <w:p w14:paraId="466D8958" w14:textId="77777777" w:rsidR="00B86EC9" w:rsidRPr="00B86EC9" w:rsidRDefault="00B86EC9" w:rsidP="00B86EC9">
            <w:pPr>
              <w:rPr>
                <w:b/>
                <w:bCs/>
                <w:sz w:val="26"/>
              </w:rPr>
            </w:pPr>
            <w:bookmarkStart w:id="3" w:name="dorlang" w:colFirst="1" w:colLast="1"/>
            <w:bookmarkEnd w:id="2"/>
          </w:p>
        </w:tc>
        <w:tc>
          <w:tcPr>
            <w:tcW w:w="5066" w:type="dxa"/>
            <w:tcBorders>
              <w:bottom w:val="single" w:sz="12" w:space="0" w:color="auto"/>
            </w:tcBorders>
          </w:tcPr>
          <w:p w14:paraId="733AC7E9" w14:textId="77777777" w:rsidR="00B86EC9" w:rsidRDefault="00B86EC9" w:rsidP="00B86EC9">
            <w:pPr>
              <w:jc w:val="right"/>
              <w:rPr>
                <w:b/>
                <w:bCs/>
                <w:sz w:val="28"/>
              </w:rPr>
            </w:pPr>
            <w:r>
              <w:rPr>
                <w:b/>
                <w:bCs/>
                <w:sz w:val="28"/>
              </w:rPr>
              <w:t>English only</w:t>
            </w:r>
          </w:p>
          <w:p w14:paraId="311438C5" w14:textId="77777777" w:rsidR="00B86EC9" w:rsidRPr="00B86EC9" w:rsidRDefault="00B86EC9" w:rsidP="00B86EC9">
            <w:pPr>
              <w:jc w:val="right"/>
              <w:rPr>
                <w:b/>
                <w:bCs/>
                <w:sz w:val="28"/>
              </w:rPr>
            </w:pPr>
            <w:r>
              <w:rPr>
                <w:b/>
                <w:bCs/>
                <w:sz w:val="28"/>
              </w:rPr>
              <w:t>Original: English</w:t>
            </w:r>
          </w:p>
        </w:tc>
      </w:tr>
      <w:tr w:rsidR="00B86EC9" w:rsidRPr="00B86EC9" w14:paraId="487DEA45" w14:textId="77777777">
        <w:trPr>
          <w:cantSplit/>
          <w:trHeight w:val="357"/>
        </w:trPr>
        <w:tc>
          <w:tcPr>
            <w:tcW w:w="1617" w:type="dxa"/>
          </w:tcPr>
          <w:p w14:paraId="011AEABC" w14:textId="77777777" w:rsidR="00B86EC9" w:rsidRPr="00B86EC9" w:rsidRDefault="00B86EC9" w:rsidP="00B86EC9">
            <w:pPr>
              <w:rPr>
                <w:b/>
                <w:bCs/>
              </w:rPr>
            </w:pPr>
            <w:bookmarkStart w:id="4" w:name="dbluepink" w:colFirst="1" w:colLast="1"/>
            <w:bookmarkStart w:id="5" w:name="dmeeting" w:colFirst="2" w:colLast="2"/>
            <w:bookmarkEnd w:id="3"/>
            <w:r w:rsidRPr="00B86EC9">
              <w:rPr>
                <w:b/>
                <w:bCs/>
              </w:rPr>
              <w:t>Question(s):</w:t>
            </w:r>
          </w:p>
        </w:tc>
        <w:tc>
          <w:tcPr>
            <w:tcW w:w="3240" w:type="dxa"/>
          </w:tcPr>
          <w:p w14:paraId="00ABDCAF" w14:textId="77777777" w:rsidR="00B86EC9" w:rsidRPr="00B86EC9" w:rsidRDefault="00B86EC9" w:rsidP="00B86EC9">
            <w:r w:rsidRPr="00B86EC9">
              <w:t>10/15</w:t>
            </w:r>
          </w:p>
        </w:tc>
        <w:tc>
          <w:tcPr>
            <w:tcW w:w="5066" w:type="dxa"/>
          </w:tcPr>
          <w:p w14:paraId="5C3DC365" w14:textId="77777777" w:rsidR="00B86EC9" w:rsidRPr="00B86EC9" w:rsidRDefault="00B86EC9" w:rsidP="00B86EC9">
            <w:pPr>
              <w:jc w:val="right"/>
            </w:pPr>
            <w:r w:rsidRPr="00B86EC9">
              <w:t>22 June - 3 July 2015</w:t>
            </w:r>
          </w:p>
        </w:tc>
      </w:tr>
      <w:tr w:rsidR="00B86EC9" w:rsidRPr="00B86EC9" w14:paraId="594C8C1C" w14:textId="77777777">
        <w:trPr>
          <w:cantSplit/>
          <w:trHeight w:val="357"/>
        </w:trPr>
        <w:tc>
          <w:tcPr>
            <w:tcW w:w="9923" w:type="dxa"/>
            <w:gridSpan w:val="3"/>
          </w:tcPr>
          <w:p w14:paraId="21912BDD" w14:textId="77777777" w:rsidR="00B86EC9" w:rsidRPr="00B86EC9" w:rsidRDefault="00B86EC9" w:rsidP="00B86EC9">
            <w:pPr>
              <w:jc w:val="center"/>
              <w:rPr>
                <w:b/>
                <w:bCs/>
              </w:rPr>
            </w:pPr>
            <w:bookmarkStart w:id="6" w:name="dtitle" w:colFirst="0" w:colLast="0"/>
            <w:bookmarkEnd w:id="4"/>
            <w:bookmarkEnd w:id="5"/>
            <w:r w:rsidRPr="00B86EC9">
              <w:rPr>
                <w:b/>
                <w:bCs/>
              </w:rPr>
              <w:t>TD</w:t>
            </w:r>
          </w:p>
        </w:tc>
      </w:tr>
      <w:tr w:rsidR="00B86EC9" w:rsidRPr="00B86EC9" w14:paraId="154B216C" w14:textId="77777777">
        <w:trPr>
          <w:cantSplit/>
          <w:trHeight w:val="357"/>
        </w:trPr>
        <w:tc>
          <w:tcPr>
            <w:tcW w:w="1617" w:type="dxa"/>
          </w:tcPr>
          <w:p w14:paraId="68A7EB4E" w14:textId="77777777" w:rsidR="00B86EC9" w:rsidRPr="00B86EC9" w:rsidRDefault="00B86EC9" w:rsidP="00B86EC9">
            <w:pPr>
              <w:rPr>
                <w:b/>
                <w:bCs/>
              </w:rPr>
            </w:pPr>
            <w:bookmarkStart w:id="7" w:name="dsource" w:colFirst="1" w:colLast="1"/>
            <w:bookmarkEnd w:id="6"/>
            <w:r w:rsidRPr="00B86EC9">
              <w:rPr>
                <w:b/>
                <w:bCs/>
              </w:rPr>
              <w:t>Source:</w:t>
            </w:r>
          </w:p>
        </w:tc>
        <w:tc>
          <w:tcPr>
            <w:tcW w:w="8306" w:type="dxa"/>
            <w:gridSpan w:val="2"/>
          </w:tcPr>
          <w:p w14:paraId="0CFB0713" w14:textId="77777777" w:rsidR="00B86EC9" w:rsidRPr="00B86EC9" w:rsidRDefault="00B86EC9" w:rsidP="00B86EC9">
            <w:r w:rsidRPr="00B86EC9">
              <w:t>Editor G.8013/Y.1731</w:t>
            </w:r>
            <w:bookmarkStart w:id="8" w:name="_GoBack"/>
            <w:bookmarkEnd w:id="8"/>
          </w:p>
        </w:tc>
      </w:tr>
      <w:tr w:rsidR="00B86EC9" w:rsidRPr="00B86EC9" w14:paraId="75CD73BD" w14:textId="77777777">
        <w:trPr>
          <w:cantSplit/>
          <w:trHeight w:val="357"/>
        </w:trPr>
        <w:tc>
          <w:tcPr>
            <w:tcW w:w="1617" w:type="dxa"/>
            <w:tcBorders>
              <w:bottom w:val="single" w:sz="12" w:space="0" w:color="auto"/>
            </w:tcBorders>
          </w:tcPr>
          <w:p w14:paraId="7E4DE494" w14:textId="77777777" w:rsidR="00B86EC9" w:rsidRPr="00B86EC9" w:rsidRDefault="00B86EC9" w:rsidP="00B86EC9">
            <w:pPr>
              <w:spacing w:after="120"/>
            </w:pPr>
            <w:bookmarkStart w:id="9" w:name="dtitle1" w:colFirst="1" w:colLast="1"/>
            <w:bookmarkEnd w:id="7"/>
            <w:r w:rsidRPr="00B86EC9">
              <w:rPr>
                <w:b/>
                <w:bCs/>
              </w:rPr>
              <w:t>Title:</w:t>
            </w:r>
          </w:p>
        </w:tc>
        <w:tc>
          <w:tcPr>
            <w:tcW w:w="8306" w:type="dxa"/>
            <w:gridSpan w:val="2"/>
            <w:tcBorders>
              <w:bottom w:val="single" w:sz="12" w:space="0" w:color="auto"/>
            </w:tcBorders>
          </w:tcPr>
          <w:p w14:paraId="0D46F263" w14:textId="77777777" w:rsidR="00B86EC9" w:rsidRPr="00B86EC9" w:rsidRDefault="00B86EC9" w:rsidP="00B86EC9">
            <w:pPr>
              <w:spacing w:after="120"/>
            </w:pPr>
            <w:r w:rsidRPr="00B86EC9">
              <w:t>Draft revised Recommendation ITU-T G.8013/Y.1731 (for Consent, 3 July 2015)</w:t>
            </w:r>
          </w:p>
        </w:tc>
      </w:tr>
    </w:tbl>
    <w:bookmarkEnd w:id="1"/>
    <w:bookmarkEnd w:id="9"/>
    <w:p w14:paraId="65DE0734" w14:textId="77777777" w:rsidR="004851F4" w:rsidRPr="002E7062" w:rsidRDefault="007803FD" w:rsidP="007803FD">
      <w:pPr>
        <w:spacing w:before="80" w:after="80"/>
        <w:jc w:val="left"/>
        <w:rPr>
          <w:sz w:val="18"/>
        </w:rPr>
      </w:pPr>
      <w:r w:rsidRPr="002E7062">
        <w:rPr>
          <w:i/>
          <w:sz w:val="18"/>
        </w:rPr>
        <w:t>.</w:t>
      </w:r>
    </w:p>
    <w:p w14:paraId="11C74550" w14:textId="77777777" w:rsidR="004851F4" w:rsidRDefault="004851F4" w:rsidP="004851F4">
      <w:pPr>
        <w:tabs>
          <w:tab w:val="clear" w:pos="794"/>
          <w:tab w:val="clear" w:pos="1191"/>
          <w:tab w:val="clear" w:pos="1588"/>
          <w:tab w:val="clear" w:pos="1985"/>
        </w:tabs>
        <w:overflowPunct/>
        <w:autoSpaceDE/>
        <w:autoSpaceDN/>
        <w:adjustRightInd/>
        <w:spacing w:before="0"/>
        <w:textAlignment w:val="auto"/>
        <w:rPr>
          <w:b/>
          <w:lang w:eastAsia="ja-JP"/>
        </w:rPr>
      </w:pPr>
    </w:p>
    <w:p w14:paraId="24BAC55D" w14:textId="77777777" w:rsidR="004851F4" w:rsidRDefault="004851F4" w:rsidP="006F1641">
      <w:pPr>
        <w:tabs>
          <w:tab w:val="clear" w:pos="794"/>
          <w:tab w:val="clear" w:pos="1191"/>
          <w:tab w:val="clear" w:pos="1588"/>
          <w:tab w:val="clear" w:pos="1985"/>
        </w:tabs>
        <w:overflowPunct/>
        <w:autoSpaceDE/>
        <w:autoSpaceDN/>
        <w:adjustRightInd/>
        <w:spacing w:before="0"/>
        <w:textAlignment w:val="auto"/>
        <w:outlineLvl w:val="0"/>
        <w:rPr>
          <w:b/>
        </w:rPr>
      </w:pPr>
      <w:r>
        <w:rPr>
          <w:b/>
        </w:rPr>
        <w:t>Abstract</w:t>
      </w:r>
    </w:p>
    <w:p w14:paraId="2C323636" w14:textId="77777777" w:rsidR="004851F4" w:rsidRDefault="004851F4" w:rsidP="004851F4">
      <w:pPr>
        <w:rPr>
          <w:lang w:eastAsia="ja-JP"/>
        </w:rPr>
      </w:pPr>
      <w:r>
        <w:rPr>
          <w:rFonts w:hint="eastAsia"/>
          <w:lang w:eastAsia="ja-JP"/>
        </w:rPr>
        <w:t>Th</w:t>
      </w:r>
      <w:r w:rsidR="001312D5">
        <w:rPr>
          <w:rFonts w:hint="eastAsia"/>
          <w:lang w:eastAsia="ja-JP"/>
        </w:rPr>
        <w:t>is document provides the draft revised</w:t>
      </w:r>
      <w:r>
        <w:rPr>
          <w:rFonts w:hint="eastAsia"/>
          <w:lang w:eastAsia="ja-JP"/>
        </w:rPr>
        <w:t xml:space="preserve"> G.8013/Y.1731</w:t>
      </w:r>
      <w:r w:rsidR="001312D5">
        <w:rPr>
          <w:rFonts w:hint="eastAsia"/>
          <w:lang w:eastAsia="ja-JP"/>
        </w:rPr>
        <w:t xml:space="preserve"> (Version 5</w:t>
      </w:r>
      <w:r>
        <w:rPr>
          <w:rFonts w:hint="eastAsia"/>
          <w:lang w:eastAsia="ja-JP"/>
        </w:rPr>
        <w:t>)</w:t>
      </w:r>
      <w:r w:rsidR="001312D5">
        <w:rPr>
          <w:lang w:eastAsia="ja-JP"/>
        </w:rPr>
        <w:t xml:space="preserve"> for consent</w:t>
      </w:r>
      <w:r>
        <w:rPr>
          <w:rFonts w:hint="eastAsia"/>
          <w:lang w:eastAsia="ja-JP"/>
        </w:rPr>
        <w:t>.</w:t>
      </w:r>
    </w:p>
    <w:p w14:paraId="1D567CA7" w14:textId="77777777" w:rsidR="001312D5" w:rsidRDefault="001312D5" w:rsidP="004851F4">
      <w:pPr>
        <w:rPr>
          <w:lang w:eastAsia="ja-JP"/>
        </w:rPr>
      </w:pPr>
      <w:r>
        <w:rPr>
          <w:lang w:eastAsia="ja-JP"/>
        </w:rPr>
        <w:t>It consists of:</w:t>
      </w:r>
    </w:p>
    <w:p w14:paraId="19F8CDA4" w14:textId="77777777" w:rsidR="001312D5" w:rsidRDefault="0078173A" w:rsidP="001312D5">
      <w:pPr>
        <w:pStyle w:val="ListParagraph"/>
        <w:numPr>
          <w:ilvl w:val="0"/>
          <w:numId w:val="12"/>
        </w:numPr>
        <w:ind w:leftChars="0"/>
        <w:rPr>
          <w:lang w:eastAsia="ja-JP"/>
        </w:rPr>
      </w:pPr>
      <w:hyperlink r:id="rId8" w:history="1">
        <w:r w:rsidR="001312D5" w:rsidRPr="001312D5">
          <w:rPr>
            <w:rStyle w:val="Hyperlink"/>
            <w:rFonts w:hint="eastAsia"/>
            <w:lang w:eastAsia="ja-JP"/>
          </w:rPr>
          <w:t>G.8013(</w:t>
        </w:r>
        <w:r w:rsidR="001312D5" w:rsidRPr="001312D5">
          <w:rPr>
            <w:rStyle w:val="Hyperlink"/>
            <w:lang w:eastAsia="ja-JP"/>
          </w:rPr>
          <w:t>2013</w:t>
        </w:r>
        <w:r w:rsidR="001312D5" w:rsidRPr="001312D5">
          <w:rPr>
            <w:rStyle w:val="Hyperlink"/>
            <w:rFonts w:hint="eastAsia"/>
            <w:lang w:eastAsia="ja-JP"/>
          </w:rPr>
          <w:t>)</w:t>
        </w:r>
      </w:hyperlink>
      <w:r w:rsidR="001312D5">
        <w:rPr>
          <w:lang w:eastAsia="ja-JP"/>
        </w:rPr>
        <w:t xml:space="preserve"> (In-force version)</w:t>
      </w:r>
    </w:p>
    <w:p w14:paraId="78F5BE2D" w14:textId="77777777" w:rsidR="001312D5" w:rsidRDefault="001312D5" w:rsidP="001312D5">
      <w:pPr>
        <w:pStyle w:val="ListParagraph"/>
        <w:numPr>
          <w:ilvl w:val="0"/>
          <w:numId w:val="12"/>
        </w:numPr>
        <w:ind w:leftChars="0"/>
        <w:rPr>
          <w:lang w:eastAsia="ja-JP"/>
        </w:rPr>
      </w:pPr>
      <w:r>
        <w:rPr>
          <w:rFonts w:hint="eastAsia"/>
          <w:lang w:eastAsia="ja-JP"/>
        </w:rPr>
        <w:t xml:space="preserve">Amendment 1 </w:t>
      </w:r>
      <w:r>
        <w:rPr>
          <w:lang w:eastAsia="ja-JP"/>
        </w:rPr>
        <w:t>(2015) (</w:t>
      </w:r>
      <w:hyperlink r:id="rId9" w:history="1">
        <w:r w:rsidRPr="001312D5">
          <w:rPr>
            <w:rStyle w:val="Hyperlink"/>
            <w:lang w:eastAsia="ja-JP"/>
          </w:rPr>
          <w:t>AR text</w:t>
        </w:r>
      </w:hyperlink>
      <w:r>
        <w:rPr>
          <w:lang w:eastAsia="ja-JP"/>
        </w:rPr>
        <w:t>)</w:t>
      </w:r>
      <w:r w:rsidR="00A175C3">
        <w:rPr>
          <w:lang w:eastAsia="ja-JP"/>
        </w:rPr>
        <w:t xml:space="preserve"> </w:t>
      </w:r>
    </w:p>
    <w:p w14:paraId="068DCDFF" w14:textId="77777777" w:rsidR="001312D5" w:rsidRDefault="001312D5" w:rsidP="001312D5">
      <w:pPr>
        <w:pStyle w:val="ListParagraph"/>
        <w:numPr>
          <w:ilvl w:val="0"/>
          <w:numId w:val="12"/>
        </w:numPr>
        <w:ind w:leftChars="0"/>
        <w:rPr>
          <w:lang w:eastAsia="ja-JP"/>
        </w:rPr>
      </w:pPr>
      <w:r>
        <w:rPr>
          <w:lang w:eastAsia="ja-JP"/>
        </w:rPr>
        <w:t xml:space="preserve">Updates to Clause 2. The published year of some references is updated. </w:t>
      </w:r>
    </w:p>
    <w:p w14:paraId="18CE1FFC" w14:textId="1E9C9527" w:rsidR="00842FC2" w:rsidRDefault="00842FC2" w:rsidP="001312D5">
      <w:pPr>
        <w:pStyle w:val="ListParagraph"/>
        <w:numPr>
          <w:ilvl w:val="0"/>
          <w:numId w:val="12"/>
        </w:numPr>
        <w:ind w:leftChars="0"/>
        <w:rPr>
          <w:lang w:eastAsia="ja-JP"/>
        </w:rPr>
      </w:pPr>
      <w:r>
        <w:rPr>
          <w:lang w:eastAsia="ja-JP"/>
        </w:rPr>
        <w:t>Some editorial updates per contributions or raised in this meeting</w:t>
      </w:r>
      <w:r w:rsidR="000B1109">
        <w:rPr>
          <w:lang w:eastAsia="ja-JP"/>
        </w:rPr>
        <w:t xml:space="preserve"> </w:t>
      </w:r>
    </w:p>
    <w:p w14:paraId="0B688744" w14:textId="5E9A2682" w:rsidR="00991129" w:rsidRDefault="00991129" w:rsidP="00991129">
      <w:pPr>
        <w:pStyle w:val="ListParagraph"/>
        <w:ind w:leftChars="0" w:left="420"/>
        <w:rPr>
          <w:lang w:eastAsia="ja-JP"/>
        </w:rPr>
      </w:pPr>
      <w:r>
        <w:rPr>
          <w:lang w:eastAsia="ja-JP"/>
        </w:rPr>
        <w:t xml:space="preserve">Note – The draft updated with diffmarks is available as </w:t>
      </w:r>
      <w:hyperlink r:id="rId10" w:history="1">
        <w:r w:rsidRPr="00991129">
          <w:rPr>
            <w:rStyle w:val="Hyperlink"/>
            <w:lang w:eastAsia="ja-JP"/>
          </w:rPr>
          <w:t>q10wd03r1</w:t>
        </w:r>
      </w:hyperlink>
      <w:r>
        <w:rPr>
          <w:lang w:eastAsia="ja-JP"/>
        </w:rPr>
        <w:t>.</w:t>
      </w:r>
    </w:p>
    <w:p w14:paraId="092456AE" w14:textId="5E6C3CDC" w:rsidR="00842FC2" w:rsidRDefault="00842FC2">
      <w:pPr>
        <w:tabs>
          <w:tab w:val="clear" w:pos="794"/>
          <w:tab w:val="clear" w:pos="1191"/>
          <w:tab w:val="clear" w:pos="1588"/>
          <w:tab w:val="clear" w:pos="1985"/>
        </w:tabs>
        <w:overflowPunct/>
        <w:autoSpaceDE/>
        <w:autoSpaceDN/>
        <w:adjustRightInd/>
        <w:spacing w:before="0"/>
        <w:jc w:val="left"/>
        <w:textAlignment w:val="auto"/>
        <w:rPr>
          <w:lang w:eastAsia="ja-JP"/>
        </w:rPr>
      </w:pPr>
      <w:r>
        <w:rPr>
          <w:lang w:eastAsia="ja-JP"/>
        </w:rPr>
        <w:br w:type="page"/>
      </w:r>
    </w:p>
    <w:p w14:paraId="7967A912" w14:textId="77777777" w:rsidR="004851F4" w:rsidRDefault="004851F4" w:rsidP="004851F4">
      <w:pPr>
        <w:tabs>
          <w:tab w:val="clear" w:pos="794"/>
          <w:tab w:val="clear" w:pos="1191"/>
          <w:tab w:val="clear" w:pos="1588"/>
          <w:tab w:val="clear" w:pos="1985"/>
        </w:tabs>
        <w:overflowPunct/>
        <w:autoSpaceDE/>
        <w:autoSpaceDN/>
        <w:adjustRightInd/>
        <w:spacing w:before="0"/>
        <w:textAlignment w:val="auto"/>
        <w:rPr>
          <w:lang w:eastAsia="ja-JP"/>
        </w:rPr>
      </w:pPr>
    </w:p>
    <w:p w14:paraId="521DF6AD" w14:textId="77777777" w:rsidR="00BD429F" w:rsidRDefault="00BD429F" w:rsidP="006F1641">
      <w:pPr>
        <w:tabs>
          <w:tab w:val="clear" w:pos="794"/>
          <w:tab w:val="clear" w:pos="1191"/>
          <w:tab w:val="clear" w:pos="1588"/>
          <w:tab w:val="clear" w:pos="1985"/>
        </w:tabs>
        <w:overflowPunct/>
        <w:autoSpaceDE/>
        <w:autoSpaceDN/>
        <w:adjustRightInd/>
        <w:spacing w:before="0"/>
        <w:textAlignment w:val="auto"/>
        <w:outlineLvl w:val="0"/>
        <w:rPr>
          <w:b/>
        </w:rPr>
      </w:pPr>
      <w:r>
        <w:rPr>
          <w:b/>
        </w:rPr>
        <w:t>Drafting</w:t>
      </w:r>
    </w:p>
    <w:p w14:paraId="5ABCD182" w14:textId="77777777" w:rsidR="00BD429F" w:rsidRDefault="00BD429F" w:rsidP="004851F4">
      <w:pPr>
        <w:tabs>
          <w:tab w:val="clear" w:pos="794"/>
          <w:tab w:val="clear" w:pos="1191"/>
          <w:tab w:val="clear" w:pos="1588"/>
          <w:tab w:val="clear" w:pos="1985"/>
        </w:tabs>
        <w:overflowPunct/>
        <w:autoSpaceDE/>
        <w:autoSpaceDN/>
        <w:adjustRightInd/>
        <w:spacing w:before="0"/>
        <w:textAlignment w:val="auto"/>
        <w:rPr>
          <w:lang w:eastAsia="ja-JP"/>
        </w:rPr>
      </w:pPr>
    </w:p>
    <w:tbl>
      <w:tblPr>
        <w:tblW w:w="7940" w:type="dxa"/>
        <w:tblInd w:w="84" w:type="dxa"/>
        <w:tblCellMar>
          <w:left w:w="99" w:type="dxa"/>
          <w:right w:w="99" w:type="dxa"/>
        </w:tblCellMar>
        <w:tblLook w:val="04A0" w:firstRow="1" w:lastRow="0" w:firstColumn="1" w:lastColumn="0" w:noHBand="0" w:noVBand="1"/>
      </w:tblPr>
      <w:tblGrid>
        <w:gridCol w:w="1040"/>
        <w:gridCol w:w="1580"/>
        <w:gridCol w:w="5320"/>
      </w:tblGrid>
      <w:tr w:rsidR="00BD429F" w:rsidRPr="00BD429F" w14:paraId="5BD8208C" w14:textId="77777777" w:rsidTr="00BD429F">
        <w:trPr>
          <w:trHeight w:val="260"/>
        </w:trPr>
        <w:tc>
          <w:tcPr>
            <w:tcW w:w="1040" w:type="dxa"/>
            <w:tcBorders>
              <w:top w:val="nil"/>
              <w:left w:val="nil"/>
              <w:bottom w:val="nil"/>
              <w:right w:val="nil"/>
            </w:tcBorders>
            <w:shd w:val="clear" w:color="auto" w:fill="auto"/>
            <w:noWrap/>
            <w:vAlign w:val="center"/>
            <w:hideMark/>
          </w:tcPr>
          <w:p w14:paraId="18BE3D1F" w14:textId="77777777" w:rsidR="00BD429F" w:rsidRPr="00BD429F" w:rsidRDefault="00BD429F" w:rsidP="00BD429F">
            <w:pPr>
              <w:tabs>
                <w:tab w:val="clear" w:pos="794"/>
                <w:tab w:val="clear" w:pos="1191"/>
                <w:tab w:val="clear" w:pos="1588"/>
                <w:tab w:val="clear" w:pos="1985"/>
              </w:tabs>
              <w:overflowPunct/>
              <w:autoSpaceDE/>
              <w:autoSpaceDN/>
              <w:adjustRightInd/>
              <w:spacing w:before="0"/>
              <w:jc w:val="left"/>
              <w:textAlignment w:val="auto"/>
              <w:rPr>
                <w:rFonts w:ascii="MS PGothic" w:eastAsia="MS PGothic" w:hAnsi="MS PGothic"/>
                <w:sz w:val="18"/>
                <w:szCs w:val="18"/>
                <w:lang w:val="en-US" w:eastAsia="ja-JP"/>
              </w:rPr>
            </w:pPr>
            <w:r w:rsidRPr="00BD429F">
              <w:rPr>
                <w:rFonts w:ascii="MS PGothic" w:eastAsia="MS PGothic" w:hAnsi="MS PGothic" w:hint="eastAsia"/>
                <w:sz w:val="18"/>
                <w:szCs w:val="18"/>
                <w:lang w:val="en-US" w:eastAsia="ja-JP"/>
              </w:rPr>
              <w:t xml:space="preserve">[ 1234 ] </w:t>
            </w:r>
          </w:p>
        </w:tc>
        <w:tc>
          <w:tcPr>
            <w:tcW w:w="1580" w:type="dxa"/>
            <w:tcBorders>
              <w:top w:val="nil"/>
              <w:left w:val="nil"/>
              <w:bottom w:val="nil"/>
              <w:right w:val="nil"/>
            </w:tcBorders>
            <w:shd w:val="clear" w:color="auto" w:fill="auto"/>
            <w:noWrap/>
            <w:vAlign w:val="center"/>
            <w:hideMark/>
          </w:tcPr>
          <w:p w14:paraId="553BA062" w14:textId="77777777" w:rsidR="00BD429F" w:rsidRPr="00BD429F" w:rsidRDefault="00BD429F" w:rsidP="00BD429F">
            <w:pPr>
              <w:tabs>
                <w:tab w:val="clear" w:pos="794"/>
                <w:tab w:val="clear" w:pos="1191"/>
                <w:tab w:val="clear" w:pos="1588"/>
                <w:tab w:val="clear" w:pos="1985"/>
              </w:tabs>
              <w:overflowPunct/>
              <w:autoSpaceDE/>
              <w:autoSpaceDN/>
              <w:adjustRightInd/>
              <w:spacing w:before="0"/>
              <w:jc w:val="left"/>
              <w:textAlignment w:val="auto"/>
              <w:rPr>
                <w:rFonts w:ascii="MS PGothic" w:eastAsia="MS PGothic" w:hAnsi="MS PGothic"/>
                <w:sz w:val="18"/>
                <w:szCs w:val="18"/>
                <w:lang w:val="en-US" w:eastAsia="ja-JP"/>
              </w:rPr>
            </w:pPr>
            <w:r w:rsidRPr="00BD429F">
              <w:rPr>
                <w:rFonts w:ascii="MS PGothic" w:eastAsia="MS PGothic" w:hAnsi="MS PGothic" w:hint="eastAsia"/>
                <w:sz w:val="18"/>
                <w:szCs w:val="18"/>
                <w:lang w:val="en-US" w:eastAsia="ja-JP"/>
              </w:rPr>
              <w:t xml:space="preserve">Fujitsu Limited  </w:t>
            </w:r>
          </w:p>
        </w:tc>
        <w:tc>
          <w:tcPr>
            <w:tcW w:w="5320" w:type="dxa"/>
            <w:tcBorders>
              <w:top w:val="nil"/>
              <w:left w:val="nil"/>
              <w:bottom w:val="nil"/>
              <w:right w:val="nil"/>
            </w:tcBorders>
            <w:shd w:val="clear" w:color="auto" w:fill="auto"/>
            <w:noWrap/>
            <w:vAlign w:val="center"/>
            <w:hideMark/>
          </w:tcPr>
          <w:p w14:paraId="6B84AC6F" w14:textId="77777777" w:rsidR="00BD429F" w:rsidRPr="00BD429F" w:rsidRDefault="00BD429F" w:rsidP="00BD429F">
            <w:pPr>
              <w:tabs>
                <w:tab w:val="clear" w:pos="794"/>
                <w:tab w:val="clear" w:pos="1191"/>
                <w:tab w:val="clear" w:pos="1588"/>
                <w:tab w:val="clear" w:pos="1985"/>
              </w:tabs>
              <w:overflowPunct/>
              <w:autoSpaceDE/>
              <w:autoSpaceDN/>
              <w:adjustRightInd/>
              <w:spacing w:before="0"/>
              <w:jc w:val="left"/>
              <w:textAlignment w:val="auto"/>
              <w:rPr>
                <w:rFonts w:ascii="MS PGothic" w:eastAsia="MS PGothic" w:hAnsi="MS PGothic"/>
                <w:sz w:val="18"/>
                <w:szCs w:val="18"/>
                <w:lang w:val="en-US" w:eastAsia="ja-JP"/>
              </w:rPr>
            </w:pPr>
            <w:r w:rsidRPr="00BD429F">
              <w:rPr>
                <w:rFonts w:ascii="MS PGothic" w:eastAsia="MS PGothic" w:hAnsi="MS PGothic" w:hint="eastAsia"/>
                <w:sz w:val="18"/>
                <w:szCs w:val="18"/>
                <w:lang w:val="en-US" w:eastAsia="ja-JP"/>
              </w:rPr>
              <w:t xml:space="preserve">Proposed solution to Living List SP#28 (LL and SAT PDU) in G.8013/Y.1731   </w:t>
            </w:r>
          </w:p>
        </w:tc>
      </w:tr>
    </w:tbl>
    <w:p w14:paraId="0D658F60" w14:textId="77777777" w:rsidR="00BD429F" w:rsidRDefault="00960AB7" w:rsidP="004851F4">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t xml:space="preserve">Table 9-1 and Table 9-2 are updated with keeping consistency the title of the table and not referring to MEF TS. </w:t>
      </w:r>
    </w:p>
    <w:p w14:paraId="0C3A1AAA" w14:textId="77777777" w:rsidR="00BD429F" w:rsidRDefault="00BD429F" w:rsidP="004851F4">
      <w:pPr>
        <w:tabs>
          <w:tab w:val="clear" w:pos="794"/>
          <w:tab w:val="clear" w:pos="1191"/>
          <w:tab w:val="clear" w:pos="1588"/>
          <w:tab w:val="clear" w:pos="1985"/>
        </w:tabs>
        <w:overflowPunct/>
        <w:autoSpaceDE/>
        <w:autoSpaceDN/>
        <w:adjustRightInd/>
        <w:spacing w:before="0"/>
        <w:textAlignment w:val="auto"/>
        <w:rPr>
          <w:lang w:eastAsia="ja-JP"/>
        </w:rPr>
      </w:pPr>
    </w:p>
    <w:p w14:paraId="2C1D957F" w14:textId="77777777" w:rsidR="00BD429F" w:rsidRDefault="00BD429F" w:rsidP="004851F4">
      <w:pPr>
        <w:tabs>
          <w:tab w:val="clear" w:pos="794"/>
          <w:tab w:val="clear" w:pos="1191"/>
          <w:tab w:val="clear" w:pos="1588"/>
          <w:tab w:val="clear" w:pos="1985"/>
        </w:tabs>
        <w:overflowPunct/>
        <w:autoSpaceDE/>
        <w:autoSpaceDN/>
        <w:adjustRightInd/>
        <w:spacing w:before="0"/>
        <w:textAlignment w:val="auto"/>
        <w:rPr>
          <w:lang w:eastAsia="ja-JP"/>
        </w:rPr>
      </w:pPr>
    </w:p>
    <w:tbl>
      <w:tblPr>
        <w:tblW w:w="7940" w:type="dxa"/>
        <w:tblInd w:w="84" w:type="dxa"/>
        <w:tblCellMar>
          <w:left w:w="99" w:type="dxa"/>
          <w:right w:w="99" w:type="dxa"/>
        </w:tblCellMar>
        <w:tblLook w:val="04A0" w:firstRow="1" w:lastRow="0" w:firstColumn="1" w:lastColumn="0" w:noHBand="0" w:noVBand="1"/>
      </w:tblPr>
      <w:tblGrid>
        <w:gridCol w:w="1040"/>
        <w:gridCol w:w="1580"/>
        <w:gridCol w:w="5320"/>
      </w:tblGrid>
      <w:tr w:rsidR="00BD429F" w:rsidRPr="00BD429F" w14:paraId="576714B6" w14:textId="77777777" w:rsidTr="00BD429F">
        <w:trPr>
          <w:trHeight w:val="260"/>
        </w:trPr>
        <w:tc>
          <w:tcPr>
            <w:tcW w:w="1040" w:type="dxa"/>
            <w:tcBorders>
              <w:top w:val="nil"/>
              <w:left w:val="nil"/>
              <w:bottom w:val="nil"/>
              <w:right w:val="nil"/>
            </w:tcBorders>
            <w:shd w:val="clear" w:color="auto" w:fill="auto"/>
            <w:noWrap/>
            <w:vAlign w:val="center"/>
            <w:hideMark/>
          </w:tcPr>
          <w:p w14:paraId="05FCE349" w14:textId="77777777" w:rsidR="00BD429F" w:rsidRPr="00BD429F" w:rsidRDefault="00BD429F" w:rsidP="00BD429F">
            <w:pPr>
              <w:tabs>
                <w:tab w:val="clear" w:pos="794"/>
                <w:tab w:val="clear" w:pos="1191"/>
                <w:tab w:val="clear" w:pos="1588"/>
                <w:tab w:val="clear" w:pos="1985"/>
              </w:tabs>
              <w:overflowPunct/>
              <w:autoSpaceDE/>
              <w:autoSpaceDN/>
              <w:adjustRightInd/>
              <w:spacing w:before="0"/>
              <w:jc w:val="left"/>
              <w:textAlignment w:val="auto"/>
              <w:rPr>
                <w:rFonts w:ascii="MS PGothic" w:eastAsia="MS PGothic" w:hAnsi="MS PGothic"/>
                <w:sz w:val="18"/>
                <w:szCs w:val="18"/>
                <w:lang w:val="en-US" w:eastAsia="ja-JP"/>
              </w:rPr>
            </w:pPr>
            <w:r w:rsidRPr="00BD429F">
              <w:rPr>
                <w:rFonts w:ascii="MS PGothic" w:eastAsia="MS PGothic" w:hAnsi="MS PGothic" w:hint="eastAsia"/>
                <w:sz w:val="18"/>
                <w:szCs w:val="18"/>
                <w:lang w:val="en-US" w:eastAsia="ja-JP"/>
              </w:rPr>
              <w:t xml:space="preserve">[ 1441 ] </w:t>
            </w:r>
          </w:p>
        </w:tc>
        <w:tc>
          <w:tcPr>
            <w:tcW w:w="1580" w:type="dxa"/>
            <w:tcBorders>
              <w:top w:val="nil"/>
              <w:left w:val="nil"/>
              <w:bottom w:val="nil"/>
              <w:right w:val="nil"/>
            </w:tcBorders>
            <w:shd w:val="clear" w:color="auto" w:fill="auto"/>
            <w:noWrap/>
            <w:vAlign w:val="center"/>
            <w:hideMark/>
          </w:tcPr>
          <w:p w14:paraId="51A81932" w14:textId="77777777" w:rsidR="00BD429F" w:rsidRPr="00BD429F" w:rsidRDefault="00BD429F" w:rsidP="00BD429F">
            <w:pPr>
              <w:tabs>
                <w:tab w:val="clear" w:pos="794"/>
                <w:tab w:val="clear" w:pos="1191"/>
                <w:tab w:val="clear" w:pos="1588"/>
                <w:tab w:val="clear" w:pos="1985"/>
              </w:tabs>
              <w:overflowPunct/>
              <w:autoSpaceDE/>
              <w:autoSpaceDN/>
              <w:adjustRightInd/>
              <w:spacing w:before="0"/>
              <w:jc w:val="left"/>
              <w:textAlignment w:val="auto"/>
              <w:rPr>
                <w:rFonts w:ascii="MS PGothic" w:eastAsia="MS PGothic" w:hAnsi="MS PGothic"/>
                <w:sz w:val="18"/>
                <w:szCs w:val="18"/>
                <w:lang w:val="en-US" w:eastAsia="ja-JP"/>
              </w:rPr>
            </w:pPr>
            <w:r w:rsidRPr="00BD429F">
              <w:rPr>
                <w:rFonts w:ascii="MS PGothic" w:eastAsia="MS PGothic" w:hAnsi="MS PGothic" w:hint="eastAsia"/>
                <w:sz w:val="18"/>
                <w:szCs w:val="18"/>
                <w:lang w:val="en-US" w:eastAsia="ja-JP"/>
              </w:rPr>
              <w:t xml:space="preserve">Huawei Technologies Co., Ltd.  </w:t>
            </w:r>
          </w:p>
        </w:tc>
        <w:tc>
          <w:tcPr>
            <w:tcW w:w="5320" w:type="dxa"/>
            <w:tcBorders>
              <w:top w:val="nil"/>
              <w:left w:val="nil"/>
              <w:bottom w:val="nil"/>
              <w:right w:val="nil"/>
            </w:tcBorders>
            <w:shd w:val="clear" w:color="auto" w:fill="auto"/>
            <w:noWrap/>
            <w:vAlign w:val="center"/>
            <w:hideMark/>
          </w:tcPr>
          <w:p w14:paraId="38DB7D6A" w14:textId="77777777" w:rsidR="00BD429F" w:rsidRPr="00BD429F" w:rsidRDefault="00BD429F" w:rsidP="00BD429F">
            <w:pPr>
              <w:tabs>
                <w:tab w:val="clear" w:pos="794"/>
                <w:tab w:val="clear" w:pos="1191"/>
                <w:tab w:val="clear" w:pos="1588"/>
                <w:tab w:val="clear" w:pos="1985"/>
              </w:tabs>
              <w:overflowPunct/>
              <w:autoSpaceDE/>
              <w:autoSpaceDN/>
              <w:adjustRightInd/>
              <w:spacing w:before="0"/>
              <w:jc w:val="left"/>
              <w:textAlignment w:val="auto"/>
              <w:rPr>
                <w:rFonts w:ascii="MS PGothic" w:eastAsia="MS PGothic" w:hAnsi="MS PGothic"/>
                <w:sz w:val="18"/>
                <w:szCs w:val="18"/>
                <w:lang w:val="en-US" w:eastAsia="ja-JP"/>
              </w:rPr>
            </w:pPr>
            <w:r w:rsidRPr="00BD429F">
              <w:rPr>
                <w:rFonts w:ascii="MS PGothic" w:eastAsia="MS PGothic" w:hAnsi="MS PGothic" w:hint="eastAsia"/>
                <w:sz w:val="18"/>
                <w:szCs w:val="18"/>
                <w:lang w:val="en-US" w:eastAsia="ja-JP"/>
              </w:rPr>
              <w:t xml:space="preserve">Review comments on draft G.8013   </w:t>
            </w:r>
          </w:p>
        </w:tc>
      </w:tr>
    </w:tbl>
    <w:p w14:paraId="289275B7" w14:textId="77777777" w:rsidR="00BD429F" w:rsidRDefault="00960AB7" w:rsidP="004851F4">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t>See as diffmark with “C.1411”</w:t>
      </w:r>
    </w:p>
    <w:p w14:paraId="15BAC107" w14:textId="77777777" w:rsidR="00BD429F" w:rsidRDefault="00BD429F" w:rsidP="004851F4">
      <w:pPr>
        <w:tabs>
          <w:tab w:val="clear" w:pos="794"/>
          <w:tab w:val="clear" w:pos="1191"/>
          <w:tab w:val="clear" w:pos="1588"/>
          <w:tab w:val="clear" w:pos="1985"/>
        </w:tabs>
        <w:overflowPunct/>
        <w:autoSpaceDE/>
        <w:autoSpaceDN/>
        <w:adjustRightInd/>
        <w:spacing w:before="0"/>
        <w:textAlignment w:val="auto"/>
        <w:rPr>
          <w:lang w:eastAsia="ja-JP"/>
        </w:rPr>
      </w:pPr>
    </w:p>
    <w:p w14:paraId="388BF153" w14:textId="77777777" w:rsidR="00BD429F" w:rsidRDefault="00BD429F" w:rsidP="004851F4">
      <w:pPr>
        <w:tabs>
          <w:tab w:val="clear" w:pos="794"/>
          <w:tab w:val="clear" w:pos="1191"/>
          <w:tab w:val="clear" w:pos="1588"/>
          <w:tab w:val="clear" w:pos="1985"/>
        </w:tabs>
        <w:overflowPunct/>
        <w:autoSpaceDE/>
        <w:autoSpaceDN/>
        <w:adjustRightInd/>
        <w:spacing w:before="0"/>
        <w:textAlignment w:val="auto"/>
        <w:rPr>
          <w:lang w:eastAsia="ja-JP"/>
        </w:rPr>
      </w:pPr>
    </w:p>
    <w:tbl>
      <w:tblPr>
        <w:tblW w:w="7940" w:type="dxa"/>
        <w:tblInd w:w="84" w:type="dxa"/>
        <w:tblCellMar>
          <w:left w:w="99" w:type="dxa"/>
          <w:right w:w="99" w:type="dxa"/>
        </w:tblCellMar>
        <w:tblLook w:val="04A0" w:firstRow="1" w:lastRow="0" w:firstColumn="1" w:lastColumn="0" w:noHBand="0" w:noVBand="1"/>
      </w:tblPr>
      <w:tblGrid>
        <w:gridCol w:w="1040"/>
        <w:gridCol w:w="1580"/>
        <w:gridCol w:w="5320"/>
      </w:tblGrid>
      <w:tr w:rsidR="00BD429F" w:rsidRPr="00BD429F" w14:paraId="2FD4BFC7" w14:textId="77777777" w:rsidTr="00BD429F">
        <w:trPr>
          <w:trHeight w:val="260"/>
        </w:trPr>
        <w:tc>
          <w:tcPr>
            <w:tcW w:w="1040" w:type="dxa"/>
            <w:tcBorders>
              <w:top w:val="nil"/>
              <w:left w:val="nil"/>
              <w:bottom w:val="nil"/>
              <w:right w:val="nil"/>
            </w:tcBorders>
            <w:shd w:val="clear" w:color="auto" w:fill="auto"/>
            <w:noWrap/>
            <w:vAlign w:val="center"/>
            <w:hideMark/>
          </w:tcPr>
          <w:p w14:paraId="6BB5D770" w14:textId="77777777" w:rsidR="00BD429F" w:rsidRPr="00BD429F" w:rsidRDefault="00BD429F" w:rsidP="00BD429F">
            <w:pPr>
              <w:tabs>
                <w:tab w:val="clear" w:pos="794"/>
                <w:tab w:val="clear" w:pos="1191"/>
                <w:tab w:val="clear" w:pos="1588"/>
                <w:tab w:val="clear" w:pos="1985"/>
              </w:tabs>
              <w:overflowPunct/>
              <w:autoSpaceDE/>
              <w:autoSpaceDN/>
              <w:adjustRightInd/>
              <w:spacing w:before="0"/>
              <w:jc w:val="left"/>
              <w:textAlignment w:val="auto"/>
              <w:rPr>
                <w:rFonts w:ascii="MS PGothic" w:eastAsia="MS PGothic" w:hAnsi="MS PGothic"/>
                <w:sz w:val="18"/>
                <w:szCs w:val="18"/>
                <w:lang w:val="en-US" w:eastAsia="ja-JP"/>
              </w:rPr>
            </w:pPr>
            <w:r w:rsidRPr="00BD429F">
              <w:rPr>
                <w:rFonts w:ascii="MS PGothic" w:eastAsia="MS PGothic" w:hAnsi="MS PGothic" w:hint="eastAsia"/>
                <w:sz w:val="18"/>
                <w:szCs w:val="18"/>
                <w:lang w:val="en-US" w:eastAsia="ja-JP"/>
              </w:rPr>
              <w:t xml:space="preserve">[ 1386 ] </w:t>
            </w:r>
          </w:p>
        </w:tc>
        <w:tc>
          <w:tcPr>
            <w:tcW w:w="1580" w:type="dxa"/>
            <w:tcBorders>
              <w:top w:val="nil"/>
              <w:left w:val="nil"/>
              <w:bottom w:val="nil"/>
              <w:right w:val="nil"/>
            </w:tcBorders>
            <w:shd w:val="clear" w:color="auto" w:fill="auto"/>
            <w:noWrap/>
            <w:vAlign w:val="center"/>
            <w:hideMark/>
          </w:tcPr>
          <w:p w14:paraId="3A16DF2C" w14:textId="77777777" w:rsidR="00BD429F" w:rsidRPr="00BD429F" w:rsidRDefault="00BD429F" w:rsidP="00BD429F">
            <w:pPr>
              <w:tabs>
                <w:tab w:val="clear" w:pos="794"/>
                <w:tab w:val="clear" w:pos="1191"/>
                <w:tab w:val="clear" w:pos="1588"/>
                <w:tab w:val="clear" w:pos="1985"/>
              </w:tabs>
              <w:overflowPunct/>
              <w:autoSpaceDE/>
              <w:autoSpaceDN/>
              <w:adjustRightInd/>
              <w:spacing w:before="0"/>
              <w:jc w:val="left"/>
              <w:textAlignment w:val="auto"/>
              <w:rPr>
                <w:rFonts w:ascii="MS PGothic" w:eastAsia="MS PGothic" w:hAnsi="MS PGothic"/>
                <w:sz w:val="18"/>
                <w:szCs w:val="18"/>
                <w:lang w:val="en-US" w:eastAsia="ja-JP"/>
              </w:rPr>
            </w:pPr>
            <w:r w:rsidRPr="00BD429F">
              <w:rPr>
                <w:rFonts w:ascii="MS PGothic" w:eastAsia="MS PGothic" w:hAnsi="MS PGothic" w:hint="eastAsia"/>
                <w:sz w:val="18"/>
                <w:szCs w:val="18"/>
                <w:lang w:val="en-US" w:eastAsia="ja-JP"/>
              </w:rPr>
              <w:t xml:space="preserve">FiberHome Technologies Group  </w:t>
            </w:r>
          </w:p>
        </w:tc>
        <w:tc>
          <w:tcPr>
            <w:tcW w:w="5320" w:type="dxa"/>
            <w:tcBorders>
              <w:top w:val="nil"/>
              <w:left w:val="nil"/>
              <w:bottom w:val="nil"/>
              <w:right w:val="nil"/>
            </w:tcBorders>
            <w:shd w:val="clear" w:color="auto" w:fill="auto"/>
            <w:noWrap/>
            <w:vAlign w:val="center"/>
            <w:hideMark/>
          </w:tcPr>
          <w:p w14:paraId="1A7C5BA6" w14:textId="77777777" w:rsidR="00BD429F" w:rsidRPr="00BD429F" w:rsidRDefault="00BD429F" w:rsidP="00BD429F">
            <w:pPr>
              <w:tabs>
                <w:tab w:val="clear" w:pos="794"/>
                <w:tab w:val="clear" w:pos="1191"/>
                <w:tab w:val="clear" w:pos="1588"/>
                <w:tab w:val="clear" w:pos="1985"/>
              </w:tabs>
              <w:overflowPunct/>
              <w:autoSpaceDE/>
              <w:autoSpaceDN/>
              <w:adjustRightInd/>
              <w:spacing w:before="0"/>
              <w:jc w:val="left"/>
              <w:textAlignment w:val="auto"/>
              <w:rPr>
                <w:rFonts w:ascii="MS PGothic" w:eastAsia="MS PGothic" w:hAnsi="MS PGothic"/>
                <w:sz w:val="18"/>
                <w:szCs w:val="18"/>
                <w:lang w:val="en-US" w:eastAsia="ja-JP"/>
              </w:rPr>
            </w:pPr>
            <w:r w:rsidRPr="00BD429F">
              <w:rPr>
                <w:rFonts w:ascii="MS PGothic" w:eastAsia="MS PGothic" w:hAnsi="MS PGothic" w:hint="eastAsia"/>
                <w:sz w:val="18"/>
                <w:szCs w:val="18"/>
                <w:lang w:val="en-US" w:eastAsia="ja-JP"/>
              </w:rPr>
              <w:t xml:space="preserve">Consideration of MCC in G.8021   </w:t>
            </w:r>
          </w:p>
        </w:tc>
      </w:tr>
    </w:tbl>
    <w:p w14:paraId="0FCE1248" w14:textId="77777777" w:rsidR="00BD429F" w:rsidRDefault="00960AB7" w:rsidP="004851F4">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t>No action for drafting</w:t>
      </w:r>
    </w:p>
    <w:p w14:paraId="6BB5E7FA" w14:textId="77777777" w:rsidR="00BD429F" w:rsidRDefault="00BD429F" w:rsidP="004851F4">
      <w:pPr>
        <w:tabs>
          <w:tab w:val="clear" w:pos="794"/>
          <w:tab w:val="clear" w:pos="1191"/>
          <w:tab w:val="clear" w:pos="1588"/>
          <w:tab w:val="clear" w:pos="1985"/>
        </w:tabs>
        <w:overflowPunct/>
        <w:autoSpaceDE/>
        <w:autoSpaceDN/>
        <w:adjustRightInd/>
        <w:spacing w:before="0"/>
        <w:textAlignment w:val="auto"/>
        <w:rPr>
          <w:lang w:eastAsia="ja-JP"/>
        </w:rPr>
      </w:pPr>
    </w:p>
    <w:p w14:paraId="3C913FDB" w14:textId="61ADAA0A" w:rsidR="00BD429F" w:rsidRPr="001F3A28" w:rsidRDefault="00983DAD" w:rsidP="006F1641">
      <w:pPr>
        <w:tabs>
          <w:tab w:val="clear" w:pos="794"/>
          <w:tab w:val="clear" w:pos="1191"/>
          <w:tab w:val="clear" w:pos="1588"/>
          <w:tab w:val="clear" w:pos="1985"/>
        </w:tabs>
        <w:overflowPunct/>
        <w:autoSpaceDE/>
        <w:autoSpaceDN/>
        <w:adjustRightInd/>
        <w:spacing w:before="0"/>
        <w:textAlignment w:val="auto"/>
        <w:outlineLvl w:val="0"/>
        <w:rPr>
          <w:b/>
          <w:lang w:eastAsia="ja-JP"/>
        </w:rPr>
      </w:pPr>
      <w:r w:rsidRPr="001F3A28">
        <w:rPr>
          <w:b/>
          <w:lang w:eastAsia="ja-JP"/>
        </w:rPr>
        <w:t>Other Editorial updates/comments in this meeting</w:t>
      </w:r>
      <w:r w:rsidR="00960AB7" w:rsidRPr="001F3A28">
        <w:rPr>
          <w:b/>
          <w:lang w:eastAsia="ja-JP"/>
        </w:rPr>
        <w:t xml:space="preserve"> and </w:t>
      </w:r>
      <w:r w:rsidRPr="001F3A28">
        <w:rPr>
          <w:b/>
          <w:lang w:eastAsia="ja-JP"/>
        </w:rPr>
        <w:t>resolution</w:t>
      </w:r>
    </w:p>
    <w:p w14:paraId="1C4A6251" w14:textId="77777777" w:rsidR="001F3A28" w:rsidRPr="001F3A28" w:rsidRDefault="001F3A28" w:rsidP="006F1641">
      <w:pPr>
        <w:tabs>
          <w:tab w:val="clear" w:pos="794"/>
          <w:tab w:val="clear" w:pos="1191"/>
          <w:tab w:val="clear" w:pos="1588"/>
          <w:tab w:val="clear" w:pos="1985"/>
        </w:tabs>
        <w:overflowPunct/>
        <w:autoSpaceDE/>
        <w:autoSpaceDN/>
        <w:adjustRightInd/>
        <w:spacing w:before="0"/>
        <w:textAlignment w:val="auto"/>
        <w:outlineLvl w:val="0"/>
        <w:rPr>
          <w:b/>
          <w:lang w:eastAsia="ja-JP"/>
        </w:rPr>
      </w:pPr>
    </w:p>
    <w:p w14:paraId="3AE26326" w14:textId="77777777" w:rsidR="006F1641" w:rsidRPr="001F3A28" w:rsidRDefault="00BD429F" w:rsidP="001F3A28">
      <w:pPr>
        <w:pStyle w:val="ListParagraph"/>
        <w:numPr>
          <w:ilvl w:val="0"/>
          <w:numId w:val="13"/>
        </w:numPr>
        <w:tabs>
          <w:tab w:val="clear" w:pos="794"/>
          <w:tab w:val="clear" w:pos="1191"/>
          <w:tab w:val="clear" w:pos="1588"/>
          <w:tab w:val="clear" w:pos="1985"/>
        </w:tabs>
        <w:overflowPunct/>
        <w:autoSpaceDE/>
        <w:autoSpaceDN/>
        <w:adjustRightInd/>
        <w:spacing w:before="0"/>
        <w:ind w:leftChars="0"/>
        <w:textAlignment w:val="auto"/>
        <w:rPr>
          <w:lang w:eastAsia="ja-JP"/>
        </w:rPr>
      </w:pPr>
      <w:r w:rsidRPr="001F3A28">
        <w:rPr>
          <w:lang w:eastAsia="ja-JP"/>
        </w:rPr>
        <w:t>Need to use the same consistent style of bullet items (dots or dash, pick one</w:t>
      </w:r>
      <w:r w:rsidR="006F4A9C" w:rsidRPr="001F3A28">
        <w:rPr>
          <w:lang w:eastAsia="ja-JP"/>
        </w:rPr>
        <w:t xml:space="preserve"> </w:t>
      </w:r>
      <w:r w:rsidR="00983DAD" w:rsidRPr="007B439B">
        <w:rPr>
          <w:u w:val="single"/>
          <w:lang w:eastAsia="ja-JP"/>
        </w:rPr>
        <w:sym w:font="Wingdings" w:char="F0E0"/>
      </w:r>
      <w:r w:rsidR="00983DAD" w:rsidRPr="007B439B">
        <w:rPr>
          <w:u w:val="single"/>
          <w:lang w:eastAsia="ja-JP"/>
        </w:rPr>
        <w:t xml:space="preserve"> Use dots for 1</w:t>
      </w:r>
      <w:r w:rsidR="00983DAD" w:rsidRPr="007B439B">
        <w:rPr>
          <w:u w:val="single"/>
          <w:vertAlign w:val="superscript"/>
          <w:lang w:eastAsia="ja-JP"/>
        </w:rPr>
        <w:t>st</w:t>
      </w:r>
      <w:r w:rsidR="00983DAD" w:rsidRPr="007B439B">
        <w:rPr>
          <w:u w:val="single"/>
          <w:lang w:eastAsia="ja-JP"/>
        </w:rPr>
        <w:t xml:space="preserve"> level and dash for 2</w:t>
      </w:r>
      <w:r w:rsidR="00983DAD" w:rsidRPr="007B439B">
        <w:rPr>
          <w:u w:val="single"/>
          <w:vertAlign w:val="superscript"/>
          <w:lang w:eastAsia="ja-JP"/>
        </w:rPr>
        <w:t>nd</w:t>
      </w:r>
      <w:r w:rsidR="00983DAD" w:rsidRPr="007B439B">
        <w:rPr>
          <w:u w:val="single"/>
          <w:lang w:eastAsia="ja-JP"/>
        </w:rPr>
        <w:t xml:space="preserve"> level</w:t>
      </w:r>
      <w:r w:rsidRPr="001F3A28">
        <w:rPr>
          <w:lang w:eastAsia="ja-JP"/>
        </w:rPr>
        <w:t>) throughout (sometimes first word is bold, sometimes not</w:t>
      </w:r>
      <w:r w:rsidR="00291C02" w:rsidRPr="001F3A28">
        <w:rPr>
          <w:lang w:val="en-US" w:eastAsia="ja-JP"/>
        </w:rPr>
        <w:t xml:space="preserve"> </w:t>
      </w:r>
      <w:r w:rsidR="00983DAD" w:rsidRPr="007B439B">
        <w:rPr>
          <w:u w:val="single"/>
          <w:lang w:val="en-US" w:eastAsia="ja-JP"/>
        </w:rPr>
        <w:sym w:font="Wingdings" w:char="F0E0"/>
      </w:r>
      <w:r w:rsidR="00983DAD" w:rsidRPr="007B439B">
        <w:rPr>
          <w:u w:val="single"/>
          <w:lang w:val="en-US" w:eastAsia="ja-JP"/>
        </w:rPr>
        <w:t xml:space="preserve"> </w:t>
      </w:r>
      <w:r w:rsidR="007D68E0" w:rsidRPr="007B439B">
        <w:rPr>
          <w:u w:val="single"/>
          <w:lang w:val="en-US" w:eastAsia="ja-JP"/>
        </w:rPr>
        <w:t>Not to us</w:t>
      </w:r>
      <w:r w:rsidR="00983DAD" w:rsidRPr="007B439B">
        <w:rPr>
          <w:u w:val="single"/>
          <w:lang w:val="en-US" w:eastAsia="ja-JP"/>
        </w:rPr>
        <w:t>e bold</w:t>
      </w:r>
      <w:r w:rsidRPr="001F3A28">
        <w:rPr>
          <w:lang w:eastAsia="ja-JP"/>
        </w:rPr>
        <w:t>).</w:t>
      </w:r>
      <w:r w:rsidR="006F4A9C" w:rsidRPr="001F3A28">
        <w:rPr>
          <w:lang w:eastAsia="ja-JP"/>
        </w:rPr>
        <w:t xml:space="preserve"> </w:t>
      </w:r>
    </w:p>
    <w:p w14:paraId="1A026F8A" w14:textId="77777777" w:rsidR="006F1641" w:rsidRPr="001F3A28" w:rsidRDefault="00BD429F" w:rsidP="001F3A28">
      <w:pPr>
        <w:pStyle w:val="ListParagraph"/>
        <w:numPr>
          <w:ilvl w:val="0"/>
          <w:numId w:val="13"/>
        </w:numPr>
        <w:tabs>
          <w:tab w:val="clear" w:pos="794"/>
          <w:tab w:val="clear" w:pos="1191"/>
          <w:tab w:val="clear" w:pos="1588"/>
          <w:tab w:val="clear" w:pos="1985"/>
        </w:tabs>
        <w:overflowPunct/>
        <w:autoSpaceDE/>
        <w:autoSpaceDN/>
        <w:adjustRightInd/>
        <w:spacing w:before="0"/>
        <w:ind w:leftChars="0"/>
        <w:textAlignment w:val="auto"/>
        <w:rPr>
          <w:lang w:eastAsia="ja-JP"/>
        </w:rPr>
      </w:pPr>
      <w:r w:rsidRPr="001F3A28">
        <w:rPr>
          <w:lang w:eastAsia="ja-JP"/>
        </w:rPr>
        <w:t>Need to correct indentation of bullet items in 9.2.2, 9.7.2,  9.8.2, 9.12.2 (for Type), 9.15.2.</w:t>
      </w:r>
      <w:r w:rsidR="00960AB7" w:rsidRPr="001F3A28">
        <w:rPr>
          <w:lang w:eastAsia="ja-JP"/>
        </w:rPr>
        <w:t xml:space="preserve"> </w:t>
      </w:r>
      <w:r w:rsidR="00983DAD" w:rsidRPr="007B439B">
        <w:rPr>
          <w:u w:val="single"/>
          <w:lang w:eastAsia="ja-JP"/>
        </w:rPr>
        <w:sym w:font="Wingdings" w:char="F0E0"/>
      </w:r>
      <w:r w:rsidR="00960AB7" w:rsidRPr="007B439B">
        <w:rPr>
          <w:u w:val="single"/>
          <w:lang w:eastAsia="ja-JP"/>
        </w:rPr>
        <w:t xml:space="preserve"> </w:t>
      </w:r>
      <w:r w:rsidR="00983DAD" w:rsidRPr="007B439B">
        <w:rPr>
          <w:u w:val="single"/>
          <w:lang w:eastAsia="ja-JP"/>
        </w:rPr>
        <w:t>Done</w:t>
      </w:r>
      <w:r w:rsidR="00960AB7" w:rsidRPr="007B439B">
        <w:rPr>
          <w:u w:val="single"/>
          <w:lang w:eastAsia="ja-JP"/>
        </w:rPr>
        <w:t xml:space="preserve">. </w:t>
      </w:r>
      <w:r w:rsidR="00983DAD" w:rsidRPr="007B439B">
        <w:rPr>
          <w:u w:val="single"/>
          <w:lang w:eastAsia="ja-JP"/>
        </w:rPr>
        <w:t>Note that some are related to the updates above (1</w:t>
      </w:r>
      <w:r w:rsidR="00983DAD" w:rsidRPr="007B439B">
        <w:rPr>
          <w:u w:val="single"/>
          <w:vertAlign w:val="superscript"/>
          <w:lang w:eastAsia="ja-JP"/>
        </w:rPr>
        <w:t>st</w:t>
      </w:r>
      <w:r w:rsidR="00983DAD" w:rsidRPr="007B439B">
        <w:rPr>
          <w:u w:val="single"/>
          <w:lang w:eastAsia="ja-JP"/>
        </w:rPr>
        <w:t xml:space="preserve"> bullet)</w:t>
      </w:r>
    </w:p>
    <w:p w14:paraId="6A7DC697" w14:textId="5E613399" w:rsidR="006F1641" w:rsidRPr="001F3A28" w:rsidRDefault="00BD429F" w:rsidP="001F3A28">
      <w:pPr>
        <w:pStyle w:val="ListParagraph"/>
        <w:numPr>
          <w:ilvl w:val="0"/>
          <w:numId w:val="13"/>
        </w:numPr>
        <w:tabs>
          <w:tab w:val="clear" w:pos="794"/>
          <w:tab w:val="clear" w:pos="1191"/>
          <w:tab w:val="clear" w:pos="1588"/>
          <w:tab w:val="clear" w:pos="1985"/>
        </w:tabs>
        <w:overflowPunct/>
        <w:autoSpaceDE/>
        <w:autoSpaceDN/>
        <w:adjustRightInd/>
        <w:spacing w:before="0"/>
        <w:ind w:leftChars="0"/>
        <w:textAlignment w:val="auto"/>
        <w:rPr>
          <w:lang w:eastAsia="ja-JP"/>
        </w:rPr>
      </w:pPr>
      <w:r w:rsidRPr="001F3A28">
        <w:rPr>
          <w:lang w:eastAsia="ja-JP"/>
        </w:rPr>
        <w:t>Page 60, the spec for "Reserved" field does not parse.</w:t>
      </w:r>
      <w:r w:rsidR="00983DAD" w:rsidRPr="001F3A28">
        <w:rPr>
          <w:lang w:eastAsia="ja-JP"/>
        </w:rPr>
        <w:t xml:space="preserve"> ???</w:t>
      </w:r>
      <w:r w:rsidR="00960AB7" w:rsidRPr="001F3A28">
        <w:rPr>
          <w:lang w:eastAsia="ja-JP"/>
        </w:rPr>
        <w:t xml:space="preserve"> </w:t>
      </w:r>
      <w:r w:rsidR="00983DAD" w:rsidRPr="001F3A28">
        <w:rPr>
          <w:u w:val="single"/>
          <w:lang w:eastAsia="ja-JP"/>
        </w:rPr>
        <w:sym w:font="Wingdings" w:char="F0E0"/>
      </w:r>
      <w:r w:rsidR="00983DAD" w:rsidRPr="001F3A28">
        <w:rPr>
          <w:u w:val="single"/>
          <w:lang w:eastAsia="ja-JP"/>
        </w:rPr>
        <w:t xml:space="preserve"> Done</w:t>
      </w:r>
      <w:r w:rsidR="001F3A28" w:rsidRPr="001F3A28">
        <w:rPr>
          <w:u w:val="single"/>
          <w:lang w:eastAsia="ja-JP"/>
        </w:rPr>
        <w:t>.</w:t>
      </w:r>
      <w:r w:rsidR="00983DAD" w:rsidRPr="001F3A28">
        <w:rPr>
          <w:u w:val="single"/>
          <w:lang w:eastAsia="ja-JP"/>
        </w:rPr>
        <w:t xml:space="preserve"> See 9.</w:t>
      </w:r>
      <w:r w:rsidR="007609FC" w:rsidRPr="001F3A28">
        <w:rPr>
          <w:u w:val="single"/>
          <w:lang w:eastAsia="ja-JP"/>
        </w:rPr>
        <w:t>1</w:t>
      </w:r>
      <w:r w:rsidR="00983DAD" w:rsidRPr="001F3A28">
        <w:rPr>
          <w:u w:val="single"/>
          <w:lang w:eastAsia="ja-JP"/>
        </w:rPr>
        <w:t>4.2</w:t>
      </w:r>
    </w:p>
    <w:p w14:paraId="7638774D" w14:textId="77777777" w:rsidR="006F1641" w:rsidRPr="001F3A28" w:rsidRDefault="00BD429F" w:rsidP="001F3A28">
      <w:pPr>
        <w:pStyle w:val="ListParagraph"/>
        <w:numPr>
          <w:ilvl w:val="0"/>
          <w:numId w:val="13"/>
        </w:numPr>
        <w:tabs>
          <w:tab w:val="clear" w:pos="794"/>
          <w:tab w:val="clear" w:pos="1191"/>
          <w:tab w:val="clear" w:pos="1588"/>
          <w:tab w:val="clear" w:pos="1985"/>
        </w:tabs>
        <w:overflowPunct/>
        <w:autoSpaceDE/>
        <w:autoSpaceDN/>
        <w:adjustRightInd/>
        <w:spacing w:before="0"/>
        <w:ind w:leftChars="0"/>
        <w:textAlignment w:val="auto"/>
        <w:rPr>
          <w:lang w:eastAsia="ja-JP"/>
        </w:rPr>
      </w:pPr>
      <w:r w:rsidRPr="001F3A28">
        <w:rPr>
          <w:lang w:eastAsia="ja-JP"/>
        </w:rPr>
        <w:t>9.15.1 repeats "TxTimeStampf", which continues in 9.16.1 and perhaps elsewhere.</w:t>
      </w:r>
      <w:r w:rsidR="0043447E" w:rsidRPr="001F3A28">
        <w:rPr>
          <w:lang w:eastAsia="ja-JP"/>
        </w:rPr>
        <w:t xml:space="preserve"> </w:t>
      </w:r>
      <w:r w:rsidR="0043447E" w:rsidRPr="001F3A28">
        <w:rPr>
          <w:u w:val="single"/>
          <w:lang w:eastAsia="ja-JP"/>
        </w:rPr>
        <w:sym w:font="Wingdings" w:char="F0E0"/>
      </w:r>
      <w:r w:rsidR="0043447E" w:rsidRPr="001F3A28">
        <w:rPr>
          <w:u w:val="single"/>
          <w:lang w:eastAsia="ja-JP"/>
        </w:rPr>
        <w:t xml:space="preserve"> </w:t>
      </w:r>
      <w:r w:rsidR="00983DAD" w:rsidRPr="001F3A28">
        <w:rPr>
          <w:u w:val="single"/>
          <w:lang w:eastAsia="ja-JP"/>
        </w:rPr>
        <w:t>For the description of information elements, use “XX: XX is…” in principle.</w:t>
      </w:r>
      <w:r w:rsidR="0043447E" w:rsidRPr="001F3A28">
        <w:rPr>
          <w:u w:val="single"/>
          <w:lang w:eastAsia="ja-JP"/>
        </w:rPr>
        <w:t xml:space="preserve"> This is to keep consistency and  “XX: XX is…” has been used for long time in this </w:t>
      </w:r>
      <w:r w:rsidR="00A928C3" w:rsidRPr="001F3A28">
        <w:rPr>
          <w:u w:val="single"/>
          <w:lang w:eastAsia="ja-JP"/>
        </w:rPr>
        <w:t>Recommendation</w:t>
      </w:r>
      <w:r w:rsidR="0043447E" w:rsidRPr="001F3A28">
        <w:rPr>
          <w:lang w:eastAsia="ja-JP"/>
        </w:rPr>
        <w:t xml:space="preserve">. </w:t>
      </w:r>
    </w:p>
    <w:p w14:paraId="6F45CD1D" w14:textId="0E4CA129" w:rsidR="006F1641" w:rsidRPr="001F3A28" w:rsidRDefault="00BD429F" w:rsidP="001F3A28">
      <w:pPr>
        <w:pStyle w:val="ListParagraph"/>
        <w:numPr>
          <w:ilvl w:val="0"/>
          <w:numId w:val="13"/>
        </w:numPr>
        <w:tabs>
          <w:tab w:val="clear" w:pos="794"/>
          <w:tab w:val="clear" w:pos="1191"/>
          <w:tab w:val="clear" w:pos="1588"/>
          <w:tab w:val="clear" w:pos="1985"/>
        </w:tabs>
        <w:overflowPunct/>
        <w:autoSpaceDE/>
        <w:autoSpaceDN/>
        <w:adjustRightInd/>
        <w:spacing w:before="0"/>
        <w:ind w:leftChars="0"/>
        <w:textAlignment w:val="auto"/>
        <w:rPr>
          <w:lang w:eastAsia="ja-JP"/>
        </w:rPr>
      </w:pPr>
      <w:r w:rsidRPr="001F3A28">
        <w:rPr>
          <w:lang w:eastAsia="ja-JP"/>
        </w:rPr>
        <w:t>"Optional TLV" is sometimes singular, sometimes plural: should be checked for correctness (e.g. in 9.16.2 should be plural and "is copied" should be "are copied".)</w:t>
      </w:r>
      <w:r w:rsidR="00291C02" w:rsidRPr="001F3A28">
        <w:rPr>
          <w:lang w:eastAsia="ja-JP"/>
        </w:rPr>
        <w:t xml:space="preserve"> </w:t>
      </w:r>
      <w:r w:rsidR="00983DAD" w:rsidRPr="001F3A28">
        <w:rPr>
          <w:u w:val="single"/>
          <w:lang w:eastAsia="ja-JP"/>
        </w:rPr>
        <w:sym w:font="Wingdings" w:char="F0E0"/>
      </w:r>
      <w:r w:rsidR="001F3A28" w:rsidRPr="001F3A28">
        <w:rPr>
          <w:u w:val="single"/>
          <w:lang w:eastAsia="ja-JP"/>
        </w:rPr>
        <w:t xml:space="preserve"> Commenter is invited to submit AAP comments as some of the changes needed may be considered technical</w:t>
      </w:r>
      <w:r w:rsidR="00291C02" w:rsidRPr="001F3A28">
        <w:rPr>
          <w:lang w:eastAsia="ja-JP"/>
        </w:rPr>
        <w:t>.</w:t>
      </w:r>
    </w:p>
    <w:p w14:paraId="63DAD362" w14:textId="77777777" w:rsidR="006F1641" w:rsidRPr="001F3A28" w:rsidRDefault="00BD429F" w:rsidP="001F3A28">
      <w:pPr>
        <w:pStyle w:val="ListParagraph"/>
        <w:numPr>
          <w:ilvl w:val="0"/>
          <w:numId w:val="13"/>
        </w:numPr>
        <w:tabs>
          <w:tab w:val="clear" w:pos="794"/>
          <w:tab w:val="clear" w:pos="1191"/>
          <w:tab w:val="clear" w:pos="1588"/>
          <w:tab w:val="clear" w:pos="1985"/>
        </w:tabs>
        <w:overflowPunct/>
        <w:autoSpaceDE/>
        <w:autoSpaceDN/>
        <w:adjustRightInd/>
        <w:spacing w:before="0"/>
        <w:ind w:leftChars="0"/>
        <w:textAlignment w:val="auto"/>
        <w:rPr>
          <w:lang w:eastAsia="ja-JP"/>
        </w:rPr>
      </w:pPr>
      <w:r w:rsidRPr="001F3A28">
        <w:rPr>
          <w:lang w:eastAsia="ja-JP"/>
        </w:rPr>
        <w:t>Noticed "byte" is used in lieu of "octet": do a global replace to use "octet" throughout the Recommendation.</w:t>
      </w:r>
      <w:r w:rsidR="00960AB7" w:rsidRPr="001F3A28">
        <w:rPr>
          <w:lang w:eastAsia="ja-JP"/>
        </w:rPr>
        <w:t xml:space="preserve"> </w:t>
      </w:r>
      <w:r w:rsidR="00960AB7" w:rsidRPr="001F3A28">
        <w:rPr>
          <w:u w:val="single"/>
          <w:lang w:eastAsia="ja-JP"/>
        </w:rPr>
        <w:sym w:font="Wingdings" w:char="F0E0"/>
      </w:r>
      <w:r w:rsidR="00960AB7" w:rsidRPr="001F3A28">
        <w:rPr>
          <w:u w:val="single"/>
          <w:lang w:eastAsia="ja-JP"/>
        </w:rPr>
        <w:t xml:space="preserve"> Done</w:t>
      </w:r>
    </w:p>
    <w:p w14:paraId="708EBCBB" w14:textId="7A027630" w:rsidR="006F1641" w:rsidRPr="001F3A28" w:rsidRDefault="00BD429F" w:rsidP="001F3A28">
      <w:pPr>
        <w:pStyle w:val="ListParagraph"/>
        <w:numPr>
          <w:ilvl w:val="0"/>
          <w:numId w:val="13"/>
        </w:numPr>
        <w:tabs>
          <w:tab w:val="clear" w:pos="794"/>
          <w:tab w:val="clear" w:pos="1191"/>
          <w:tab w:val="clear" w:pos="1588"/>
          <w:tab w:val="clear" w:pos="1985"/>
        </w:tabs>
        <w:overflowPunct/>
        <w:autoSpaceDE/>
        <w:autoSpaceDN/>
        <w:adjustRightInd/>
        <w:spacing w:before="0"/>
        <w:ind w:leftChars="0"/>
        <w:textAlignment w:val="auto"/>
        <w:rPr>
          <w:lang w:eastAsia="ja-JP"/>
        </w:rPr>
      </w:pPr>
      <w:r w:rsidRPr="001F3A28">
        <w:rPr>
          <w:lang w:eastAsia="ja-JP"/>
        </w:rPr>
        <w:t xml:space="preserve"> </w:t>
      </w:r>
      <w:r w:rsidRPr="001F3A28">
        <w:rPr>
          <w:lang w:val="en-US" w:eastAsia="ja-JP"/>
        </w:rPr>
        <w:t>IEEE802.1D is now part of IEEE802.1Q-2014 so that IEEE802.1D in clause 2 should be removed and [IEEE802.1D] should be replaced by [IEEE802.1Q] or removed.</w:t>
      </w:r>
      <w:r w:rsidR="00960AB7" w:rsidRPr="001F3A28">
        <w:rPr>
          <w:lang w:val="en-US" w:eastAsia="ja-JP"/>
        </w:rPr>
        <w:t xml:space="preserve"> </w:t>
      </w:r>
      <w:r w:rsidR="00960AB7" w:rsidRPr="001F3A28">
        <w:rPr>
          <w:u w:val="single"/>
          <w:lang w:val="en-US" w:eastAsia="ja-JP"/>
        </w:rPr>
        <w:sym w:font="Wingdings" w:char="F0E0"/>
      </w:r>
      <w:r w:rsidR="00960AB7" w:rsidRPr="001F3A28">
        <w:rPr>
          <w:u w:val="single"/>
          <w:lang w:eastAsia="ja-JP"/>
        </w:rPr>
        <w:t xml:space="preserve"> Done</w:t>
      </w:r>
    </w:p>
    <w:p w14:paraId="2EEB4AA5" w14:textId="77777777" w:rsidR="00BD429F" w:rsidRDefault="00BD429F" w:rsidP="00BD429F">
      <w:pPr>
        <w:tabs>
          <w:tab w:val="clear" w:pos="794"/>
          <w:tab w:val="clear" w:pos="1191"/>
          <w:tab w:val="clear" w:pos="1588"/>
          <w:tab w:val="clear" w:pos="1985"/>
        </w:tabs>
        <w:overflowPunct/>
        <w:autoSpaceDE/>
        <w:autoSpaceDN/>
        <w:adjustRightInd/>
        <w:spacing w:before="0"/>
        <w:textAlignment w:val="auto"/>
        <w:rPr>
          <w:lang w:eastAsia="ja-JP"/>
        </w:rPr>
      </w:pPr>
    </w:p>
    <w:p w14:paraId="139B6766" w14:textId="77777777" w:rsidR="00BD429F" w:rsidRDefault="00BD429F" w:rsidP="00BD429F">
      <w:pPr>
        <w:tabs>
          <w:tab w:val="clear" w:pos="794"/>
          <w:tab w:val="clear" w:pos="1191"/>
          <w:tab w:val="clear" w:pos="1588"/>
          <w:tab w:val="clear" w:pos="1985"/>
        </w:tabs>
        <w:overflowPunct/>
        <w:autoSpaceDE/>
        <w:autoSpaceDN/>
        <w:adjustRightInd/>
        <w:spacing w:before="0"/>
        <w:textAlignment w:val="auto"/>
        <w:rPr>
          <w:lang w:eastAsia="ja-JP"/>
        </w:rPr>
      </w:pPr>
    </w:p>
    <w:p w14:paraId="4BDA6429" w14:textId="77777777" w:rsidR="00BD429F" w:rsidRPr="004851F4" w:rsidRDefault="00BD429F" w:rsidP="00BD429F">
      <w:pPr>
        <w:tabs>
          <w:tab w:val="clear" w:pos="794"/>
          <w:tab w:val="clear" w:pos="1191"/>
          <w:tab w:val="clear" w:pos="1588"/>
          <w:tab w:val="clear" w:pos="1985"/>
        </w:tabs>
        <w:overflowPunct/>
        <w:autoSpaceDE/>
        <w:autoSpaceDN/>
        <w:adjustRightInd/>
        <w:spacing w:before="0"/>
        <w:textAlignment w:val="auto"/>
        <w:rPr>
          <w:lang w:eastAsia="ja-JP"/>
        </w:rPr>
        <w:sectPr w:rsidR="00BD429F" w:rsidRPr="004851F4" w:rsidSect="00B86EC9">
          <w:headerReference w:type="default" r:id="rId11"/>
          <w:footerReference w:type="first" r:id="rId12"/>
          <w:pgSz w:w="11907" w:h="16840" w:code="9"/>
          <w:pgMar w:top="1417" w:right="1134" w:bottom="1417" w:left="1134" w:header="720" w:footer="720" w:gutter="0"/>
          <w:cols w:space="720"/>
          <w:titlePg/>
          <w:docGrid w:linePitch="326"/>
        </w:sectPr>
      </w:pPr>
    </w:p>
    <w:p w14:paraId="144143E7" w14:textId="77777777" w:rsidR="004851F4" w:rsidRDefault="004851F4">
      <w:pPr>
        <w:tabs>
          <w:tab w:val="clear" w:pos="794"/>
          <w:tab w:val="clear" w:pos="1191"/>
          <w:tab w:val="clear" w:pos="1588"/>
          <w:tab w:val="clear" w:pos="1985"/>
        </w:tabs>
        <w:overflowPunct/>
        <w:autoSpaceDE/>
        <w:autoSpaceDN/>
        <w:adjustRightInd/>
        <w:spacing w:before="0"/>
        <w:jc w:val="left"/>
        <w:textAlignment w:val="auto"/>
        <w:rPr>
          <w:i/>
          <w:sz w:val="20"/>
        </w:rPr>
      </w:pPr>
    </w:p>
    <w:tbl>
      <w:tblPr>
        <w:tblW w:w="9948" w:type="dxa"/>
        <w:tblLayout w:type="fixed"/>
        <w:tblLook w:val="0000" w:firstRow="0" w:lastRow="0" w:firstColumn="0" w:lastColumn="0" w:noHBand="0" w:noVBand="0"/>
      </w:tblPr>
      <w:tblGrid>
        <w:gridCol w:w="1418"/>
        <w:gridCol w:w="10"/>
        <w:gridCol w:w="2520"/>
        <w:gridCol w:w="2029"/>
        <w:gridCol w:w="3971"/>
      </w:tblGrid>
      <w:tr w:rsidR="004851F4" w:rsidRPr="002E7062" w14:paraId="0F47DD94" w14:textId="77777777" w:rsidTr="001312D5">
        <w:trPr>
          <w:trHeight w:hRule="exact" w:val="1418"/>
        </w:trPr>
        <w:tc>
          <w:tcPr>
            <w:tcW w:w="1428" w:type="dxa"/>
            <w:gridSpan w:val="2"/>
          </w:tcPr>
          <w:p w14:paraId="26D6A194" w14:textId="77777777" w:rsidR="004851F4" w:rsidRPr="002E7062" w:rsidRDefault="004851F4" w:rsidP="001312D5"/>
          <w:p w14:paraId="13016823" w14:textId="77777777" w:rsidR="004851F4" w:rsidRPr="002E7062" w:rsidRDefault="004851F4" w:rsidP="001312D5">
            <w:pPr>
              <w:spacing w:before="0"/>
              <w:rPr>
                <w:b/>
                <w:sz w:val="16"/>
              </w:rPr>
            </w:pPr>
          </w:p>
        </w:tc>
        <w:tc>
          <w:tcPr>
            <w:tcW w:w="8520" w:type="dxa"/>
            <w:gridSpan w:val="3"/>
          </w:tcPr>
          <w:p w14:paraId="3804B120" w14:textId="77777777" w:rsidR="004851F4" w:rsidRPr="002E7062" w:rsidRDefault="004851F4" w:rsidP="001312D5">
            <w:pPr>
              <w:spacing w:before="0"/>
              <w:rPr>
                <w:rFonts w:ascii="Arial" w:hAnsi="Arial" w:cs="Arial"/>
              </w:rPr>
            </w:pPr>
          </w:p>
          <w:p w14:paraId="270BEB1F" w14:textId="77777777" w:rsidR="004851F4" w:rsidRPr="002E7062" w:rsidRDefault="004851F4" w:rsidP="001312D5">
            <w:pPr>
              <w:spacing w:before="284"/>
              <w:rPr>
                <w:rFonts w:ascii="Arial" w:hAnsi="Arial" w:cs="Arial"/>
                <w:b/>
                <w:bCs/>
                <w:sz w:val="18"/>
              </w:rPr>
            </w:pPr>
            <w:r w:rsidRPr="002E7062">
              <w:rPr>
                <w:rFonts w:ascii="Arial" w:hAnsi="Arial" w:cs="Arial"/>
                <w:b/>
                <w:bCs/>
                <w:color w:val="808080"/>
                <w:spacing w:val="100"/>
              </w:rPr>
              <w:t>International Telecommunication Union</w:t>
            </w:r>
          </w:p>
        </w:tc>
      </w:tr>
      <w:tr w:rsidR="004851F4" w:rsidRPr="002E7062" w14:paraId="7870B0AF" w14:textId="77777777" w:rsidTr="001312D5">
        <w:trPr>
          <w:trHeight w:hRule="exact" w:val="992"/>
        </w:trPr>
        <w:tc>
          <w:tcPr>
            <w:tcW w:w="1428" w:type="dxa"/>
            <w:gridSpan w:val="2"/>
          </w:tcPr>
          <w:p w14:paraId="530C3E06" w14:textId="77777777" w:rsidR="004851F4" w:rsidRPr="002E7062" w:rsidRDefault="004851F4" w:rsidP="001312D5">
            <w:pPr>
              <w:spacing w:before="0"/>
            </w:pPr>
          </w:p>
        </w:tc>
        <w:tc>
          <w:tcPr>
            <w:tcW w:w="8520" w:type="dxa"/>
            <w:gridSpan w:val="3"/>
          </w:tcPr>
          <w:p w14:paraId="17B43C0E" w14:textId="77777777" w:rsidR="004851F4" w:rsidRPr="002E7062" w:rsidRDefault="004851F4" w:rsidP="001312D5"/>
        </w:tc>
      </w:tr>
      <w:tr w:rsidR="004851F4" w:rsidRPr="002E7062" w14:paraId="4C3D97B4" w14:textId="77777777" w:rsidTr="001312D5">
        <w:tblPrEx>
          <w:tblCellMar>
            <w:left w:w="85" w:type="dxa"/>
            <w:right w:w="85" w:type="dxa"/>
          </w:tblCellMar>
        </w:tblPrEx>
        <w:trPr>
          <w:gridBefore w:val="2"/>
          <w:wBefore w:w="1428" w:type="dxa"/>
        </w:trPr>
        <w:tc>
          <w:tcPr>
            <w:tcW w:w="2520" w:type="dxa"/>
          </w:tcPr>
          <w:p w14:paraId="16373458" w14:textId="77777777" w:rsidR="004851F4" w:rsidRPr="002E7062" w:rsidRDefault="004851F4" w:rsidP="001312D5">
            <w:pPr>
              <w:rPr>
                <w:b/>
                <w:sz w:val="18"/>
              </w:rPr>
            </w:pPr>
            <w:r w:rsidRPr="002E7062">
              <w:rPr>
                <w:rFonts w:ascii="Arial" w:hAnsi="Arial"/>
                <w:b/>
                <w:spacing w:val="40"/>
                <w:sz w:val="72"/>
              </w:rPr>
              <w:t>ITU-T</w:t>
            </w:r>
          </w:p>
        </w:tc>
        <w:tc>
          <w:tcPr>
            <w:tcW w:w="6000" w:type="dxa"/>
            <w:gridSpan w:val="2"/>
          </w:tcPr>
          <w:p w14:paraId="5EDFD6BA" w14:textId="77777777" w:rsidR="004851F4" w:rsidRPr="002E7062" w:rsidRDefault="004851F4" w:rsidP="001312D5">
            <w:pPr>
              <w:spacing w:before="240"/>
              <w:jc w:val="right"/>
              <w:rPr>
                <w:rFonts w:ascii="Arial" w:hAnsi="Arial" w:cs="Arial"/>
                <w:b/>
                <w:sz w:val="60"/>
              </w:rPr>
            </w:pPr>
            <w:r w:rsidRPr="002E7062">
              <w:rPr>
                <w:rFonts w:ascii="Arial" w:hAnsi="Arial" w:cs="Arial"/>
                <w:b/>
                <w:sz w:val="60"/>
              </w:rPr>
              <w:t>G.8013/Y.1731</w:t>
            </w:r>
          </w:p>
        </w:tc>
      </w:tr>
      <w:tr w:rsidR="004851F4" w:rsidRPr="002E7062" w14:paraId="3DB0A00B" w14:textId="77777777" w:rsidTr="001312D5">
        <w:tblPrEx>
          <w:tblCellMar>
            <w:left w:w="85" w:type="dxa"/>
            <w:right w:w="85" w:type="dxa"/>
          </w:tblCellMar>
        </w:tblPrEx>
        <w:trPr>
          <w:gridBefore w:val="2"/>
          <w:wBefore w:w="1428" w:type="dxa"/>
          <w:trHeight w:val="974"/>
        </w:trPr>
        <w:tc>
          <w:tcPr>
            <w:tcW w:w="4549" w:type="dxa"/>
            <w:gridSpan w:val="2"/>
          </w:tcPr>
          <w:p w14:paraId="71F1B113" w14:textId="77777777" w:rsidR="004851F4" w:rsidRPr="002E7062" w:rsidRDefault="004851F4" w:rsidP="001312D5">
            <w:pPr>
              <w:jc w:val="left"/>
              <w:rPr>
                <w:b/>
                <w:sz w:val="20"/>
              </w:rPr>
            </w:pPr>
            <w:r w:rsidRPr="002E7062">
              <w:rPr>
                <w:rFonts w:ascii="Arial" w:hAnsi="Arial"/>
                <w:sz w:val="20"/>
              </w:rPr>
              <w:t>TELECOMMUNICATION</w:t>
            </w:r>
            <w:r w:rsidRPr="002E7062">
              <w:rPr>
                <w:rFonts w:ascii="Arial" w:hAnsi="Arial" w:cs="Arial"/>
                <w:sz w:val="20"/>
              </w:rPr>
              <w:br/>
            </w:r>
            <w:r w:rsidRPr="002E7062">
              <w:rPr>
                <w:rFonts w:ascii="Arial" w:hAnsi="Arial"/>
                <w:sz w:val="20"/>
              </w:rPr>
              <w:t>STANDARDIZATION SECTOR</w:t>
            </w:r>
            <w:r w:rsidRPr="002E7062">
              <w:rPr>
                <w:rFonts w:ascii="Arial" w:hAnsi="Arial"/>
                <w:sz w:val="20"/>
              </w:rPr>
              <w:br/>
              <w:t>OF ITU</w:t>
            </w:r>
          </w:p>
        </w:tc>
        <w:tc>
          <w:tcPr>
            <w:tcW w:w="3971" w:type="dxa"/>
          </w:tcPr>
          <w:p w14:paraId="60231A30" w14:textId="77777777" w:rsidR="004851F4" w:rsidRPr="002E7062" w:rsidRDefault="004851F4" w:rsidP="001312D5">
            <w:pPr>
              <w:spacing w:before="0"/>
              <w:jc w:val="right"/>
              <w:rPr>
                <w:rFonts w:ascii="Arial" w:hAnsi="Arial" w:cs="Arial"/>
                <w:sz w:val="28"/>
              </w:rPr>
            </w:pPr>
            <w:r w:rsidRPr="002E7062">
              <w:rPr>
                <w:rFonts w:ascii="Arial" w:hAnsi="Arial" w:cs="Arial"/>
                <w:sz w:val="28"/>
              </w:rPr>
              <w:t xml:space="preserve">(11/2013)   </w:t>
            </w:r>
          </w:p>
        </w:tc>
      </w:tr>
      <w:tr w:rsidR="004851F4" w:rsidRPr="002E7062" w14:paraId="5D461363" w14:textId="77777777" w:rsidTr="00D87071">
        <w:trPr>
          <w:cantSplit/>
        </w:trPr>
        <w:tc>
          <w:tcPr>
            <w:tcW w:w="1418" w:type="dxa"/>
          </w:tcPr>
          <w:p w14:paraId="3BF8A275" w14:textId="77777777" w:rsidR="004851F4" w:rsidRPr="002E7062" w:rsidRDefault="004851F4" w:rsidP="001312D5">
            <w:pPr>
              <w:tabs>
                <w:tab w:val="right" w:pos="9639"/>
              </w:tabs>
              <w:rPr>
                <w:rFonts w:ascii="Arial" w:hAnsi="Arial"/>
                <w:sz w:val="18"/>
              </w:rPr>
            </w:pPr>
          </w:p>
        </w:tc>
        <w:tc>
          <w:tcPr>
            <w:tcW w:w="8530" w:type="dxa"/>
            <w:gridSpan w:val="4"/>
            <w:tcBorders>
              <w:bottom w:val="single" w:sz="12" w:space="0" w:color="auto"/>
            </w:tcBorders>
            <w:vAlign w:val="bottom"/>
          </w:tcPr>
          <w:p w14:paraId="4C7D41E3" w14:textId="77777777" w:rsidR="004851F4" w:rsidRPr="002E7062" w:rsidRDefault="004851F4" w:rsidP="001312D5">
            <w:pPr>
              <w:tabs>
                <w:tab w:val="right" w:pos="9639"/>
              </w:tabs>
              <w:jc w:val="left"/>
              <w:rPr>
                <w:rFonts w:ascii="Arial" w:hAnsi="Arial" w:cs="Arial"/>
                <w:sz w:val="32"/>
              </w:rPr>
            </w:pPr>
            <w:r w:rsidRPr="002E7062">
              <w:rPr>
                <w:rFonts w:ascii="Arial" w:hAnsi="Arial" w:cs="Arial"/>
                <w:sz w:val="32"/>
              </w:rPr>
              <w:t>SERIES G: TRANSMISSION SYSTEMS AND MEDIA, DIGITAL SYSTEMS AND NETWORKS</w:t>
            </w:r>
          </w:p>
          <w:p w14:paraId="7C558411" w14:textId="77777777" w:rsidR="004851F4" w:rsidRPr="002E7062" w:rsidRDefault="004851F4" w:rsidP="001312D5">
            <w:pPr>
              <w:tabs>
                <w:tab w:val="right" w:pos="9639"/>
              </w:tabs>
              <w:jc w:val="left"/>
              <w:rPr>
                <w:rFonts w:ascii="Arial" w:hAnsi="Arial" w:cs="Arial"/>
                <w:sz w:val="32"/>
              </w:rPr>
            </w:pPr>
            <w:r w:rsidRPr="002E7062">
              <w:rPr>
                <w:rFonts w:ascii="Arial" w:hAnsi="Arial" w:cs="Arial"/>
                <w:sz w:val="32"/>
              </w:rPr>
              <w:t>Packet over Transport aspects – Ethernet over Transport aspects</w:t>
            </w:r>
          </w:p>
          <w:p w14:paraId="77B881E0" w14:textId="77777777" w:rsidR="004851F4" w:rsidRPr="002E7062" w:rsidRDefault="004851F4" w:rsidP="001312D5">
            <w:pPr>
              <w:tabs>
                <w:tab w:val="right" w:pos="9639"/>
              </w:tabs>
              <w:jc w:val="left"/>
              <w:rPr>
                <w:rFonts w:ascii="Arial" w:hAnsi="Arial" w:cs="Arial"/>
                <w:sz w:val="32"/>
              </w:rPr>
            </w:pPr>
            <w:r w:rsidRPr="002E7062">
              <w:rPr>
                <w:rFonts w:ascii="Arial" w:hAnsi="Arial" w:cs="Arial"/>
                <w:sz w:val="32"/>
              </w:rPr>
              <w:t>SERIES Y: GLOBAL INFORMATION INFRASTRUCTURE, INTERNET PROTOCOL ASPECTS AND NEXT-GENERATION NETWORKS</w:t>
            </w:r>
          </w:p>
          <w:p w14:paraId="7C5B5865" w14:textId="77777777" w:rsidR="004851F4" w:rsidRPr="002E7062" w:rsidRDefault="004851F4" w:rsidP="001312D5">
            <w:pPr>
              <w:tabs>
                <w:tab w:val="right" w:pos="9639"/>
              </w:tabs>
              <w:jc w:val="left"/>
              <w:rPr>
                <w:rFonts w:ascii="Arial" w:hAnsi="Arial" w:cs="Arial"/>
                <w:sz w:val="32"/>
              </w:rPr>
            </w:pPr>
            <w:r w:rsidRPr="002E7062">
              <w:rPr>
                <w:rFonts w:ascii="Arial" w:hAnsi="Arial" w:cs="Arial"/>
                <w:sz w:val="32"/>
              </w:rPr>
              <w:t>Internet protocol aspects – Operation, administration and maintenance</w:t>
            </w:r>
          </w:p>
          <w:p w14:paraId="575B1BCB" w14:textId="77777777" w:rsidR="004851F4" w:rsidRPr="002E7062" w:rsidRDefault="004851F4" w:rsidP="001312D5">
            <w:pPr>
              <w:tabs>
                <w:tab w:val="right" w:pos="9639"/>
              </w:tabs>
              <w:jc w:val="left"/>
              <w:rPr>
                <w:rFonts w:ascii="Arial" w:hAnsi="Arial" w:cs="Arial"/>
                <w:sz w:val="32"/>
              </w:rPr>
            </w:pPr>
          </w:p>
        </w:tc>
      </w:tr>
      <w:tr w:rsidR="004851F4" w:rsidRPr="002E7062" w14:paraId="337DCF49" w14:textId="77777777" w:rsidTr="00D87071">
        <w:trPr>
          <w:cantSplit/>
        </w:trPr>
        <w:tc>
          <w:tcPr>
            <w:tcW w:w="1418" w:type="dxa"/>
          </w:tcPr>
          <w:p w14:paraId="6462923B" w14:textId="77777777" w:rsidR="004851F4" w:rsidRPr="002E7062" w:rsidRDefault="004851F4" w:rsidP="001312D5">
            <w:pPr>
              <w:tabs>
                <w:tab w:val="right" w:pos="9639"/>
              </w:tabs>
              <w:rPr>
                <w:rFonts w:ascii="Arial" w:hAnsi="Arial"/>
                <w:sz w:val="18"/>
              </w:rPr>
            </w:pPr>
          </w:p>
        </w:tc>
        <w:tc>
          <w:tcPr>
            <w:tcW w:w="8530" w:type="dxa"/>
            <w:gridSpan w:val="4"/>
          </w:tcPr>
          <w:p w14:paraId="3490D666" w14:textId="77777777" w:rsidR="004851F4" w:rsidRPr="002E7062" w:rsidRDefault="004851F4" w:rsidP="001312D5">
            <w:pPr>
              <w:tabs>
                <w:tab w:val="right" w:pos="9639"/>
              </w:tabs>
              <w:jc w:val="left"/>
              <w:rPr>
                <w:rFonts w:ascii="Arial" w:hAnsi="Arial"/>
                <w:b/>
                <w:bCs/>
                <w:sz w:val="36"/>
              </w:rPr>
            </w:pPr>
            <w:r w:rsidRPr="002E7062">
              <w:rPr>
                <w:rFonts w:ascii="Arial" w:hAnsi="Arial"/>
                <w:b/>
                <w:bCs/>
                <w:sz w:val="36"/>
              </w:rPr>
              <w:t>OAM functions and mechanisms for Ethernet based networks</w:t>
            </w:r>
          </w:p>
        </w:tc>
      </w:tr>
      <w:tr w:rsidR="004851F4" w:rsidRPr="00B86EC9" w14:paraId="411518AF" w14:textId="77777777" w:rsidTr="00D87071">
        <w:trPr>
          <w:cantSplit/>
        </w:trPr>
        <w:tc>
          <w:tcPr>
            <w:tcW w:w="1418" w:type="dxa"/>
          </w:tcPr>
          <w:p w14:paraId="7C860140" w14:textId="77777777" w:rsidR="004851F4" w:rsidRPr="002E7062" w:rsidRDefault="004851F4" w:rsidP="001312D5">
            <w:pPr>
              <w:tabs>
                <w:tab w:val="right" w:pos="9639"/>
              </w:tabs>
              <w:rPr>
                <w:rFonts w:ascii="Arial" w:hAnsi="Arial"/>
                <w:sz w:val="18"/>
              </w:rPr>
            </w:pPr>
          </w:p>
        </w:tc>
        <w:tc>
          <w:tcPr>
            <w:tcW w:w="8530" w:type="dxa"/>
            <w:gridSpan w:val="4"/>
            <w:vAlign w:val="bottom"/>
          </w:tcPr>
          <w:p w14:paraId="3BEAFD5F" w14:textId="77777777" w:rsidR="004851F4" w:rsidRPr="003D264C" w:rsidRDefault="004851F4" w:rsidP="001312D5">
            <w:pPr>
              <w:tabs>
                <w:tab w:val="right" w:pos="9639"/>
              </w:tabs>
              <w:spacing w:before="60" w:after="240"/>
              <w:jc w:val="left"/>
              <w:rPr>
                <w:rFonts w:ascii="Arial" w:hAnsi="Arial" w:cs="Arial"/>
                <w:sz w:val="32"/>
                <w:lang w:val="fr-CH"/>
              </w:rPr>
            </w:pPr>
            <w:r w:rsidRPr="003D264C">
              <w:rPr>
                <w:rFonts w:ascii="Arial" w:hAnsi="Arial" w:cs="Arial"/>
                <w:sz w:val="32"/>
                <w:lang w:val="fr-CH"/>
              </w:rPr>
              <w:t>Recommendation  ITU</w:t>
            </w:r>
            <w:r w:rsidRPr="003D264C">
              <w:rPr>
                <w:rFonts w:ascii="Arial" w:hAnsi="Arial" w:cs="Arial"/>
                <w:sz w:val="32"/>
                <w:lang w:val="fr-CH"/>
              </w:rPr>
              <w:noBreakHyphen/>
              <w:t>T  G.8013/Y.1731</w:t>
            </w:r>
          </w:p>
          <w:p w14:paraId="4106E893" w14:textId="77777777" w:rsidR="004851F4" w:rsidRPr="003D264C" w:rsidRDefault="004851F4" w:rsidP="001312D5">
            <w:pPr>
              <w:tabs>
                <w:tab w:val="right" w:pos="9639"/>
              </w:tabs>
              <w:spacing w:before="60"/>
              <w:jc w:val="left"/>
              <w:rPr>
                <w:rFonts w:ascii="Arial" w:hAnsi="Arial" w:cs="Arial"/>
                <w:sz w:val="32"/>
                <w:lang w:val="fr-CH"/>
              </w:rPr>
            </w:pPr>
          </w:p>
        </w:tc>
      </w:tr>
    </w:tbl>
    <w:p w14:paraId="6160BDC6" w14:textId="77777777" w:rsidR="004851F4" w:rsidRPr="002E7062" w:rsidRDefault="004851F4" w:rsidP="004851F4">
      <w:pPr>
        <w:tabs>
          <w:tab w:val="right" w:pos="9639"/>
        </w:tabs>
        <w:spacing w:before="240"/>
        <w:jc w:val="right"/>
        <w:rPr>
          <w:rFonts w:ascii="Arial" w:hAnsi="Arial"/>
          <w:sz w:val="18"/>
        </w:rPr>
      </w:pPr>
      <w:r w:rsidRPr="002E7062">
        <w:rPr>
          <w:rFonts w:ascii="Arial" w:hAnsi="Arial"/>
          <w:noProof/>
          <w:sz w:val="18"/>
          <w:lang w:eastAsia="zh-CN"/>
        </w:rPr>
        <w:drawing>
          <wp:inline distT="0" distB="0" distL="0" distR="0" wp14:anchorId="5140CF37" wp14:editId="3E5A60ED">
            <wp:extent cx="1533525" cy="638175"/>
            <wp:effectExtent l="19050" t="0" r="9525" b="0"/>
            <wp:docPr id="3" name="Picture 1" descr="logo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
                    <pic:cNvPicPr>
                      <a:picLocks noChangeAspect="1" noChangeArrowheads="1"/>
                    </pic:cNvPicPr>
                  </pic:nvPicPr>
                  <pic:blipFill>
                    <a:blip r:embed="rId13" cstate="print"/>
                    <a:srcRect/>
                    <a:stretch>
                      <a:fillRect/>
                    </a:stretch>
                  </pic:blipFill>
                  <pic:spPr bwMode="auto">
                    <a:xfrm>
                      <a:off x="0" y="0"/>
                      <a:ext cx="1533525" cy="638175"/>
                    </a:xfrm>
                    <a:prstGeom prst="rect">
                      <a:avLst/>
                    </a:prstGeom>
                    <a:noFill/>
                    <a:ln w="9525">
                      <a:noFill/>
                      <a:miter lim="800000"/>
                      <a:headEnd/>
                      <a:tailEnd/>
                    </a:ln>
                  </pic:spPr>
                </pic:pic>
              </a:graphicData>
            </a:graphic>
          </wp:inline>
        </w:drawing>
      </w:r>
    </w:p>
    <w:p w14:paraId="575D4AB7" w14:textId="77777777" w:rsidR="004851F4" w:rsidRPr="002E7062" w:rsidRDefault="004851F4" w:rsidP="006F1641">
      <w:pPr>
        <w:spacing w:before="80"/>
        <w:jc w:val="center"/>
        <w:outlineLvl w:val="0"/>
        <w:rPr>
          <w:sz w:val="20"/>
        </w:rPr>
      </w:pPr>
      <w:r w:rsidRPr="002E7062">
        <w:rPr>
          <w:sz w:val="20"/>
        </w:rPr>
        <w:br w:type="page"/>
      </w:r>
      <w:r w:rsidRPr="002E7062">
        <w:rPr>
          <w:sz w:val="20"/>
        </w:rPr>
        <w:lastRenderedPageBreak/>
        <w:t>ITU-T G-SERIES RECOMMENDATIONS</w:t>
      </w:r>
    </w:p>
    <w:p w14:paraId="31083D00" w14:textId="77777777" w:rsidR="004851F4" w:rsidRPr="002E7062" w:rsidRDefault="004851F4" w:rsidP="006F1641">
      <w:pPr>
        <w:spacing w:before="80" w:after="80"/>
        <w:jc w:val="center"/>
        <w:outlineLvl w:val="0"/>
        <w:rPr>
          <w:b/>
          <w:sz w:val="20"/>
        </w:rPr>
      </w:pPr>
      <w:r w:rsidRPr="002E7062">
        <w:rPr>
          <w:b/>
          <w:sz w:val="20"/>
        </w:rPr>
        <w:t>TRANSMISSION SYSTEMS AND MEDIA, DIGITAL SYSTEMS AND NETWORKS</w:t>
      </w:r>
    </w:p>
    <w:tbl>
      <w:tblPr>
        <w:tblW w:w="9869" w:type="dxa"/>
        <w:tblInd w:w="108" w:type="dxa"/>
        <w:tblBorders>
          <w:top w:val="double" w:sz="6" w:space="0" w:color="auto"/>
          <w:left w:val="double" w:sz="6" w:space="0" w:color="auto"/>
          <w:bottom w:val="double" w:sz="6" w:space="0" w:color="auto"/>
          <w:right w:val="double" w:sz="6" w:space="0" w:color="auto"/>
        </w:tblBorders>
        <w:tblLook w:val="04A0" w:firstRow="1" w:lastRow="0" w:firstColumn="1" w:lastColumn="0" w:noHBand="0" w:noVBand="1"/>
      </w:tblPr>
      <w:tblGrid>
        <w:gridCol w:w="8148"/>
        <w:gridCol w:w="1721"/>
      </w:tblGrid>
      <w:tr w:rsidR="004851F4" w:rsidRPr="002E7062" w14:paraId="4CB28D2A" w14:textId="77777777" w:rsidTr="001312D5">
        <w:tc>
          <w:tcPr>
            <w:tcW w:w="8050" w:type="dxa"/>
            <w:shd w:val="clear" w:color="auto" w:fill="auto"/>
          </w:tcPr>
          <w:p w14:paraId="2418FFC5" w14:textId="77777777" w:rsidR="004851F4" w:rsidRPr="002E7062" w:rsidRDefault="004851F4" w:rsidP="001312D5">
            <w:pPr>
              <w:spacing w:before="30" w:after="30" w:line="190" w:lineRule="exact"/>
              <w:jc w:val="left"/>
              <w:rPr>
                <w:sz w:val="20"/>
              </w:rPr>
            </w:pPr>
          </w:p>
        </w:tc>
        <w:tc>
          <w:tcPr>
            <w:tcW w:w="1700" w:type="dxa"/>
            <w:shd w:val="clear" w:color="auto" w:fill="auto"/>
          </w:tcPr>
          <w:p w14:paraId="6E18E914" w14:textId="77777777" w:rsidR="004851F4" w:rsidRPr="002E7062" w:rsidRDefault="004851F4" w:rsidP="001312D5">
            <w:pPr>
              <w:spacing w:before="30" w:after="30" w:line="190" w:lineRule="exact"/>
              <w:jc w:val="left"/>
              <w:rPr>
                <w:sz w:val="20"/>
              </w:rPr>
            </w:pPr>
          </w:p>
        </w:tc>
      </w:tr>
      <w:tr w:rsidR="004851F4" w:rsidRPr="002E7062" w14:paraId="135AC309" w14:textId="77777777" w:rsidTr="001312D5">
        <w:tc>
          <w:tcPr>
            <w:tcW w:w="8050" w:type="dxa"/>
            <w:shd w:val="clear" w:color="auto" w:fill="auto"/>
          </w:tcPr>
          <w:p w14:paraId="78DE697C" w14:textId="77777777" w:rsidR="004851F4" w:rsidRPr="002E7062" w:rsidRDefault="004851F4" w:rsidP="001312D5">
            <w:pPr>
              <w:spacing w:before="30" w:after="30" w:line="190" w:lineRule="exact"/>
              <w:ind w:left="113"/>
              <w:jc w:val="left"/>
              <w:rPr>
                <w:sz w:val="20"/>
              </w:rPr>
            </w:pPr>
            <w:r w:rsidRPr="002E7062">
              <w:rPr>
                <w:sz w:val="20"/>
              </w:rPr>
              <w:t>INTERNATIONAL TELEPHONE CONNECTIONS AND CIRCUITS</w:t>
            </w:r>
          </w:p>
        </w:tc>
        <w:tc>
          <w:tcPr>
            <w:tcW w:w="1700" w:type="dxa"/>
            <w:shd w:val="clear" w:color="auto" w:fill="auto"/>
          </w:tcPr>
          <w:p w14:paraId="0781A31A" w14:textId="77777777" w:rsidR="004851F4" w:rsidRPr="002E7062" w:rsidRDefault="004851F4" w:rsidP="001312D5">
            <w:pPr>
              <w:spacing w:before="30" w:after="30" w:line="190" w:lineRule="exact"/>
              <w:jc w:val="left"/>
              <w:rPr>
                <w:sz w:val="20"/>
              </w:rPr>
            </w:pPr>
            <w:r w:rsidRPr="002E7062">
              <w:rPr>
                <w:sz w:val="20"/>
              </w:rPr>
              <w:t>G.100–G.199</w:t>
            </w:r>
          </w:p>
        </w:tc>
      </w:tr>
      <w:tr w:rsidR="004851F4" w:rsidRPr="002E7062" w14:paraId="61A1C855" w14:textId="77777777" w:rsidTr="001312D5">
        <w:tc>
          <w:tcPr>
            <w:tcW w:w="8050" w:type="dxa"/>
            <w:shd w:val="clear" w:color="auto" w:fill="auto"/>
          </w:tcPr>
          <w:p w14:paraId="1BF8F8A7" w14:textId="77777777" w:rsidR="004851F4" w:rsidRPr="002E7062" w:rsidRDefault="004851F4" w:rsidP="001312D5">
            <w:pPr>
              <w:spacing w:before="30" w:after="30" w:line="190" w:lineRule="exact"/>
              <w:ind w:left="113"/>
              <w:jc w:val="left"/>
              <w:rPr>
                <w:sz w:val="20"/>
              </w:rPr>
            </w:pPr>
            <w:r w:rsidRPr="002E7062">
              <w:rPr>
                <w:sz w:val="20"/>
              </w:rPr>
              <w:t>GENERAL CHARACTERISTICS COMMON TO ALL ANALOGUE CARRIER-TRANSMISSION SYSTEMS</w:t>
            </w:r>
          </w:p>
        </w:tc>
        <w:tc>
          <w:tcPr>
            <w:tcW w:w="1700" w:type="dxa"/>
            <w:shd w:val="clear" w:color="auto" w:fill="auto"/>
          </w:tcPr>
          <w:p w14:paraId="3967E3FA" w14:textId="77777777" w:rsidR="004851F4" w:rsidRPr="002E7062" w:rsidRDefault="004851F4" w:rsidP="001312D5">
            <w:pPr>
              <w:spacing w:before="30" w:after="30" w:line="190" w:lineRule="exact"/>
              <w:jc w:val="left"/>
              <w:rPr>
                <w:sz w:val="20"/>
              </w:rPr>
            </w:pPr>
            <w:r w:rsidRPr="002E7062">
              <w:rPr>
                <w:sz w:val="20"/>
              </w:rPr>
              <w:t>G.200–G.299</w:t>
            </w:r>
          </w:p>
        </w:tc>
      </w:tr>
      <w:tr w:rsidR="004851F4" w:rsidRPr="002E7062" w14:paraId="3C4BFBBA" w14:textId="77777777" w:rsidTr="001312D5">
        <w:tc>
          <w:tcPr>
            <w:tcW w:w="8050" w:type="dxa"/>
            <w:shd w:val="clear" w:color="auto" w:fill="auto"/>
          </w:tcPr>
          <w:p w14:paraId="168F4EE8" w14:textId="77777777" w:rsidR="004851F4" w:rsidRPr="002E7062" w:rsidRDefault="004851F4" w:rsidP="001312D5">
            <w:pPr>
              <w:spacing w:before="30" w:after="30" w:line="190" w:lineRule="exact"/>
              <w:ind w:left="113"/>
              <w:jc w:val="left"/>
              <w:rPr>
                <w:sz w:val="20"/>
              </w:rPr>
            </w:pPr>
            <w:r w:rsidRPr="002E7062">
              <w:rPr>
                <w:sz w:val="20"/>
              </w:rPr>
              <w:t>INDIVIDUAL CHARACTERISTICS OF INTERNATIONAL CARRIER TELEPHONE SYSTEMS ON METALLIC LINES</w:t>
            </w:r>
          </w:p>
        </w:tc>
        <w:tc>
          <w:tcPr>
            <w:tcW w:w="1700" w:type="dxa"/>
            <w:shd w:val="clear" w:color="auto" w:fill="auto"/>
          </w:tcPr>
          <w:p w14:paraId="12D2CE96" w14:textId="77777777" w:rsidR="004851F4" w:rsidRPr="002E7062" w:rsidRDefault="004851F4" w:rsidP="001312D5">
            <w:pPr>
              <w:spacing w:before="30" w:after="30" w:line="190" w:lineRule="exact"/>
              <w:jc w:val="left"/>
              <w:rPr>
                <w:sz w:val="20"/>
              </w:rPr>
            </w:pPr>
            <w:r w:rsidRPr="002E7062">
              <w:rPr>
                <w:sz w:val="20"/>
              </w:rPr>
              <w:t>G.300–G.399</w:t>
            </w:r>
          </w:p>
        </w:tc>
      </w:tr>
      <w:tr w:rsidR="004851F4" w:rsidRPr="002E7062" w14:paraId="61609923" w14:textId="77777777" w:rsidTr="001312D5">
        <w:tc>
          <w:tcPr>
            <w:tcW w:w="8050" w:type="dxa"/>
            <w:shd w:val="clear" w:color="auto" w:fill="auto"/>
          </w:tcPr>
          <w:p w14:paraId="4A04E0FE" w14:textId="77777777" w:rsidR="004851F4" w:rsidRPr="002E7062" w:rsidRDefault="004851F4" w:rsidP="001312D5">
            <w:pPr>
              <w:spacing w:before="30" w:after="30" w:line="190" w:lineRule="exact"/>
              <w:ind w:left="113"/>
              <w:jc w:val="left"/>
              <w:rPr>
                <w:sz w:val="20"/>
              </w:rPr>
            </w:pPr>
            <w:r w:rsidRPr="002E7062">
              <w:rPr>
                <w:sz w:val="20"/>
              </w:rPr>
              <w:t>GENERAL CHARACTERISTICS OF INTERNATIONAL CARRIER TELEPHONE SYSTEMS ON RADIO-RELAY OR SATELLITE LINKS AND INTERCONNECTION WITH METALLIC LINES</w:t>
            </w:r>
          </w:p>
        </w:tc>
        <w:tc>
          <w:tcPr>
            <w:tcW w:w="1700" w:type="dxa"/>
            <w:shd w:val="clear" w:color="auto" w:fill="auto"/>
          </w:tcPr>
          <w:p w14:paraId="3838429F" w14:textId="77777777" w:rsidR="004851F4" w:rsidRPr="002E7062" w:rsidRDefault="004851F4" w:rsidP="001312D5">
            <w:pPr>
              <w:spacing w:before="30" w:after="30" w:line="190" w:lineRule="exact"/>
              <w:jc w:val="left"/>
              <w:rPr>
                <w:sz w:val="20"/>
              </w:rPr>
            </w:pPr>
            <w:r w:rsidRPr="002E7062">
              <w:rPr>
                <w:sz w:val="20"/>
              </w:rPr>
              <w:t>G.400–G.449</w:t>
            </w:r>
          </w:p>
        </w:tc>
      </w:tr>
      <w:tr w:rsidR="004851F4" w:rsidRPr="002E7062" w14:paraId="1F665A7A" w14:textId="77777777" w:rsidTr="001312D5">
        <w:tc>
          <w:tcPr>
            <w:tcW w:w="8050" w:type="dxa"/>
            <w:shd w:val="clear" w:color="auto" w:fill="auto"/>
          </w:tcPr>
          <w:p w14:paraId="51DFC994" w14:textId="77777777" w:rsidR="004851F4" w:rsidRPr="002E7062" w:rsidRDefault="004851F4" w:rsidP="001312D5">
            <w:pPr>
              <w:spacing w:before="30" w:after="30" w:line="190" w:lineRule="exact"/>
              <w:ind w:left="113"/>
              <w:jc w:val="left"/>
              <w:rPr>
                <w:sz w:val="20"/>
              </w:rPr>
            </w:pPr>
            <w:r w:rsidRPr="002E7062">
              <w:rPr>
                <w:sz w:val="20"/>
              </w:rPr>
              <w:t>COORDINATION OF RADIOTELEPHONY AND LINE TELEPHONY</w:t>
            </w:r>
          </w:p>
        </w:tc>
        <w:tc>
          <w:tcPr>
            <w:tcW w:w="1700" w:type="dxa"/>
            <w:shd w:val="clear" w:color="auto" w:fill="auto"/>
          </w:tcPr>
          <w:p w14:paraId="114501E5" w14:textId="77777777" w:rsidR="004851F4" w:rsidRPr="002E7062" w:rsidRDefault="004851F4" w:rsidP="001312D5">
            <w:pPr>
              <w:spacing w:before="30" w:after="30" w:line="190" w:lineRule="exact"/>
              <w:jc w:val="left"/>
              <w:rPr>
                <w:sz w:val="20"/>
              </w:rPr>
            </w:pPr>
            <w:r w:rsidRPr="002E7062">
              <w:rPr>
                <w:sz w:val="20"/>
              </w:rPr>
              <w:t>G.450–G.499</w:t>
            </w:r>
          </w:p>
        </w:tc>
      </w:tr>
      <w:tr w:rsidR="004851F4" w:rsidRPr="002E7062" w14:paraId="36CDA87A" w14:textId="77777777" w:rsidTr="001312D5">
        <w:tc>
          <w:tcPr>
            <w:tcW w:w="8050" w:type="dxa"/>
            <w:shd w:val="clear" w:color="auto" w:fill="auto"/>
          </w:tcPr>
          <w:p w14:paraId="34A9BB36" w14:textId="77777777" w:rsidR="004851F4" w:rsidRPr="002E7062" w:rsidRDefault="004851F4" w:rsidP="001312D5">
            <w:pPr>
              <w:spacing w:before="30" w:after="30" w:line="190" w:lineRule="exact"/>
              <w:ind w:left="113"/>
              <w:jc w:val="left"/>
              <w:rPr>
                <w:sz w:val="20"/>
              </w:rPr>
            </w:pPr>
            <w:r w:rsidRPr="002E7062">
              <w:rPr>
                <w:sz w:val="20"/>
              </w:rPr>
              <w:t>TRANSMISSION MEDIA AND OPTICAL SYSTEMS CHARACTERISTICS</w:t>
            </w:r>
          </w:p>
        </w:tc>
        <w:tc>
          <w:tcPr>
            <w:tcW w:w="1700" w:type="dxa"/>
            <w:shd w:val="clear" w:color="auto" w:fill="auto"/>
          </w:tcPr>
          <w:p w14:paraId="6E7FC5A1" w14:textId="77777777" w:rsidR="004851F4" w:rsidRPr="002E7062" w:rsidRDefault="004851F4" w:rsidP="001312D5">
            <w:pPr>
              <w:spacing w:before="30" w:after="30" w:line="190" w:lineRule="exact"/>
              <w:jc w:val="left"/>
              <w:rPr>
                <w:sz w:val="20"/>
              </w:rPr>
            </w:pPr>
            <w:r w:rsidRPr="002E7062">
              <w:rPr>
                <w:sz w:val="20"/>
              </w:rPr>
              <w:t>G.600–G.699</w:t>
            </w:r>
          </w:p>
        </w:tc>
      </w:tr>
      <w:tr w:rsidR="004851F4" w:rsidRPr="002E7062" w14:paraId="463C731E" w14:textId="77777777" w:rsidTr="001312D5">
        <w:tc>
          <w:tcPr>
            <w:tcW w:w="8050" w:type="dxa"/>
            <w:shd w:val="clear" w:color="auto" w:fill="auto"/>
          </w:tcPr>
          <w:p w14:paraId="0AC514E2" w14:textId="77777777" w:rsidR="004851F4" w:rsidRPr="002E7062" w:rsidRDefault="004851F4" w:rsidP="001312D5">
            <w:pPr>
              <w:spacing w:before="30" w:after="30" w:line="190" w:lineRule="exact"/>
              <w:ind w:left="113"/>
              <w:jc w:val="left"/>
              <w:rPr>
                <w:sz w:val="20"/>
              </w:rPr>
            </w:pPr>
            <w:r w:rsidRPr="002E7062">
              <w:rPr>
                <w:sz w:val="20"/>
              </w:rPr>
              <w:t>DIGITAL TERMINAL EQUIPMENTS</w:t>
            </w:r>
          </w:p>
        </w:tc>
        <w:tc>
          <w:tcPr>
            <w:tcW w:w="1700" w:type="dxa"/>
            <w:shd w:val="clear" w:color="auto" w:fill="auto"/>
          </w:tcPr>
          <w:p w14:paraId="45BEDD4B" w14:textId="77777777" w:rsidR="004851F4" w:rsidRPr="002E7062" w:rsidRDefault="004851F4" w:rsidP="001312D5">
            <w:pPr>
              <w:spacing w:before="30" w:after="30" w:line="190" w:lineRule="exact"/>
              <w:jc w:val="left"/>
              <w:rPr>
                <w:sz w:val="20"/>
              </w:rPr>
            </w:pPr>
            <w:r w:rsidRPr="002E7062">
              <w:rPr>
                <w:sz w:val="20"/>
              </w:rPr>
              <w:t>G.700–G.799</w:t>
            </w:r>
          </w:p>
        </w:tc>
      </w:tr>
      <w:tr w:rsidR="004851F4" w:rsidRPr="002E7062" w14:paraId="6045DF88" w14:textId="77777777" w:rsidTr="001312D5">
        <w:tc>
          <w:tcPr>
            <w:tcW w:w="8050" w:type="dxa"/>
            <w:shd w:val="clear" w:color="auto" w:fill="auto"/>
          </w:tcPr>
          <w:p w14:paraId="18191CD1" w14:textId="77777777" w:rsidR="004851F4" w:rsidRPr="002E7062" w:rsidRDefault="004851F4" w:rsidP="001312D5">
            <w:pPr>
              <w:spacing w:before="30" w:after="30" w:line="190" w:lineRule="exact"/>
              <w:ind w:left="113"/>
              <w:jc w:val="left"/>
              <w:rPr>
                <w:sz w:val="20"/>
              </w:rPr>
            </w:pPr>
            <w:r w:rsidRPr="002E7062">
              <w:rPr>
                <w:sz w:val="20"/>
              </w:rPr>
              <w:t>DIGITAL NETWORKS</w:t>
            </w:r>
          </w:p>
        </w:tc>
        <w:tc>
          <w:tcPr>
            <w:tcW w:w="1700" w:type="dxa"/>
            <w:shd w:val="clear" w:color="auto" w:fill="auto"/>
          </w:tcPr>
          <w:p w14:paraId="16734C61" w14:textId="77777777" w:rsidR="004851F4" w:rsidRPr="002E7062" w:rsidRDefault="004851F4" w:rsidP="001312D5">
            <w:pPr>
              <w:spacing w:before="30" w:after="30" w:line="190" w:lineRule="exact"/>
              <w:jc w:val="left"/>
              <w:rPr>
                <w:sz w:val="20"/>
              </w:rPr>
            </w:pPr>
            <w:r w:rsidRPr="002E7062">
              <w:rPr>
                <w:sz w:val="20"/>
              </w:rPr>
              <w:t>G.800–G.899</w:t>
            </w:r>
          </w:p>
        </w:tc>
      </w:tr>
      <w:tr w:rsidR="004851F4" w:rsidRPr="002E7062" w14:paraId="27CEF1A1" w14:textId="77777777" w:rsidTr="001312D5">
        <w:tc>
          <w:tcPr>
            <w:tcW w:w="8050" w:type="dxa"/>
            <w:shd w:val="clear" w:color="auto" w:fill="auto"/>
          </w:tcPr>
          <w:p w14:paraId="739D4A61" w14:textId="77777777" w:rsidR="004851F4" w:rsidRPr="002E7062" w:rsidRDefault="004851F4" w:rsidP="001312D5">
            <w:pPr>
              <w:spacing w:before="30" w:after="30" w:line="190" w:lineRule="exact"/>
              <w:ind w:left="113"/>
              <w:jc w:val="left"/>
              <w:rPr>
                <w:sz w:val="20"/>
              </w:rPr>
            </w:pPr>
            <w:r w:rsidRPr="002E7062">
              <w:rPr>
                <w:sz w:val="20"/>
              </w:rPr>
              <w:t>DIGITAL SECTIONS AND DIGITAL LINE SYSTEM</w:t>
            </w:r>
          </w:p>
        </w:tc>
        <w:tc>
          <w:tcPr>
            <w:tcW w:w="1700" w:type="dxa"/>
            <w:shd w:val="clear" w:color="auto" w:fill="auto"/>
          </w:tcPr>
          <w:p w14:paraId="743B739B" w14:textId="77777777" w:rsidR="004851F4" w:rsidRPr="002E7062" w:rsidRDefault="004851F4" w:rsidP="001312D5">
            <w:pPr>
              <w:spacing w:before="30" w:after="30" w:line="190" w:lineRule="exact"/>
              <w:jc w:val="left"/>
              <w:rPr>
                <w:sz w:val="20"/>
              </w:rPr>
            </w:pPr>
            <w:r w:rsidRPr="002E7062">
              <w:rPr>
                <w:sz w:val="20"/>
              </w:rPr>
              <w:t>G.900–G.999</w:t>
            </w:r>
          </w:p>
        </w:tc>
      </w:tr>
      <w:tr w:rsidR="004851F4" w:rsidRPr="002E7062" w14:paraId="6C739A0F" w14:textId="77777777" w:rsidTr="001312D5">
        <w:tc>
          <w:tcPr>
            <w:tcW w:w="8050" w:type="dxa"/>
            <w:shd w:val="clear" w:color="auto" w:fill="auto"/>
          </w:tcPr>
          <w:p w14:paraId="49186BC1" w14:textId="77777777" w:rsidR="004851F4" w:rsidRPr="002E7062" w:rsidRDefault="004851F4" w:rsidP="001312D5">
            <w:pPr>
              <w:spacing w:before="30" w:after="30" w:line="190" w:lineRule="exact"/>
              <w:ind w:left="113"/>
              <w:jc w:val="left"/>
              <w:rPr>
                <w:sz w:val="20"/>
              </w:rPr>
            </w:pPr>
            <w:r w:rsidRPr="002E7062">
              <w:rPr>
                <w:sz w:val="20"/>
              </w:rPr>
              <w:t>MULTIMEDIA QUALITY OF SERVICE AND PERFORMANCE – GENERIC AND USER-RELATED ASPECTS</w:t>
            </w:r>
          </w:p>
        </w:tc>
        <w:tc>
          <w:tcPr>
            <w:tcW w:w="1700" w:type="dxa"/>
            <w:shd w:val="clear" w:color="auto" w:fill="auto"/>
          </w:tcPr>
          <w:p w14:paraId="48EAA2C7" w14:textId="77777777" w:rsidR="004851F4" w:rsidRPr="002E7062" w:rsidRDefault="004851F4" w:rsidP="001312D5">
            <w:pPr>
              <w:spacing w:before="30" w:after="30" w:line="190" w:lineRule="exact"/>
              <w:jc w:val="left"/>
              <w:rPr>
                <w:sz w:val="20"/>
              </w:rPr>
            </w:pPr>
            <w:r w:rsidRPr="002E7062">
              <w:rPr>
                <w:sz w:val="20"/>
              </w:rPr>
              <w:t>G.1000–G.1999</w:t>
            </w:r>
          </w:p>
        </w:tc>
      </w:tr>
      <w:tr w:rsidR="004851F4" w:rsidRPr="002E7062" w14:paraId="488AC033" w14:textId="77777777" w:rsidTr="001312D5">
        <w:tc>
          <w:tcPr>
            <w:tcW w:w="8050" w:type="dxa"/>
            <w:shd w:val="clear" w:color="auto" w:fill="auto"/>
          </w:tcPr>
          <w:p w14:paraId="29EA35A0" w14:textId="77777777" w:rsidR="004851F4" w:rsidRPr="002E7062" w:rsidRDefault="004851F4" w:rsidP="001312D5">
            <w:pPr>
              <w:spacing w:before="30" w:after="30" w:line="190" w:lineRule="exact"/>
              <w:ind w:left="113"/>
              <w:jc w:val="left"/>
              <w:rPr>
                <w:sz w:val="20"/>
              </w:rPr>
            </w:pPr>
            <w:r w:rsidRPr="002E7062">
              <w:rPr>
                <w:sz w:val="20"/>
              </w:rPr>
              <w:t>TRANSMISSION MEDIA CHARACTERISTICS</w:t>
            </w:r>
          </w:p>
        </w:tc>
        <w:tc>
          <w:tcPr>
            <w:tcW w:w="1700" w:type="dxa"/>
            <w:shd w:val="clear" w:color="auto" w:fill="auto"/>
          </w:tcPr>
          <w:p w14:paraId="1917FE7D" w14:textId="77777777" w:rsidR="004851F4" w:rsidRPr="002E7062" w:rsidRDefault="004851F4" w:rsidP="001312D5">
            <w:pPr>
              <w:spacing w:before="30" w:after="30" w:line="190" w:lineRule="exact"/>
              <w:jc w:val="left"/>
              <w:rPr>
                <w:sz w:val="20"/>
              </w:rPr>
            </w:pPr>
            <w:r w:rsidRPr="002E7062">
              <w:rPr>
                <w:sz w:val="20"/>
              </w:rPr>
              <w:t>G.6000–G.6999</w:t>
            </w:r>
          </w:p>
        </w:tc>
      </w:tr>
      <w:tr w:rsidR="004851F4" w:rsidRPr="002E7062" w14:paraId="4B506AA7" w14:textId="77777777" w:rsidTr="001312D5">
        <w:tc>
          <w:tcPr>
            <w:tcW w:w="8050" w:type="dxa"/>
            <w:tcBorders>
              <w:bottom w:val="nil"/>
            </w:tcBorders>
            <w:shd w:val="clear" w:color="auto" w:fill="auto"/>
          </w:tcPr>
          <w:p w14:paraId="0DFC469D" w14:textId="77777777" w:rsidR="004851F4" w:rsidRPr="002E7062" w:rsidRDefault="004851F4" w:rsidP="001312D5">
            <w:pPr>
              <w:spacing w:before="30" w:after="30" w:line="190" w:lineRule="exact"/>
              <w:ind w:left="113"/>
              <w:jc w:val="left"/>
              <w:rPr>
                <w:sz w:val="20"/>
              </w:rPr>
            </w:pPr>
            <w:r w:rsidRPr="002E7062">
              <w:rPr>
                <w:sz w:val="20"/>
              </w:rPr>
              <w:t>DATA OVER TRANSPORT – GENERIC ASPECTS</w:t>
            </w:r>
          </w:p>
        </w:tc>
        <w:tc>
          <w:tcPr>
            <w:tcW w:w="1700" w:type="dxa"/>
            <w:tcBorders>
              <w:bottom w:val="nil"/>
            </w:tcBorders>
            <w:shd w:val="clear" w:color="auto" w:fill="auto"/>
          </w:tcPr>
          <w:p w14:paraId="222D9F99" w14:textId="77777777" w:rsidR="004851F4" w:rsidRPr="002E7062" w:rsidRDefault="004851F4" w:rsidP="001312D5">
            <w:pPr>
              <w:spacing w:before="30" w:after="30" w:line="190" w:lineRule="exact"/>
              <w:jc w:val="left"/>
              <w:rPr>
                <w:sz w:val="20"/>
              </w:rPr>
            </w:pPr>
            <w:r w:rsidRPr="002E7062">
              <w:rPr>
                <w:sz w:val="20"/>
              </w:rPr>
              <w:t>G.7000–G.7999</w:t>
            </w:r>
          </w:p>
        </w:tc>
      </w:tr>
      <w:tr w:rsidR="004851F4" w:rsidRPr="002E7062" w14:paraId="6B8379BC" w14:textId="77777777" w:rsidTr="001312D5">
        <w:tc>
          <w:tcPr>
            <w:tcW w:w="8050" w:type="dxa"/>
            <w:tcBorders>
              <w:top w:val="nil"/>
              <w:bottom w:val="nil"/>
            </w:tcBorders>
            <w:shd w:val="clear" w:color="auto" w:fill="auto"/>
          </w:tcPr>
          <w:p w14:paraId="671859BD" w14:textId="77777777" w:rsidR="004851F4" w:rsidRPr="002E7062" w:rsidRDefault="004851F4" w:rsidP="001312D5">
            <w:pPr>
              <w:spacing w:before="30" w:after="30" w:line="190" w:lineRule="exact"/>
              <w:ind w:left="113"/>
              <w:jc w:val="left"/>
              <w:rPr>
                <w:sz w:val="20"/>
              </w:rPr>
            </w:pPr>
            <w:r w:rsidRPr="002E7062">
              <w:rPr>
                <w:sz w:val="20"/>
              </w:rPr>
              <w:t>PACKET OVER TRANSPORT ASPECTS</w:t>
            </w:r>
          </w:p>
        </w:tc>
        <w:tc>
          <w:tcPr>
            <w:tcW w:w="1700" w:type="dxa"/>
            <w:tcBorders>
              <w:top w:val="nil"/>
              <w:bottom w:val="nil"/>
            </w:tcBorders>
            <w:shd w:val="clear" w:color="auto" w:fill="auto"/>
          </w:tcPr>
          <w:p w14:paraId="2C379608" w14:textId="77777777" w:rsidR="004851F4" w:rsidRPr="002E7062" w:rsidRDefault="004851F4" w:rsidP="001312D5">
            <w:pPr>
              <w:spacing w:before="30" w:after="30" w:line="190" w:lineRule="exact"/>
              <w:jc w:val="left"/>
              <w:rPr>
                <w:sz w:val="20"/>
              </w:rPr>
            </w:pPr>
            <w:r w:rsidRPr="002E7062">
              <w:rPr>
                <w:sz w:val="20"/>
              </w:rPr>
              <w:t>G.8000–G.8999</w:t>
            </w:r>
          </w:p>
        </w:tc>
      </w:tr>
      <w:tr w:rsidR="004851F4" w:rsidRPr="002E7062" w14:paraId="16E8EB2D" w14:textId="77777777" w:rsidTr="001312D5">
        <w:tc>
          <w:tcPr>
            <w:tcW w:w="8050" w:type="dxa"/>
            <w:tcBorders>
              <w:top w:val="nil"/>
              <w:bottom w:val="nil"/>
            </w:tcBorders>
            <w:shd w:val="pct10" w:color="auto" w:fill="auto"/>
          </w:tcPr>
          <w:p w14:paraId="2DE2106B" w14:textId="77777777" w:rsidR="004851F4" w:rsidRPr="002E7062" w:rsidRDefault="004851F4" w:rsidP="001312D5">
            <w:pPr>
              <w:spacing w:before="30" w:after="30" w:line="190" w:lineRule="exact"/>
              <w:ind w:left="283"/>
              <w:jc w:val="left"/>
              <w:rPr>
                <w:b/>
                <w:sz w:val="20"/>
              </w:rPr>
            </w:pPr>
            <w:r w:rsidRPr="002E7062">
              <w:rPr>
                <w:b/>
                <w:sz w:val="20"/>
              </w:rPr>
              <w:t>Ethernet over Transport aspects</w:t>
            </w:r>
          </w:p>
        </w:tc>
        <w:tc>
          <w:tcPr>
            <w:tcW w:w="1700" w:type="dxa"/>
            <w:tcBorders>
              <w:top w:val="nil"/>
              <w:bottom w:val="nil"/>
            </w:tcBorders>
            <w:shd w:val="pct10" w:color="auto" w:fill="auto"/>
          </w:tcPr>
          <w:p w14:paraId="549C9ABB" w14:textId="77777777" w:rsidR="004851F4" w:rsidRPr="002E7062" w:rsidRDefault="004851F4" w:rsidP="001312D5">
            <w:pPr>
              <w:spacing w:before="30" w:after="30" w:line="190" w:lineRule="exact"/>
              <w:jc w:val="left"/>
              <w:rPr>
                <w:b/>
                <w:sz w:val="20"/>
              </w:rPr>
            </w:pPr>
            <w:r w:rsidRPr="002E7062">
              <w:rPr>
                <w:b/>
                <w:sz w:val="20"/>
              </w:rPr>
              <w:t>G.8000–G.8099</w:t>
            </w:r>
          </w:p>
        </w:tc>
      </w:tr>
      <w:tr w:rsidR="004851F4" w:rsidRPr="002E7062" w14:paraId="38DC3935" w14:textId="77777777" w:rsidTr="001312D5">
        <w:tc>
          <w:tcPr>
            <w:tcW w:w="8050" w:type="dxa"/>
            <w:tcBorders>
              <w:top w:val="nil"/>
              <w:bottom w:val="nil"/>
            </w:tcBorders>
            <w:shd w:val="clear" w:color="auto" w:fill="auto"/>
          </w:tcPr>
          <w:p w14:paraId="0092DEC4" w14:textId="77777777" w:rsidR="004851F4" w:rsidRPr="002E7062" w:rsidRDefault="004851F4" w:rsidP="001312D5">
            <w:pPr>
              <w:spacing w:before="30" w:after="30" w:line="190" w:lineRule="exact"/>
              <w:ind w:left="283"/>
              <w:jc w:val="left"/>
              <w:rPr>
                <w:sz w:val="20"/>
              </w:rPr>
            </w:pPr>
            <w:r w:rsidRPr="002E7062">
              <w:rPr>
                <w:sz w:val="20"/>
              </w:rPr>
              <w:t>MPLS over Transport aspects</w:t>
            </w:r>
          </w:p>
        </w:tc>
        <w:tc>
          <w:tcPr>
            <w:tcW w:w="1700" w:type="dxa"/>
            <w:tcBorders>
              <w:top w:val="nil"/>
              <w:bottom w:val="nil"/>
            </w:tcBorders>
            <w:shd w:val="clear" w:color="auto" w:fill="auto"/>
          </w:tcPr>
          <w:p w14:paraId="1D78A846" w14:textId="77777777" w:rsidR="004851F4" w:rsidRPr="002E7062" w:rsidRDefault="004851F4" w:rsidP="001312D5">
            <w:pPr>
              <w:spacing w:before="30" w:after="30" w:line="190" w:lineRule="exact"/>
              <w:jc w:val="left"/>
              <w:rPr>
                <w:sz w:val="20"/>
              </w:rPr>
            </w:pPr>
            <w:r w:rsidRPr="002E7062">
              <w:rPr>
                <w:sz w:val="20"/>
              </w:rPr>
              <w:t>G.8100–G.8199</w:t>
            </w:r>
          </w:p>
        </w:tc>
      </w:tr>
      <w:tr w:rsidR="004851F4" w:rsidRPr="002E7062" w14:paraId="728FE739" w14:textId="77777777" w:rsidTr="001312D5">
        <w:tc>
          <w:tcPr>
            <w:tcW w:w="8050" w:type="dxa"/>
            <w:tcBorders>
              <w:top w:val="nil"/>
              <w:bottom w:val="nil"/>
            </w:tcBorders>
            <w:shd w:val="clear" w:color="auto" w:fill="auto"/>
          </w:tcPr>
          <w:p w14:paraId="738B78EF" w14:textId="77777777" w:rsidR="004851F4" w:rsidRPr="002E7062" w:rsidRDefault="004851F4" w:rsidP="001312D5">
            <w:pPr>
              <w:spacing w:before="30" w:after="30" w:line="190" w:lineRule="exact"/>
              <w:ind w:left="283"/>
              <w:jc w:val="left"/>
              <w:rPr>
                <w:sz w:val="20"/>
              </w:rPr>
            </w:pPr>
            <w:r w:rsidRPr="002E7062">
              <w:rPr>
                <w:sz w:val="20"/>
              </w:rPr>
              <w:t>Quality and availability targets</w:t>
            </w:r>
          </w:p>
        </w:tc>
        <w:tc>
          <w:tcPr>
            <w:tcW w:w="1700" w:type="dxa"/>
            <w:tcBorders>
              <w:top w:val="nil"/>
              <w:bottom w:val="nil"/>
            </w:tcBorders>
            <w:shd w:val="clear" w:color="auto" w:fill="auto"/>
          </w:tcPr>
          <w:p w14:paraId="48AB66B4" w14:textId="77777777" w:rsidR="004851F4" w:rsidRPr="002E7062" w:rsidRDefault="004851F4" w:rsidP="001312D5">
            <w:pPr>
              <w:spacing w:before="30" w:after="30" w:line="190" w:lineRule="exact"/>
              <w:jc w:val="left"/>
              <w:rPr>
                <w:sz w:val="20"/>
              </w:rPr>
            </w:pPr>
            <w:r w:rsidRPr="002E7062">
              <w:rPr>
                <w:sz w:val="20"/>
              </w:rPr>
              <w:t>G.8200–G.8299</w:t>
            </w:r>
          </w:p>
        </w:tc>
      </w:tr>
      <w:tr w:rsidR="004851F4" w:rsidRPr="002E7062" w14:paraId="6A7289B6" w14:textId="77777777" w:rsidTr="001312D5">
        <w:tc>
          <w:tcPr>
            <w:tcW w:w="8050" w:type="dxa"/>
            <w:tcBorders>
              <w:top w:val="nil"/>
              <w:bottom w:val="nil"/>
            </w:tcBorders>
            <w:shd w:val="clear" w:color="auto" w:fill="auto"/>
          </w:tcPr>
          <w:p w14:paraId="15A65BC3" w14:textId="77777777" w:rsidR="004851F4" w:rsidRPr="002E7062" w:rsidRDefault="004851F4" w:rsidP="001312D5">
            <w:pPr>
              <w:spacing w:before="30" w:after="30" w:line="190" w:lineRule="exact"/>
              <w:ind w:left="283"/>
              <w:jc w:val="left"/>
              <w:rPr>
                <w:sz w:val="20"/>
              </w:rPr>
            </w:pPr>
            <w:r w:rsidRPr="002E7062">
              <w:rPr>
                <w:sz w:val="20"/>
              </w:rPr>
              <w:t>Service Management</w:t>
            </w:r>
          </w:p>
        </w:tc>
        <w:tc>
          <w:tcPr>
            <w:tcW w:w="1700" w:type="dxa"/>
            <w:tcBorders>
              <w:top w:val="nil"/>
              <w:bottom w:val="nil"/>
            </w:tcBorders>
            <w:shd w:val="clear" w:color="auto" w:fill="auto"/>
          </w:tcPr>
          <w:p w14:paraId="2A1B0A9A" w14:textId="77777777" w:rsidR="004851F4" w:rsidRPr="002E7062" w:rsidRDefault="004851F4" w:rsidP="001312D5">
            <w:pPr>
              <w:spacing w:before="30" w:after="30" w:line="190" w:lineRule="exact"/>
              <w:jc w:val="left"/>
              <w:rPr>
                <w:sz w:val="20"/>
              </w:rPr>
            </w:pPr>
            <w:r w:rsidRPr="002E7062">
              <w:rPr>
                <w:sz w:val="20"/>
              </w:rPr>
              <w:t>G.8600–G.8699</w:t>
            </w:r>
          </w:p>
        </w:tc>
      </w:tr>
      <w:tr w:rsidR="004851F4" w:rsidRPr="002E7062" w14:paraId="4E44B21A" w14:textId="77777777" w:rsidTr="001312D5">
        <w:tc>
          <w:tcPr>
            <w:tcW w:w="8050" w:type="dxa"/>
            <w:tcBorders>
              <w:top w:val="nil"/>
              <w:bottom w:val="nil"/>
            </w:tcBorders>
            <w:shd w:val="clear" w:color="auto" w:fill="auto"/>
          </w:tcPr>
          <w:p w14:paraId="471A0E2B" w14:textId="77777777" w:rsidR="004851F4" w:rsidRPr="002E7062" w:rsidRDefault="004851F4" w:rsidP="001312D5">
            <w:pPr>
              <w:spacing w:before="30" w:after="30" w:line="190" w:lineRule="exact"/>
              <w:ind w:left="113"/>
              <w:jc w:val="left"/>
              <w:rPr>
                <w:sz w:val="20"/>
              </w:rPr>
            </w:pPr>
            <w:r w:rsidRPr="002E7062">
              <w:rPr>
                <w:sz w:val="20"/>
              </w:rPr>
              <w:t>ACCESS NETWORKS</w:t>
            </w:r>
          </w:p>
        </w:tc>
        <w:tc>
          <w:tcPr>
            <w:tcW w:w="1700" w:type="dxa"/>
            <w:tcBorders>
              <w:top w:val="nil"/>
              <w:bottom w:val="nil"/>
            </w:tcBorders>
            <w:shd w:val="clear" w:color="auto" w:fill="auto"/>
          </w:tcPr>
          <w:p w14:paraId="4D9E558C" w14:textId="77777777" w:rsidR="004851F4" w:rsidRPr="002E7062" w:rsidRDefault="004851F4" w:rsidP="001312D5">
            <w:pPr>
              <w:spacing w:before="30" w:after="30" w:line="190" w:lineRule="exact"/>
              <w:jc w:val="left"/>
              <w:rPr>
                <w:sz w:val="20"/>
              </w:rPr>
            </w:pPr>
            <w:r w:rsidRPr="002E7062">
              <w:rPr>
                <w:sz w:val="20"/>
              </w:rPr>
              <w:t>G.9000–G.9999</w:t>
            </w:r>
          </w:p>
        </w:tc>
      </w:tr>
      <w:tr w:rsidR="004851F4" w:rsidRPr="002E7062" w14:paraId="13B2965E" w14:textId="77777777" w:rsidTr="001312D5">
        <w:tc>
          <w:tcPr>
            <w:tcW w:w="8050" w:type="dxa"/>
            <w:tcBorders>
              <w:top w:val="nil"/>
            </w:tcBorders>
            <w:shd w:val="clear" w:color="auto" w:fill="auto"/>
          </w:tcPr>
          <w:p w14:paraId="3C716BE8" w14:textId="77777777" w:rsidR="004851F4" w:rsidRPr="002E7062" w:rsidRDefault="004851F4" w:rsidP="001312D5">
            <w:pPr>
              <w:spacing w:before="30" w:after="30" w:line="190" w:lineRule="exact"/>
              <w:ind w:left="113"/>
              <w:jc w:val="left"/>
              <w:rPr>
                <w:sz w:val="20"/>
              </w:rPr>
            </w:pPr>
          </w:p>
        </w:tc>
        <w:tc>
          <w:tcPr>
            <w:tcW w:w="1700" w:type="dxa"/>
            <w:tcBorders>
              <w:top w:val="nil"/>
            </w:tcBorders>
            <w:shd w:val="clear" w:color="auto" w:fill="auto"/>
          </w:tcPr>
          <w:p w14:paraId="664582AA" w14:textId="77777777" w:rsidR="004851F4" w:rsidRPr="002E7062" w:rsidRDefault="004851F4" w:rsidP="001312D5">
            <w:pPr>
              <w:spacing w:before="30" w:after="30" w:line="190" w:lineRule="exact"/>
              <w:jc w:val="left"/>
              <w:rPr>
                <w:sz w:val="20"/>
              </w:rPr>
            </w:pPr>
          </w:p>
        </w:tc>
      </w:tr>
    </w:tbl>
    <w:p w14:paraId="453F491F" w14:textId="77777777" w:rsidR="004851F4" w:rsidRPr="002E7062" w:rsidRDefault="004851F4" w:rsidP="004851F4">
      <w:pPr>
        <w:spacing w:before="80" w:after="80"/>
        <w:jc w:val="left"/>
        <w:rPr>
          <w:sz w:val="18"/>
        </w:rPr>
      </w:pPr>
      <w:r w:rsidRPr="002E7062">
        <w:rPr>
          <w:i/>
          <w:sz w:val="18"/>
        </w:rPr>
        <w:t>For further details, please refer to the list of ITU-T Recommendations.</w:t>
      </w:r>
    </w:p>
    <w:p w14:paraId="27E51436" w14:textId="77777777" w:rsidR="004851F4" w:rsidRPr="002E7062" w:rsidRDefault="004851F4" w:rsidP="004851F4">
      <w:pPr>
        <w:jc w:val="left"/>
        <w:sectPr w:rsidR="004851F4" w:rsidRPr="002E7062" w:rsidSect="00B86EC9">
          <w:headerReference w:type="even" r:id="rId14"/>
          <w:pgSz w:w="11907" w:h="16840" w:code="9"/>
          <w:pgMar w:top="1417" w:right="1134" w:bottom="1417" w:left="1134" w:header="720" w:footer="720" w:gutter="0"/>
          <w:pgNumType w:start="1"/>
          <w:cols w:space="720"/>
          <w:docGrid w:linePitch="326"/>
        </w:sectPr>
      </w:pPr>
    </w:p>
    <w:tbl>
      <w:tblPr>
        <w:tblW w:w="9945" w:type="dxa"/>
        <w:tblInd w:w="108" w:type="dxa"/>
        <w:tblLayout w:type="fixed"/>
        <w:tblLook w:val="0000" w:firstRow="0" w:lastRow="0" w:firstColumn="0" w:lastColumn="0" w:noHBand="0" w:noVBand="0"/>
      </w:tblPr>
      <w:tblGrid>
        <w:gridCol w:w="9945"/>
      </w:tblGrid>
      <w:tr w:rsidR="00B46FF3" w:rsidRPr="002E7062" w14:paraId="6847FE55" w14:textId="77777777" w:rsidTr="001312D5">
        <w:tc>
          <w:tcPr>
            <w:tcW w:w="9945" w:type="dxa"/>
          </w:tcPr>
          <w:p w14:paraId="1A452F51" w14:textId="77777777" w:rsidR="007803FD" w:rsidRPr="003D264C" w:rsidRDefault="00F02FCA" w:rsidP="007803FD">
            <w:pPr>
              <w:pStyle w:val="RecNo"/>
              <w:rPr>
                <w:lang w:val="fr-CH"/>
              </w:rPr>
            </w:pPr>
            <w:bookmarkStart w:id="11" w:name="irecnoe"/>
            <w:bookmarkEnd w:id="11"/>
            <w:r>
              <w:rPr>
                <w:lang w:val="fr-CH"/>
              </w:rPr>
              <w:lastRenderedPageBreak/>
              <w:t xml:space="preserve">Draft revised </w:t>
            </w:r>
            <w:r w:rsidR="007803FD" w:rsidRPr="003D264C">
              <w:rPr>
                <w:lang w:val="fr-CH"/>
              </w:rPr>
              <w:t>Recommendation ITU-T G.8013/Y.1731</w:t>
            </w:r>
          </w:p>
          <w:p w14:paraId="6B34E5C7" w14:textId="77777777" w:rsidR="00B46FF3" w:rsidRPr="002E7062" w:rsidRDefault="007803FD" w:rsidP="007803FD">
            <w:pPr>
              <w:pStyle w:val="Rectitle"/>
            </w:pPr>
            <w:r w:rsidRPr="002E7062">
              <w:t>OAM functions and mechanisms for Ethernet based networks</w:t>
            </w:r>
          </w:p>
          <w:p w14:paraId="675FFBB3" w14:textId="77777777" w:rsidR="00B46FF3" w:rsidRPr="002E7062" w:rsidRDefault="00B46FF3"/>
        </w:tc>
      </w:tr>
    </w:tbl>
    <w:p w14:paraId="2CF4E9D5" w14:textId="77777777" w:rsidR="00B46FF3" w:rsidRPr="002E7062" w:rsidRDefault="00B46FF3"/>
    <w:p w14:paraId="4ABB59E2" w14:textId="77777777" w:rsidR="00B46FF3" w:rsidRPr="002E7062" w:rsidRDefault="00B46FF3"/>
    <w:tbl>
      <w:tblPr>
        <w:tblW w:w="0" w:type="auto"/>
        <w:tblLayout w:type="fixed"/>
        <w:tblLook w:val="0000" w:firstRow="0" w:lastRow="0" w:firstColumn="0" w:lastColumn="0" w:noHBand="0" w:noVBand="0"/>
      </w:tblPr>
      <w:tblGrid>
        <w:gridCol w:w="9945"/>
      </w:tblGrid>
      <w:tr w:rsidR="00B46FF3" w:rsidRPr="002E7062" w14:paraId="091B27FB" w14:textId="77777777">
        <w:tc>
          <w:tcPr>
            <w:tcW w:w="9945" w:type="dxa"/>
          </w:tcPr>
          <w:p w14:paraId="10741436" w14:textId="77777777" w:rsidR="00B46FF3" w:rsidRPr="002E7062" w:rsidRDefault="00B46FF3">
            <w:pPr>
              <w:pStyle w:val="Headingb"/>
            </w:pPr>
            <w:bookmarkStart w:id="12" w:name="isume"/>
            <w:r w:rsidRPr="002E7062">
              <w:t>Summary</w:t>
            </w:r>
          </w:p>
          <w:p w14:paraId="50381EAD" w14:textId="77777777" w:rsidR="007803FD" w:rsidRPr="002E7062" w:rsidRDefault="007803FD" w:rsidP="007803FD">
            <w:r w:rsidRPr="002E7062">
              <w:t>Recommendation ITU-T G.8013/Y.1731 provides mechanisms for user-plane OAM functionality in Ethernet networks according to the requirements and principles given in Recommendation ITU</w:t>
            </w:r>
            <w:r w:rsidRPr="002E7062">
              <w:noBreakHyphen/>
              <w:t>T Y.1730. This Recommendation is designed specifically to support point-to-point connections and multipoint connectivity in the ETH layer as identified in Recommendation ITU</w:t>
            </w:r>
            <w:r w:rsidRPr="002E7062">
              <w:noBreakHyphen/>
              <w:t>T G.8010/Y.1306.</w:t>
            </w:r>
          </w:p>
          <w:p w14:paraId="13FDC27E" w14:textId="77777777" w:rsidR="00B46FF3" w:rsidRPr="002E7062" w:rsidRDefault="007803FD" w:rsidP="000B0A20">
            <w:r w:rsidRPr="002E7062">
              <w:t xml:space="preserve">The OAM mechanisms defined in this Recommendation offer capabilities to operate and maintain network and service aspects of </w:t>
            </w:r>
            <w:r w:rsidR="000B0A20" w:rsidRPr="002E7062">
              <w:t xml:space="preserve">the </w:t>
            </w:r>
            <w:r w:rsidRPr="002E7062">
              <w:t>ETH layer.</w:t>
            </w:r>
            <w:bookmarkEnd w:id="12"/>
          </w:p>
        </w:tc>
      </w:tr>
    </w:tbl>
    <w:p w14:paraId="71D9713E" w14:textId="77777777" w:rsidR="00B46FF3" w:rsidRPr="002E7062" w:rsidRDefault="00B46FF3"/>
    <w:p w14:paraId="3DDA460B" w14:textId="77777777" w:rsidR="00B46FF3" w:rsidRPr="002E7062" w:rsidRDefault="00B46FF3"/>
    <w:tbl>
      <w:tblPr>
        <w:tblW w:w="9948" w:type="dxa"/>
        <w:tblLook w:val="0000" w:firstRow="0" w:lastRow="0" w:firstColumn="0" w:lastColumn="0" w:noHBand="0" w:noVBand="0"/>
      </w:tblPr>
      <w:tblGrid>
        <w:gridCol w:w="9948"/>
      </w:tblGrid>
      <w:tr w:rsidR="003356C4" w:rsidRPr="002E7062" w14:paraId="4A45E2EC" w14:textId="77777777" w:rsidTr="002E7062">
        <w:tc>
          <w:tcPr>
            <w:tcW w:w="9948" w:type="dxa"/>
          </w:tcPr>
          <w:p w14:paraId="79BDEAD6" w14:textId="77777777" w:rsidR="003356C4" w:rsidRPr="002E7062" w:rsidRDefault="003356C4" w:rsidP="002E7062">
            <w:pPr>
              <w:pStyle w:val="Headingb"/>
              <w:spacing w:after="120"/>
            </w:pPr>
            <w:r w:rsidRPr="002E7062">
              <w:t>History</w:t>
            </w:r>
          </w:p>
          <w:tbl>
            <w:tblPr>
              <w:tblW w:w="0" w:type="auto"/>
              <w:tblLook w:val="0000" w:firstRow="0" w:lastRow="0" w:firstColumn="0" w:lastColumn="0" w:noHBand="0" w:noVBand="0"/>
            </w:tblPr>
            <w:tblGrid>
              <w:gridCol w:w="864"/>
              <w:gridCol w:w="3855"/>
              <w:gridCol w:w="1243"/>
              <w:gridCol w:w="1347"/>
              <w:gridCol w:w="2210"/>
            </w:tblGrid>
            <w:tr w:rsidR="003356C4" w:rsidRPr="002E7062" w14:paraId="4ACECAB4" w14:textId="77777777" w:rsidTr="002E7062">
              <w:tc>
                <w:tcPr>
                  <w:tcW w:w="0" w:type="auto"/>
                  <w:shd w:val="clear" w:color="auto" w:fill="auto"/>
                  <w:vAlign w:val="center"/>
                </w:tcPr>
                <w:p w14:paraId="05E70197" w14:textId="77777777" w:rsidR="003356C4" w:rsidRPr="002E7062" w:rsidRDefault="003356C4" w:rsidP="002E7062">
                  <w:pPr>
                    <w:pStyle w:val="Tabletext"/>
                    <w:jc w:val="center"/>
                  </w:pPr>
                  <w:r w:rsidRPr="002E7062">
                    <w:t>Edition</w:t>
                  </w:r>
                </w:p>
              </w:tc>
              <w:tc>
                <w:tcPr>
                  <w:tcW w:w="0" w:type="auto"/>
                  <w:shd w:val="clear" w:color="auto" w:fill="auto"/>
                  <w:vAlign w:val="center"/>
                </w:tcPr>
                <w:p w14:paraId="0A34BC6D" w14:textId="77777777" w:rsidR="003356C4" w:rsidRPr="002E7062" w:rsidRDefault="003356C4" w:rsidP="002E7062">
                  <w:pPr>
                    <w:pStyle w:val="Tabletext"/>
                    <w:jc w:val="center"/>
                  </w:pPr>
                  <w:r w:rsidRPr="002E7062">
                    <w:t>Recommendation</w:t>
                  </w:r>
                </w:p>
              </w:tc>
              <w:tc>
                <w:tcPr>
                  <w:tcW w:w="0" w:type="auto"/>
                  <w:shd w:val="clear" w:color="auto" w:fill="auto"/>
                  <w:vAlign w:val="center"/>
                </w:tcPr>
                <w:p w14:paraId="242D486A" w14:textId="77777777" w:rsidR="003356C4" w:rsidRPr="002E7062" w:rsidRDefault="003356C4" w:rsidP="002E7062">
                  <w:pPr>
                    <w:pStyle w:val="Tabletext"/>
                    <w:jc w:val="center"/>
                  </w:pPr>
                  <w:r w:rsidRPr="002E7062">
                    <w:t>Approval</w:t>
                  </w:r>
                </w:p>
              </w:tc>
              <w:tc>
                <w:tcPr>
                  <w:tcW w:w="0" w:type="auto"/>
                  <w:vAlign w:val="center"/>
                </w:tcPr>
                <w:p w14:paraId="783FC16D" w14:textId="77777777" w:rsidR="003356C4" w:rsidRPr="002E7062" w:rsidRDefault="003356C4" w:rsidP="002E7062">
                  <w:pPr>
                    <w:pStyle w:val="Tabletext"/>
                    <w:jc w:val="center"/>
                  </w:pPr>
                  <w:r w:rsidRPr="002E7062">
                    <w:t>Study Group</w:t>
                  </w:r>
                </w:p>
              </w:tc>
              <w:tc>
                <w:tcPr>
                  <w:tcW w:w="0" w:type="auto"/>
                  <w:vAlign w:val="center"/>
                </w:tcPr>
                <w:p w14:paraId="40EC7845" w14:textId="77777777" w:rsidR="003356C4" w:rsidRPr="002E7062" w:rsidRDefault="003356C4" w:rsidP="002E7062">
                  <w:pPr>
                    <w:pStyle w:val="Tabletext"/>
                    <w:jc w:val="center"/>
                  </w:pPr>
                  <w:r w:rsidRPr="002E7062">
                    <w:t>Unique ID</w:t>
                  </w:r>
                  <w:r w:rsidRPr="002E7062">
                    <w:rPr>
                      <w:rStyle w:val="FootnoteReference"/>
                    </w:rPr>
                    <w:footnoteReference w:customMarkFollows="1" w:id="1"/>
                    <w:t>*</w:t>
                  </w:r>
                </w:p>
              </w:tc>
            </w:tr>
            <w:tr w:rsidR="003356C4" w:rsidRPr="002E7062" w14:paraId="4D2F61FB" w14:textId="77777777" w:rsidTr="002E7062">
              <w:tc>
                <w:tcPr>
                  <w:tcW w:w="0" w:type="auto"/>
                  <w:shd w:val="clear" w:color="auto" w:fill="auto"/>
                </w:tcPr>
                <w:p w14:paraId="7A433AD9" w14:textId="77777777" w:rsidR="003356C4" w:rsidRPr="002E7062" w:rsidRDefault="003356C4" w:rsidP="002E7062">
                  <w:pPr>
                    <w:pStyle w:val="Tabletext"/>
                    <w:jc w:val="center"/>
                  </w:pPr>
                  <w:bookmarkStart w:id="13" w:name="ihistorye"/>
                  <w:bookmarkEnd w:id="13"/>
                  <w:r w:rsidRPr="002E7062">
                    <w:t>1.0</w:t>
                  </w:r>
                </w:p>
              </w:tc>
              <w:tc>
                <w:tcPr>
                  <w:tcW w:w="0" w:type="auto"/>
                  <w:shd w:val="clear" w:color="auto" w:fill="auto"/>
                </w:tcPr>
                <w:p w14:paraId="00358069" w14:textId="77777777" w:rsidR="003356C4" w:rsidRPr="002E7062" w:rsidRDefault="003356C4" w:rsidP="002E7062">
                  <w:pPr>
                    <w:pStyle w:val="Tabletext"/>
                  </w:pPr>
                  <w:r w:rsidRPr="002E7062">
                    <w:t>ITU-T Y.1731</w:t>
                  </w:r>
                </w:p>
              </w:tc>
              <w:tc>
                <w:tcPr>
                  <w:tcW w:w="0" w:type="auto"/>
                  <w:shd w:val="clear" w:color="auto" w:fill="auto"/>
                </w:tcPr>
                <w:p w14:paraId="1F8BED13" w14:textId="77777777" w:rsidR="003356C4" w:rsidRPr="002E7062" w:rsidRDefault="003356C4" w:rsidP="002E7062">
                  <w:pPr>
                    <w:pStyle w:val="Tabletext"/>
                    <w:jc w:val="center"/>
                  </w:pPr>
                  <w:r w:rsidRPr="002E7062">
                    <w:t>2006-05-22</w:t>
                  </w:r>
                </w:p>
              </w:tc>
              <w:tc>
                <w:tcPr>
                  <w:tcW w:w="0" w:type="auto"/>
                  <w:shd w:val="clear" w:color="auto" w:fill="auto"/>
                </w:tcPr>
                <w:p w14:paraId="5612BCD5" w14:textId="77777777" w:rsidR="003356C4" w:rsidRPr="002E7062" w:rsidRDefault="003356C4" w:rsidP="002E7062">
                  <w:pPr>
                    <w:pStyle w:val="Tabletext"/>
                    <w:jc w:val="center"/>
                  </w:pPr>
                  <w:r w:rsidRPr="002E7062">
                    <w:t>13</w:t>
                  </w:r>
                </w:p>
              </w:tc>
              <w:tc>
                <w:tcPr>
                  <w:tcW w:w="0" w:type="auto"/>
                  <w:shd w:val="clear" w:color="auto" w:fill="auto"/>
                </w:tcPr>
                <w:p w14:paraId="27E311D2" w14:textId="77777777" w:rsidR="003356C4" w:rsidRPr="002E7062" w:rsidRDefault="0078173A" w:rsidP="002E7062">
                  <w:pPr>
                    <w:pStyle w:val="Tabletext"/>
                  </w:pPr>
                  <w:hyperlink r:id="rId15" w:tooltip="Click to download the respective PDF version" w:history="1">
                    <w:r w:rsidR="003356C4" w:rsidRPr="002E7062">
                      <w:rPr>
                        <w:rStyle w:val="Hyperlink"/>
                        <w:sz w:val="24"/>
                      </w:rPr>
                      <w:t>11.1002/1000/7192</w:t>
                    </w:r>
                  </w:hyperlink>
                </w:p>
              </w:tc>
            </w:tr>
            <w:tr w:rsidR="003356C4" w:rsidRPr="002E7062" w14:paraId="0CA4B047" w14:textId="77777777" w:rsidTr="002E7062">
              <w:tc>
                <w:tcPr>
                  <w:tcW w:w="0" w:type="auto"/>
                  <w:shd w:val="clear" w:color="auto" w:fill="auto"/>
                </w:tcPr>
                <w:p w14:paraId="2DCEB8F8" w14:textId="77777777" w:rsidR="003356C4" w:rsidRPr="002E7062" w:rsidRDefault="003356C4" w:rsidP="002E7062">
                  <w:pPr>
                    <w:pStyle w:val="Tabletext"/>
                    <w:jc w:val="center"/>
                  </w:pPr>
                  <w:r w:rsidRPr="002E7062">
                    <w:t>2.0</w:t>
                  </w:r>
                </w:p>
              </w:tc>
              <w:tc>
                <w:tcPr>
                  <w:tcW w:w="0" w:type="auto"/>
                  <w:shd w:val="clear" w:color="auto" w:fill="auto"/>
                </w:tcPr>
                <w:p w14:paraId="6E9AD350" w14:textId="77777777" w:rsidR="003356C4" w:rsidRPr="002E7062" w:rsidRDefault="003356C4" w:rsidP="002E7062">
                  <w:pPr>
                    <w:pStyle w:val="Tabletext"/>
                  </w:pPr>
                  <w:r w:rsidRPr="002E7062">
                    <w:t>ITU-T Y.1731</w:t>
                  </w:r>
                </w:p>
              </w:tc>
              <w:tc>
                <w:tcPr>
                  <w:tcW w:w="0" w:type="auto"/>
                  <w:shd w:val="clear" w:color="auto" w:fill="auto"/>
                </w:tcPr>
                <w:p w14:paraId="44A9A05E" w14:textId="77777777" w:rsidR="003356C4" w:rsidRPr="002E7062" w:rsidRDefault="003356C4" w:rsidP="002E7062">
                  <w:pPr>
                    <w:pStyle w:val="Tabletext"/>
                    <w:jc w:val="center"/>
                  </w:pPr>
                  <w:r w:rsidRPr="002E7062">
                    <w:t>2008-02-29</w:t>
                  </w:r>
                </w:p>
              </w:tc>
              <w:tc>
                <w:tcPr>
                  <w:tcW w:w="0" w:type="auto"/>
                  <w:shd w:val="clear" w:color="auto" w:fill="auto"/>
                </w:tcPr>
                <w:p w14:paraId="3A7A1D2D" w14:textId="77777777" w:rsidR="003356C4" w:rsidRPr="002E7062" w:rsidRDefault="003356C4" w:rsidP="002E7062">
                  <w:pPr>
                    <w:pStyle w:val="Tabletext"/>
                    <w:jc w:val="center"/>
                  </w:pPr>
                  <w:r w:rsidRPr="002E7062">
                    <w:t>13</w:t>
                  </w:r>
                </w:p>
              </w:tc>
              <w:tc>
                <w:tcPr>
                  <w:tcW w:w="0" w:type="auto"/>
                  <w:shd w:val="clear" w:color="auto" w:fill="auto"/>
                </w:tcPr>
                <w:p w14:paraId="79BE17D1" w14:textId="77777777" w:rsidR="003356C4" w:rsidRPr="002E7062" w:rsidRDefault="0078173A" w:rsidP="002E7062">
                  <w:pPr>
                    <w:pStyle w:val="Tabletext"/>
                  </w:pPr>
                  <w:hyperlink r:id="rId16" w:tooltip="Click to download the respective PDF version" w:history="1">
                    <w:r w:rsidR="003356C4" w:rsidRPr="002E7062">
                      <w:rPr>
                        <w:rStyle w:val="Hyperlink"/>
                        <w:sz w:val="24"/>
                      </w:rPr>
                      <w:t>11.1002/1000/9347</w:t>
                    </w:r>
                  </w:hyperlink>
                </w:p>
              </w:tc>
            </w:tr>
            <w:tr w:rsidR="003356C4" w:rsidRPr="002E7062" w14:paraId="6C8B499A" w14:textId="77777777" w:rsidTr="002E7062">
              <w:tc>
                <w:tcPr>
                  <w:tcW w:w="0" w:type="auto"/>
                  <w:shd w:val="clear" w:color="auto" w:fill="auto"/>
                </w:tcPr>
                <w:p w14:paraId="250B574E" w14:textId="77777777" w:rsidR="003356C4" w:rsidRPr="002E7062" w:rsidRDefault="003356C4" w:rsidP="002E7062">
                  <w:pPr>
                    <w:pStyle w:val="Tabletext"/>
                    <w:jc w:val="center"/>
                  </w:pPr>
                  <w:r w:rsidRPr="002E7062">
                    <w:t>2.1</w:t>
                  </w:r>
                </w:p>
              </w:tc>
              <w:tc>
                <w:tcPr>
                  <w:tcW w:w="0" w:type="auto"/>
                  <w:shd w:val="clear" w:color="auto" w:fill="auto"/>
                </w:tcPr>
                <w:p w14:paraId="3F211810" w14:textId="77777777" w:rsidR="003356C4" w:rsidRPr="002E7062" w:rsidRDefault="003356C4" w:rsidP="002E7062">
                  <w:pPr>
                    <w:pStyle w:val="Tabletext"/>
                  </w:pPr>
                  <w:r w:rsidRPr="002E7062">
                    <w:tab/>
                    <w:t>ITU-T Y.1731 (2008) Amd. 1</w:t>
                  </w:r>
                </w:p>
              </w:tc>
              <w:tc>
                <w:tcPr>
                  <w:tcW w:w="0" w:type="auto"/>
                  <w:shd w:val="clear" w:color="auto" w:fill="auto"/>
                </w:tcPr>
                <w:p w14:paraId="73A4F7A6" w14:textId="77777777" w:rsidR="003356C4" w:rsidRPr="002E7062" w:rsidRDefault="003356C4" w:rsidP="002E7062">
                  <w:pPr>
                    <w:pStyle w:val="Tabletext"/>
                    <w:jc w:val="center"/>
                  </w:pPr>
                  <w:r w:rsidRPr="002E7062">
                    <w:t>2010-07-29</w:t>
                  </w:r>
                </w:p>
              </w:tc>
              <w:tc>
                <w:tcPr>
                  <w:tcW w:w="0" w:type="auto"/>
                  <w:shd w:val="clear" w:color="auto" w:fill="auto"/>
                </w:tcPr>
                <w:p w14:paraId="1ABD9358" w14:textId="77777777" w:rsidR="003356C4" w:rsidRPr="002E7062" w:rsidRDefault="003356C4" w:rsidP="002E7062">
                  <w:pPr>
                    <w:pStyle w:val="Tabletext"/>
                    <w:jc w:val="center"/>
                  </w:pPr>
                  <w:r w:rsidRPr="002E7062">
                    <w:t>15</w:t>
                  </w:r>
                </w:p>
              </w:tc>
              <w:tc>
                <w:tcPr>
                  <w:tcW w:w="0" w:type="auto"/>
                  <w:shd w:val="clear" w:color="auto" w:fill="auto"/>
                </w:tcPr>
                <w:p w14:paraId="75CA4A24" w14:textId="77777777" w:rsidR="003356C4" w:rsidRPr="002E7062" w:rsidRDefault="0078173A" w:rsidP="002E7062">
                  <w:pPr>
                    <w:pStyle w:val="Tabletext"/>
                  </w:pPr>
                  <w:hyperlink r:id="rId17" w:tooltip="Click to download the respective PDF version" w:history="1">
                    <w:r w:rsidR="003356C4" w:rsidRPr="002E7062">
                      <w:rPr>
                        <w:rStyle w:val="Hyperlink"/>
                        <w:sz w:val="24"/>
                      </w:rPr>
                      <w:t>11.1002/1000/10925</w:t>
                    </w:r>
                  </w:hyperlink>
                </w:p>
              </w:tc>
            </w:tr>
            <w:tr w:rsidR="003356C4" w:rsidRPr="002E7062" w14:paraId="56B0203F" w14:textId="77777777" w:rsidTr="002E7062">
              <w:tc>
                <w:tcPr>
                  <w:tcW w:w="0" w:type="auto"/>
                  <w:shd w:val="clear" w:color="auto" w:fill="auto"/>
                </w:tcPr>
                <w:p w14:paraId="369382F8" w14:textId="77777777" w:rsidR="003356C4" w:rsidRPr="002E7062" w:rsidRDefault="003356C4" w:rsidP="002E7062">
                  <w:pPr>
                    <w:pStyle w:val="Tabletext"/>
                    <w:jc w:val="center"/>
                  </w:pPr>
                  <w:r w:rsidRPr="002E7062">
                    <w:t>3.0</w:t>
                  </w:r>
                </w:p>
              </w:tc>
              <w:tc>
                <w:tcPr>
                  <w:tcW w:w="0" w:type="auto"/>
                  <w:shd w:val="clear" w:color="auto" w:fill="auto"/>
                </w:tcPr>
                <w:p w14:paraId="54143ED5" w14:textId="77777777" w:rsidR="003356C4" w:rsidRPr="002E7062" w:rsidRDefault="003356C4" w:rsidP="002E7062">
                  <w:pPr>
                    <w:pStyle w:val="Tabletext"/>
                  </w:pPr>
                  <w:r w:rsidRPr="002E7062">
                    <w:t>ITU-T G.8013/Y.1731</w:t>
                  </w:r>
                </w:p>
              </w:tc>
              <w:tc>
                <w:tcPr>
                  <w:tcW w:w="0" w:type="auto"/>
                  <w:shd w:val="clear" w:color="auto" w:fill="auto"/>
                </w:tcPr>
                <w:p w14:paraId="27BB49F2" w14:textId="77777777" w:rsidR="003356C4" w:rsidRPr="002E7062" w:rsidRDefault="003356C4" w:rsidP="002E7062">
                  <w:pPr>
                    <w:pStyle w:val="Tabletext"/>
                    <w:jc w:val="center"/>
                  </w:pPr>
                  <w:r w:rsidRPr="002E7062">
                    <w:t>2011-07-22</w:t>
                  </w:r>
                </w:p>
              </w:tc>
              <w:tc>
                <w:tcPr>
                  <w:tcW w:w="0" w:type="auto"/>
                  <w:shd w:val="clear" w:color="auto" w:fill="auto"/>
                </w:tcPr>
                <w:p w14:paraId="57109737" w14:textId="77777777" w:rsidR="003356C4" w:rsidRPr="002E7062" w:rsidRDefault="003356C4" w:rsidP="002E7062">
                  <w:pPr>
                    <w:pStyle w:val="Tabletext"/>
                    <w:jc w:val="center"/>
                  </w:pPr>
                  <w:r w:rsidRPr="002E7062">
                    <w:t>15</w:t>
                  </w:r>
                </w:p>
              </w:tc>
              <w:tc>
                <w:tcPr>
                  <w:tcW w:w="0" w:type="auto"/>
                  <w:shd w:val="clear" w:color="auto" w:fill="auto"/>
                </w:tcPr>
                <w:p w14:paraId="3285EBB4" w14:textId="77777777" w:rsidR="003356C4" w:rsidRPr="002E7062" w:rsidRDefault="0078173A" w:rsidP="002E7062">
                  <w:pPr>
                    <w:pStyle w:val="Tabletext"/>
                  </w:pPr>
                  <w:hyperlink r:id="rId18" w:tooltip="Click to download the respective PDF version" w:history="1">
                    <w:r w:rsidR="003356C4" w:rsidRPr="002E7062">
                      <w:rPr>
                        <w:rStyle w:val="Hyperlink"/>
                        <w:sz w:val="24"/>
                      </w:rPr>
                      <w:t>11.1002/1000/11136</w:t>
                    </w:r>
                  </w:hyperlink>
                </w:p>
              </w:tc>
            </w:tr>
            <w:tr w:rsidR="003356C4" w:rsidRPr="002E7062" w14:paraId="050ABAF1" w14:textId="77777777" w:rsidTr="002E7062">
              <w:tc>
                <w:tcPr>
                  <w:tcW w:w="0" w:type="auto"/>
                  <w:shd w:val="clear" w:color="auto" w:fill="auto"/>
                </w:tcPr>
                <w:p w14:paraId="3DD1F225" w14:textId="77777777" w:rsidR="003356C4" w:rsidRPr="002E7062" w:rsidRDefault="003356C4" w:rsidP="002E7062">
                  <w:pPr>
                    <w:pStyle w:val="Tabletext"/>
                    <w:jc w:val="center"/>
                  </w:pPr>
                  <w:r w:rsidRPr="002E7062">
                    <w:t>3.1</w:t>
                  </w:r>
                </w:p>
              </w:tc>
              <w:tc>
                <w:tcPr>
                  <w:tcW w:w="0" w:type="auto"/>
                  <w:shd w:val="clear" w:color="auto" w:fill="auto"/>
                </w:tcPr>
                <w:p w14:paraId="3A434671" w14:textId="77777777" w:rsidR="003356C4" w:rsidRPr="002E7062" w:rsidRDefault="003356C4" w:rsidP="002E7062">
                  <w:pPr>
                    <w:pStyle w:val="Tabletext"/>
                  </w:pPr>
                  <w:r w:rsidRPr="002E7062">
                    <w:tab/>
                    <w:t>ITU-T G.8013/Y.1731 (2011) Cor. 1</w:t>
                  </w:r>
                </w:p>
              </w:tc>
              <w:tc>
                <w:tcPr>
                  <w:tcW w:w="0" w:type="auto"/>
                  <w:shd w:val="clear" w:color="auto" w:fill="auto"/>
                </w:tcPr>
                <w:p w14:paraId="41F21E17" w14:textId="77777777" w:rsidR="003356C4" w:rsidRPr="002E7062" w:rsidRDefault="003356C4" w:rsidP="002E7062">
                  <w:pPr>
                    <w:pStyle w:val="Tabletext"/>
                    <w:jc w:val="center"/>
                  </w:pPr>
                  <w:r w:rsidRPr="002E7062">
                    <w:t>2011-10-29</w:t>
                  </w:r>
                </w:p>
              </w:tc>
              <w:tc>
                <w:tcPr>
                  <w:tcW w:w="0" w:type="auto"/>
                  <w:shd w:val="clear" w:color="auto" w:fill="auto"/>
                </w:tcPr>
                <w:p w14:paraId="00792550" w14:textId="77777777" w:rsidR="003356C4" w:rsidRPr="002E7062" w:rsidRDefault="003356C4" w:rsidP="002E7062">
                  <w:pPr>
                    <w:pStyle w:val="Tabletext"/>
                    <w:jc w:val="center"/>
                  </w:pPr>
                  <w:r w:rsidRPr="002E7062">
                    <w:t>15</w:t>
                  </w:r>
                </w:p>
              </w:tc>
              <w:tc>
                <w:tcPr>
                  <w:tcW w:w="0" w:type="auto"/>
                  <w:shd w:val="clear" w:color="auto" w:fill="auto"/>
                </w:tcPr>
                <w:p w14:paraId="42991015" w14:textId="77777777" w:rsidR="003356C4" w:rsidRPr="002E7062" w:rsidRDefault="0078173A" w:rsidP="002E7062">
                  <w:pPr>
                    <w:pStyle w:val="Tabletext"/>
                  </w:pPr>
                  <w:hyperlink r:id="rId19" w:tooltip="Click to download the respective PDF version" w:history="1">
                    <w:r w:rsidR="003356C4" w:rsidRPr="002E7062">
                      <w:rPr>
                        <w:rStyle w:val="Hyperlink"/>
                        <w:sz w:val="24"/>
                      </w:rPr>
                      <w:t>11.1002/1000/11418</w:t>
                    </w:r>
                  </w:hyperlink>
                </w:p>
              </w:tc>
            </w:tr>
            <w:tr w:rsidR="003356C4" w:rsidRPr="002E7062" w14:paraId="64B31D54" w14:textId="77777777" w:rsidTr="002E7062">
              <w:tc>
                <w:tcPr>
                  <w:tcW w:w="0" w:type="auto"/>
                  <w:shd w:val="clear" w:color="auto" w:fill="auto"/>
                </w:tcPr>
                <w:p w14:paraId="07B26F2B" w14:textId="77777777" w:rsidR="003356C4" w:rsidRPr="002E7062" w:rsidRDefault="003356C4" w:rsidP="002E7062">
                  <w:pPr>
                    <w:pStyle w:val="Tabletext"/>
                    <w:jc w:val="center"/>
                  </w:pPr>
                  <w:r w:rsidRPr="002E7062">
                    <w:t>3.2</w:t>
                  </w:r>
                </w:p>
              </w:tc>
              <w:tc>
                <w:tcPr>
                  <w:tcW w:w="0" w:type="auto"/>
                  <w:shd w:val="clear" w:color="auto" w:fill="auto"/>
                </w:tcPr>
                <w:p w14:paraId="635F8043" w14:textId="77777777" w:rsidR="003356C4" w:rsidRPr="002E7062" w:rsidRDefault="003356C4" w:rsidP="002E7062">
                  <w:pPr>
                    <w:pStyle w:val="Tabletext"/>
                  </w:pPr>
                  <w:r w:rsidRPr="002E7062">
                    <w:tab/>
                    <w:t>ITU-T G.8013/Y.1731 (2011) Amd. 1</w:t>
                  </w:r>
                </w:p>
              </w:tc>
              <w:tc>
                <w:tcPr>
                  <w:tcW w:w="0" w:type="auto"/>
                  <w:shd w:val="clear" w:color="auto" w:fill="auto"/>
                </w:tcPr>
                <w:p w14:paraId="61C87AA8" w14:textId="77777777" w:rsidR="003356C4" w:rsidRPr="002E7062" w:rsidRDefault="003356C4" w:rsidP="002E7062">
                  <w:pPr>
                    <w:pStyle w:val="Tabletext"/>
                    <w:jc w:val="center"/>
                  </w:pPr>
                  <w:r w:rsidRPr="002E7062">
                    <w:t>2012-05-07</w:t>
                  </w:r>
                </w:p>
              </w:tc>
              <w:tc>
                <w:tcPr>
                  <w:tcW w:w="0" w:type="auto"/>
                  <w:shd w:val="clear" w:color="auto" w:fill="auto"/>
                </w:tcPr>
                <w:p w14:paraId="63166395" w14:textId="77777777" w:rsidR="003356C4" w:rsidRPr="002E7062" w:rsidRDefault="003356C4" w:rsidP="002E7062">
                  <w:pPr>
                    <w:pStyle w:val="Tabletext"/>
                    <w:jc w:val="center"/>
                  </w:pPr>
                  <w:r w:rsidRPr="002E7062">
                    <w:t>15</w:t>
                  </w:r>
                </w:p>
              </w:tc>
              <w:tc>
                <w:tcPr>
                  <w:tcW w:w="0" w:type="auto"/>
                  <w:shd w:val="clear" w:color="auto" w:fill="auto"/>
                </w:tcPr>
                <w:p w14:paraId="6CF74230" w14:textId="77777777" w:rsidR="003356C4" w:rsidRPr="002E7062" w:rsidRDefault="0078173A" w:rsidP="002E7062">
                  <w:pPr>
                    <w:pStyle w:val="Tabletext"/>
                  </w:pPr>
                  <w:hyperlink r:id="rId20" w:tooltip="Click to download the respective PDF version" w:history="1">
                    <w:r w:rsidR="003356C4" w:rsidRPr="002E7062">
                      <w:rPr>
                        <w:rStyle w:val="Hyperlink"/>
                        <w:sz w:val="24"/>
                      </w:rPr>
                      <w:t>11.1002/1000/11511</w:t>
                    </w:r>
                  </w:hyperlink>
                </w:p>
              </w:tc>
            </w:tr>
            <w:tr w:rsidR="003356C4" w:rsidRPr="002E7062" w14:paraId="1C802DC3" w14:textId="77777777" w:rsidTr="002E7062">
              <w:tc>
                <w:tcPr>
                  <w:tcW w:w="0" w:type="auto"/>
                  <w:shd w:val="clear" w:color="auto" w:fill="D9D9D9"/>
                </w:tcPr>
                <w:p w14:paraId="4678FCF3" w14:textId="77777777" w:rsidR="003356C4" w:rsidRPr="002E7062" w:rsidRDefault="003356C4" w:rsidP="002E7062">
                  <w:pPr>
                    <w:pStyle w:val="Tabletext"/>
                    <w:jc w:val="center"/>
                  </w:pPr>
                  <w:r w:rsidRPr="002E7062">
                    <w:t>4.0</w:t>
                  </w:r>
                </w:p>
              </w:tc>
              <w:tc>
                <w:tcPr>
                  <w:tcW w:w="0" w:type="auto"/>
                  <w:shd w:val="clear" w:color="auto" w:fill="D9D9D9"/>
                </w:tcPr>
                <w:p w14:paraId="2A8CE386" w14:textId="77777777" w:rsidR="003356C4" w:rsidRPr="002E7062" w:rsidRDefault="003356C4" w:rsidP="002E7062">
                  <w:pPr>
                    <w:pStyle w:val="Tabletext"/>
                  </w:pPr>
                  <w:r w:rsidRPr="002E7062">
                    <w:t>ITU-T G.8013/Y.1731</w:t>
                  </w:r>
                </w:p>
              </w:tc>
              <w:tc>
                <w:tcPr>
                  <w:tcW w:w="0" w:type="auto"/>
                  <w:shd w:val="clear" w:color="auto" w:fill="D9D9D9"/>
                </w:tcPr>
                <w:p w14:paraId="7A015F12" w14:textId="77777777" w:rsidR="003356C4" w:rsidRPr="002E7062" w:rsidRDefault="003356C4" w:rsidP="002E7062">
                  <w:pPr>
                    <w:pStyle w:val="Tabletext"/>
                    <w:jc w:val="center"/>
                  </w:pPr>
                  <w:r w:rsidRPr="002E7062">
                    <w:t>2013-11-06</w:t>
                  </w:r>
                </w:p>
              </w:tc>
              <w:tc>
                <w:tcPr>
                  <w:tcW w:w="0" w:type="auto"/>
                  <w:shd w:val="clear" w:color="auto" w:fill="D9D9D9"/>
                </w:tcPr>
                <w:p w14:paraId="21A93C1D" w14:textId="77777777" w:rsidR="003356C4" w:rsidRPr="002E7062" w:rsidRDefault="003356C4" w:rsidP="002E7062">
                  <w:pPr>
                    <w:pStyle w:val="Tabletext"/>
                    <w:jc w:val="center"/>
                  </w:pPr>
                  <w:r w:rsidRPr="002E7062">
                    <w:t>15</w:t>
                  </w:r>
                </w:p>
              </w:tc>
              <w:tc>
                <w:tcPr>
                  <w:tcW w:w="0" w:type="auto"/>
                  <w:shd w:val="clear" w:color="auto" w:fill="D9D9D9"/>
                </w:tcPr>
                <w:p w14:paraId="7473E0B3" w14:textId="77777777" w:rsidR="003356C4" w:rsidRPr="002E7062" w:rsidRDefault="0078173A" w:rsidP="002E7062">
                  <w:pPr>
                    <w:pStyle w:val="Tabletext"/>
                  </w:pPr>
                  <w:hyperlink r:id="rId21" w:tooltip="Click to download the respective PDF version" w:history="1">
                    <w:r w:rsidR="003356C4" w:rsidRPr="002E7062">
                      <w:rPr>
                        <w:rStyle w:val="Hyperlink"/>
                        <w:sz w:val="24"/>
                      </w:rPr>
                      <w:t>11.1002/1000/12029</w:t>
                    </w:r>
                  </w:hyperlink>
                </w:p>
              </w:tc>
            </w:tr>
          </w:tbl>
          <w:p w14:paraId="7C6859B1" w14:textId="77777777" w:rsidR="003356C4" w:rsidRPr="002E7062" w:rsidRDefault="003356C4" w:rsidP="002E7062">
            <w:pPr>
              <w:pStyle w:val="Headingb"/>
              <w:spacing w:after="120"/>
            </w:pPr>
          </w:p>
        </w:tc>
      </w:tr>
    </w:tbl>
    <w:p w14:paraId="761F48E1" w14:textId="77777777" w:rsidR="003356C4" w:rsidRPr="002E7062" w:rsidRDefault="003356C4" w:rsidP="003356C4"/>
    <w:tbl>
      <w:tblPr>
        <w:tblW w:w="0" w:type="auto"/>
        <w:tblLayout w:type="fixed"/>
        <w:tblLook w:val="0000" w:firstRow="0" w:lastRow="0" w:firstColumn="0" w:lastColumn="0" w:noHBand="0" w:noVBand="0"/>
      </w:tblPr>
      <w:tblGrid>
        <w:gridCol w:w="9945"/>
      </w:tblGrid>
      <w:tr w:rsidR="00B46FF3" w:rsidRPr="002E7062" w14:paraId="776A251F" w14:textId="77777777">
        <w:tc>
          <w:tcPr>
            <w:tcW w:w="9945" w:type="dxa"/>
          </w:tcPr>
          <w:p w14:paraId="293BD514" w14:textId="77777777" w:rsidR="00B46FF3" w:rsidRPr="002E7062" w:rsidRDefault="00B46FF3">
            <w:pPr>
              <w:rPr>
                <w:bCs/>
              </w:rPr>
            </w:pPr>
          </w:p>
        </w:tc>
      </w:tr>
    </w:tbl>
    <w:p w14:paraId="3E1F13B1" w14:textId="77777777" w:rsidR="00B46FF3" w:rsidRPr="002E7062" w:rsidRDefault="00B46FF3"/>
    <w:p w14:paraId="494349D6" w14:textId="77777777" w:rsidR="00B46FF3" w:rsidRPr="002E7062" w:rsidRDefault="00B46FF3">
      <w:pPr>
        <w:sectPr w:rsidR="00B46FF3" w:rsidRPr="002E7062" w:rsidSect="00B86EC9">
          <w:headerReference w:type="even" r:id="rId22"/>
          <w:footerReference w:type="default" r:id="rId23"/>
          <w:headerReference w:type="first" r:id="rId24"/>
          <w:footerReference w:type="first" r:id="rId25"/>
          <w:pgSz w:w="11907" w:h="16840" w:code="9"/>
          <w:pgMar w:top="1417" w:right="1134" w:bottom="1417" w:left="1134" w:header="720" w:footer="720" w:gutter="0"/>
          <w:pgNumType w:fmt="lowerRoman" w:start="1"/>
          <w:cols w:space="720"/>
          <w:docGrid w:linePitch="326"/>
        </w:sectPr>
      </w:pPr>
    </w:p>
    <w:p w14:paraId="35747D18" w14:textId="77777777" w:rsidR="00B46FF3" w:rsidRPr="002E7062" w:rsidRDefault="00B46FF3" w:rsidP="006F1641">
      <w:pPr>
        <w:spacing w:before="480"/>
        <w:jc w:val="center"/>
        <w:outlineLvl w:val="0"/>
        <w:rPr>
          <w:sz w:val="22"/>
        </w:rPr>
      </w:pPr>
      <w:r w:rsidRPr="002E7062">
        <w:rPr>
          <w:sz w:val="22"/>
        </w:rPr>
        <w:lastRenderedPageBreak/>
        <w:t>FOREWORD</w:t>
      </w:r>
    </w:p>
    <w:p w14:paraId="50EFE034" w14:textId="77777777" w:rsidR="00B46FF3" w:rsidRPr="002E7062" w:rsidRDefault="00B46FF3" w:rsidP="00B46FF3">
      <w:pPr>
        <w:rPr>
          <w:sz w:val="22"/>
        </w:rPr>
      </w:pPr>
      <w:r w:rsidRPr="002E7062">
        <w:rPr>
          <w:sz w:val="22"/>
        </w:rPr>
        <w:t>The International Telecommunication Union (ITU) is the United Nations specialized agency in the field of tele</w:t>
      </w:r>
      <w:r w:rsidRPr="002E7062">
        <w:rPr>
          <w:sz w:val="22"/>
        </w:rPr>
        <w:softHyphen/>
        <w:t>com</w:t>
      </w:r>
      <w:r w:rsidRPr="002E7062">
        <w:rPr>
          <w:sz w:val="22"/>
        </w:rPr>
        <w:softHyphen/>
        <w:t>mu</w:t>
      </w:r>
      <w:r w:rsidRPr="002E7062">
        <w:rPr>
          <w:sz w:val="22"/>
        </w:rPr>
        <w:softHyphen/>
        <w:t>ni</w:t>
      </w:r>
      <w:r w:rsidRPr="002E7062">
        <w:rPr>
          <w:sz w:val="22"/>
        </w:rPr>
        <w:softHyphen/>
        <w:t>ca</w:t>
      </w:r>
      <w:r w:rsidRPr="002E7062">
        <w:rPr>
          <w:sz w:val="22"/>
        </w:rPr>
        <w:softHyphen/>
        <w:t>tions</w:t>
      </w:r>
      <w:r w:rsidRPr="002E7062">
        <w:rPr>
          <w:sz w:val="22"/>
          <w:szCs w:val="22"/>
        </w:rPr>
        <w:t>, information and communication technologies (ICTs).</w:t>
      </w:r>
      <w:r w:rsidRPr="002E7062">
        <w:rPr>
          <w:sz w:val="22"/>
        </w:rPr>
        <w:t xml:space="preserve"> The ITU Telecommunication Standardization Sector (ITU-T) is a permanent organ of ITU. ITU-T is responsible for studying technical, operating and tariff questions and issuing Recommendations on them with a view to standardizing telecommunications on a worldwide basis.</w:t>
      </w:r>
    </w:p>
    <w:p w14:paraId="1D79069B" w14:textId="77777777" w:rsidR="00B46FF3" w:rsidRPr="002E7062" w:rsidRDefault="00B46FF3">
      <w:pPr>
        <w:rPr>
          <w:sz w:val="22"/>
        </w:rPr>
      </w:pPr>
      <w:r w:rsidRPr="002E7062">
        <w:rPr>
          <w:sz w:val="22"/>
        </w:rPr>
        <w:t xml:space="preserve">The </w:t>
      </w:r>
      <w:bookmarkStart w:id="14" w:name="iitexte"/>
      <w:r w:rsidRPr="002E7062">
        <w:rPr>
          <w:sz w:val="22"/>
        </w:rPr>
        <w:t>World Telecommunication Standardization Assembly (WTSA), which meets every four years, establishes the topics for study by the ITU</w:t>
      </w:r>
      <w:r w:rsidRPr="002E7062">
        <w:rPr>
          <w:sz w:val="22"/>
        </w:rPr>
        <w:noBreakHyphen/>
        <w:t>T study groups which, in turn, produce Recommendations on these topics.</w:t>
      </w:r>
    </w:p>
    <w:p w14:paraId="46FF285F" w14:textId="77777777" w:rsidR="00B46FF3" w:rsidRPr="002E7062" w:rsidRDefault="00B46FF3">
      <w:pPr>
        <w:rPr>
          <w:sz w:val="22"/>
        </w:rPr>
      </w:pPr>
      <w:r w:rsidRPr="002E7062">
        <w:rPr>
          <w:sz w:val="22"/>
        </w:rPr>
        <w:t>The approval of ITU-T Recommendations is covered by the procedure laid down in WTSA Resolution 1</w:t>
      </w:r>
      <w:bookmarkEnd w:id="14"/>
      <w:r w:rsidRPr="002E7062">
        <w:rPr>
          <w:sz w:val="22"/>
        </w:rPr>
        <w:t>.</w:t>
      </w:r>
    </w:p>
    <w:p w14:paraId="45BCA9F7" w14:textId="77777777" w:rsidR="00B46FF3" w:rsidRPr="002E7062" w:rsidRDefault="00B46FF3">
      <w:pPr>
        <w:rPr>
          <w:sz w:val="22"/>
        </w:rPr>
      </w:pPr>
      <w:r w:rsidRPr="002E7062">
        <w:rPr>
          <w:sz w:val="22"/>
        </w:rPr>
        <w:t>In some areas of information technology which fall within ITU-T's purview, the necessary standards are prepared on a collaborative basis with ISO and IEC.</w:t>
      </w:r>
    </w:p>
    <w:p w14:paraId="71D14052" w14:textId="77777777" w:rsidR="00B46FF3" w:rsidRPr="002E7062" w:rsidRDefault="00B46FF3">
      <w:pPr>
        <w:jc w:val="center"/>
        <w:rPr>
          <w:sz w:val="22"/>
        </w:rPr>
      </w:pPr>
    </w:p>
    <w:p w14:paraId="039D7098" w14:textId="77777777" w:rsidR="00B46FF3" w:rsidRPr="002E7062" w:rsidRDefault="00B46FF3">
      <w:pPr>
        <w:jc w:val="center"/>
        <w:rPr>
          <w:sz w:val="22"/>
        </w:rPr>
      </w:pPr>
    </w:p>
    <w:p w14:paraId="49F532C9" w14:textId="77777777" w:rsidR="00B46FF3" w:rsidRPr="002E7062" w:rsidRDefault="00B46FF3">
      <w:pPr>
        <w:jc w:val="center"/>
        <w:rPr>
          <w:sz w:val="22"/>
        </w:rPr>
      </w:pPr>
    </w:p>
    <w:p w14:paraId="5EAA325E" w14:textId="77777777" w:rsidR="00B46FF3" w:rsidRPr="002E7062" w:rsidRDefault="00B46FF3" w:rsidP="006F1641">
      <w:pPr>
        <w:jc w:val="center"/>
        <w:outlineLvl w:val="0"/>
        <w:rPr>
          <w:sz w:val="22"/>
        </w:rPr>
      </w:pPr>
      <w:r w:rsidRPr="002E7062">
        <w:rPr>
          <w:sz w:val="22"/>
        </w:rPr>
        <w:t>NOTE</w:t>
      </w:r>
    </w:p>
    <w:p w14:paraId="425B28D3" w14:textId="77777777" w:rsidR="00B46FF3" w:rsidRPr="002E7062" w:rsidRDefault="00B46FF3">
      <w:pPr>
        <w:spacing w:before="180"/>
        <w:rPr>
          <w:sz w:val="22"/>
        </w:rPr>
      </w:pPr>
      <w:r w:rsidRPr="002E7062">
        <w:rPr>
          <w:sz w:val="22"/>
        </w:rPr>
        <w:t xml:space="preserve">In </w:t>
      </w:r>
      <w:bookmarkStart w:id="15" w:name="iitextea"/>
      <w:r w:rsidRPr="002E7062">
        <w:rPr>
          <w:sz w:val="22"/>
        </w:rPr>
        <w:t>this Recommendation, the expression "Administration" is used for conciseness to indicate both a telecommunication administration and a recognized operating agency.</w:t>
      </w:r>
    </w:p>
    <w:p w14:paraId="3E39F6FA" w14:textId="77777777" w:rsidR="00B46FF3" w:rsidRPr="002E7062" w:rsidRDefault="00B46FF3">
      <w:pPr>
        <w:spacing w:before="180"/>
        <w:rPr>
          <w:sz w:val="22"/>
        </w:rPr>
      </w:pPr>
      <w:r w:rsidRPr="002E7062">
        <w:rPr>
          <w:sz w:val="22"/>
        </w:rPr>
        <w:t>Compliance with this Recommendation is voluntary. However, the Recommendation may contain certain mandatory provisions (to ensure</w:t>
      </w:r>
      <w:r w:rsidR="00DD742A" w:rsidRPr="002E7062">
        <w:rPr>
          <w:sz w:val="22"/>
        </w:rPr>
        <w:t>,</w:t>
      </w:r>
      <w:r w:rsidRPr="002E7062">
        <w:rPr>
          <w:sz w:val="22"/>
        </w:rPr>
        <w:t xml:space="preserve"> e.g.</w:t>
      </w:r>
      <w:r w:rsidR="00DD742A" w:rsidRPr="002E7062">
        <w:rPr>
          <w:sz w:val="22"/>
        </w:rPr>
        <w:t>,</w:t>
      </w:r>
      <w:r w:rsidRPr="002E7062">
        <w:rPr>
          <w:sz w:val="22"/>
        </w:rPr>
        <w:t xml:space="preserve"> interoperability or applicability) and compliance with the Recommendation is achieved when all of these</w:t>
      </w:r>
      <w:r w:rsidR="00865987" w:rsidRPr="002E7062">
        <w:rPr>
          <w:sz w:val="22"/>
        </w:rPr>
        <w:t xml:space="preserve"> mandatory provisions are met. </w:t>
      </w:r>
      <w:r w:rsidRPr="002E7062">
        <w:rPr>
          <w:sz w:val="22"/>
        </w:rPr>
        <w:t>The words "shall" or some other obligatory language such as "must" and the negative equivalents are used to express requirements. The use of such words does not suggest that compliance with the Recommendation is required of any party</w:t>
      </w:r>
      <w:bookmarkEnd w:id="15"/>
      <w:r w:rsidRPr="002E7062">
        <w:rPr>
          <w:sz w:val="22"/>
        </w:rPr>
        <w:t>.</w:t>
      </w:r>
    </w:p>
    <w:p w14:paraId="50C4A3DE" w14:textId="77777777" w:rsidR="00B46FF3" w:rsidRPr="002E7062" w:rsidRDefault="00B46FF3">
      <w:pPr>
        <w:jc w:val="center"/>
        <w:rPr>
          <w:sz w:val="22"/>
        </w:rPr>
      </w:pPr>
    </w:p>
    <w:p w14:paraId="22CF6DB1" w14:textId="77777777" w:rsidR="00B46FF3" w:rsidRPr="002E7062" w:rsidRDefault="00B46FF3">
      <w:pPr>
        <w:jc w:val="center"/>
        <w:rPr>
          <w:sz w:val="22"/>
        </w:rPr>
      </w:pPr>
    </w:p>
    <w:p w14:paraId="0AAFE450" w14:textId="77777777" w:rsidR="00B46FF3" w:rsidRPr="002E7062" w:rsidRDefault="00B46FF3">
      <w:pPr>
        <w:jc w:val="center"/>
        <w:rPr>
          <w:sz w:val="22"/>
        </w:rPr>
      </w:pPr>
    </w:p>
    <w:p w14:paraId="18D68FB5" w14:textId="77777777" w:rsidR="00B46FF3" w:rsidRPr="002E7062" w:rsidRDefault="00B46FF3">
      <w:pPr>
        <w:jc w:val="center"/>
        <w:rPr>
          <w:sz w:val="22"/>
        </w:rPr>
      </w:pPr>
    </w:p>
    <w:p w14:paraId="7A53C088" w14:textId="77777777" w:rsidR="00B46FF3" w:rsidRPr="002E7062" w:rsidRDefault="00B46FF3" w:rsidP="006F1641">
      <w:pPr>
        <w:jc w:val="center"/>
        <w:outlineLvl w:val="0"/>
        <w:rPr>
          <w:rFonts w:ascii="Symbol" w:hAnsi="Symbol"/>
          <w:sz w:val="22"/>
        </w:rPr>
      </w:pPr>
      <w:r w:rsidRPr="002E7062">
        <w:rPr>
          <w:sz w:val="22"/>
        </w:rPr>
        <w:t>INTELLECTUAL PROPERTY RIGHTS</w:t>
      </w:r>
    </w:p>
    <w:p w14:paraId="7A0E20EE" w14:textId="77777777" w:rsidR="00B46FF3" w:rsidRPr="002E7062" w:rsidRDefault="00B46FF3">
      <w:pPr>
        <w:rPr>
          <w:sz w:val="22"/>
        </w:rPr>
      </w:pPr>
      <w:r w:rsidRPr="002E7062">
        <w:rPr>
          <w:sz w:val="22"/>
        </w:rPr>
        <w:t xml:space="preserve">ITU </w:t>
      </w:r>
      <w:bookmarkStart w:id="16" w:name="iitexteb"/>
      <w:r w:rsidRPr="002E7062">
        <w:rPr>
          <w:sz w:val="22"/>
        </w:rPr>
        <w:t>draws attention to the possibility that the practice or implementation of this Recommendation may involve the use of a claimed Intellectual Property Right. ITU takes no position concerning the evidence, validity or applicability of claimed Intellectual Property Rights, whether asserted by ITU members or others outside of the Recommendation development process.</w:t>
      </w:r>
    </w:p>
    <w:p w14:paraId="0B1250A9" w14:textId="77777777" w:rsidR="00B46FF3" w:rsidRPr="002E7062" w:rsidRDefault="00B46FF3">
      <w:pPr>
        <w:rPr>
          <w:sz w:val="22"/>
        </w:rPr>
      </w:pPr>
      <w:r w:rsidRPr="002E7062">
        <w:rPr>
          <w:sz w:val="22"/>
        </w:rPr>
        <w:t>As of the date of approval of this Recommendation, ITU had received notice of intellectual property, protected by patents, which may be required to implement this Recommendation. However, implementers are cautioned that this may not represent the latest information and are therefore strongly urged to consult the TSB patent database</w:t>
      </w:r>
      <w:bookmarkEnd w:id="16"/>
      <w:r w:rsidRPr="002E7062">
        <w:rPr>
          <w:sz w:val="22"/>
        </w:rPr>
        <w:t xml:space="preserve"> at </w:t>
      </w:r>
      <w:hyperlink r:id="rId26" w:history="1">
        <w:r w:rsidRPr="002E7062">
          <w:rPr>
            <w:rFonts w:eastAsia="SimSun"/>
            <w:sz w:val="22"/>
            <w:szCs w:val="22"/>
            <w:lang w:eastAsia="zh-CN"/>
          </w:rPr>
          <w:t>http://www.itu.int/ITU-T/ipr/</w:t>
        </w:r>
      </w:hyperlink>
      <w:r w:rsidRPr="002E7062">
        <w:rPr>
          <w:sz w:val="22"/>
        </w:rPr>
        <w:t>.</w:t>
      </w:r>
    </w:p>
    <w:p w14:paraId="58AD2328" w14:textId="77777777" w:rsidR="00B46FF3" w:rsidRPr="002E7062" w:rsidRDefault="00B46FF3">
      <w:pPr>
        <w:jc w:val="center"/>
        <w:rPr>
          <w:sz w:val="22"/>
        </w:rPr>
      </w:pPr>
    </w:p>
    <w:p w14:paraId="052AA57A" w14:textId="77777777" w:rsidR="00B46FF3" w:rsidRPr="002E7062" w:rsidRDefault="00B46FF3">
      <w:pPr>
        <w:jc w:val="center"/>
        <w:rPr>
          <w:sz w:val="22"/>
        </w:rPr>
      </w:pPr>
    </w:p>
    <w:p w14:paraId="501AFB08" w14:textId="77777777" w:rsidR="00B46FF3" w:rsidRPr="002E7062" w:rsidRDefault="00B46FF3">
      <w:pPr>
        <w:jc w:val="center"/>
        <w:rPr>
          <w:sz w:val="22"/>
        </w:rPr>
      </w:pPr>
    </w:p>
    <w:p w14:paraId="361D4736" w14:textId="77777777" w:rsidR="00B46FF3" w:rsidRPr="002E7062" w:rsidRDefault="00B46FF3" w:rsidP="00C62C39">
      <w:pPr>
        <w:jc w:val="center"/>
        <w:rPr>
          <w:sz w:val="22"/>
        </w:rPr>
      </w:pPr>
      <w:r w:rsidRPr="002E7062">
        <w:rPr>
          <w:sz w:val="22"/>
        </w:rPr>
        <w:sym w:font="Symbol" w:char="F0E3"/>
      </w:r>
      <w:r w:rsidRPr="002E7062">
        <w:rPr>
          <w:sz w:val="22"/>
        </w:rPr>
        <w:t> ITU </w:t>
      </w:r>
      <w:bookmarkStart w:id="17" w:name="iiannee"/>
      <w:bookmarkEnd w:id="17"/>
      <w:r w:rsidR="007803FD" w:rsidRPr="002E7062">
        <w:rPr>
          <w:sz w:val="22"/>
        </w:rPr>
        <w:t>2014</w:t>
      </w:r>
    </w:p>
    <w:p w14:paraId="1C41AC46" w14:textId="77777777" w:rsidR="00B46FF3" w:rsidRPr="002E7062" w:rsidRDefault="00B46FF3">
      <w:pPr>
        <w:rPr>
          <w:sz w:val="22"/>
        </w:rPr>
      </w:pPr>
      <w:r w:rsidRPr="002E7062">
        <w:rPr>
          <w:sz w:val="22"/>
        </w:rPr>
        <w:t>All rights reserved. No part of this publication may be reproduced, by any means whatsoever, without the prior written permission of ITU.</w:t>
      </w:r>
    </w:p>
    <w:p w14:paraId="55CD7960" w14:textId="77777777" w:rsidR="00D322DF" w:rsidRPr="00D322DF" w:rsidRDefault="00B46FF3" w:rsidP="00D322DF">
      <w:pPr>
        <w:jc w:val="center"/>
        <w:rPr>
          <w:b/>
        </w:rPr>
      </w:pPr>
      <w:r w:rsidRPr="002E7062">
        <w:rPr>
          <w:b/>
        </w:rPr>
        <w:br w:type="page"/>
      </w:r>
      <w:bookmarkStart w:id="18" w:name="_Toc368224322"/>
      <w:bookmarkStart w:id="19" w:name="_Toc368225060"/>
      <w:bookmarkStart w:id="20" w:name="_Toc368225416"/>
      <w:r w:rsidR="00BF2447" w:rsidRPr="002E7062">
        <w:lastRenderedPageBreak/>
        <w:t xml:space="preserve"> </w:t>
      </w:r>
      <w:r w:rsidR="00D322DF" w:rsidRPr="00D322DF">
        <w:rPr>
          <w:b/>
        </w:rPr>
        <w:t>Table of Contents</w:t>
      </w:r>
    </w:p>
    <w:p w14:paraId="46B628AF" w14:textId="77777777" w:rsidR="00D322DF" w:rsidRPr="00D322DF" w:rsidRDefault="00D322DF" w:rsidP="00D322DF">
      <w:pPr>
        <w:keepLines/>
        <w:tabs>
          <w:tab w:val="clear" w:pos="794"/>
          <w:tab w:val="clear" w:pos="1191"/>
          <w:tab w:val="clear" w:pos="1588"/>
          <w:tab w:val="clear" w:pos="1985"/>
          <w:tab w:val="right" w:pos="9639"/>
        </w:tabs>
        <w:ind w:right="992"/>
        <w:jc w:val="left"/>
        <w:rPr>
          <w:b/>
          <w:noProof/>
        </w:rPr>
      </w:pPr>
      <w:r w:rsidRPr="00D322DF">
        <w:rPr>
          <w:b/>
        </w:rPr>
        <w:tab/>
        <w:t>Page</w:t>
      </w:r>
    </w:p>
    <w:p w14:paraId="5543AAC6" w14:textId="77777777"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1</w:t>
      </w:r>
      <w:r w:rsidRPr="00D322DF">
        <w:rPr>
          <w:rFonts w:asciiTheme="minorHAnsi" w:eastAsiaTheme="minorEastAsia" w:hAnsiTheme="minorHAnsi" w:cstheme="minorBidi"/>
          <w:noProof/>
          <w:sz w:val="22"/>
          <w:szCs w:val="22"/>
          <w:lang w:val="en-US"/>
        </w:rPr>
        <w:tab/>
      </w:r>
      <w:r w:rsidRPr="00D322DF">
        <w:rPr>
          <w:noProof/>
        </w:rPr>
        <w:t>Scope</w:t>
      </w:r>
      <w:r w:rsidRPr="00D322DF">
        <w:rPr>
          <w:noProof/>
        </w:rPr>
        <w:tab/>
      </w:r>
      <w:r w:rsidRPr="00D322DF">
        <w:rPr>
          <w:noProof/>
        </w:rPr>
        <w:tab/>
        <w:t>1</w:t>
      </w:r>
    </w:p>
    <w:p w14:paraId="1FFB48AC" w14:textId="77777777"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2</w:t>
      </w:r>
      <w:r w:rsidRPr="00D322DF">
        <w:rPr>
          <w:rFonts w:asciiTheme="minorHAnsi" w:eastAsiaTheme="minorEastAsia" w:hAnsiTheme="minorHAnsi" w:cstheme="minorBidi"/>
          <w:noProof/>
          <w:sz w:val="22"/>
          <w:szCs w:val="22"/>
          <w:lang w:val="en-US"/>
        </w:rPr>
        <w:tab/>
      </w:r>
      <w:r w:rsidRPr="00D322DF">
        <w:rPr>
          <w:noProof/>
        </w:rPr>
        <w:t>References</w:t>
      </w:r>
      <w:r w:rsidRPr="00D322DF">
        <w:rPr>
          <w:noProof/>
        </w:rPr>
        <w:tab/>
      </w:r>
      <w:r w:rsidRPr="00D322DF">
        <w:rPr>
          <w:noProof/>
        </w:rPr>
        <w:tab/>
        <w:t>1</w:t>
      </w:r>
    </w:p>
    <w:p w14:paraId="061FA0B1" w14:textId="77777777"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3</w:t>
      </w:r>
      <w:r w:rsidRPr="00D322DF">
        <w:rPr>
          <w:rFonts w:asciiTheme="minorHAnsi" w:eastAsiaTheme="minorEastAsia" w:hAnsiTheme="minorHAnsi" w:cstheme="minorBidi"/>
          <w:noProof/>
          <w:sz w:val="22"/>
          <w:szCs w:val="22"/>
          <w:lang w:val="en-US"/>
        </w:rPr>
        <w:tab/>
      </w:r>
      <w:r w:rsidRPr="00D322DF">
        <w:rPr>
          <w:noProof/>
        </w:rPr>
        <w:t>Definitions</w:t>
      </w:r>
      <w:r w:rsidRPr="00D322DF">
        <w:rPr>
          <w:noProof/>
        </w:rPr>
        <w:tab/>
      </w:r>
      <w:r w:rsidRPr="00D322DF">
        <w:rPr>
          <w:noProof/>
        </w:rPr>
        <w:tab/>
        <w:t>3</w:t>
      </w:r>
    </w:p>
    <w:p w14:paraId="06644E3E" w14:textId="77777777"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3.1</w:t>
      </w:r>
      <w:r w:rsidRPr="00D322DF">
        <w:rPr>
          <w:rFonts w:asciiTheme="minorHAnsi" w:eastAsiaTheme="minorEastAsia" w:hAnsiTheme="minorHAnsi" w:cstheme="minorBidi"/>
          <w:noProof/>
          <w:sz w:val="22"/>
          <w:szCs w:val="22"/>
          <w:lang w:val="en-US"/>
        </w:rPr>
        <w:tab/>
      </w:r>
      <w:r w:rsidRPr="00D322DF">
        <w:rPr>
          <w:noProof/>
        </w:rPr>
        <w:t>Terms defined elsewhere</w:t>
      </w:r>
      <w:r w:rsidRPr="00D322DF">
        <w:rPr>
          <w:noProof/>
        </w:rPr>
        <w:tab/>
      </w:r>
      <w:r w:rsidRPr="00D322DF">
        <w:rPr>
          <w:noProof/>
        </w:rPr>
        <w:tab/>
        <w:t>3</w:t>
      </w:r>
    </w:p>
    <w:p w14:paraId="511A4CE1" w14:textId="77777777"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3.</w:t>
      </w:r>
      <w:r w:rsidRPr="00D322DF">
        <w:rPr>
          <w:noProof/>
          <w:lang w:eastAsia="ja-JP"/>
        </w:rPr>
        <w:t>2</w:t>
      </w:r>
      <w:r w:rsidRPr="00D322DF">
        <w:rPr>
          <w:rFonts w:asciiTheme="minorHAnsi" w:eastAsiaTheme="minorEastAsia" w:hAnsiTheme="minorHAnsi" w:cstheme="minorBidi"/>
          <w:noProof/>
          <w:sz w:val="22"/>
          <w:szCs w:val="22"/>
          <w:lang w:val="en-US"/>
        </w:rPr>
        <w:tab/>
      </w:r>
      <w:r w:rsidRPr="00D322DF">
        <w:rPr>
          <w:noProof/>
        </w:rPr>
        <w:t>Terms defined in this Recommendation</w:t>
      </w:r>
      <w:r w:rsidRPr="00D322DF">
        <w:rPr>
          <w:noProof/>
        </w:rPr>
        <w:tab/>
      </w:r>
      <w:r w:rsidRPr="00D322DF">
        <w:rPr>
          <w:noProof/>
        </w:rPr>
        <w:tab/>
        <w:t>4</w:t>
      </w:r>
    </w:p>
    <w:p w14:paraId="790441F4" w14:textId="77777777"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4</w:t>
      </w:r>
      <w:r w:rsidRPr="00D322DF">
        <w:rPr>
          <w:rFonts w:asciiTheme="minorHAnsi" w:eastAsiaTheme="minorEastAsia" w:hAnsiTheme="minorHAnsi" w:cstheme="minorBidi"/>
          <w:noProof/>
          <w:sz w:val="22"/>
          <w:szCs w:val="22"/>
          <w:lang w:val="en-US"/>
        </w:rPr>
        <w:tab/>
      </w:r>
      <w:r w:rsidRPr="00D322DF">
        <w:rPr>
          <w:noProof/>
        </w:rPr>
        <w:t>Abbreviations and acronyms</w:t>
      </w:r>
      <w:r w:rsidRPr="00D322DF">
        <w:rPr>
          <w:noProof/>
        </w:rPr>
        <w:tab/>
      </w:r>
      <w:r w:rsidRPr="00D322DF">
        <w:rPr>
          <w:noProof/>
        </w:rPr>
        <w:tab/>
        <w:t>5</w:t>
      </w:r>
    </w:p>
    <w:p w14:paraId="33633543" w14:textId="77777777"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5</w:t>
      </w:r>
      <w:r w:rsidRPr="00D322DF">
        <w:rPr>
          <w:rFonts w:asciiTheme="minorHAnsi" w:eastAsiaTheme="minorEastAsia" w:hAnsiTheme="minorHAnsi" w:cstheme="minorBidi"/>
          <w:noProof/>
          <w:sz w:val="22"/>
          <w:szCs w:val="22"/>
          <w:lang w:val="en-US"/>
        </w:rPr>
        <w:tab/>
      </w:r>
      <w:r w:rsidRPr="00D322DF">
        <w:rPr>
          <w:noProof/>
        </w:rPr>
        <w:t>Conventions</w:t>
      </w:r>
      <w:r w:rsidRPr="00D322DF">
        <w:rPr>
          <w:noProof/>
        </w:rPr>
        <w:tab/>
      </w:r>
      <w:r w:rsidRPr="00D322DF">
        <w:rPr>
          <w:noProof/>
        </w:rPr>
        <w:tab/>
        <w:t>7</w:t>
      </w:r>
    </w:p>
    <w:p w14:paraId="7FFF1C7C" w14:textId="77777777"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5.1</w:t>
      </w:r>
      <w:r w:rsidRPr="00D322DF">
        <w:rPr>
          <w:rFonts w:asciiTheme="minorHAnsi" w:eastAsiaTheme="minorEastAsia" w:hAnsiTheme="minorHAnsi" w:cstheme="minorBidi"/>
          <w:noProof/>
          <w:sz w:val="22"/>
          <w:szCs w:val="22"/>
          <w:lang w:val="en-US"/>
        </w:rPr>
        <w:tab/>
      </w:r>
      <w:r w:rsidRPr="00D322DF">
        <w:rPr>
          <w:noProof/>
        </w:rPr>
        <w:t>ME group (MEG)</w:t>
      </w:r>
      <w:r w:rsidRPr="00D322DF">
        <w:rPr>
          <w:noProof/>
        </w:rPr>
        <w:tab/>
      </w:r>
      <w:r w:rsidRPr="00D322DF">
        <w:rPr>
          <w:noProof/>
        </w:rPr>
        <w:tab/>
        <w:t>7</w:t>
      </w:r>
    </w:p>
    <w:p w14:paraId="78F4B662" w14:textId="4D6ED0BE"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rFonts w:eastAsia="MS PGothic"/>
          <w:noProof/>
        </w:rPr>
        <w:t>5.2</w:t>
      </w:r>
      <w:r w:rsidRPr="00D322DF">
        <w:rPr>
          <w:rFonts w:asciiTheme="minorHAnsi" w:eastAsiaTheme="minorEastAsia" w:hAnsiTheme="minorHAnsi" w:cstheme="minorBidi"/>
          <w:noProof/>
          <w:sz w:val="22"/>
          <w:szCs w:val="22"/>
          <w:lang w:val="en-US"/>
        </w:rPr>
        <w:tab/>
      </w:r>
      <w:r w:rsidRPr="00D322DF">
        <w:rPr>
          <w:rFonts w:eastAsia="MS PGothic"/>
          <w:noProof/>
        </w:rPr>
        <w:t>Traffic conditioning point (TrCP)</w:t>
      </w:r>
      <w:r w:rsidRPr="00D322DF">
        <w:rPr>
          <w:rFonts w:eastAsia="MS PGothic"/>
          <w:noProof/>
        </w:rPr>
        <w:tab/>
      </w:r>
      <w:r w:rsidRPr="00D322DF">
        <w:rPr>
          <w:rFonts w:eastAsia="MS PGothic"/>
          <w:noProof/>
        </w:rPr>
        <w:tab/>
      </w:r>
      <w:r>
        <w:rPr>
          <w:noProof/>
        </w:rPr>
        <w:t>8</w:t>
      </w:r>
    </w:p>
    <w:p w14:paraId="5F05B8D3" w14:textId="667DEF00"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5.3</w:t>
      </w:r>
      <w:r w:rsidRPr="00D322DF">
        <w:rPr>
          <w:rFonts w:asciiTheme="minorHAnsi" w:eastAsiaTheme="minorEastAsia" w:hAnsiTheme="minorHAnsi" w:cstheme="minorBidi"/>
          <w:noProof/>
          <w:sz w:val="22"/>
          <w:szCs w:val="22"/>
          <w:lang w:val="en-US"/>
        </w:rPr>
        <w:tab/>
      </w:r>
      <w:r w:rsidRPr="00D322DF">
        <w:rPr>
          <w:noProof/>
        </w:rPr>
        <w:t>MEG level</w:t>
      </w:r>
      <w:r w:rsidRPr="00D322DF">
        <w:rPr>
          <w:noProof/>
        </w:rPr>
        <w:tab/>
      </w:r>
      <w:r w:rsidRPr="00D322DF">
        <w:rPr>
          <w:noProof/>
        </w:rPr>
        <w:tab/>
      </w:r>
      <w:r>
        <w:rPr>
          <w:noProof/>
        </w:rPr>
        <w:t>8</w:t>
      </w:r>
    </w:p>
    <w:p w14:paraId="79904DCA" w14:textId="77777777"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5.4</w:t>
      </w:r>
      <w:r w:rsidRPr="00D322DF">
        <w:rPr>
          <w:rFonts w:asciiTheme="minorHAnsi" w:eastAsiaTheme="minorEastAsia" w:hAnsiTheme="minorHAnsi" w:cstheme="minorBidi"/>
          <w:noProof/>
          <w:sz w:val="22"/>
          <w:szCs w:val="22"/>
          <w:lang w:val="en-US"/>
        </w:rPr>
        <w:tab/>
      </w:r>
      <w:r w:rsidRPr="00D322DF">
        <w:rPr>
          <w:noProof/>
        </w:rPr>
        <w:t>OAM transparency</w:t>
      </w:r>
      <w:r w:rsidRPr="00D322DF">
        <w:rPr>
          <w:noProof/>
        </w:rPr>
        <w:tab/>
      </w:r>
      <w:r w:rsidRPr="00D322DF">
        <w:rPr>
          <w:noProof/>
        </w:rPr>
        <w:tab/>
        <w:t>8</w:t>
      </w:r>
    </w:p>
    <w:p w14:paraId="3005481A" w14:textId="77777777"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5.5</w:t>
      </w:r>
      <w:r w:rsidRPr="00D322DF">
        <w:rPr>
          <w:rFonts w:asciiTheme="minorHAnsi" w:eastAsiaTheme="minorEastAsia" w:hAnsiTheme="minorHAnsi" w:cstheme="minorBidi"/>
          <w:noProof/>
          <w:sz w:val="22"/>
          <w:szCs w:val="22"/>
          <w:lang w:val="en-US"/>
        </w:rPr>
        <w:tab/>
      </w:r>
      <w:r w:rsidRPr="00D322DF">
        <w:rPr>
          <w:noProof/>
        </w:rPr>
        <w:t>Representation of octets</w:t>
      </w:r>
      <w:r w:rsidRPr="00D322DF">
        <w:rPr>
          <w:noProof/>
        </w:rPr>
        <w:tab/>
      </w:r>
      <w:r w:rsidRPr="00D322DF">
        <w:rPr>
          <w:noProof/>
        </w:rPr>
        <w:tab/>
        <w:t>8</w:t>
      </w:r>
    </w:p>
    <w:p w14:paraId="55ABE1E3" w14:textId="77777777"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6</w:t>
      </w:r>
      <w:r w:rsidRPr="00D322DF">
        <w:rPr>
          <w:rFonts w:asciiTheme="minorHAnsi" w:eastAsiaTheme="minorEastAsia" w:hAnsiTheme="minorHAnsi" w:cstheme="minorBidi"/>
          <w:noProof/>
          <w:sz w:val="22"/>
          <w:szCs w:val="22"/>
          <w:lang w:val="en-US"/>
        </w:rPr>
        <w:tab/>
      </w:r>
      <w:r w:rsidRPr="00D322DF">
        <w:rPr>
          <w:noProof/>
        </w:rPr>
        <w:t>OAM relationships</w:t>
      </w:r>
      <w:r w:rsidRPr="00D322DF">
        <w:rPr>
          <w:noProof/>
        </w:rPr>
        <w:tab/>
      </w:r>
      <w:r w:rsidRPr="00D322DF">
        <w:rPr>
          <w:noProof/>
        </w:rPr>
        <w:tab/>
        <w:t>9</w:t>
      </w:r>
    </w:p>
    <w:p w14:paraId="3E05B681" w14:textId="77777777"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6.1</w:t>
      </w:r>
      <w:r w:rsidRPr="00D322DF">
        <w:rPr>
          <w:rFonts w:asciiTheme="minorHAnsi" w:eastAsiaTheme="minorEastAsia" w:hAnsiTheme="minorHAnsi" w:cstheme="minorBidi"/>
          <w:noProof/>
          <w:sz w:val="22"/>
          <w:szCs w:val="22"/>
          <w:lang w:val="en-US"/>
        </w:rPr>
        <w:tab/>
      </w:r>
      <w:r w:rsidRPr="00D322DF">
        <w:rPr>
          <w:noProof/>
          <w:lang w:eastAsia="ja-JP"/>
        </w:rPr>
        <w:t>MEs, MEPs, MIPs and TrCPs relationship</w:t>
      </w:r>
      <w:r w:rsidRPr="00D322DF">
        <w:rPr>
          <w:noProof/>
          <w:lang w:eastAsia="ja-JP"/>
        </w:rPr>
        <w:tab/>
      </w:r>
      <w:r w:rsidRPr="00D322DF">
        <w:rPr>
          <w:noProof/>
          <w:lang w:eastAsia="ja-JP"/>
        </w:rPr>
        <w:tab/>
      </w:r>
      <w:r w:rsidRPr="00D322DF">
        <w:rPr>
          <w:noProof/>
        </w:rPr>
        <w:t>9</w:t>
      </w:r>
    </w:p>
    <w:p w14:paraId="7C37420F" w14:textId="77777777"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6.2</w:t>
      </w:r>
      <w:r w:rsidRPr="00D322DF">
        <w:rPr>
          <w:rFonts w:asciiTheme="minorHAnsi" w:eastAsiaTheme="minorEastAsia" w:hAnsiTheme="minorHAnsi" w:cstheme="minorBidi"/>
          <w:noProof/>
          <w:sz w:val="22"/>
          <w:szCs w:val="22"/>
          <w:lang w:val="en-US"/>
        </w:rPr>
        <w:tab/>
      </w:r>
      <w:r w:rsidRPr="00D322DF">
        <w:rPr>
          <w:noProof/>
          <w:lang w:eastAsia="ja-JP"/>
        </w:rPr>
        <w:t>MEs, MEGs and MEG level relationship</w:t>
      </w:r>
      <w:r w:rsidRPr="00D322DF">
        <w:rPr>
          <w:noProof/>
          <w:lang w:eastAsia="ja-JP"/>
        </w:rPr>
        <w:tab/>
      </w:r>
      <w:r w:rsidRPr="00D322DF">
        <w:rPr>
          <w:noProof/>
          <w:lang w:eastAsia="ja-JP"/>
        </w:rPr>
        <w:tab/>
      </w:r>
      <w:r w:rsidRPr="00D322DF">
        <w:rPr>
          <w:noProof/>
        </w:rPr>
        <w:t>9</w:t>
      </w:r>
    </w:p>
    <w:p w14:paraId="6EEE396D" w14:textId="5D5DA0BB"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6.3</w:t>
      </w:r>
      <w:r w:rsidRPr="00D322DF">
        <w:rPr>
          <w:rFonts w:asciiTheme="minorHAnsi" w:eastAsiaTheme="minorEastAsia" w:hAnsiTheme="minorHAnsi" w:cstheme="minorBidi"/>
          <w:noProof/>
          <w:sz w:val="22"/>
          <w:szCs w:val="22"/>
          <w:lang w:val="en-US"/>
        </w:rPr>
        <w:tab/>
      </w:r>
      <w:r w:rsidRPr="00D322DF">
        <w:rPr>
          <w:noProof/>
        </w:rPr>
        <w:t>MEPs and MIPs configuration</w:t>
      </w:r>
      <w:r w:rsidRPr="00D322DF">
        <w:rPr>
          <w:noProof/>
        </w:rPr>
        <w:tab/>
      </w:r>
      <w:r w:rsidRPr="00D322DF">
        <w:rPr>
          <w:noProof/>
        </w:rPr>
        <w:tab/>
      </w:r>
      <w:r>
        <w:rPr>
          <w:noProof/>
        </w:rPr>
        <w:t>11</w:t>
      </w:r>
    </w:p>
    <w:p w14:paraId="441DEDBA" w14:textId="3B33A4AF"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7</w:t>
      </w:r>
      <w:r w:rsidRPr="00D322DF">
        <w:rPr>
          <w:rFonts w:asciiTheme="minorHAnsi" w:eastAsiaTheme="minorEastAsia" w:hAnsiTheme="minorHAnsi" w:cstheme="minorBidi"/>
          <w:noProof/>
          <w:sz w:val="22"/>
          <w:szCs w:val="22"/>
          <w:lang w:val="en-US"/>
        </w:rPr>
        <w:tab/>
      </w:r>
      <w:r w:rsidRPr="00D322DF">
        <w:rPr>
          <w:noProof/>
        </w:rPr>
        <w:t>OAM functions for fault management</w:t>
      </w:r>
      <w:r w:rsidRPr="00D322DF">
        <w:rPr>
          <w:noProof/>
        </w:rPr>
        <w:tab/>
      </w:r>
      <w:r w:rsidRPr="00D322DF">
        <w:rPr>
          <w:noProof/>
        </w:rPr>
        <w:tab/>
      </w:r>
      <w:r>
        <w:rPr>
          <w:noProof/>
        </w:rPr>
        <w:t>12</w:t>
      </w:r>
    </w:p>
    <w:p w14:paraId="4B35DE66" w14:textId="13B02FA6"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7.1</w:t>
      </w:r>
      <w:r w:rsidRPr="00D322DF">
        <w:rPr>
          <w:rFonts w:asciiTheme="minorHAnsi" w:eastAsiaTheme="minorEastAsia" w:hAnsiTheme="minorHAnsi" w:cstheme="minorBidi"/>
          <w:noProof/>
          <w:sz w:val="22"/>
          <w:szCs w:val="22"/>
          <w:lang w:val="en-US"/>
        </w:rPr>
        <w:tab/>
      </w:r>
      <w:r w:rsidRPr="00D322DF">
        <w:rPr>
          <w:noProof/>
          <w:lang w:eastAsia="ja-JP"/>
        </w:rPr>
        <w:t>Ethernet continuity check (ETH-CC)</w:t>
      </w:r>
      <w:r w:rsidRPr="00D322DF">
        <w:rPr>
          <w:noProof/>
          <w:lang w:eastAsia="ja-JP"/>
        </w:rPr>
        <w:tab/>
      </w:r>
      <w:r w:rsidRPr="00D322DF">
        <w:rPr>
          <w:noProof/>
          <w:lang w:eastAsia="ja-JP"/>
        </w:rPr>
        <w:tab/>
      </w:r>
      <w:r>
        <w:rPr>
          <w:noProof/>
        </w:rPr>
        <w:t>13</w:t>
      </w:r>
    </w:p>
    <w:p w14:paraId="6CA1C31F" w14:textId="56227B9B"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7.2</w:t>
      </w:r>
      <w:r w:rsidRPr="00D322DF">
        <w:rPr>
          <w:rFonts w:asciiTheme="minorHAnsi" w:eastAsiaTheme="minorEastAsia" w:hAnsiTheme="minorHAnsi" w:cstheme="minorBidi"/>
          <w:noProof/>
          <w:sz w:val="22"/>
          <w:szCs w:val="22"/>
          <w:lang w:val="en-US"/>
        </w:rPr>
        <w:tab/>
      </w:r>
      <w:r w:rsidRPr="00D322DF">
        <w:rPr>
          <w:noProof/>
          <w:lang w:eastAsia="ja-JP"/>
        </w:rPr>
        <w:t>Ethernet loopback (ETH-LB)</w:t>
      </w:r>
      <w:r w:rsidRPr="00D322DF">
        <w:rPr>
          <w:noProof/>
          <w:lang w:eastAsia="ja-JP"/>
        </w:rPr>
        <w:tab/>
      </w:r>
      <w:r w:rsidRPr="00D322DF">
        <w:rPr>
          <w:noProof/>
          <w:lang w:eastAsia="ja-JP"/>
        </w:rPr>
        <w:tab/>
      </w:r>
      <w:r>
        <w:rPr>
          <w:noProof/>
        </w:rPr>
        <w:t>13</w:t>
      </w:r>
    </w:p>
    <w:p w14:paraId="14C774D3" w14:textId="33A0011A"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7.3</w:t>
      </w:r>
      <w:r w:rsidRPr="00D322DF">
        <w:rPr>
          <w:rFonts w:asciiTheme="minorHAnsi" w:eastAsiaTheme="minorEastAsia" w:hAnsiTheme="minorHAnsi" w:cstheme="minorBidi"/>
          <w:noProof/>
          <w:sz w:val="22"/>
          <w:szCs w:val="22"/>
          <w:lang w:val="en-US"/>
        </w:rPr>
        <w:tab/>
      </w:r>
      <w:r>
        <w:rPr>
          <w:noProof/>
        </w:rPr>
        <w:t>Ethernet link trace (ETH-LT)</w:t>
      </w:r>
      <w:r>
        <w:rPr>
          <w:noProof/>
        </w:rPr>
        <w:tab/>
      </w:r>
      <w:r>
        <w:rPr>
          <w:noProof/>
        </w:rPr>
        <w:tab/>
        <w:t>16</w:t>
      </w:r>
    </w:p>
    <w:p w14:paraId="42D9802B" w14:textId="75D962F4"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7.4</w:t>
      </w:r>
      <w:r w:rsidRPr="00D322DF">
        <w:rPr>
          <w:rFonts w:asciiTheme="minorHAnsi" w:eastAsiaTheme="minorEastAsia" w:hAnsiTheme="minorHAnsi" w:cstheme="minorBidi"/>
          <w:noProof/>
          <w:sz w:val="22"/>
          <w:szCs w:val="22"/>
          <w:lang w:val="en-US"/>
        </w:rPr>
        <w:tab/>
      </w:r>
      <w:r w:rsidRPr="00D322DF">
        <w:rPr>
          <w:noProof/>
          <w:lang w:eastAsia="ja-JP"/>
        </w:rPr>
        <w:t>Ethernet alarm indication signal (ETH-AIS)</w:t>
      </w:r>
      <w:r w:rsidRPr="00D322DF">
        <w:rPr>
          <w:noProof/>
          <w:lang w:eastAsia="ja-JP"/>
        </w:rPr>
        <w:tab/>
      </w:r>
      <w:r w:rsidRPr="00D322DF">
        <w:rPr>
          <w:noProof/>
          <w:lang w:eastAsia="ja-JP"/>
        </w:rPr>
        <w:tab/>
      </w:r>
      <w:r w:rsidRPr="00D322DF">
        <w:rPr>
          <w:noProof/>
        </w:rPr>
        <w:t>1</w:t>
      </w:r>
      <w:r>
        <w:rPr>
          <w:noProof/>
        </w:rPr>
        <w:t>9</w:t>
      </w:r>
    </w:p>
    <w:p w14:paraId="2D16D055" w14:textId="2FB61976"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7.5</w:t>
      </w:r>
      <w:r w:rsidRPr="00D322DF">
        <w:rPr>
          <w:rFonts w:asciiTheme="minorHAnsi" w:eastAsiaTheme="minorEastAsia" w:hAnsiTheme="minorHAnsi" w:cstheme="minorBidi"/>
          <w:noProof/>
          <w:sz w:val="22"/>
          <w:szCs w:val="22"/>
          <w:lang w:val="en-US"/>
        </w:rPr>
        <w:tab/>
      </w:r>
      <w:r w:rsidRPr="00D322DF">
        <w:rPr>
          <w:noProof/>
        </w:rPr>
        <w:t>Ethernet remote defect indication (ETH-RDI)</w:t>
      </w:r>
      <w:r w:rsidRPr="00D322DF">
        <w:rPr>
          <w:noProof/>
        </w:rPr>
        <w:tab/>
      </w:r>
      <w:r w:rsidRPr="00D322DF">
        <w:rPr>
          <w:noProof/>
        </w:rPr>
        <w:tab/>
        <w:t>2</w:t>
      </w:r>
      <w:r>
        <w:rPr>
          <w:noProof/>
        </w:rPr>
        <w:t>1</w:t>
      </w:r>
    </w:p>
    <w:p w14:paraId="5F431722" w14:textId="77FB9037"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7.6</w:t>
      </w:r>
      <w:r w:rsidRPr="00D322DF">
        <w:rPr>
          <w:rFonts w:asciiTheme="minorHAnsi" w:eastAsiaTheme="minorEastAsia" w:hAnsiTheme="minorHAnsi" w:cstheme="minorBidi"/>
          <w:noProof/>
          <w:sz w:val="22"/>
          <w:szCs w:val="22"/>
          <w:lang w:val="en-US"/>
        </w:rPr>
        <w:tab/>
      </w:r>
      <w:r w:rsidRPr="00D322DF">
        <w:rPr>
          <w:noProof/>
          <w:lang w:eastAsia="ja-JP"/>
        </w:rPr>
        <w:t>Ethernet locked signal (ETH-LCK)</w:t>
      </w:r>
      <w:r w:rsidRPr="00D322DF">
        <w:rPr>
          <w:noProof/>
          <w:lang w:eastAsia="ja-JP"/>
        </w:rPr>
        <w:tab/>
      </w:r>
      <w:r w:rsidRPr="00D322DF">
        <w:rPr>
          <w:noProof/>
          <w:lang w:eastAsia="ja-JP"/>
        </w:rPr>
        <w:tab/>
      </w:r>
      <w:r w:rsidRPr="00D322DF">
        <w:rPr>
          <w:noProof/>
        </w:rPr>
        <w:t>2</w:t>
      </w:r>
      <w:r>
        <w:rPr>
          <w:noProof/>
        </w:rPr>
        <w:t>1</w:t>
      </w:r>
    </w:p>
    <w:p w14:paraId="2BDB4D6B" w14:textId="08D891B5"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7.7</w:t>
      </w:r>
      <w:r w:rsidRPr="00D322DF">
        <w:rPr>
          <w:rFonts w:asciiTheme="minorHAnsi" w:eastAsiaTheme="minorEastAsia" w:hAnsiTheme="minorHAnsi" w:cstheme="minorBidi"/>
          <w:noProof/>
          <w:sz w:val="22"/>
          <w:szCs w:val="22"/>
          <w:lang w:val="en-US"/>
        </w:rPr>
        <w:tab/>
      </w:r>
      <w:r w:rsidRPr="00D322DF">
        <w:rPr>
          <w:noProof/>
        </w:rPr>
        <w:t>Ethernet test signal (ETH-Test)</w:t>
      </w:r>
      <w:r w:rsidRPr="00D322DF">
        <w:rPr>
          <w:noProof/>
        </w:rPr>
        <w:tab/>
      </w:r>
      <w:r w:rsidRPr="00D322DF">
        <w:rPr>
          <w:noProof/>
        </w:rPr>
        <w:tab/>
        <w:t>2</w:t>
      </w:r>
      <w:r>
        <w:rPr>
          <w:noProof/>
        </w:rPr>
        <w:t>3</w:t>
      </w:r>
    </w:p>
    <w:p w14:paraId="1735C216" w14:textId="775A8CD1"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7.8</w:t>
      </w:r>
      <w:r w:rsidRPr="00D322DF">
        <w:rPr>
          <w:rFonts w:asciiTheme="minorHAnsi" w:eastAsiaTheme="minorEastAsia" w:hAnsiTheme="minorHAnsi" w:cstheme="minorBidi"/>
          <w:noProof/>
          <w:sz w:val="22"/>
          <w:szCs w:val="22"/>
          <w:lang w:val="en-US"/>
        </w:rPr>
        <w:tab/>
      </w:r>
      <w:r w:rsidRPr="00D322DF">
        <w:rPr>
          <w:noProof/>
          <w:lang w:eastAsia="ja-JP"/>
        </w:rPr>
        <w:t>Ethernet automatic protection switching (ETH-APS)</w:t>
      </w:r>
      <w:r w:rsidRPr="00D322DF">
        <w:rPr>
          <w:noProof/>
          <w:lang w:eastAsia="ja-JP"/>
        </w:rPr>
        <w:tab/>
      </w:r>
      <w:r w:rsidRPr="00D322DF">
        <w:rPr>
          <w:noProof/>
          <w:lang w:eastAsia="ja-JP"/>
        </w:rPr>
        <w:tab/>
      </w:r>
      <w:r w:rsidRPr="00D322DF">
        <w:rPr>
          <w:noProof/>
        </w:rPr>
        <w:t>2</w:t>
      </w:r>
      <w:r>
        <w:rPr>
          <w:noProof/>
        </w:rPr>
        <w:t>4</w:t>
      </w:r>
    </w:p>
    <w:p w14:paraId="04639306" w14:textId="67D91360"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7.9</w:t>
      </w:r>
      <w:r w:rsidRPr="00D322DF">
        <w:rPr>
          <w:rFonts w:asciiTheme="minorHAnsi" w:eastAsiaTheme="minorEastAsia" w:hAnsiTheme="minorHAnsi" w:cstheme="minorBidi"/>
          <w:noProof/>
          <w:sz w:val="22"/>
          <w:szCs w:val="22"/>
          <w:lang w:val="fr-CH"/>
        </w:rPr>
        <w:tab/>
      </w:r>
      <w:r w:rsidRPr="00D322DF">
        <w:rPr>
          <w:noProof/>
          <w:lang w:val="fr-CH" w:eastAsia="ja-JP"/>
        </w:rPr>
        <w:t>Ethernet maintenance communication channel (ETH-MCC)</w:t>
      </w:r>
      <w:r w:rsidRPr="00D322DF">
        <w:rPr>
          <w:noProof/>
          <w:lang w:val="fr-CH" w:eastAsia="ja-JP"/>
        </w:rPr>
        <w:tab/>
      </w:r>
      <w:r w:rsidRPr="00D322DF">
        <w:rPr>
          <w:noProof/>
          <w:lang w:val="fr-CH" w:eastAsia="ja-JP"/>
        </w:rPr>
        <w:tab/>
      </w:r>
      <w:r w:rsidRPr="00D322DF">
        <w:rPr>
          <w:noProof/>
          <w:lang w:val="fr-CH"/>
        </w:rPr>
        <w:t>2</w:t>
      </w:r>
      <w:r>
        <w:rPr>
          <w:noProof/>
          <w:lang w:val="fr-CH"/>
        </w:rPr>
        <w:t>4</w:t>
      </w:r>
    </w:p>
    <w:p w14:paraId="7B0BF62A" w14:textId="0DC947FC"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7.10</w:t>
      </w:r>
      <w:r w:rsidRPr="00D322DF">
        <w:rPr>
          <w:rFonts w:asciiTheme="minorHAnsi" w:eastAsiaTheme="minorEastAsia" w:hAnsiTheme="minorHAnsi" w:cstheme="minorBidi"/>
          <w:noProof/>
          <w:sz w:val="22"/>
          <w:szCs w:val="22"/>
          <w:lang w:val="en-US"/>
        </w:rPr>
        <w:tab/>
      </w:r>
      <w:r w:rsidRPr="00D322DF">
        <w:rPr>
          <w:noProof/>
          <w:lang w:eastAsia="ja-JP"/>
        </w:rPr>
        <w:t>Ethernet experimental OAM (ETH-EXP)</w:t>
      </w:r>
      <w:r w:rsidRPr="00D322DF">
        <w:rPr>
          <w:noProof/>
          <w:lang w:eastAsia="ja-JP"/>
        </w:rPr>
        <w:tab/>
      </w:r>
      <w:r w:rsidRPr="00D322DF">
        <w:rPr>
          <w:noProof/>
          <w:lang w:eastAsia="ja-JP"/>
        </w:rPr>
        <w:tab/>
      </w:r>
      <w:r w:rsidRPr="00D322DF">
        <w:rPr>
          <w:noProof/>
        </w:rPr>
        <w:t>2</w:t>
      </w:r>
      <w:r>
        <w:rPr>
          <w:noProof/>
        </w:rPr>
        <w:t>5</w:t>
      </w:r>
    </w:p>
    <w:p w14:paraId="14EF90D0" w14:textId="7DDB368E"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7.11</w:t>
      </w:r>
      <w:r w:rsidRPr="00D322DF">
        <w:rPr>
          <w:rFonts w:asciiTheme="minorHAnsi" w:eastAsiaTheme="minorEastAsia" w:hAnsiTheme="minorHAnsi" w:cstheme="minorBidi"/>
          <w:noProof/>
          <w:sz w:val="22"/>
          <w:szCs w:val="22"/>
          <w:lang w:val="en-US"/>
        </w:rPr>
        <w:tab/>
      </w:r>
      <w:r w:rsidRPr="00D322DF">
        <w:rPr>
          <w:noProof/>
          <w:lang w:eastAsia="ja-JP"/>
        </w:rPr>
        <w:t>Ethernet vendor-specific OAM (ETH-VSP)</w:t>
      </w:r>
      <w:r w:rsidRPr="00D322DF">
        <w:rPr>
          <w:noProof/>
          <w:lang w:eastAsia="ja-JP"/>
        </w:rPr>
        <w:tab/>
      </w:r>
      <w:r w:rsidRPr="00D322DF">
        <w:rPr>
          <w:noProof/>
          <w:lang w:eastAsia="ja-JP"/>
        </w:rPr>
        <w:tab/>
      </w:r>
      <w:r w:rsidRPr="00D322DF">
        <w:rPr>
          <w:noProof/>
        </w:rPr>
        <w:t>2</w:t>
      </w:r>
      <w:r>
        <w:rPr>
          <w:noProof/>
        </w:rPr>
        <w:t>5</w:t>
      </w:r>
    </w:p>
    <w:p w14:paraId="4593303D" w14:textId="5DC8E5A3" w:rsid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noProof/>
        </w:rPr>
      </w:pPr>
      <w:r w:rsidRPr="00D322DF">
        <w:rPr>
          <w:noProof/>
        </w:rPr>
        <w:t>7.12</w:t>
      </w:r>
      <w:r w:rsidRPr="00D322DF">
        <w:rPr>
          <w:rFonts w:asciiTheme="minorHAnsi" w:eastAsiaTheme="minorEastAsia" w:hAnsiTheme="minorHAnsi" w:cstheme="minorBidi"/>
          <w:noProof/>
          <w:sz w:val="22"/>
          <w:szCs w:val="22"/>
          <w:lang w:val="en-US"/>
        </w:rPr>
        <w:tab/>
      </w:r>
      <w:r w:rsidRPr="00D322DF">
        <w:rPr>
          <w:noProof/>
        </w:rPr>
        <w:t>Ethernet client signal fail (ETH-CSF)</w:t>
      </w:r>
      <w:r w:rsidRPr="00D322DF">
        <w:rPr>
          <w:noProof/>
        </w:rPr>
        <w:tab/>
      </w:r>
      <w:r w:rsidRPr="00D322DF">
        <w:rPr>
          <w:noProof/>
        </w:rPr>
        <w:tab/>
        <w:t>2</w:t>
      </w:r>
      <w:r>
        <w:rPr>
          <w:noProof/>
        </w:rPr>
        <w:t>5</w:t>
      </w:r>
    </w:p>
    <w:p w14:paraId="1FA6004B" w14:textId="25381E2C" w:rsid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noProof/>
        </w:rPr>
      </w:pPr>
      <w:r>
        <w:rPr>
          <w:noProof/>
        </w:rPr>
        <w:t>7.13</w:t>
      </w:r>
      <w:r w:rsidRPr="00D322DF">
        <w:rPr>
          <w:rFonts w:asciiTheme="minorHAnsi" w:eastAsiaTheme="minorEastAsia" w:hAnsiTheme="minorHAnsi" w:cstheme="minorBidi"/>
          <w:noProof/>
          <w:sz w:val="22"/>
          <w:szCs w:val="22"/>
          <w:lang w:val="en-US"/>
        </w:rPr>
        <w:tab/>
      </w:r>
      <w:r w:rsidR="00730274" w:rsidRPr="00D322DF">
        <w:rPr>
          <w:noProof/>
        </w:rPr>
        <w:t>Ethernet</w:t>
      </w:r>
      <w:r w:rsidR="00730274">
        <w:rPr>
          <w:noProof/>
        </w:rPr>
        <w:t xml:space="preserve"> </w:t>
      </w:r>
      <w:r>
        <w:rPr>
          <w:noProof/>
        </w:rPr>
        <w:t>Bandwidth Notification (ETH-BN</w:t>
      </w:r>
      <w:r w:rsidRPr="00D322DF">
        <w:rPr>
          <w:noProof/>
        </w:rPr>
        <w:t>)</w:t>
      </w:r>
      <w:r w:rsidRPr="00D322DF">
        <w:rPr>
          <w:noProof/>
        </w:rPr>
        <w:tab/>
      </w:r>
      <w:r w:rsidRPr="00D322DF">
        <w:rPr>
          <w:noProof/>
        </w:rPr>
        <w:tab/>
        <w:t>2</w:t>
      </w:r>
      <w:r>
        <w:rPr>
          <w:noProof/>
        </w:rPr>
        <w:t>7</w:t>
      </w:r>
    </w:p>
    <w:p w14:paraId="3E65EE06" w14:textId="5A160F68" w:rsid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noProof/>
        </w:rPr>
      </w:pPr>
      <w:r>
        <w:rPr>
          <w:noProof/>
        </w:rPr>
        <w:t>7.14</w:t>
      </w:r>
      <w:r w:rsidRPr="00D322DF">
        <w:rPr>
          <w:rFonts w:asciiTheme="minorHAnsi" w:eastAsiaTheme="minorEastAsia" w:hAnsiTheme="minorHAnsi" w:cstheme="minorBidi"/>
          <w:noProof/>
          <w:sz w:val="22"/>
          <w:szCs w:val="22"/>
          <w:lang w:val="en-US"/>
        </w:rPr>
        <w:tab/>
      </w:r>
      <w:r w:rsidR="00730274" w:rsidRPr="00D322DF">
        <w:rPr>
          <w:noProof/>
        </w:rPr>
        <w:t xml:space="preserve">Ethernet </w:t>
      </w:r>
      <w:r w:rsidRPr="00D322DF">
        <w:rPr>
          <w:noProof/>
        </w:rPr>
        <w:t>E</w:t>
      </w:r>
      <w:r>
        <w:rPr>
          <w:noProof/>
        </w:rPr>
        <w:t>xpexted Defect (ETH-ED</w:t>
      </w:r>
      <w:r w:rsidRPr="00D322DF">
        <w:rPr>
          <w:noProof/>
        </w:rPr>
        <w:t>)</w:t>
      </w:r>
      <w:r w:rsidRPr="00D322DF">
        <w:rPr>
          <w:noProof/>
        </w:rPr>
        <w:tab/>
      </w:r>
      <w:r w:rsidRPr="00D322DF">
        <w:rPr>
          <w:noProof/>
        </w:rPr>
        <w:tab/>
        <w:t>2</w:t>
      </w:r>
      <w:r>
        <w:rPr>
          <w:noProof/>
        </w:rPr>
        <w:t>9</w:t>
      </w:r>
    </w:p>
    <w:p w14:paraId="3AAE623C" w14:textId="63CB5207"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8</w:t>
      </w:r>
      <w:r w:rsidRPr="00D322DF">
        <w:rPr>
          <w:rFonts w:asciiTheme="minorHAnsi" w:eastAsiaTheme="minorEastAsia" w:hAnsiTheme="minorHAnsi" w:cstheme="minorBidi"/>
          <w:noProof/>
          <w:sz w:val="22"/>
          <w:szCs w:val="22"/>
          <w:lang w:val="en-US"/>
        </w:rPr>
        <w:tab/>
      </w:r>
      <w:r w:rsidRPr="00D322DF">
        <w:rPr>
          <w:noProof/>
        </w:rPr>
        <w:t>OAM functions for performance monitoring</w:t>
      </w:r>
      <w:r w:rsidRPr="00D322DF">
        <w:rPr>
          <w:noProof/>
        </w:rPr>
        <w:tab/>
      </w:r>
      <w:r w:rsidRPr="00D322DF">
        <w:rPr>
          <w:noProof/>
        </w:rPr>
        <w:tab/>
      </w:r>
      <w:r>
        <w:rPr>
          <w:noProof/>
        </w:rPr>
        <w:t>30</w:t>
      </w:r>
    </w:p>
    <w:p w14:paraId="4EFB7BFA" w14:textId="0A16D015"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8.1</w:t>
      </w:r>
      <w:r w:rsidRPr="00D322DF">
        <w:rPr>
          <w:rFonts w:asciiTheme="minorHAnsi" w:eastAsiaTheme="minorEastAsia" w:hAnsiTheme="minorHAnsi" w:cstheme="minorBidi"/>
          <w:noProof/>
          <w:sz w:val="22"/>
          <w:szCs w:val="22"/>
          <w:lang w:val="en-US"/>
        </w:rPr>
        <w:tab/>
      </w:r>
      <w:r w:rsidRPr="00D322DF">
        <w:rPr>
          <w:noProof/>
          <w:lang w:eastAsia="ja-JP"/>
        </w:rPr>
        <w:t>Frame loss measurement (ETH-LM)</w:t>
      </w:r>
      <w:r w:rsidRPr="00D322DF">
        <w:rPr>
          <w:noProof/>
          <w:lang w:eastAsia="ja-JP"/>
        </w:rPr>
        <w:tab/>
      </w:r>
      <w:r w:rsidRPr="00D322DF">
        <w:rPr>
          <w:noProof/>
          <w:lang w:eastAsia="ja-JP"/>
        </w:rPr>
        <w:tab/>
      </w:r>
      <w:r>
        <w:rPr>
          <w:noProof/>
        </w:rPr>
        <w:t>31</w:t>
      </w:r>
    </w:p>
    <w:p w14:paraId="20CFFA0B" w14:textId="28395A92"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8.2</w:t>
      </w:r>
      <w:r w:rsidRPr="00D322DF">
        <w:rPr>
          <w:rFonts w:asciiTheme="minorHAnsi" w:eastAsiaTheme="minorEastAsia" w:hAnsiTheme="minorHAnsi" w:cstheme="minorBidi"/>
          <w:noProof/>
          <w:sz w:val="22"/>
          <w:szCs w:val="22"/>
          <w:lang w:val="en-US"/>
        </w:rPr>
        <w:tab/>
      </w:r>
      <w:r w:rsidRPr="00D322DF">
        <w:rPr>
          <w:noProof/>
          <w:lang w:eastAsia="ja-JP"/>
        </w:rPr>
        <w:t>Frame delay measurement (ETH-DM)</w:t>
      </w:r>
      <w:r w:rsidRPr="00D322DF">
        <w:rPr>
          <w:noProof/>
          <w:lang w:eastAsia="ja-JP"/>
        </w:rPr>
        <w:tab/>
      </w:r>
      <w:r w:rsidRPr="00D322DF">
        <w:rPr>
          <w:noProof/>
          <w:lang w:eastAsia="ja-JP"/>
        </w:rPr>
        <w:tab/>
      </w:r>
      <w:r>
        <w:rPr>
          <w:noProof/>
        </w:rPr>
        <w:t>34</w:t>
      </w:r>
    </w:p>
    <w:p w14:paraId="65B831C4" w14:textId="3B545B92"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8.3</w:t>
      </w:r>
      <w:r w:rsidRPr="00D322DF">
        <w:rPr>
          <w:rFonts w:asciiTheme="minorHAnsi" w:eastAsiaTheme="minorEastAsia" w:hAnsiTheme="minorHAnsi" w:cstheme="minorBidi"/>
          <w:noProof/>
          <w:sz w:val="22"/>
          <w:szCs w:val="22"/>
          <w:lang w:val="en-US"/>
        </w:rPr>
        <w:tab/>
      </w:r>
      <w:r w:rsidRPr="00D322DF">
        <w:rPr>
          <w:noProof/>
          <w:lang w:eastAsia="ja-JP"/>
        </w:rPr>
        <w:t>Throughput measurement</w:t>
      </w:r>
      <w:r w:rsidRPr="00D322DF">
        <w:rPr>
          <w:noProof/>
          <w:lang w:eastAsia="ja-JP"/>
        </w:rPr>
        <w:tab/>
      </w:r>
      <w:r w:rsidRPr="00D322DF">
        <w:rPr>
          <w:noProof/>
          <w:lang w:eastAsia="ja-JP"/>
        </w:rPr>
        <w:tab/>
      </w:r>
      <w:r>
        <w:rPr>
          <w:noProof/>
        </w:rPr>
        <w:t>38</w:t>
      </w:r>
    </w:p>
    <w:p w14:paraId="665A07C3" w14:textId="2E49C349"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8.4</w:t>
      </w:r>
      <w:r w:rsidRPr="00D322DF">
        <w:rPr>
          <w:rFonts w:asciiTheme="minorHAnsi" w:eastAsiaTheme="minorEastAsia" w:hAnsiTheme="minorHAnsi" w:cstheme="minorBidi"/>
          <w:noProof/>
          <w:sz w:val="22"/>
          <w:szCs w:val="22"/>
          <w:lang w:val="en-US"/>
        </w:rPr>
        <w:tab/>
      </w:r>
      <w:r w:rsidRPr="00D322DF">
        <w:rPr>
          <w:noProof/>
        </w:rPr>
        <w:t>Synthetic loss measurement (ETH-SLM)</w:t>
      </w:r>
      <w:r w:rsidRPr="00D322DF">
        <w:rPr>
          <w:noProof/>
        </w:rPr>
        <w:tab/>
      </w:r>
      <w:r w:rsidRPr="00D322DF">
        <w:rPr>
          <w:noProof/>
        </w:rPr>
        <w:tab/>
      </w:r>
      <w:r>
        <w:rPr>
          <w:noProof/>
        </w:rPr>
        <w:t>38</w:t>
      </w:r>
    </w:p>
    <w:p w14:paraId="26E8C2B2" w14:textId="4379C528"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fr-CH"/>
        </w:rPr>
      </w:pPr>
      <w:r w:rsidRPr="00D322DF">
        <w:rPr>
          <w:noProof/>
          <w:lang w:val="fr-CH"/>
        </w:rPr>
        <w:lastRenderedPageBreak/>
        <w:t>9</w:t>
      </w:r>
      <w:r w:rsidRPr="00D322DF">
        <w:rPr>
          <w:rFonts w:asciiTheme="minorHAnsi" w:eastAsiaTheme="minorEastAsia" w:hAnsiTheme="minorHAnsi" w:cstheme="minorBidi"/>
          <w:noProof/>
          <w:sz w:val="22"/>
          <w:szCs w:val="22"/>
          <w:lang w:val="fr-CH"/>
        </w:rPr>
        <w:tab/>
      </w:r>
      <w:r w:rsidRPr="00D322DF">
        <w:rPr>
          <w:noProof/>
          <w:lang w:val="fr-CH"/>
        </w:rPr>
        <w:t>OAM PDU types</w:t>
      </w:r>
      <w:r w:rsidRPr="00D322DF">
        <w:rPr>
          <w:noProof/>
          <w:lang w:val="fr-CH"/>
        </w:rPr>
        <w:tab/>
      </w:r>
      <w:r w:rsidRPr="00D322DF">
        <w:rPr>
          <w:noProof/>
          <w:lang w:val="fr-CH"/>
        </w:rPr>
        <w:tab/>
      </w:r>
      <w:r w:rsidR="00352AAF">
        <w:rPr>
          <w:noProof/>
          <w:lang w:val="fr-CH"/>
        </w:rPr>
        <w:t>41</w:t>
      </w:r>
    </w:p>
    <w:p w14:paraId="4A81EDFF" w14:textId="18219DEC"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9.1</w:t>
      </w:r>
      <w:r w:rsidRPr="00D322DF">
        <w:rPr>
          <w:rFonts w:asciiTheme="minorHAnsi" w:eastAsiaTheme="minorEastAsia" w:hAnsiTheme="minorHAnsi" w:cstheme="minorBidi"/>
          <w:noProof/>
          <w:sz w:val="22"/>
          <w:szCs w:val="22"/>
          <w:lang w:val="fr-CH"/>
        </w:rPr>
        <w:tab/>
      </w:r>
      <w:r w:rsidRPr="00D322DF">
        <w:rPr>
          <w:noProof/>
          <w:lang w:val="fr-CH" w:eastAsia="ja-JP"/>
        </w:rPr>
        <w:t>Common OAM information elements</w:t>
      </w:r>
      <w:r w:rsidRPr="00D322DF">
        <w:rPr>
          <w:noProof/>
          <w:lang w:val="fr-CH" w:eastAsia="ja-JP"/>
        </w:rPr>
        <w:tab/>
      </w:r>
      <w:r w:rsidRPr="00D322DF">
        <w:rPr>
          <w:noProof/>
          <w:lang w:val="fr-CH" w:eastAsia="ja-JP"/>
        </w:rPr>
        <w:tab/>
      </w:r>
      <w:r w:rsidR="00352AAF">
        <w:rPr>
          <w:noProof/>
          <w:lang w:val="fr-CH"/>
        </w:rPr>
        <w:t>41</w:t>
      </w:r>
    </w:p>
    <w:p w14:paraId="7594267A" w14:textId="5CB4168A"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9.2</w:t>
      </w:r>
      <w:r w:rsidRPr="00D322DF">
        <w:rPr>
          <w:rFonts w:asciiTheme="minorHAnsi" w:eastAsiaTheme="minorEastAsia" w:hAnsiTheme="minorHAnsi" w:cstheme="minorBidi"/>
          <w:noProof/>
          <w:sz w:val="22"/>
          <w:szCs w:val="22"/>
          <w:lang w:val="fr-CH"/>
        </w:rPr>
        <w:tab/>
      </w:r>
      <w:r w:rsidRPr="00D322DF">
        <w:rPr>
          <w:noProof/>
          <w:lang w:val="fr-CH" w:eastAsia="ja-JP"/>
        </w:rPr>
        <w:t>CCM PDU</w:t>
      </w:r>
      <w:r w:rsidRPr="00D322DF">
        <w:rPr>
          <w:noProof/>
          <w:lang w:val="fr-CH" w:eastAsia="ja-JP"/>
        </w:rPr>
        <w:tab/>
      </w:r>
      <w:r w:rsidRPr="00D322DF">
        <w:rPr>
          <w:noProof/>
          <w:lang w:val="fr-CH" w:eastAsia="ja-JP"/>
        </w:rPr>
        <w:tab/>
      </w:r>
      <w:r>
        <w:rPr>
          <w:noProof/>
          <w:lang w:val="fr-CH"/>
        </w:rPr>
        <w:t>43</w:t>
      </w:r>
    </w:p>
    <w:p w14:paraId="4F95042A" w14:textId="03D181A1"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9.3</w:t>
      </w:r>
      <w:r w:rsidRPr="00D322DF">
        <w:rPr>
          <w:rFonts w:asciiTheme="minorHAnsi" w:eastAsiaTheme="minorEastAsia" w:hAnsiTheme="minorHAnsi" w:cstheme="minorBidi"/>
          <w:noProof/>
          <w:sz w:val="22"/>
          <w:szCs w:val="22"/>
          <w:lang w:val="fr-CH"/>
        </w:rPr>
        <w:tab/>
      </w:r>
      <w:r w:rsidRPr="00D322DF">
        <w:rPr>
          <w:noProof/>
          <w:lang w:val="fr-CH" w:eastAsia="ja-JP"/>
        </w:rPr>
        <w:t>LBM PDU</w:t>
      </w:r>
      <w:r w:rsidRPr="00D322DF">
        <w:rPr>
          <w:noProof/>
          <w:lang w:val="fr-CH" w:eastAsia="ja-JP"/>
        </w:rPr>
        <w:tab/>
      </w:r>
      <w:r w:rsidRPr="00D322DF">
        <w:rPr>
          <w:noProof/>
          <w:lang w:val="fr-CH" w:eastAsia="ja-JP"/>
        </w:rPr>
        <w:tab/>
      </w:r>
      <w:r>
        <w:rPr>
          <w:noProof/>
          <w:lang w:val="fr-CH"/>
        </w:rPr>
        <w:t>45</w:t>
      </w:r>
    </w:p>
    <w:p w14:paraId="4620929D" w14:textId="1766BAA2"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9.4</w:t>
      </w:r>
      <w:r w:rsidRPr="00D322DF">
        <w:rPr>
          <w:rFonts w:asciiTheme="minorHAnsi" w:eastAsiaTheme="minorEastAsia" w:hAnsiTheme="minorHAnsi" w:cstheme="minorBidi"/>
          <w:noProof/>
          <w:sz w:val="22"/>
          <w:szCs w:val="22"/>
          <w:lang w:val="fr-CH"/>
        </w:rPr>
        <w:tab/>
      </w:r>
      <w:r w:rsidRPr="00D322DF">
        <w:rPr>
          <w:noProof/>
          <w:lang w:val="fr-CH" w:eastAsia="ja-JP"/>
        </w:rPr>
        <w:t>LBR PDU</w:t>
      </w:r>
      <w:r w:rsidRPr="00D322DF">
        <w:rPr>
          <w:noProof/>
          <w:lang w:val="fr-CH" w:eastAsia="ja-JP"/>
        </w:rPr>
        <w:tab/>
      </w:r>
      <w:r w:rsidRPr="00D322DF">
        <w:rPr>
          <w:noProof/>
          <w:lang w:val="fr-CH" w:eastAsia="ja-JP"/>
        </w:rPr>
        <w:tab/>
      </w:r>
      <w:r w:rsidR="00352AAF">
        <w:rPr>
          <w:noProof/>
          <w:lang w:val="fr-CH"/>
        </w:rPr>
        <w:t>48</w:t>
      </w:r>
    </w:p>
    <w:p w14:paraId="6AA56E52" w14:textId="5B1294B8"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9.5</w:t>
      </w:r>
      <w:r w:rsidRPr="00D322DF">
        <w:rPr>
          <w:rFonts w:asciiTheme="minorHAnsi" w:eastAsiaTheme="minorEastAsia" w:hAnsiTheme="minorHAnsi" w:cstheme="minorBidi"/>
          <w:noProof/>
          <w:sz w:val="22"/>
          <w:szCs w:val="22"/>
          <w:lang w:val="fr-CH"/>
        </w:rPr>
        <w:tab/>
      </w:r>
      <w:r w:rsidRPr="00D322DF">
        <w:rPr>
          <w:noProof/>
          <w:lang w:val="fr-CH" w:eastAsia="ja-JP"/>
        </w:rPr>
        <w:t>LTM PDU</w:t>
      </w:r>
      <w:r w:rsidRPr="00D322DF">
        <w:rPr>
          <w:noProof/>
          <w:lang w:val="fr-CH" w:eastAsia="ja-JP"/>
        </w:rPr>
        <w:tab/>
      </w:r>
      <w:r w:rsidRPr="00D322DF">
        <w:rPr>
          <w:noProof/>
          <w:lang w:val="fr-CH" w:eastAsia="ja-JP"/>
        </w:rPr>
        <w:tab/>
      </w:r>
      <w:r w:rsidR="00352AAF">
        <w:rPr>
          <w:noProof/>
          <w:lang w:val="fr-CH"/>
        </w:rPr>
        <w:t>48</w:t>
      </w:r>
    </w:p>
    <w:p w14:paraId="67861F19" w14:textId="72E035B3"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9.6</w:t>
      </w:r>
      <w:r w:rsidRPr="00D322DF">
        <w:rPr>
          <w:rFonts w:asciiTheme="minorHAnsi" w:eastAsiaTheme="minorEastAsia" w:hAnsiTheme="minorHAnsi" w:cstheme="minorBidi"/>
          <w:noProof/>
          <w:sz w:val="22"/>
          <w:szCs w:val="22"/>
          <w:lang w:val="fr-CH"/>
        </w:rPr>
        <w:tab/>
      </w:r>
      <w:r w:rsidRPr="00D322DF">
        <w:rPr>
          <w:noProof/>
          <w:lang w:val="fr-CH" w:eastAsia="ja-JP"/>
        </w:rPr>
        <w:t>LTR PDU</w:t>
      </w:r>
      <w:r w:rsidRPr="00D322DF">
        <w:rPr>
          <w:noProof/>
          <w:lang w:val="fr-CH" w:eastAsia="ja-JP"/>
        </w:rPr>
        <w:tab/>
      </w:r>
      <w:r w:rsidRPr="00D322DF">
        <w:rPr>
          <w:noProof/>
          <w:lang w:val="fr-CH" w:eastAsia="ja-JP"/>
        </w:rPr>
        <w:tab/>
      </w:r>
      <w:r w:rsidR="00352AAF">
        <w:rPr>
          <w:noProof/>
          <w:lang w:val="fr-CH"/>
        </w:rPr>
        <w:t>51</w:t>
      </w:r>
    </w:p>
    <w:p w14:paraId="1F63DDB9" w14:textId="1E791295"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9.7</w:t>
      </w:r>
      <w:r w:rsidRPr="00D322DF">
        <w:rPr>
          <w:rFonts w:asciiTheme="minorHAnsi" w:eastAsiaTheme="minorEastAsia" w:hAnsiTheme="minorHAnsi" w:cstheme="minorBidi"/>
          <w:noProof/>
          <w:sz w:val="22"/>
          <w:szCs w:val="22"/>
          <w:lang w:val="fr-CH"/>
        </w:rPr>
        <w:tab/>
      </w:r>
      <w:r w:rsidRPr="00D322DF">
        <w:rPr>
          <w:noProof/>
          <w:lang w:val="fr-CH" w:eastAsia="ja-JP"/>
        </w:rPr>
        <w:t xml:space="preserve">AIS </w:t>
      </w:r>
      <w:r w:rsidRPr="00D322DF">
        <w:rPr>
          <w:noProof/>
          <w:lang w:val="fr-CH"/>
        </w:rPr>
        <w:t>PDU</w:t>
      </w:r>
      <w:r w:rsidRPr="00D322DF">
        <w:rPr>
          <w:noProof/>
          <w:lang w:val="fr-CH"/>
        </w:rPr>
        <w:tab/>
      </w:r>
      <w:r w:rsidRPr="00D322DF">
        <w:rPr>
          <w:noProof/>
          <w:lang w:val="fr-CH"/>
        </w:rPr>
        <w:tab/>
      </w:r>
      <w:r w:rsidR="00352AAF">
        <w:rPr>
          <w:noProof/>
          <w:lang w:val="fr-CH"/>
        </w:rPr>
        <w:t>53</w:t>
      </w:r>
    </w:p>
    <w:p w14:paraId="553DBB4D" w14:textId="6BCFC479"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rPr>
        <w:t>9.8</w:t>
      </w:r>
      <w:r w:rsidRPr="00D322DF">
        <w:rPr>
          <w:rFonts w:asciiTheme="minorHAnsi" w:eastAsiaTheme="minorEastAsia" w:hAnsiTheme="minorHAnsi" w:cstheme="minorBidi"/>
          <w:noProof/>
          <w:sz w:val="22"/>
          <w:szCs w:val="22"/>
          <w:lang w:val="fr-CH"/>
        </w:rPr>
        <w:tab/>
      </w:r>
      <w:r w:rsidRPr="00D322DF">
        <w:rPr>
          <w:noProof/>
          <w:lang w:val="fr-CH"/>
        </w:rPr>
        <w:t>LCK frame</w:t>
      </w:r>
      <w:r w:rsidRPr="00D322DF">
        <w:rPr>
          <w:noProof/>
          <w:lang w:val="fr-CH"/>
        </w:rPr>
        <w:tab/>
      </w:r>
      <w:r w:rsidRPr="00D322DF">
        <w:rPr>
          <w:noProof/>
          <w:lang w:val="fr-CH"/>
        </w:rPr>
        <w:tab/>
      </w:r>
      <w:r w:rsidR="00352AAF">
        <w:rPr>
          <w:noProof/>
          <w:lang w:val="fr-CH"/>
        </w:rPr>
        <w:t>54</w:t>
      </w:r>
    </w:p>
    <w:p w14:paraId="3C47628C" w14:textId="1CB13E2F"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9.9</w:t>
      </w:r>
      <w:r w:rsidRPr="00D322DF">
        <w:rPr>
          <w:rFonts w:asciiTheme="minorHAnsi" w:eastAsiaTheme="minorEastAsia" w:hAnsiTheme="minorHAnsi" w:cstheme="minorBidi"/>
          <w:noProof/>
          <w:sz w:val="22"/>
          <w:szCs w:val="22"/>
          <w:lang w:val="fr-CH"/>
        </w:rPr>
        <w:tab/>
      </w:r>
      <w:r w:rsidRPr="00D322DF">
        <w:rPr>
          <w:noProof/>
          <w:lang w:val="fr-CH" w:eastAsia="ja-JP"/>
        </w:rPr>
        <w:t>TST PDU</w:t>
      </w:r>
      <w:r w:rsidRPr="00D322DF">
        <w:rPr>
          <w:noProof/>
          <w:lang w:val="fr-CH" w:eastAsia="ja-JP"/>
        </w:rPr>
        <w:tab/>
      </w:r>
      <w:r w:rsidRPr="00D322DF">
        <w:rPr>
          <w:noProof/>
          <w:lang w:val="fr-CH" w:eastAsia="ja-JP"/>
        </w:rPr>
        <w:tab/>
      </w:r>
      <w:r w:rsidR="00352AAF">
        <w:rPr>
          <w:noProof/>
          <w:lang w:val="fr-CH"/>
        </w:rPr>
        <w:t>55</w:t>
      </w:r>
    </w:p>
    <w:p w14:paraId="199C6C14" w14:textId="56AB5E06"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9.10</w:t>
      </w:r>
      <w:r w:rsidRPr="00D322DF">
        <w:rPr>
          <w:rFonts w:asciiTheme="minorHAnsi" w:eastAsiaTheme="minorEastAsia" w:hAnsiTheme="minorHAnsi" w:cstheme="minorBidi"/>
          <w:noProof/>
          <w:sz w:val="22"/>
          <w:szCs w:val="22"/>
          <w:lang w:val="fr-CH"/>
        </w:rPr>
        <w:tab/>
      </w:r>
      <w:r w:rsidRPr="00D322DF">
        <w:rPr>
          <w:noProof/>
          <w:lang w:val="fr-CH" w:eastAsia="ja-JP"/>
        </w:rPr>
        <w:t>APS PDU</w:t>
      </w:r>
      <w:r w:rsidRPr="00D322DF">
        <w:rPr>
          <w:noProof/>
          <w:lang w:val="fr-CH" w:eastAsia="ja-JP"/>
        </w:rPr>
        <w:tab/>
      </w:r>
      <w:r w:rsidRPr="00D322DF">
        <w:rPr>
          <w:noProof/>
          <w:lang w:val="fr-CH" w:eastAsia="ja-JP"/>
        </w:rPr>
        <w:tab/>
      </w:r>
      <w:r w:rsidR="00352AAF">
        <w:rPr>
          <w:noProof/>
          <w:lang w:val="fr-CH"/>
        </w:rPr>
        <w:t>56</w:t>
      </w:r>
    </w:p>
    <w:p w14:paraId="20EAFF3A" w14:textId="0742FAED"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9.11</w:t>
      </w:r>
      <w:r w:rsidRPr="00D322DF">
        <w:rPr>
          <w:rFonts w:asciiTheme="minorHAnsi" w:eastAsiaTheme="minorEastAsia" w:hAnsiTheme="minorHAnsi" w:cstheme="minorBidi"/>
          <w:noProof/>
          <w:sz w:val="22"/>
          <w:szCs w:val="22"/>
          <w:lang w:val="fr-CH"/>
        </w:rPr>
        <w:tab/>
      </w:r>
      <w:r w:rsidRPr="00D322DF">
        <w:rPr>
          <w:noProof/>
          <w:lang w:val="fr-CH" w:eastAsia="ja-JP"/>
        </w:rPr>
        <w:t>MCC PDU</w:t>
      </w:r>
      <w:r w:rsidRPr="00D322DF">
        <w:rPr>
          <w:noProof/>
          <w:lang w:val="fr-CH" w:eastAsia="ja-JP"/>
        </w:rPr>
        <w:tab/>
      </w:r>
      <w:r w:rsidRPr="00D322DF">
        <w:rPr>
          <w:noProof/>
          <w:lang w:val="fr-CH" w:eastAsia="ja-JP"/>
        </w:rPr>
        <w:tab/>
      </w:r>
      <w:r w:rsidR="00352AAF">
        <w:rPr>
          <w:noProof/>
          <w:lang w:val="fr-CH"/>
        </w:rPr>
        <w:t>56</w:t>
      </w:r>
    </w:p>
    <w:p w14:paraId="724E243E" w14:textId="2FA11B68"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9.12</w:t>
      </w:r>
      <w:r w:rsidRPr="00D322DF">
        <w:rPr>
          <w:rFonts w:asciiTheme="minorHAnsi" w:eastAsiaTheme="minorEastAsia" w:hAnsiTheme="minorHAnsi" w:cstheme="minorBidi"/>
          <w:noProof/>
          <w:sz w:val="22"/>
          <w:szCs w:val="22"/>
          <w:lang w:val="fr-CH"/>
        </w:rPr>
        <w:tab/>
      </w:r>
      <w:r w:rsidRPr="00D322DF">
        <w:rPr>
          <w:noProof/>
          <w:lang w:val="fr-CH" w:eastAsia="ja-JP"/>
        </w:rPr>
        <w:t>LMM PDU</w:t>
      </w:r>
      <w:r w:rsidRPr="00D322DF">
        <w:rPr>
          <w:noProof/>
          <w:lang w:val="fr-CH" w:eastAsia="ja-JP"/>
        </w:rPr>
        <w:tab/>
      </w:r>
      <w:r w:rsidRPr="00D322DF">
        <w:rPr>
          <w:noProof/>
          <w:lang w:val="fr-CH" w:eastAsia="ja-JP"/>
        </w:rPr>
        <w:tab/>
      </w:r>
      <w:r w:rsidR="00352AAF">
        <w:rPr>
          <w:noProof/>
          <w:lang w:val="fr-CH"/>
        </w:rPr>
        <w:t>56</w:t>
      </w:r>
    </w:p>
    <w:p w14:paraId="3AD14600" w14:textId="52A53F4B"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de-CH"/>
        </w:rPr>
      </w:pPr>
      <w:r w:rsidRPr="00D322DF">
        <w:rPr>
          <w:noProof/>
          <w:lang w:val="de-CH" w:eastAsia="ja-JP"/>
        </w:rPr>
        <w:t>9.13</w:t>
      </w:r>
      <w:r w:rsidRPr="00D322DF">
        <w:rPr>
          <w:rFonts w:asciiTheme="minorHAnsi" w:eastAsiaTheme="minorEastAsia" w:hAnsiTheme="minorHAnsi" w:cstheme="minorBidi"/>
          <w:noProof/>
          <w:sz w:val="22"/>
          <w:szCs w:val="22"/>
          <w:lang w:val="de-CH"/>
        </w:rPr>
        <w:tab/>
      </w:r>
      <w:r w:rsidRPr="00D322DF">
        <w:rPr>
          <w:noProof/>
          <w:lang w:val="de-CH" w:eastAsia="ja-JP"/>
        </w:rPr>
        <w:t>LMR PDU</w:t>
      </w:r>
      <w:r w:rsidRPr="00D322DF">
        <w:rPr>
          <w:noProof/>
          <w:lang w:val="de-CH" w:eastAsia="ja-JP"/>
        </w:rPr>
        <w:tab/>
      </w:r>
      <w:r w:rsidRPr="00D322DF">
        <w:rPr>
          <w:noProof/>
          <w:lang w:val="de-CH" w:eastAsia="ja-JP"/>
        </w:rPr>
        <w:tab/>
      </w:r>
      <w:r w:rsidR="00352AAF">
        <w:rPr>
          <w:noProof/>
          <w:lang w:val="de-CH"/>
        </w:rPr>
        <w:t>58</w:t>
      </w:r>
    </w:p>
    <w:p w14:paraId="09774200" w14:textId="287A0A45"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de-CH"/>
        </w:rPr>
      </w:pPr>
      <w:r w:rsidRPr="00D322DF">
        <w:rPr>
          <w:noProof/>
          <w:lang w:val="de-CH"/>
        </w:rPr>
        <w:t>9.14</w:t>
      </w:r>
      <w:r w:rsidRPr="00D322DF">
        <w:rPr>
          <w:rFonts w:asciiTheme="minorHAnsi" w:eastAsiaTheme="minorEastAsia" w:hAnsiTheme="minorHAnsi" w:cstheme="minorBidi"/>
          <w:noProof/>
          <w:sz w:val="22"/>
          <w:szCs w:val="22"/>
          <w:lang w:val="de-CH"/>
        </w:rPr>
        <w:tab/>
      </w:r>
      <w:r w:rsidRPr="00D322DF">
        <w:rPr>
          <w:noProof/>
          <w:lang w:val="de-CH"/>
        </w:rPr>
        <w:t>1DM</w:t>
      </w:r>
      <w:r w:rsidRPr="00D322DF">
        <w:rPr>
          <w:noProof/>
          <w:lang w:val="de-CH" w:eastAsia="ja-JP"/>
        </w:rPr>
        <w:t xml:space="preserve"> PDU</w:t>
      </w:r>
      <w:r w:rsidRPr="00D322DF">
        <w:rPr>
          <w:noProof/>
          <w:lang w:val="de-CH" w:eastAsia="ja-JP"/>
        </w:rPr>
        <w:tab/>
      </w:r>
      <w:r w:rsidRPr="00D322DF">
        <w:rPr>
          <w:noProof/>
          <w:lang w:val="de-CH" w:eastAsia="ja-JP"/>
        </w:rPr>
        <w:tab/>
      </w:r>
      <w:r w:rsidR="00352AAF">
        <w:rPr>
          <w:noProof/>
          <w:lang w:val="de-CH"/>
        </w:rPr>
        <w:t>59</w:t>
      </w:r>
    </w:p>
    <w:p w14:paraId="3F2B9EDD" w14:textId="6CE8D3BA"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de-CH"/>
        </w:rPr>
      </w:pPr>
      <w:r w:rsidRPr="00D322DF">
        <w:rPr>
          <w:noProof/>
          <w:lang w:val="de-CH" w:eastAsia="ja-JP"/>
        </w:rPr>
        <w:t>9.15</w:t>
      </w:r>
      <w:r w:rsidRPr="00D322DF">
        <w:rPr>
          <w:rFonts w:asciiTheme="minorHAnsi" w:eastAsiaTheme="minorEastAsia" w:hAnsiTheme="minorHAnsi" w:cstheme="minorBidi"/>
          <w:noProof/>
          <w:sz w:val="22"/>
          <w:szCs w:val="22"/>
          <w:lang w:val="de-CH"/>
        </w:rPr>
        <w:tab/>
      </w:r>
      <w:r w:rsidRPr="00D322DF">
        <w:rPr>
          <w:noProof/>
          <w:lang w:val="de-CH" w:eastAsia="ja-JP"/>
        </w:rPr>
        <w:t>DMM PDU</w:t>
      </w:r>
      <w:r w:rsidRPr="00D322DF">
        <w:rPr>
          <w:noProof/>
          <w:lang w:val="de-CH" w:eastAsia="ja-JP"/>
        </w:rPr>
        <w:tab/>
      </w:r>
      <w:r w:rsidRPr="00D322DF">
        <w:rPr>
          <w:noProof/>
          <w:lang w:val="de-CH" w:eastAsia="ja-JP"/>
        </w:rPr>
        <w:tab/>
      </w:r>
      <w:r w:rsidR="00352AAF">
        <w:rPr>
          <w:noProof/>
          <w:lang w:val="de-CH"/>
        </w:rPr>
        <w:t>61</w:t>
      </w:r>
    </w:p>
    <w:p w14:paraId="077A6C37" w14:textId="3B0F7E88"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de-CH"/>
        </w:rPr>
      </w:pPr>
      <w:r w:rsidRPr="00D322DF">
        <w:rPr>
          <w:noProof/>
          <w:lang w:val="de-CH" w:eastAsia="ja-JP"/>
        </w:rPr>
        <w:t>9.16</w:t>
      </w:r>
      <w:r w:rsidRPr="00D322DF">
        <w:rPr>
          <w:rFonts w:asciiTheme="minorHAnsi" w:eastAsiaTheme="minorEastAsia" w:hAnsiTheme="minorHAnsi" w:cstheme="minorBidi"/>
          <w:noProof/>
          <w:sz w:val="22"/>
          <w:szCs w:val="22"/>
          <w:lang w:val="de-CH"/>
        </w:rPr>
        <w:tab/>
      </w:r>
      <w:r w:rsidRPr="00D322DF">
        <w:rPr>
          <w:noProof/>
          <w:lang w:val="de-CH" w:eastAsia="ja-JP"/>
        </w:rPr>
        <w:t>DMR PDU</w:t>
      </w:r>
      <w:r w:rsidRPr="00D322DF">
        <w:rPr>
          <w:noProof/>
          <w:lang w:val="de-CH" w:eastAsia="ja-JP"/>
        </w:rPr>
        <w:tab/>
      </w:r>
      <w:r w:rsidRPr="00D322DF">
        <w:rPr>
          <w:noProof/>
          <w:lang w:val="de-CH" w:eastAsia="ja-JP"/>
        </w:rPr>
        <w:tab/>
      </w:r>
      <w:r w:rsidR="00352AAF">
        <w:rPr>
          <w:noProof/>
          <w:lang w:val="de-CH"/>
        </w:rPr>
        <w:t>61</w:t>
      </w:r>
    </w:p>
    <w:p w14:paraId="7E962AFB" w14:textId="5C75F9E7"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de-CH"/>
        </w:rPr>
      </w:pPr>
      <w:r w:rsidRPr="00D322DF">
        <w:rPr>
          <w:noProof/>
          <w:lang w:val="de-CH" w:eastAsia="ja-JP"/>
        </w:rPr>
        <w:t>9.17</w:t>
      </w:r>
      <w:r w:rsidRPr="00D322DF">
        <w:rPr>
          <w:rFonts w:asciiTheme="minorHAnsi" w:eastAsiaTheme="minorEastAsia" w:hAnsiTheme="minorHAnsi" w:cstheme="minorBidi"/>
          <w:noProof/>
          <w:sz w:val="22"/>
          <w:szCs w:val="22"/>
          <w:lang w:val="de-CH"/>
        </w:rPr>
        <w:tab/>
      </w:r>
      <w:r w:rsidRPr="00D322DF">
        <w:rPr>
          <w:noProof/>
          <w:lang w:val="de-CH" w:eastAsia="ja-JP"/>
        </w:rPr>
        <w:t>EXM PDU</w:t>
      </w:r>
      <w:r w:rsidRPr="00D322DF">
        <w:rPr>
          <w:noProof/>
          <w:lang w:val="de-CH" w:eastAsia="ja-JP"/>
        </w:rPr>
        <w:tab/>
      </w:r>
      <w:r w:rsidRPr="00D322DF">
        <w:rPr>
          <w:noProof/>
          <w:lang w:val="de-CH" w:eastAsia="ja-JP"/>
        </w:rPr>
        <w:tab/>
      </w:r>
      <w:r w:rsidR="00352AAF">
        <w:rPr>
          <w:noProof/>
          <w:lang w:val="de-CH"/>
        </w:rPr>
        <w:t>63</w:t>
      </w:r>
    </w:p>
    <w:p w14:paraId="61FBD771" w14:textId="3500EC3C"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de-CH"/>
        </w:rPr>
      </w:pPr>
      <w:r w:rsidRPr="00D322DF">
        <w:rPr>
          <w:noProof/>
          <w:lang w:val="de-CH" w:eastAsia="ja-JP"/>
        </w:rPr>
        <w:t>9.18</w:t>
      </w:r>
      <w:r w:rsidRPr="00D322DF">
        <w:rPr>
          <w:rFonts w:asciiTheme="minorHAnsi" w:eastAsiaTheme="minorEastAsia" w:hAnsiTheme="minorHAnsi" w:cstheme="minorBidi"/>
          <w:noProof/>
          <w:sz w:val="22"/>
          <w:szCs w:val="22"/>
          <w:lang w:val="de-CH"/>
        </w:rPr>
        <w:tab/>
      </w:r>
      <w:r w:rsidRPr="00D322DF">
        <w:rPr>
          <w:noProof/>
          <w:lang w:val="de-CH" w:eastAsia="ja-JP"/>
        </w:rPr>
        <w:t>EXR PDU</w:t>
      </w:r>
      <w:r w:rsidRPr="00D322DF">
        <w:rPr>
          <w:noProof/>
          <w:lang w:val="de-CH" w:eastAsia="ja-JP"/>
        </w:rPr>
        <w:tab/>
      </w:r>
      <w:r w:rsidRPr="00D322DF">
        <w:rPr>
          <w:noProof/>
          <w:lang w:val="de-CH" w:eastAsia="ja-JP"/>
        </w:rPr>
        <w:tab/>
      </w:r>
      <w:r w:rsidR="00352AAF">
        <w:rPr>
          <w:noProof/>
          <w:lang w:val="de-CH"/>
        </w:rPr>
        <w:t>64</w:t>
      </w:r>
    </w:p>
    <w:p w14:paraId="1584F86C" w14:textId="7F73810D"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9.19</w:t>
      </w:r>
      <w:r w:rsidRPr="00D322DF">
        <w:rPr>
          <w:rFonts w:asciiTheme="minorHAnsi" w:eastAsiaTheme="minorEastAsia" w:hAnsiTheme="minorHAnsi" w:cstheme="minorBidi"/>
          <w:noProof/>
          <w:sz w:val="22"/>
          <w:szCs w:val="22"/>
          <w:lang w:val="fr-CH"/>
        </w:rPr>
        <w:tab/>
      </w:r>
      <w:r w:rsidRPr="00D322DF">
        <w:rPr>
          <w:noProof/>
          <w:lang w:val="fr-CH" w:eastAsia="ja-JP"/>
        </w:rPr>
        <w:t>VSM PDU</w:t>
      </w:r>
      <w:r w:rsidRPr="00D322DF">
        <w:rPr>
          <w:noProof/>
          <w:lang w:val="fr-CH" w:eastAsia="ja-JP"/>
        </w:rPr>
        <w:tab/>
      </w:r>
      <w:r w:rsidRPr="00D322DF">
        <w:rPr>
          <w:noProof/>
          <w:lang w:val="fr-CH" w:eastAsia="ja-JP"/>
        </w:rPr>
        <w:tab/>
      </w:r>
      <w:r w:rsidR="006C295B">
        <w:rPr>
          <w:noProof/>
          <w:lang w:val="fr-CH"/>
        </w:rPr>
        <w:t>65</w:t>
      </w:r>
    </w:p>
    <w:p w14:paraId="293B1011" w14:textId="0D2AC5F7"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9.20</w:t>
      </w:r>
      <w:r w:rsidRPr="00D322DF">
        <w:rPr>
          <w:rFonts w:asciiTheme="minorHAnsi" w:eastAsiaTheme="minorEastAsia" w:hAnsiTheme="minorHAnsi" w:cstheme="minorBidi"/>
          <w:noProof/>
          <w:sz w:val="22"/>
          <w:szCs w:val="22"/>
          <w:lang w:val="fr-CH"/>
        </w:rPr>
        <w:tab/>
      </w:r>
      <w:r w:rsidRPr="00D322DF">
        <w:rPr>
          <w:noProof/>
          <w:lang w:val="fr-CH" w:eastAsia="ja-JP"/>
        </w:rPr>
        <w:t>VSR PDU</w:t>
      </w:r>
      <w:r w:rsidRPr="00D322DF">
        <w:rPr>
          <w:noProof/>
          <w:lang w:val="fr-CH" w:eastAsia="ja-JP"/>
        </w:rPr>
        <w:tab/>
      </w:r>
      <w:r w:rsidRPr="00D322DF">
        <w:rPr>
          <w:noProof/>
          <w:lang w:val="fr-CH" w:eastAsia="ja-JP"/>
        </w:rPr>
        <w:tab/>
      </w:r>
      <w:r w:rsidR="006C295B">
        <w:rPr>
          <w:noProof/>
          <w:lang w:val="fr-CH"/>
        </w:rPr>
        <w:t>66</w:t>
      </w:r>
    </w:p>
    <w:p w14:paraId="59E424EE" w14:textId="3CF93A1F"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rPr>
        <w:t>9.21</w:t>
      </w:r>
      <w:r w:rsidRPr="00D322DF">
        <w:rPr>
          <w:rFonts w:asciiTheme="minorHAnsi" w:eastAsiaTheme="minorEastAsia" w:hAnsiTheme="minorHAnsi" w:cstheme="minorBidi"/>
          <w:noProof/>
          <w:sz w:val="22"/>
          <w:szCs w:val="22"/>
          <w:lang w:val="fr-CH"/>
        </w:rPr>
        <w:tab/>
      </w:r>
      <w:r w:rsidRPr="00D322DF">
        <w:rPr>
          <w:noProof/>
          <w:lang w:val="fr-CH"/>
        </w:rPr>
        <w:t>Client signal fail (CSF)</w:t>
      </w:r>
      <w:r w:rsidRPr="00D322DF">
        <w:rPr>
          <w:noProof/>
          <w:lang w:val="fr-CH"/>
        </w:rPr>
        <w:tab/>
      </w:r>
      <w:r w:rsidRPr="00D322DF">
        <w:rPr>
          <w:noProof/>
          <w:lang w:val="fr-CH"/>
        </w:rPr>
        <w:tab/>
        <w:t>6</w:t>
      </w:r>
      <w:r w:rsidR="00352AAF">
        <w:rPr>
          <w:noProof/>
          <w:lang w:val="fr-CH"/>
        </w:rPr>
        <w:t>7</w:t>
      </w:r>
    </w:p>
    <w:p w14:paraId="2069A69D" w14:textId="4037833D"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rPr>
        <w:t>9.22</w:t>
      </w:r>
      <w:r w:rsidRPr="00D322DF">
        <w:rPr>
          <w:rFonts w:asciiTheme="minorHAnsi" w:eastAsiaTheme="minorEastAsia" w:hAnsiTheme="minorHAnsi" w:cstheme="minorBidi"/>
          <w:noProof/>
          <w:sz w:val="22"/>
          <w:szCs w:val="22"/>
          <w:lang w:val="fr-CH"/>
        </w:rPr>
        <w:tab/>
      </w:r>
      <w:r w:rsidRPr="00D322DF">
        <w:rPr>
          <w:noProof/>
          <w:lang w:val="fr-CH"/>
        </w:rPr>
        <w:t>SLM PDU</w:t>
      </w:r>
      <w:r w:rsidRPr="00D322DF">
        <w:rPr>
          <w:noProof/>
          <w:lang w:val="fr-CH"/>
        </w:rPr>
        <w:tab/>
      </w:r>
      <w:r w:rsidRPr="00D322DF">
        <w:rPr>
          <w:noProof/>
          <w:lang w:val="fr-CH"/>
        </w:rPr>
        <w:tab/>
        <w:t>6</w:t>
      </w:r>
      <w:r w:rsidR="006C295B">
        <w:rPr>
          <w:noProof/>
          <w:lang w:val="fr-CH"/>
        </w:rPr>
        <w:t>8</w:t>
      </w:r>
    </w:p>
    <w:p w14:paraId="10299AF2" w14:textId="2CB29C0B"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rPr>
        <w:t>9.23</w:t>
      </w:r>
      <w:r w:rsidRPr="00D322DF">
        <w:rPr>
          <w:rFonts w:asciiTheme="minorHAnsi" w:eastAsiaTheme="minorEastAsia" w:hAnsiTheme="minorHAnsi" w:cstheme="minorBidi"/>
          <w:noProof/>
          <w:sz w:val="22"/>
          <w:szCs w:val="22"/>
          <w:lang w:val="fr-CH"/>
        </w:rPr>
        <w:tab/>
      </w:r>
      <w:r w:rsidRPr="00D322DF">
        <w:rPr>
          <w:noProof/>
          <w:lang w:val="fr-CH"/>
        </w:rPr>
        <w:t>SLR PDU</w:t>
      </w:r>
      <w:r w:rsidRPr="00D322DF">
        <w:rPr>
          <w:noProof/>
          <w:lang w:val="fr-CH"/>
        </w:rPr>
        <w:tab/>
      </w:r>
      <w:r w:rsidRPr="00D322DF">
        <w:rPr>
          <w:noProof/>
          <w:lang w:val="fr-CH"/>
        </w:rPr>
        <w:tab/>
        <w:t>6</w:t>
      </w:r>
      <w:r w:rsidR="006C295B">
        <w:rPr>
          <w:noProof/>
          <w:lang w:val="fr-CH"/>
        </w:rPr>
        <w:t>9</w:t>
      </w:r>
    </w:p>
    <w:p w14:paraId="2729FB73" w14:textId="5B192684" w:rsid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noProof/>
          <w:lang w:val="fr-CH"/>
        </w:rPr>
      </w:pPr>
      <w:r w:rsidRPr="00D322DF">
        <w:rPr>
          <w:noProof/>
          <w:lang w:val="fr-CH" w:eastAsia="ja-JP"/>
        </w:rPr>
        <w:t>9.24</w:t>
      </w:r>
      <w:r w:rsidRPr="00D322DF">
        <w:rPr>
          <w:rFonts w:asciiTheme="minorHAnsi" w:eastAsiaTheme="minorEastAsia" w:hAnsiTheme="minorHAnsi" w:cstheme="minorBidi"/>
          <w:noProof/>
          <w:sz w:val="22"/>
          <w:szCs w:val="22"/>
          <w:lang w:val="fr-CH"/>
        </w:rPr>
        <w:tab/>
      </w:r>
      <w:r w:rsidRPr="00D322DF">
        <w:rPr>
          <w:noProof/>
          <w:lang w:val="fr-CH"/>
        </w:rPr>
        <w:t>1SL PDU</w:t>
      </w:r>
      <w:r w:rsidRPr="00D322DF">
        <w:rPr>
          <w:noProof/>
          <w:lang w:val="fr-CH"/>
        </w:rPr>
        <w:tab/>
      </w:r>
      <w:r w:rsidRPr="00D322DF">
        <w:rPr>
          <w:noProof/>
          <w:lang w:val="fr-CH"/>
        </w:rPr>
        <w:tab/>
      </w:r>
      <w:r w:rsidR="006C295B">
        <w:rPr>
          <w:noProof/>
          <w:lang w:val="fr-CH"/>
        </w:rPr>
        <w:t>70</w:t>
      </w:r>
    </w:p>
    <w:p w14:paraId="316338B7" w14:textId="6EE76B98"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Pr>
          <w:noProof/>
          <w:lang w:val="fr-CH"/>
        </w:rPr>
        <w:t>9.25</w:t>
      </w:r>
      <w:r w:rsidRPr="00D322DF">
        <w:rPr>
          <w:rFonts w:asciiTheme="minorHAnsi" w:eastAsiaTheme="minorEastAsia" w:hAnsiTheme="minorHAnsi" w:cstheme="minorBidi"/>
          <w:noProof/>
          <w:sz w:val="22"/>
          <w:szCs w:val="22"/>
          <w:lang w:val="fr-CH"/>
        </w:rPr>
        <w:tab/>
      </w:r>
      <w:r>
        <w:rPr>
          <w:noProof/>
          <w:lang w:val="fr-CH"/>
        </w:rPr>
        <w:t>BNM</w:t>
      </w:r>
      <w:r w:rsidRPr="00D322DF">
        <w:rPr>
          <w:noProof/>
          <w:lang w:val="fr-CH"/>
        </w:rPr>
        <w:t xml:space="preserve"> PDU</w:t>
      </w:r>
      <w:r w:rsidRPr="00D322DF">
        <w:rPr>
          <w:noProof/>
          <w:lang w:val="fr-CH"/>
        </w:rPr>
        <w:tab/>
      </w:r>
      <w:r w:rsidRPr="00D322DF">
        <w:rPr>
          <w:noProof/>
          <w:lang w:val="fr-CH"/>
        </w:rPr>
        <w:tab/>
      </w:r>
      <w:r w:rsidR="006C295B">
        <w:rPr>
          <w:noProof/>
          <w:lang w:val="fr-CH"/>
        </w:rPr>
        <w:t>71</w:t>
      </w:r>
    </w:p>
    <w:p w14:paraId="46838598" w14:textId="07220889"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Pr>
          <w:noProof/>
          <w:lang w:val="fr-CH" w:eastAsia="ja-JP"/>
        </w:rPr>
        <w:t>9.26</w:t>
      </w:r>
      <w:r w:rsidRPr="00D322DF">
        <w:rPr>
          <w:rFonts w:asciiTheme="minorHAnsi" w:eastAsiaTheme="minorEastAsia" w:hAnsiTheme="minorHAnsi" w:cstheme="minorBidi"/>
          <w:noProof/>
          <w:sz w:val="22"/>
          <w:szCs w:val="22"/>
          <w:lang w:val="fr-CH"/>
        </w:rPr>
        <w:tab/>
      </w:r>
      <w:r>
        <w:rPr>
          <w:noProof/>
          <w:lang w:val="fr-CH"/>
        </w:rPr>
        <w:t>EDM</w:t>
      </w:r>
      <w:r w:rsidRPr="00D322DF">
        <w:rPr>
          <w:noProof/>
          <w:lang w:val="fr-CH"/>
        </w:rPr>
        <w:t xml:space="preserve"> PDU</w:t>
      </w:r>
      <w:r w:rsidRPr="00D322DF">
        <w:rPr>
          <w:noProof/>
          <w:lang w:val="fr-CH"/>
        </w:rPr>
        <w:tab/>
      </w:r>
      <w:r w:rsidRPr="00D322DF">
        <w:rPr>
          <w:noProof/>
          <w:lang w:val="fr-CH"/>
        </w:rPr>
        <w:tab/>
      </w:r>
      <w:r w:rsidR="006C295B">
        <w:rPr>
          <w:noProof/>
          <w:lang w:val="fr-CH"/>
        </w:rPr>
        <w:t>73</w:t>
      </w:r>
    </w:p>
    <w:p w14:paraId="10A033D6" w14:textId="3FAE36F4"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10</w:t>
      </w:r>
      <w:r w:rsidRPr="00D322DF">
        <w:rPr>
          <w:rFonts w:asciiTheme="minorHAnsi" w:eastAsiaTheme="minorEastAsia" w:hAnsiTheme="minorHAnsi" w:cstheme="minorBidi"/>
          <w:noProof/>
          <w:sz w:val="22"/>
          <w:szCs w:val="22"/>
          <w:lang w:val="en-US"/>
        </w:rPr>
        <w:tab/>
      </w:r>
      <w:r w:rsidRPr="00D322DF">
        <w:rPr>
          <w:noProof/>
        </w:rPr>
        <w:t>OAM frame addresses</w:t>
      </w:r>
      <w:r w:rsidRPr="00D322DF">
        <w:rPr>
          <w:noProof/>
        </w:rPr>
        <w:tab/>
      </w:r>
      <w:r w:rsidRPr="00D322DF">
        <w:rPr>
          <w:noProof/>
        </w:rPr>
        <w:tab/>
      </w:r>
      <w:r w:rsidR="006C295B">
        <w:rPr>
          <w:noProof/>
        </w:rPr>
        <w:t>74</w:t>
      </w:r>
    </w:p>
    <w:p w14:paraId="6CF15009" w14:textId="197EF78C"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10.1</w:t>
      </w:r>
      <w:r w:rsidRPr="00D322DF">
        <w:rPr>
          <w:rFonts w:asciiTheme="minorHAnsi" w:eastAsiaTheme="minorEastAsia" w:hAnsiTheme="minorHAnsi" w:cstheme="minorBidi"/>
          <w:noProof/>
          <w:sz w:val="22"/>
          <w:szCs w:val="22"/>
          <w:lang w:val="en-US"/>
        </w:rPr>
        <w:tab/>
      </w:r>
      <w:r w:rsidRPr="00D322DF">
        <w:rPr>
          <w:noProof/>
          <w:lang w:eastAsia="ja-JP"/>
        </w:rPr>
        <w:t>Multicast destination addresses</w:t>
      </w:r>
      <w:r w:rsidRPr="00D322DF">
        <w:rPr>
          <w:noProof/>
          <w:lang w:eastAsia="ja-JP"/>
        </w:rPr>
        <w:tab/>
      </w:r>
      <w:r w:rsidRPr="00D322DF">
        <w:rPr>
          <w:noProof/>
          <w:lang w:eastAsia="ja-JP"/>
        </w:rPr>
        <w:tab/>
      </w:r>
      <w:r w:rsidR="006C295B">
        <w:rPr>
          <w:noProof/>
        </w:rPr>
        <w:t>7</w:t>
      </w:r>
      <w:r w:rsidRPr="00D322DF">
        <w:rPr>
          <w:noProof/>
        </w:rPr>
        <w:t>4</w:t>
      </w:r>
    </w:p>
    <w:p w14:paraId="00986B6D" w14:textId="36EB8595"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10.2</w:t>
      </w:r>
      <w:r w:rsidRPr="00D322DF">
        <w:rPr>
          <w:rFonts w:asciiTheme="minorHAnsi" w:eastAsiaTheme="minorEastAsia" w:hAnsiTheme="minorHAnsi" w:cstheme="minorBidi"/>
          <w:noProof/>
          <w:sz w:val="22"/>
          <w:szCs w:val="22"/>
          <w:lang w:val="en-US"/>
        </w:rPr>
        <w:tab/>
      </w:r>
      <w:r w:rsidRPr="00D322DF">
        <w:rPr>
          <w:noProof/>
          <w:lang w:eastAsia="ja-JP"/>
        </w:rPr>
        <w:t>CCM</w:t>
      </w:r>
      <w:r w:rsidRPr="00D322DF">
        <w:rPr>
          <w:noProof/>
          <w:lang w:eastAsia="ja-JP"/>
        </w:rPr>
        <w:tab/>
      </w:r>
      <w:r w:rsidRPr="00D322DF">
        <w:rPr>
          <w:noProof/>
          <w:lang w:eastAsia="ja-JP"/>
        </w:rPr>
        <w:tab/>
      </w:r>
      <w:r w:rsidR="006C295B">
        <w:rPr>
          <w:noProof/>
        </w:rPr>
        <w:t>7</w:t>
      </w:r>
      <w:r w:rsidRPr="00D322DF">
        <w:rPr>
          <w:noProof/>
        </w:rPr>
        <w:t>5</w:t>
      </w:r>
    </w:p>
    <w:p w14:paraId="725DD557" w14:textId="0470892A"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10.3</w:t>
      </w:r>
      <w:r w:rsidRPr="00D322DF">
        <w:rPr>
          <w:rFonts w:asciiTheme="minorHAnsi" w:eastAsiaTheme="minorEastAsia" w:hAnsiTheme="minorHAnsi" w:cstheme="minorBidi"/>
          <w:noProof/>
          <w:sz w:val="22"/>
          <w:szCs w:val="22"/>
          <w:lang w:val="en-US"/>
        </w:rPr>
        <w:tab/>
      </w:r>
      <w:r w:rsidRPr="00D322DF">
        <w:rPr>
          <w:noProof/>
          <w:lang w:eastAsia="ja-JP"/>
        </w:rPr>
        <w:t>LBM</w:t>
      </w:r>
      <w:r w:rsidRPr="00D322DF">
        <w:rPr>
          <w:noProof/>
          <w:lang w:eastAsia="ja-JP"/>
        </w:rPr>
        <w:tab/>
      </w:r>
      <w:r w:rsidRPr="00D322DF">
        <w:rPr>
          <w:noProof/>
          <w:lang w:eastAsia="ja-JP"/>
        </w:rPr>
        <w:tab/>
      </w:r>
      <w:r w:rsidR="006C295B">
        <w:rPr>
          <w:noProof/>
        </w:rPr>
        <w:t>7</w:t>
      </w:r>
      <w:r w:rsidRPr="00D322DF">
        <w:rPr>
          <w:noProof/>
        </w:rPr>
        <w:t>5</w:t>
      </w:r>
    </w:p>
    <w:p w14:paraId="14CE52E9" w14:textId="6C4AB02D"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10.4</w:t>
      </w:r>
      <w:r w:rsidRPr="00D322DF">
        <w:rPr>
          <w:rFonts w:asciiTheme="minorHAnsi" w:eastAsiaTheme="minorEastAsia" w:hAnsiTheme="minorHAnsi" w:cstheme="minorBidi"/>
          <w:noProof/>
          <w:sz w:val="22"/>
          <w:szCs w:val="22"/>
          <w:lang w:val="en-US"/>
        </w:rPr>
        <w:tab/>
      </w:r>
      <w:r w:rsidRPr="00D322DF">
        <w:rPr>
          <w:noProof/>
          <w:lang w:eastAsia="ja-JP"/>
        </w:rPr>
        <w:t>LBR</w:t>
      </w:r>
      <w:r w:rsidRPr="00D322DF">
        <w:rPr>
          <w:noProof/>
          <w:lang w:eastAsia="ja-JP"/>
        </w:rPr>
        <w:tab/>
      </w:r>
      <w:r w:rsidRPr="00D322DF">
        <w:rPr>
          <w:noProof/>
          <w:lang w:eastAsia="ja-JP"/>
        </w:rPr>
        <w:tab/>
      </w:r>
      <w:r w:rsidR="006C295B">
        <w:rPr>
          <w:noProof/>
        </w:rPr>
        <w:t>7</w:t>
      </w:r>
      <w:r w:rsidRPr="00D322DF">
        <w:rPr>
          <w:noProof/>
        </w:rPr>
        <w:t>5</w:t>
      </w:r>
    </w:p>
    <w:p w14:paraId="4A4F6DAA" w14:textId="085596BA"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10.5</w:t>
      </w:r>
      <w:r w:rsidRPr="00D322DF">
        <w:rPr>
          <w:rFonts w:asciiTheme="minorHAnsi" w:eastAsiaTheme="minorEastAsia" w:hAnsiTheme="minorHAnsi" w:cstheme="minorBidi"/>
          <w:noProof/>
          <w:sz w:val="22"/>
          <w:szCs w:val="22"/>
          <w:lang w:val="en-US"/>
        </w:rPr>
        <w:tab/>
      </w:r>
      <w:r w:rsidRPr="00D322DF">
        <w:rPr>
          <w:noProof/>
          <w:lang w:eastAsia="ja-JP"/>
        </w:rPr>
        <w:t>LTM</w:t>
      </w:r>
      <w:r w:rsidRPr="00D322DF">
        <w:rPr>
          <w:noProof/>
          <w:lang w:eastAsia="ja-JP"/>
        </w:rPr>
        <w:tab/>
      </w:r>
      <w:r w:rsidRPr="00D322DF">
        <w:rPr>
          <w:noProof/>
          <w:lang w:eastAsia="ja-JP"/>
        </w:rPr>
        <w:tab/>
      </w:r>
      <w:r w:rsidR="006C295B">
        <w:rPr>
          <w:noProof/>
        </w:rPr>
        <w:t>7</w:t>
      </w:r>
      <w:r w:rsidRPr="00D322DF">
        <w:rPr>
          <w:noProof/>
        </w:rPr>
        <w:t>5</w:t>
      </w:r>
    </w:p>
    <w:p w14:paraId="642EF55D" w14:textId="56841218"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10.6</w:t>
      </w:r>
      <w:r w:rsidRPr="00D322DF">
        <w:rPr>
          <w:rFonts w:asciiTheme="minorHAnsi" w:eastAsiaTheme="minorEastAsia" w:hAnsiTheme="minorHAnsi" w:cstheme="minorBidi"/>
          <w:noProof/>
          <w:sz w:val="22"/>
          <w:szCs w:val="22"/>
          <w:lang w:val="en-US"/>
        </w:rPr>
        <w:tab/>
      </w:r>
      <w:r w:rsidRPr="00D322DF">
        <w:rPr>
          <w:noProof/>
          <w:lang w:eastAsia="ja-JP"/>
        </w:rPr>
        <w:t>LTR</w:t>
      </w:r>
      <w:r w:rsidRPr="00D322DF">
        <w:rPr>
          <w:noProof/>
          <w:lang w:eastAsia="ja-JP"/>
        </w:rPr>
        <w:tab/>
      </w:r>
      <w:r w:rsidRPr="00D322DF">
        <w:rPr>
          <w:noProof/>
          <w:lang w:eastAsia="ja-JP"/>
        </w:rPr>
        <w:tab/>
      </w:r>
      <w:r w:rsidR="006C295B">
        <w:rPr>
          <w:noProof/>
        </w:rPr>
        <w:t>7</w:t>
      </w:r>
      <w:r w:rsidRPr="00D322DF">
        <w:rPr>
          <w:noProof/>
        </w:rPr>
        <w:t>5</w:t>
      </w:r>
    </w:p>
    <w:p w14:paraId="7887CC1F" w14:textId="23B70939"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10.7</w:t>
      </w:r>
      <w:r w:rsidRPr="00D322DF">
        <w:rPr>
          <w:rFonts w:asciiTheme="minorHAnsi" w:eastAsiaTheme="minorEastAsia" w:hAnsiTheme="minorHAnsi" w:cstheme="minorBidi"/>
          <w:noProof/>
          <w:sz w:val="22"/>
          <w:szCs w:val="22"/>
          <w:lang w:val="en-US"/>
        </w:rPr>
        <w:tab/>
      </w:r>
      <w:r w:rsidRPr="00D322DF">
        <w:rPr>
          <w:noProof/>
        </w:rPr>
        <w:t>AIS</w:t>
      </w:r>
      <w:r w:rsidRPr="00D322DF">
        <w:rPr>
          <w:noProof/>
        </w:rPr>
        <w:tab/>
      </w:r>
      <w:r w:rsidRPr="00D322DF">
        <w:rPr>
          <w:noProof/>
        </w:rPr>
        <w:tab/>
      </w:r>
      <w:r w:rsidR="006C295B">
        <w:rPr>
          <w:noProof/>
        </w:rPr>
        <w:t>7</w:t>
      </w:r>
      <w:r w:rsidRPr="00D322DF">
        <w:rPr>
          <w:noProof/>
        </w:rPr>
        <w:t>5</w:t>
      </w:r>
    </w:p>
    <w:p w14:paraId="0CAEAB37" w14:textId="3FE995C4"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10.8</w:t>
      </w:r>
      <w:r w:rsidRPr="00D322DF">
        <w:rPr>
          <w:rFonts w:asciiTheme="minorHAnsi" w:eastAsiaTheme="minorEastAsia" w:hAnsiTheme="minorHAnsi" w:cstheme="minorBidi"/>
          <w:noProof/>
          <w:sz w:val="22"/>
          <w:szCs w:val="22"/>
          <w:lang w:val="en-US"/>
        </w:rPr>
        <w:tab/>
      </w:r>
      <w:r w:rsidRPr="00D322DF">
        <w:rPr>
          <w:noProof/>
        </w:rPr>
        <w:t>LCK</w:t>
      </w:r>
      <w:r w:rsidRPr="00D322DF">
        <w:rPr>
          <w:noProof/>
        </w:rPr>
        <w:tab/>
      </w:r>
      <w:r w:rsidRPr="00D322DF">
        <w:rPr>
          <w:noProof/>
        </w:rPr>
        <w:tab/>
      </w:r>
      <w:r w:rsidR="006C295B">
        <w:rPr>
          <w:noProof/>
        </w:rPr>
        <w:t>7</w:t>
      </w:r>
      <w:r w:rsidRPr="00D322DF">
        <w:rPr>
          <w:noProof/>
        </w:rPr>
        <w:t>6</w:t>
      </w:r>
    </w:p>
    <w:p w14:paraId="23EB0A77" w14:textId="7F2353AB"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10.9</w:t>
      </w:r>
      <w:r w:rsidRPr="00D322DF">
        <w:rPr>
          <w:rFonts w:asciiTheme="minorHAnsi" w:eastAsiaTheme="minorEastAsia" w:hAnsiTheme="minorHAnsi" w:cstheme="minorBidi"/>
          <w:noProof/>
          <w:sz w:val="22"/>
          <w:szCs w:val="22"/>
          <w:lang w:val="en-US"/>
        </w:rPr>
        <w:tab/>
      </w:r>
      <w:r w:rsidRPr="00D322DF">
        <w:rPr>
          <w:noProof/>
          <w:lang w:eastAsia="ja-JP"/>
        </w:rPr>
        <w:t>TST</w:t>
      </w:r>
      <w:r w:rsidRPr="00D322DF">
        <w:rPr>
          <w:noProof/>
          <w:lang w:eastAsia="ja-JP"/>
        </w:rPr>
        <w:tab/>
      </w:r>
      <w:r w:rsidRPr="00D322DF">
        <w:rPr>
          <w:noProof/>
          <w:lang w:eastAsia="ja-JP"/>
        </w:rPr>
        <w:tab/>
      </w:r>
      <w:r w:rsidR="006C295B">
        <w:rPr>
          <w:noProof/>
        </w:rPr>
        <w:t>7</w:t>
      </w:r>
      <w:r w:rsidRPr="00D322DF">
        <w:rPr>
          <w:noProof/>
        </w:rPr>
        <w:t>6</w:t>
      </w:r>
    </w:p>
    <w:p w14:paraId="0AFD3486" w14:textId="094DD4AA"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10.10</w:t>
      </w:r>
      <w:r w:rsidRPr="00D322DF">
        <w:rPr>
          <w:rFonts w:asciiTheme="minorHAnsi" w:eastAsiaTheme="minorEastAsia" w:hAnsiTheme="minorHAnsi" w:cstheme="minorBidi"/>
          <w:noProof/>
          <w:sz w:val="22"/>
          <w:szCs w:val="22"/>
          <w:lang w:val="en-US"/>
        </w:rPr>
        <w:tab/>
      </w:r>
      <w:r w:rsidRPr="00D322DF">
        <w:rPr>
          <w:noProof/>
          <w:lang w:eastAsia="ja-JP"/>
        </w:rPr>
        <w:t>APS</w:t>
      </w:r>
      <w:r w:rsidRPr="00D322DF">
        <w:rPr>
          <w:noProof/>
          <w:lang w:eastAsia="ja-JP"/>
        </w:rPr>
        <w:tab/>
      </w:r>
      <w:r w:rsidRPr="00D322DF">
        <w:rPr>
          <w:noProof/>
          <w:lang w:eastAsia="ja-JP"/>
        </w:rPr>
        <w:tab/>
      </w:r>
      <w:r w:rsidR="006C295B">
        <w:rPr>
          <w:noProof/>
        </w:rPr>
        <w:t>7</w:t>
      </w:r>
      <w:r w:rsidRPr="00D322DF">
        <w:rPr>
          <w:noProof/>
        </w:rPr>
        <w:t>6</w:t>
      </w:r>
    </w:p>
    <w:p w14:paraId="2ED4C27C" w14:textId="09E435E2"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10.11</w:t>
      </w:r>
      <w:r w:rsidRPr="00D322DF">
        <w:rPr>
          <w:rFonts w:asciiTheme="minorHAnsi" w:eastAsiaTheme="minorEastAsia" w:hAnsiTheme="minorHAnsi" w:cstheme="minorBidi"/>
          <w:noProof/>
          <w:sz w:val="22"/>
          <w:szCs w:val="22"/>
          <w:lang w:val="en-US"/>
        </w:rPr>
        <w:tab/>
      </w:r>
      <w:r w:rsidRPr="00D322DF">
        <w:rPr>
          <w:noProof/>
          <w:lang w:eastAsia="ja-JP"/>
        </w:rPr>
        <w:t>MCC</w:t>
      </w:r>
      <w:r w:rsidRPr="00D322DF">
        <w:rPr>
          <w:noProof/>
          <w:lang w:eastAsia="ja-JP"/>
        </w:rPr>
        <w:tab/>
      </w:r>
      <w:r w:rsidRPr="00D322DF">
        <w:rPr>
          <w:noProof/>
          <w:lang w:eastAsia="ja-JP"/>
        </w:rPr>
        <w:tab/>
      </w:r>
      <w:r w:rsidR="006C295B">
        <w:rPr>
          <w:noProof/>
        </w:rPr>
        <w:t>7</w:t>
      </w:r>
      <w:r w:rsidRPr="00D322DF">
        <w:rPr>
          <w:noProof/>
        </w:rPr>
        <w:t>6</w:t>
      </w:r>
    </w:p>
    <w:p w14:paraId="3335E5AA" w14:textId="12F3D474"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de-CH"/>
        </w:rPr>
      </w:pPr>
      <w:r w:rsidRPr="00D322DF">
        <w:rPr>
          <w:noProof/>
          <w:lang w:val="de-CH" w:eastAsia="ja-JP"/>
        </w:rPr>
        <w:lastRenderedPageBreak/>
        <w:t>10.12</w:t>
      </w:r>
      <w:r w:rsidRPr="00D322DF">
        <w:rPr>
          <w:rFonts w:asciiTheme="minorHAnsi" w:eastAsiaTheme="minorEastAsia" w:hAnsiTheme="minorHAnsi" w:cstheme="minorBidi"/>
          <w:noProof/>
          <w:sz w:val="22"/>
          <w:szCs w:val="22"/>
          <w:lang w:val="de-CH"/>
        </w:rPr>
        <w:tab/>
      </w:r>
      <w:r w:rsidRPr="00D322DF">
        <w:rPr>
          <w:noProof/>
          <w:lang w:val="de-CH" w:eastAsia="ja-JP"/>
        </w:rPr>
        <w:t>LMM</w:t>
      </w:r>
      <w:r w:rsidRPr="00D322DF">
        <w:rPr>
          <w:noProof/>
          <w:lang w:val="de-CH" w:eastAsia="ja-JP"/>
        </w:rPr>
        <w:tab/>
      </w:r>
      <w:r w:rsidRPr="00D322DF">
        <w:rPr>
          <w:noProof/>
          <w:lang w:val="de-CH" w:eastAsia="ja-JP"/>
        </w:rPr>
        <w:tab/>
      </w:r>
      <w:r w:rsidR="006C295B">
        <w:rPr>
          <w:noProof/>
          <w:lang w:val="de-CH"/>
        </w:rPr>
        <w:t>7</w:t>
      </w:r>
      <w:r w:rsidRPr="00D322DF">
        <w:rPr>
          <w:noProof/>
          <w:lang w:val="de-CH"/>
        </w:rPr>
        <w:t>6</w:t>
      </w:r>
    </w:p>
    <w:p w14:paraId="35B883B3" w14:textId="7F087E57" w:rsidR="00D322DF" w:rsidRPr="00D322DF" w:rsidRDefault="00D322DF" w:rsidP="00D45054">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de-CH"/>
        </w:rPr>
      </w:pPr>
      <w:r w:rsidRPr="00D322DF">
        <w:rPr>
          <w:noProof/>
          <w:lang w:val="de-CH" w:eastAsia="ja-JP"/>
        </w:rPr>
        <w:t>10.13</w:t>
      </w:r>
      <w:r w:rsidRPr="00D322DF">
        <w:rPr>
          <w:rFonts w:asciiTheme="minorHAnsi" w:eastAsiaTheme="minorEastAsia" w:hAnsiTheme="minorHAnsi" w:cstheme="minorBidi"/>
          <w:noProof/>
          <w:sz w:val="22"/>
          <w:szCs w:val="22"/>
          <w:lang w:val="de-CH"/>
        </w:rPr>
        <w:tab/>
      </w:r>
      <w:r w:rsidRPr="00D322DF">
        <w:rPr>
          <w:noProof/>
          <w:lang w:val="de-CH" w:eastAsia="ja-JP"/>
        </w:rPr>
        <w:t>LMR</w:t>
      </w:r>
      <w:r w:rsidRPr="00D322DF">
        <w:rPr>
          <w:noProof/>
          <w:lang w:val="de-CH" w:eastAsia="ja-JP"/>
        </w:rPr>
        <w:tab/>
      </w:r>
      <w:r w:rsidR="006C295B">
        <w:rPr>
          <w:noProof/>
          <w:lang w:val="de-CH" w:eastAsia="ja-JP"/>
        </w:rPr>
        <w:t xml:space="preserve"> 7</w:t>
      </w:r>
      <w:r w:rsidRPr="00D322DF">
        <w:rPr>
          <w:noProof/>
          <w:lang w:val="de-CH"/>
        </w:rPr>
        <w:t>6</w:t>
      </w:r>
    </w:p>
    <w:p w14:paraId="02A134CF" w14:textId="03E3CD90"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de-CH"/>
        </w:rPr>
      </w:pPr>
      <w:r w:rsidRPr="00D322DF">
        <w:rPr>
          <w:noProof/>
          <w:lang w:val="de-CH" w:eastAsia="ja-JP"/>
        </w:rPr>
        <w:t>10.14</w:t>
      </w:r>
      <w:r w:rsidRPr="00D322DF">
        <w:rPr>
          <w:rFonts w:asciiTheme="minorHAnsi" w:eastAsiaTheme="minorEastAsia" w:hAnsiTheme="minorHAnsi" w:cstheme="minorBidi"/>
          <w:noProof/>
          <w:sz w:val="22"/>
          <w:szCs w:val="22"/>
          <w:lang w:val="de-CH"/>
        </w:rPr>
        <w:tab/>
      </w:r>
      <w:r w:rsidRPr="00D322DF">
        <w:rPr>
          <w:noProof/>
          <w:lang w:val="de-CH" w:eastAsia="ja-JP"/>
        </w:rPr>
        <w:t>1DM</w:t>
      </w:r>
      <w:r w:rsidRPr="00D322DF">
        <w:rPr>
          <w:noProof/>
          <w:lang w:val="de-CH" w:eastAsia="ja-JP"/>
        </w:rPr>
        <w:tab/>
      </w:r>
      <w:r w:rsidRPr="00D322DF">
        <w:rPr>
          <w:noProof/>
          <w:lang w:val="de-CH" w:eastAsia="ja-JP"/>
        </w:rPr>
        <w:tab/>
      </w:r>
      <w:r w:rsidR="006C295B">
        <w:rPr>
          <w:noProof/>
          <w:lang w:val="de-CH"/>
        </w:rPr>
        <w:t>7</w:t>
      </w:r>
      <w:r w:rsidRPr="00D322DF">
        <w:rPr>
          <w:noProof/>
          <w:lang w:val="de-CH"/>
        </w:rPr>
        <w:t>6</w:t>
      </w:r>
    </w:p>
    <w:p w14:paraId="7D73A750" w14:textId="5551CDD3"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de-CH"/>
        </w:rPr>
      </w:pPr>
      <w:r w:rsidRPr="00D322DF">
        <w:rPr>
          <w:noProof/>
          <w:lang w:val="de-CH" w:eastAsia="ja-JP"/>
        </w:rPr>
        <w:t>10.15</w:t>
      </w:r>
      <w:r w:rsidRPr="00D322DF">
        <w:rPr>
          <w:rFonts w:asciiTheme="minorHAnsi" w:eastAsiaTheme="minorEastAsia" w:hAnsiTheme="minorHAnsi" w:cstheme="minorBidi"/>
          <w:noProof/>
          <w:sz w:val="22"/>
          <w:szCs w:val="22"/>
          <w:lang w:val="de-CH"/>
        </w:rPr>
        <w:tab/>
      </w:r>
      <w:r w:rsidRPr="00D322DF">
        <w:rPr>
          <w:noProof/>
          <w:lang w:val="de-CH" w:eastAsia="ja-JP"/>
        </w:rPr>
        <w:t>DMM</w:t>
      </w:r>
      <w:r w:rsidRPr="00D322DF">
        <w:rPr>
          <w:noProof/>
          <w:lang w:val="de-CH" w:eastAsia="ja-JP"/>
        </w:rPr>
        <w:tab/>
      </w:r>
      <w:r w:rsidRPr="00D322DF">
        <w:rPr>
          <w:noProof/>
          <w:lang w:val="de-CH" w:eastAsia="ja-JP"/>
        </w:rPr>
        <w:tab/>
      </w:r>
      <w:r w:rsidR="006C295B">
        <w:rPr>
          <w:noProof/>
          <w:lang w:val="de-CH"/>
        </w:rPr>
        <w:t>7</w:t>
      </w:r>
      <w:r w:rsidRPr="00D322DF">
        <w:rPr>
          <w:noProof/>
          <w:lang w:val="de-CH"/>
        </w:rPr>
        <w:t>6</w:t>
      </w:r>
    </w:p>
    <w:p w14:paraId="58E69828" w14:textId="3E52008D"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de-CH"/>
        </w:rPr>
      </w:pPr>
      <w:r w:rsidRPr="00D322DF">
        <w:rPr>
          <w:noProof/>
          <w:lang w:val="de-CH" w:eastAsia="ja-JP"/>
        </w:rPr>
        <w:t>10.16</w:t>
      </w:r>
      <w:r w:rsidRPr="00D322DF">
        <w:rPr>
          <w:rFonts w:asciiTheme="minorHAnsi" w:eastAsiaTheme="minorEastAsia" w:hAnsiTheme="minorHAnsi" w:cstheme="minorBidi"/>
          <w:noProof/>
          <w:sz w:val="22"/>
          <w:szCs w:val="22"/>
          <w:lang w:val="de-CH"/>
        </w:rPr>
        <w:tab/>
      </w:r>
      <w:r w:rsidRPr="00D322DF">
        <w:rPr>
          <w:noProof/>
          <w:lang w:val="de-CH" w:eastAsia="ja-JP"/>
        </w:rPr>
        <w:t>DMR</w:t>
      </w:r>
      <w:r w:rsidRPr="00D322DF">
        <w:rPr>
          <w:noProof/>
          <w:lang w:val="de-CH" w:eastAsia="ja-JP"/>
        </w:rPr>
        <w:tab/>
      </w:r>
      <w:r w:rsidRPr="00D322DF">
        <w:rPr>
          <w:noProof/>
          <w:lang w:val="de-CH" w:eastAsia="ja-JP"/>
        </w:rPr>
        <w:tab/>
      </w:r>
      <w:r w:rsidR="006C295B">
        <w:rPr>
          <w:noProof/>
          <w:lang w:val="de-CH"/>
        </w:rPr>
        <w:t>7</w:t>
      </w:r>
      <w:r w:rsidRPr="00D322DF">
        <w:rPr>
          <w:noProof/>
          <w:lang w:val="de-CH"/>
        </w:rPr>
        <w:t>6</w:t>
      </w:r>
    </w:p>
    <w:p w14:paraId="21681D43" w14:textId="6AEC0673"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10.17</w:t>
      </w:r>
      <w:r w:rsidRPr="00D322DF">
        <w:rPr>
          <w:rFonts w:asciiTheme="minorHAnsi" w:eastAsiaTheme="minorEastAsia" w:hAnsiTheme="minorHAnsi" w:cstheme="minorBidi"/>
          <w:noProof/>
          <w:sz w:val="22"/>
          <w:szCs w:val="22"/>
          <w:lang w:val="fr-CH"/>
        </w:rPr>
        <w:tab/>
      </w:r>
      <w:r w:rsidRPr="00D322DF">
        <w:rPr>
          <w:noProof/>
          <w:lang w:val="fr-CH" w:eastAsia="ja-JP"/>
        </w:rPr>
        <w:t>EXM</w:t>
      </w:r>
      <w:r w:rsidRPr="00D322DF">
        <w:rPr>
          <w:noProof/>
          <w:lang w:val="fr-CH" w:eastAsia="ja-JP"/>
        </w:rPr>
        <w:tab/>
      </w:r>
      <w:r w:rsidRPr="00D322DF">
        <w:rPr>
          <w:noProof/>
          <w:lang w:val="fr-CH" w:eastAsia="ja-JP"/>
        </w:rPr>
        <w:tab/>
      </w:r>
      <w:r w:rsidR="006C295B">
        <w:rPr>
          <w:noProof/>
          <w:lang w:val="fr-CH"/>
        </w:rPr>
        <w:t>7</w:t>
      </w:r>
      <w:r w:rsidRPr="00D322DF">
        <w:rPr>
          <w:noProof/>
          <w:lang w:val="fr-CH"/>
        </w:rPr>
        <w:t>6</w:t>
      </w:r>
    </w:p>
    <w:p w14:paraId="323747F1" w14:textId="7BC052D3"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10.18</w:t>
      </w:r>
      <w:r w:rsidRPr="00D322DF">
        <w:rPr>
          <w:rFonts w:asciiTheme="minorHAnsi" w:eastAsiaTheme="minorEastAsia" w:hAnsiTheme="minorHAnsi" w:cstheme="minorBidi"/>
          <w:noProof/>
          <w:sz w:val="22"/>
          <w:szCs w:val="22"/>
          <w:lang w:val="fr-CH"/>
        </w:rPr>
        <w:tab/>
      </w:r>
      <w:r w:rsidRPr="00D322DF">
        <w:rPr>
          <w:noProof/>
          <w:lang w:val="fr-CH" w:eastAsia="ja-JP"/>
        </w:rPr>
        <w:t>EXR</w:t>
      </w:r>
      <w:r w:rsidRPr="00D322DF">
        <w:rPr>
          <w:noProof/>
          <w:lang w:val="fr-CH" w:eastAsia="ja-JP"/>
        </w:rPr>
        <w:tab/>
      </w:r>
      <w:r w:rsidRPr="00D322DF">
        <w:rPr>
          <w:noProof/>
          <w:lang w:val="fr-CH" w:eastAsia="ja-JP"/>
        </w:rPr>
        <w:tab/>
      </w:r>
      <w:r w:rsidR="006C295B">
        <w:rPr>
          <w:noProof/>
          <w:lang w:val="fr-CH"/>
        </w:rPr>
        <w:t>7</w:t>
      </w:r>
      <w:r w:rsidRPr="00D322DF">
        <w:rPr>
          <w:noProof/>
          <w:lang w:val="fr-CH"/>
        </w:rPr>
        <w:t>6</w:t>
      </w:r>
    </w:p>
    <w:p w14:paraId="7392A854" w14:textId="1C365BF8"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10.19</w:t>
      </w:r>
      <w:r w:rsidRPr="00D322DF">
        <w:rPr>
          <w:rFonts w:asciiTheme="minorHAnsi" w:eastAsiaTheme="minorEastAsia" w:hAnsiTheme="minorHAnsi" w:cstheme="minorBidi"/>
          <w:noProof/>
          <w:sz w:val="22"/>
          <w:szCs w:val="22"/>
          <w:lang w:val="fr-CH"/>
        </w:rPr>
        <w:tab/>
      </w:r>
      <w:r w:rsidRPr="00D322DF">
        <w:rPr>
          <w:noProof/>
          <w:lang w:val="fr-CH" w:eastAsia="ja-JP"/>
        </w:rPr>
        <w:t>VSM</w:t>
      </w:r>
      <w:r w:rsidRPr="00D322DF">
        <w:rPr>
          <w:noProof/>
          <w:lang w:val="fr-CH" w:eastAsia="ja-JP"/>
        </w:rPr>
        <w:tab/>
      </w:r>
      <w:r w:rsidRPr="00D322DF">
        <w:rPr>
          <w:noProof/>
          <w:lang w:val="fr-CH" w:eastAsia="ja-JP"/>
        </w:rPr>
        <w:tab/>
      </w:r>
      <w:r w:rsidR="006C295B">
        <w:rPr>
          <w:noProof/>
          <w:lang w:val="fr-CH"/>
        </w:rPr>
        <w:t>7</w:t>
      </w:r>
      <w:r w:rsidRPr="00D322DF">
        <w:rPr>
          <w:noProof/>
          <w:lang w:val="fr-CH"/>
        </w:rPr>
        <w:t>6</w:t>
      </w:r>
    </w:p>
    <w:p w14:paraId="5C5098B9" w14:textId="6C73018C"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fr-CH"/>
        </w:rPr>
      </w:pPr>
      <w:r w:rsidRPr="00D322DF">
        <w:rPr>
          <w:noProof/>
          <w:lang w:val="fr-CH" w:eastAsia="ja-JP"/>
        </w:rPr>
        <w:t>10.20</w:t>
      </w:r>
      <w:r w:rsidRPr="00D322DF">
        <w:rPr>
          <w:rFonts w:asciiTheme="minorHAnsi" w:eastAsiaTheme="minorEastAsia" w:hAnsiTheme="minorHAnsi" w:cstheme="minorBidi"/>
          <w:noProof/>
          <w:sz w:val="22"/>
          <w:szCs w:val="22"/>
          <w:lang w:val="fr-CH"/>
        </w:rPr>
        <w:tab/>
      </w:r>
      <w:r w:rsidRPr="00D322DF">
        <w:rPr>
          <w:noProof/>
          <w:lang w:val="fr-CH" w:eastAsia="ja-JP"/>
        </w:rPr>
        <w:t>VSR</w:t>
      </w:r>
      <w:r w:rsidRPr="00D322DF">
        <w:rPr>
          <w:noProof/>
          <w:lang w:val="fr-CH" w:eastAsia="ja-JP"/>
        </w:rPr>
        <w:tab/>
      </w:r>
      <w:r w:rsidRPr="00D322DF">
        <w:rPr>
          <w:noProof/>
          <w:lang w:val="fr-CH" w:eastAsia="ja-JP"/>
        </w:rPr>
        <w:tab/>
      </w:r>
      <w:r w:rsidR="006C295B">
        <w:rPr>
          <w:noProof/>
          <w:lang w:val="fr-CH"/>
        </w:rPr>
        <w:t>7</w:t>
      </w:r>
      <w:r w:rsidRPr="00D322DF">
        <w:rPr>
          <w:noProof/>
          <w:lang w:val="fr-CH"/>
        </w:rPr>
        <w:t>7</w:t>
      </w:r>
    </w:p>
    <w:p w14:paraId="1AFFD4F0" w14:textId="130F4A81"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10.21</w:t>
      </w:r>
      <w:r w:rsidRPr="00D322DF">
        <w:rPr>
          <w:rFonts w:asciiTheme="minorHAnsi" w:eastAsiaTheme="minorEastAsia" w:hAnsiTheme="minorHAnsi" w:cstheme="minorBidi"/>
          <w:noProof/>
          <w:sz w:val="22"/>
          <w:szCs w:val="22"/>
          <w:lang w:val="en-US"/>
        </w:rPr>
        <w:tab/>
      </w:r>
      <w:r w:rsidRPr="00D322DF">
        <w:rPr>
          <w:noProof/>
          <w:lang w:eastAsia="ja-JP"/>
        </w:rPr>
        <w:t>CSF</w:t>
      </w:r>
      <w:r w:rsidRPr="00D322DF">
        <w:rPr>
          <w:noProof/>
          <w:lang w:eastAsia="ja-JP"/>
        </w:rPr>
        <w:tab/>
      </w:r>
      <w:r w:rsidRPr="00D322DF">
        <w:rPr>
          <w:noProof/>
          <w:lang w:eastAsia="ja-JP"/>
        </w:rPr>
        <w:tab/>
      </w:r>
      <w:r w:rsidR="006C295B">
        <w:rPr>
          <w:noProof/>
        </w:rPr>
        <w:t>7</w:t>
      </w:r>
      <w:r w:rsidRPr="00D322DF">
        <w:rPr>
          <w:noProof/>
        </w:rPr>
        <w:t>7</w:t>
      </w:r>
    </w:p>
    <w:p w14:paraId="6398CBF5" w14:textId="4CA9E70B"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10.22</w:t>
      </w:r>
      <w:r w:rsidRPr="00D322DF">
        <w:rPr>
          <w:rFonts w:asciiTheme="minorHAnsi" w:eastAsiaTheme="minorEastAsia" w:hAnsiTheme="minorHAnsi" w:cstheme="minorBidi"/>
          <w:noProof/>
          <w:sz w:val="22"/>
          <w:szCs w:val="22"/>
          <w:lang w:val="en-US"/>
        </w:rPr>
        <w:tab/>
      </w:r>
      <w:r w:rsidRPr="00D322DF">
        <w:rPr>
          <w:noProof/>
          <w:lang w:eastAsia="ja-JP"/>
        </w:rPr>
        <w:t>SLM</w:t>
      </w:r>
      <w:r w:rsidRPr="00D322DF">
        <w:rPr>
          <w:noProof/>
          <w:lang w:eastAsia="ja-JP"/>
        </w:rPr>
        <w:tab/>
      </w:r>
      <w:r w:rsidRPr="00D322DF">
        <w:rPr>
          <w:noProof/>
          <w:lang w:eastAsia="ja-JP"/>
        </w:rPr>
        <w:tab/>
      </w:r>
      <w:r w:rsidR="006C295B">
        <w:rPr>
          <w:noProof/>
        </w:rPr>
        <w:t>7</w:t>
      </w:r>
      <w:r w:rsidRPr="00D322DF">
        <w:rPr>
          <w:noProof/>
        </w:rPr>
        <w:t>7</w:t>
      </w:r>
    </w:p>
    <w:p w14:paraId="77D56EDC" w14:textId="2D1162F8"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10.23</w:t>
      </w:r>
      <w:r w:rsidRPr="00D322DF">
        <w:rPr>
          <w:rFonts w:asciiTheme="minorHAnsi" w:eastAsiaTheme="minorEastAsia" w:hAnsiTheme="minorHAnsi" w:cstheme="minorBidi"/>
          <w:noProof/>
          <w:sz w:val="22"/>
          <w:szCs w:val="22"/>
          <w:lang w:val="en-US"/>
        </w:rPr>
        <w:tab/>
      </w:r>
      <w:r w:rsidRPr="00D322DF">
        <w:rPr>
          <w:noProof/>
          <w:lang w:eastAsia="ja-JP"/>
        </w:rPr>
        <w:t>SLR</w:t>
      </w:r>
      <w:r w:rsidRPr="00D322DF">
        <w:rPr>
          <w:noProof/>
          <w:lang w:eastAsia="ja-JP"/>
        </w:rPr>
        <w:tab/>
      </w:r>
      <w:r w:rsidRPr="00D322DF">
        <w:rPr>
          <w:noProof/>
          <w:lang w:eastAsia="ja-JP"/>
        </w:rPr>
        <w:tab/>
      </w:r>
      <w:r w:rsidR="006C295B">
        <w:rPr>
          <w:noProof/>
        </w:rPr>
        <w:t>7</w:t>
      </w:r>
      <w:r w:rsidRPr="00D322DF">
        <w:rPr>
          <w:noProof/>
        </w:rPr>
        <w:t>7</w:t>
      </w:r>
    </w:p>
    <w:p w14:paraId="520AED99" w14:textId="0F0E92FF"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10.24</w:t>
      </w:r>
      <w:r w:rsidRPr="00D322DF">
        <w:rPr>
          <w:rFonts w:asciiTheme="minorHAnsi" w:eastAsiaTheme="minorEastAsia" w:hAnsiTheme="minorHAnsi" w:cstheme="minorBidi"/>
          <w:noProof/>
          <w:sz w:val="22"/>
          <w:szCs w:val="22"/>
          <w:lang w:val="en-US"/>
        </w:rPr>
        <w:tab/>
      </w:r>
      <w:r w:rsidRPr="00D322DF">
        <w:rPr>
          <w:noProof/>
        </w:rPr>
        <w:t>1SL</w:t>
      </w:r>
      <w:r w:rsidRPr="00D322DF">
        <w:rPr>
          <w:noProof/>
        </w:rPr>
        <w:tab/>
      </w:r>
      <w:r w:rsidRPr="00D322DF">
        <w:rPr>
          <w:noProof/>
        </w:rPr>
        <w:tab/>
      </w:r>
      <w:r w:rsidR="006C295B">
        <w:rPr>
          <w:noProof/>
        </w:rPr>
        <w:t>7</w:t>
      </w:r>
      <w:r w:rsidRPr="00D322DF">
        <w:rPr>
          <w:noProof/>
        </w:rPr>
        <w:t>7</w:t>
      </w:r>
    </w:p>
    <w:p w14:paraId="0849F435" w14:textId="3D29FE61"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11</w:t>
      </w:r>
      <w:r w:rsidRPr="00D322DF">
        <w:rPr>
          <w:rFonts w:asciiTheme="minorHAnsi" w:eastAsiaTheme="minorEastAsia" w:hAnsiTheme="minorHAnsi" w:cstheme="minorBidi"/>
          <w:noProof/>
          <w:sz w:val="22"/>
          <w:szCs w:val="22"/>
          <w:lang w:val="en-US"/>
        </w:rPr>
        <w:tab/>
      </w:r>
      <w:r w:rsidRPr="00D322DF">
        <w:rPr>
          <w:noProof/>
        </w:rPr>
        <w:t>OAM PDU validation and versioning</w:t>
      </w:r>
      <w:r w:rsidRPr="00D322DF">
        <w:rPr>
          <w:noProof/>
        </w:rPr>
        <w:tab/>
      </w:r>
      <w:r w:rsidRPr="00D322DF">
        <w:rPr>
          <w:noProof/>
        </w:rPr>
        <w:tab/>
      </w:r>
      <w:r w:rsidR="006C295B">
        <w:rPr>
          <w:noProof/>
        </w:rPr>
        <w:t>7</w:t>
      </w:r>
      <w:r w:rsidRPr="00D322DF">
        <w:rPr>
          <w:noProof/>
        </w:rPr>
        <w:t>8</w:t>
      </w:r>
    </w:p>
    <w:p w14:paraId="182A3EC4" w14:textId="0F109C7E"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11.1</w:t>
      </w:r>
      <w:r w:rsidRPr="00D322DF">
        <w:rPr>
          <w:rFonts w:asciiTheme="minorHAnsi" w:eastAsiaTheme="minorEastAsia" w:hAnsiTheme="minorHAnsi" w:cstheme="minorBidi"/>
          <w:noProof/>
          <w:sz w:val="22"/>
          <w:szCs w:val="22"/>
          <w:lang w:val="en-US"/>
        </w:rPr>
        <w:tab/>
      </w:r>
      <w:r w:rsidRPr="00D322DF">
        <w:rPr>
          <w:noProof/>
          <w:lang w:eastAsia="ja-JP"/>
        </w:rPr>
        <w:t>OAM PDU transmission</w:t>
      </w:r>
      <w:r w:rsidRPr="00D322DF">
        <w:rPr>
          <w:noProof/>
          <w:lang w:eastAsia="ja-JP"/>
        </w:rPr>
        <w:tab/>
      </w:r>
      <w:r w:rsidRPr="00D322DF">
        <w:rPr>
          <w:noProof/>
          <w:lang w:eastAsia="ja-JP"/>
        </w:rPr>
        <w:tab/>
      </w:r>
      <w:r w:rsidR="006C295B">
        <w:rPr>
          <w:noProof/>
        </w:rPr>
        <w:t>7</w:t>
      </w:r>
      <w:r w:rsidRPr="00D322DF">
        <w:rPr>
          <w:noProof/>
        </w:rPr>
        <w:t>8</w:t>
      </w:r>
    </w:p>
    <w:p w14:paraId="27B6B0CF" w14:textId="0B504BAB"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11.2</w:t>
      </w:r>
      <w:r w:rsidRPr="00D322DF">
        <w:rPr>
          <w:rFonts w:asciiTheme="minorHAnsi" w:eastAsiaTheme="minorEastAsia" w:hAnsiTheme="minorHAnsi" w:cstheme="minorBidi"/>
          <w:noProof/>
          <w:sz w:val="22"/>
          <w:szCs w:val="22"/>
          <w:lang w:val="en-US"/>
        </w:rPr>
        <w:tab/>
      </w:r>
      <w:r w:rsidRPr="00D322DF">
        <w:rPr>
          <w:noProof/>
          <w:lang w:eastAsia="ja-JP"/>
        </w:rPr>
        <w:t xml:space="preserve">OAM </w:t>
      </w:r>
      <w:r w:rsidRPr="00D322DF">
        <w:rPr>
          <w:noProof/>
        </w:rPr>
        <w:t xml:space="preserve">PDU </w:t>
      </w:r>
      <w:r w:rsidRPr="00D322DF">
        <w:rPr>
          <w:noProof/>
          <w:lang w:eastAsia="ja-JP"/>
        </w:rPr>
        <w:t>validation in reception</w:t>
      </w:r>
      <w:r w:rsidRPr="00D322DF">
        <w:rPr>
          <w:noProof/>
          <w:lang w:eastAsia="ja-JP"/>
        </w:rPr>
        <w:tab/>
      </w:r>
      <w:r w:rsidRPr="00D322DF">
        <w:rPr>
          <w:noProof/>
          <w:lang w:eastAsia="ja-JP"/>
        </w:rPr>
        <w:tab/>
      </w:r>
      <w:r w:rsidR="006C295B">
        <w:rPr>
          <w:noProof/>
        </w:rPr>
        <w:t>7</w:t>
      </w:r>
      <w:r w:rsidRPr="00D322DF">
        <w:rPr>
          <w:noProof/>
        </w:rPr>
        <w:t>8</w:t>
      </w:r>
    </w:p>
    <w:p w14:paraId="26A9B33E" w14:textId="227393F3"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11.3</w:t>
      </w:r>
      <w:r w:rsidRPr="00D322DF">
        <w:rPr>
          <w:rFonts w:asciiTheme="minorHAnsi" w:eastAsiaTheme="minorEastAsia" w:hAnsiTheme="minorHAnsi" w:cstheme="minorBidi"/>
          <w:noProof/>
          <w:sz w:val="22"/>
          <w:szCs w:val="22"/>
          <w:lang w:val="en-US"/>
        </w:rPr>
        <w:tab/>
      </w:r>
      <w:r w:rsidRPr="00D322DF">
        <w:rPr>
          <w:noProof/>
        </w:rPr>
        <w:t>OAM PDU reception after validation</w:t>
      </w:r>
      <w:r w:rsidRPr="00D322DF">
        <w:rPr>
          <w:noProof/>
        </w:rPr>
        <w:tab/>
      </w:r>
      <w:r w:rsidRPr="00D322DF">
        <w:rPr>
          <w:noProof/>
        </w:rPr>
        <w:tab/>
      </w:r>
      <w:r w:rsidR="006C295B">
        <w:rPr>
          <w:noProof/>
        </w:rPr>
        <w:t>7</w:t>
      </w:r>
      <w:r w:rsidRPr="00D322DF">
        <w:rPr>
          <w:noProof/>
        </w:rPr>
        <w:t>9</w:t>
      </w:r>
    </w:p>
    <w:p w14:paraId="574E1449" w14:textId="53E80E09"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Annex A – MEG ID format</w:t>
      </w:r>
      <w:r w:rsidRPr="00D322DF">
        <w:rPr>
          <w:noProof/>
        </w:rPr>
        <w:tab/>
      </w:r>
      <w:r w:rsidRPr="00D322DF">
        <w:rPr>
          <w:noProof/>
        </w:rPr>
        <w:tab/>
      </w:r>
      <w:r w:rsidR="006C295B">
        <w:rPr>
          <w:noProof/>
        </w:rPr>
        <w:t>81</w:t>
      </w:r>
    </w:p>
    <w:p w14:paraId="696D084A" w14:textId="086F443E"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A.1</w:t>
      </w:r>
      <w:r w:rsidRPr="00D322DF">
        <w:rPr>
          <w:rFonts w:asciiTheme="minorHAnsi" w:eastAsiaTheme="minorEastAsia" w:hAnsiTheme="minorHAnsi" w:cstheme="minorBidi"/>
          <w:noProof/>
          <w:sz w:val="22"/>
          <w:szCs w:val="22"/>
          <w:lang w:val="en-US"/>
        </w:rPr>
        <w:tab/>
      </w:r>
      <w:r w:rsidRPr="00D322DF">
        <w:rPr>
          <w:noProof/>
          <w:lang w:eastAsia="ja-JP"/>
        </w:rPr>
        <w:t>ICC based MEG_ID format</w:t>
      </w:r>
      <w:r w:rsidRPr="00D322DF">
        <w:rPr>
          <w:noProof/>
          <w:lang w:eastAsia="ja-JP"/>
        </w:rPr>
        <w:tab/>
      </w:r>
      <w:r w:rsidRPr="00D322DF">
        <w:rPr>
          <w:noProof/>
          <w:lang w:eastAsia="ja-JP"/>
        </w:rPr>
        <w:tab/>
      </w:r>
      <w:r w:rsidR="006C295B">
        <w:rPr>
          <w:noProof/>
        </w:rPr>
        <w:t>81</w:t>
      </w:r>
    </w:p>
    <w:p w14:paraId="16E3DB92" w14:textId="2F99B140"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 xml:space="preserve">A.2 </w:t>
      </w:r>
      <w:r w:rsidRPr="00D322DF">
        <w:rPr>
          <w:rFonts w:asciiTheme="minorHAnsi" w:eastAsiaTheme="minorEastAsia" w:hAnsiTheme="minorHAnsi" w:cstheme="minorBidi"/>
          <w:noProof/>
          <w:sz w:val="22"/>
          <w:szCs w:val="22"/>
          <w:lang w:val="en-US"/>
        </w:rPr>
        <w:tab/>
      </w:r>
      <w:r w:rsidRPr="00D322DF">
        <w:rPr>
          <w:noProof/>
        </w:rPr>
        <w:t>Global MEG ID format based on CC and ICC</w:t>
      </w:r>
      <w:r w:rsidRPr="00D322DF">
        <w:rPr>
          <w:noProof/>
        </w:rPr>
        <w:tab/>
      </w:r>
      <w:r w:rsidRPr="00D322DF">
        <w:rPr>
          <w:noProof/>
        </w:rPr>
        <w:tab/>
      </w:r>
      <w:r w:rsidR="006C295B">
        <w:rPr>
          <w:noProof/>
        </w:rPr>
        <w:t>83</w:t>
      </w:r>
    </w:p>
    <w:p w14:paraId="3E6B3DF7" w14:textId="3631BCF7"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 xml:space="preserve">Annex </w:t>
      </w:r>
      <w:r w:rsidRPr="00D322DF">
        <w:rPr>
          <w:noProof/>
          <w:lang w:eastAsia="ja-JP"/>
        </w:rPr>
        <w:t>B</w:t>
      </w:r>
      <w:r w:rsidRPr="00D322DF">
        <w:rPr>
          <w:noProof/>
        </w:rPr>
        <w:t xml:space="preserve"> – Ethernet link trace (ETH-LT) of [</w:t>
      </w:r>
      <w:r w:rsidRPr="00D322DF">
        <w:rPr>
          <w:noProof/>
          <w:lang w:eastAsia="ja-JP"/>
        </w:rPr>
        <w:t xml:space="preserve">ITU-T </w:t>
      </w:r>
      <w:r w:rsidRPr="00D322DF">
        <w:rPr>
          <w:noProof/>
        </w:rPr>
        <w:t>Y.1731]  interoperability considerations</w:t>
      </w:r>
      <w:r w:rsidRPr="00D322DF">
        <w:rPr>
          <w:noProof/>
        </w:rPr>
        <w:tab/>
      </w:r>
      <w:r w:rsidRPr="00D322DF">
        <w:rPr>
          <w:noProof/>
        </w:rPr>
        <w:tab/>
      </w:r>
      <w:r w:rsidR="006C295B">
        <w:rPr>
          <w:noProof/>
        </w:rPr>
        <w:t>84</w:t>
      </w:r>
    </w:p>
    <w:p w14:paraId="333502F9" w14:textId="2D2B2BF8"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B.1</w:t>
      </w:r>
      <w:r w:rsidRPr="00D322DF">
        <w:rPr>
          <w:rFonts w:asciiTheme="minorHAnsi" w:eastAsiaTheme="minorEastAsia" w:hAnsiTheme="minorHAnsi" w:cstheme="minorBidi"/>
          <w:noProof/>
          <w:sz w:val="22"/>
          <w:szCs w:val="22"/>
          <w:lang w:val="en-US"/>
        </w:rPr>
        <w:tab/>
      </w:r>
      <w:r w:rsidRPr="00D322DF">
        <w:rPr>
          <w:noProof/>
        </w:rPr>
        <w:t>Ethernet link trace (ETH-LT) as defined in [</w:t>
      </w:r>
      <w:r w:rsidRPr="00D322DF">
        <w:rPr>
          <w:noProof/>
          <w:lang w:eastAsia="ja-JP"/>
        </w:rPr>
        <w:t xml:space="preserve">ITU-T </w:t>
      </w:r>
      <w:r w:rsidRPr="00D322DF">
        <w:rPr>
          <w:noProof/>
        </w:rPr>
        <w:t>Y.1731]</w:t>
      </w:r>
      <w:r w:rsidRPr="00D322DF">
        <w:rPr>
          <w:noProof/>
        </w:rPr>
        <w:tab/>
      </w:r>
      <w:r w:rsidRPr="00D322DF">
        <w:rPr>
          <w:noProof/>
        </w:rPr>
        <w:tab/>
      </w:r>
      <w:r w:rsidR="006C295B">
        <w:rPr>
          <w:noProof/>
        </w:rPr>
        <w:t>84</w:t>
      </w:r>
    </w:p>
    <w:p w14:paraId="13BFE6EC" w14:textId="6C429392"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B.2</w:t>
      </w:r>
      <w:r w:rsidRPr="00D322DF">
        <w:rPr>
          <w:rFonts w:asciiTheme="minorHAnsi" w:eastAsiaTheme="minorEastAsia" w:hAnsiTheme="minorHAnsi" w:cstheme="minorBidi"/>
          <w:noProof/>
          <w:sz w:val="22"/>
          <w:szCs w:val="22"/>
          <w:lang w:val="en-US"/>
        </w:rPr>
        <w:tab/>
      </w:r>
      <w:r w:rsidRPr="00D322DF">
        <w:rPr>
          <w:noProof/>
        </w:rPr>
        <w:t>Interworking with [</w:t>
      </w:r>
      <w:r w:rsidRPr="00D322DF">
        <w:rPr>
          <w:noProof/>
          <w:lang w:eastAsia="ja-JP"/>
        </w:rPr>
        <w:t xml:space="preserve">ITU-T </w:t>
      </w:r>
      <w:r w:rsidRPr="00D322DF">
        <w:rPr>
          <w:noProof/>
        </w:rPr>
        <w:t>Y.1731]</w:t>
      </w:r>
      <w:r w:rsidRPr="00D322DF">
        <w:rPr>
          <w:noProof/>
        </w:rPr>
        <w:tab/>
      </w:r>
      <w:r w:rsidRPr="00D322DF">
        <w:rPr>
          <w:noProof/>
        </w:rPr>
        <w:tab/>
      </w:r>
      <w:r w:rsidR="006C295B">
        <w:rPr>
          <w:noProof/>
        </w:rPr>
        <w:t>84</w:t>
      </w:r>
    </w:p>
    <w:p w14:paraId="440AA4C1" w14:textId="755F2203"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Appendix I</w:t>
      </w:r>
      <w:r w:rsidRPr="00D322DF">
        <w:rPr>
          <w:noProof/>
          <w:lang w:eastAsia="ja-JP"/>
        </w:rPr>
        <w:t xml:space="preserve"> </w:t>
      </w:r>
      <w:r w:rsidRPr="00D322DF">
        <w:rPr>
          <w:noProof/>
        </w:rPr>
        <w:t>– Ethernet Network Scenarios</w:t>
      </w:r>
      <w:r w:rsidRPr="00D322DF">
        <w:rPr>
          <w:noProof/>
        </w:rPr>
        <w:tab/>
      </w:r>
      <w:r w:rsidRPr="00D322DF">
        <w:rPr>
          <w:noProof/>
        </w:rPr>
        <w:tab/>
      </w:r>
      <w:r w:rsidR="006C295B">
        <w:rPr>
          <w:noProof/>
        </w:rPr>
        <w:t>86</w:t>
      </w:r>
    </w:p>
    <w:p w14:paraId="675F62B8" w14:textId="5DA8C892" w:rsidR="00D322DF" w:rsidRPr="00D322DF" w:rsidRDefault="00D322DF" w:rsidP="006C295B">
      <w:pPr>
        <w:tabs>
          <w:tab w:val="clear" w:pos="794"/>
          <w:tab w:val="clear" w:pos="1191"/>
          <w:tab w:val="clear" w:pos="1588"/>
          <w:tab w:val="clear" w:pos="1985"/>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I.1</w:t>
      </w:r>
      <w:r w:rsidRPr="00D322DF">
        <w:rPr>
          <w:rFonts w:asciiTheme="minorHAnsi" w:eastAsiaTheme="minorEastAsia" w:hAnsiTheme="minorHAnsi" w:cstheme="minorBidi"/>
          <w:noProof/>
          <w:sz w:val="22"/>
          <w:szCs w:val="22"/>
          <w:lang w:val="en-US"/>
        </w:rPr>
        <w:tab/>
      </w:r>
      <w:r w:rsidRPr="00D322DF">
        <w:rPr>
          <w:noProof/>
        </w:rPr>
        <w:t>Shared MEG levels example</w:t>
      </w:r>
      <w:r w:rsidRPr="00D322DF">
        <w:rPr>
          <w:noProof/>
        </w:rPr>
        <w:tab/>
      </w:r>
      <w:r w:rsidRPr="00D322DF">
        <w:rPr>
          <w:noProof/>
        </w:rPr>
        <w:tab/>
      </w:r>
      <w:r w:rsidR="006C295B">
        <w:rPr>
          <w:noProof/>
        </w:rPr>
        <w:t>86</w:t>
      </w:r>
    </w:p>
    <w:p w14:paraId="515B082E" w14:textId="2F237011" w:rsidR="00D322DF" w:rsidRPr="00D322DF" w:rsidRDefault="00D322DF" w:rsidP="006C295B">
      <w:pPr>
        <w:tabs>
          <w:tab w:val="clear" w:pos="794"/>
          <w:tab w:val="clear" w:pos="1191"/>
          <w:tab w:val="clear" w:pos="1588"/>
          <w:tab w:val="clear" w:pos="1985"/>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I.2</w:t>
      </w:r>
      <w:r w:rsidRPr="00D322DF">
        <w:rPr>
          <w:rFonts w:asciiTheme="minorHAnsi" w:eastAsiaTheme="minorEastAsia" w:hAnsiTheme="minorHAnsi" w:cstheme="minorBidi"/>
          <w:noProof/>
          <w:sz w:val="22"/>
          <w:szCs w:val="22"/>
          <w:lang w:val="en-US"/>
        </w:rPr>
        <w:tab/>
      </w:r>
      <w:r w:rsidRPr="00D322DF">
        <w:rPr>
          <w:noProof/>
        </w:rPr>
        <w:t>Independent MEG levels example</w:t>
      </w:r>
      <w:r w:rsidRPr="00D322DF">
        <w:rPr>
          <w:noProof/>
        </w:rPr>
        <w:tab/>
      </w:r>
      <w:r w:rsidRPr="00D322DF">
        <w:rPr>
          <w:noProof/>
        </w:rPr>
        <w:tab/>
      </w:r>
      <w:r w:rsidR="006C295B">
        <w:rPr>
          <w:noProof/>
        </w:rPr>
        <w:t>86</w:t>
      </w:r>
    </w:p>
    <w:p w14:paraId="2C55B6A9" w14:textId="7D8F0CA5"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Appendix II –</w:t>
      </w:r>
      <w:r w:rsidRPr="00D322DF">
        <w:rPr>
          <w:noProof/>
          <w:lang w:eastAsia="ja-JP"/>
        </w:rPr>
        <w:t xml:space="preserve"> </w:t>
      </w:r>
      <w:r w:rsidRPr="00D322DF">
        <w:rPr>
          <w:noProof/>
        </w:rPr>
        <w:t>Frame loss measurement</w:t>
      </w:r>
      <w:r w:rsidRPr="00D322DF">
        <w:rPr>
          <w:noProof/>
        </w:rPr>
        <w:tab/>
      </w:r>
      <w:r w:rsidRPr="00D322DF">
        <w:rPr>
          <w:noProof/>
        </w:rPr>
        <w:tab/>
      </w:r>
      <w:r w:rsidR="006C295B">
        <w:rPr>
          <w:noProof/>
        </w:rPr>
        <w:t>88</w:t>
      </w:r>
    </w:p>
    <w:p w14:paraId="6F4D4516" w14:textId="73E5194A"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rPr>
        <w:t>II.1</w:t>
      </w:r>
      <w:r w:rsidRPr="00D322DF">
        <w:rPr>
          <w:rFonts w:asciiTheme="minorHAnsi" w:eastAsiaTheme="minorEastAsia" w:hAnsiTheme="minorHAnsi" w:cstheme="minorBidi"/>
          <w:noProof/>
          <w:sz w:val="22"/>
          <w:szCs w:val="22"/>
          <w:lang w:val="en-US"/>
        </w:rPr>
        <w:tab/>
      </w:r>
      <w:r w:rsidRPr="00D322DF">
        <w:rPr>
          <w:noProof/>
        </w:rPr>
        <w:t>Simplified calculation for frame loss</w:t>
      </w:r>
      <w:r w:rsidRPr="00D322DF">
        <w:rPr>
          <w:noProof/>
        </w:rPr>
        <w:tab/>
      </w:r>
      <w:r w:rsidRPr="00D322DF">
        <w:rPr>
          <w:noProof/>
        </w:rPr>
        <w:tab/>
      </w:r>
      <w:r w:rsidR="006C295B">
        <w:rPr>
          <w:noProof/>
        </w:rPr>
        <w:t>89</w:t>
      </w:r>
    </w:p>
    <w:p w14:paraId="02605914" w14:textId="370815C2" w:rsidR="00D322DF" w:rsidRPr="00D322DF" w:rsidRDefault="00D322DF" w:rsidP="006C295B">
      <w:pPr>
        <w:tabs>
          <w:tab w:val="clear" w:pos="794"/>
          <w:tab w:val="clear" w:pos="1191"/>
          <w:tab w:val="clear" w:pos="1588"/>
          <w:tab w:val="clear" w:pos="1985"/>
          <w:tab w:val="left" w:pos="964"/>
          <w:tab w:val="left" w:leader="dot" w:pos="9356"/>
          <w:tab w:val="right" w:pos="9639"/>
        </w:tabs>
        <w:spacing w:before="80"/>
        <w:ind w:left="1531" w:right="992" w:hanging="851"/>
        <w:jc w:val="left"/>
        <w:rPr>
          <w:rFonts w:asciiTheme="minorHAnsi" w:eastAsiaTheme="minorEastAsia" w:hAnsiTheme="minorHAnsi" w:cstheme="minorBidi"/>
          <w:noProof/>
          <w:sz w:val="22"/>
          <w:szCs w:val="22"/>
          <w:lang w:val="en-US"/>
        </w:rPr>
      </w:pPr>
      <w:r w:rsidRPr="00D322DF">
        <w:rPr>
          <w:noProof/>
          <w:lang w:eastAsia="ja-JP"/>
        </w:rPr>
        <w:t>II.2</w:t>
      </w:r>
      <w:r w:rsidRPr="00D322DF">
        <w:rPr>
          <w:rFonts w:asciiTheme="minorHAnsi" w:eastAsiaTheme="minorEastAsia" w:hAnsiTheme="minorHAnsi" w:cstheme="minorBidi"/>
          <w:noProof/>
          <w:sz w:val="22"/>
          <w:szCs w:val="22"/>
          <w:lang w:val="en-US"/>
        </w:rPr>
        <w:tab/>
      </w:r>
      <w:r w:rsidRPr="00D322DF">
        <w:rPr>
          <w:noProof/>
          <w:lang w:eastAsia="ja-JP"/>
        </w:rPr>
        <w:t>Frame counter wrapping periodicity</w:t>
      </w:r>
      <w:r w:rsidRPr="00D322DF">
        <w:rPr>
          <w:noProof/>
          <w:lang w:eastAsia="ja-JP"/>
        </w:rPr>
        <w:tab/>
      </w:r>
      <w:r w:rsidRPr="00D322DF">
        <w:rPr>
          <w:noProof/>
          <w:lang w:eastAsia="ja-JP"/>
        </w:rPr>
        <w:tab/>
      </w:r>
      <w:r w:rsidR="006C295B">
        <w:rPr>
          <w:noProof/>
        </w:rPr>
        <w:t>90</w:t>
      </w:r>
    </w:p>
    <w:p w14:paraId="4545FFF3" w14:textId="4C378047"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Appendix III –</w:t>
      </w:r>
      <w:r w:rsidRPr="00D322DF">
        <w:rPr>
          <w:noProof/>
          <w:lang w:eastAsia="ja-JP"/>
        </w:rPr>
        <w:t xml:space="preserve"> </w:t>
      </w:r>
      <w:r w:rsidRPr="00D322DF">
        <w:rPr>
          <w:noProof/>
        </w:rPr>
        <w:t>Network OAM interworking</w:t>
      </w:r>
      <w:r w:rsidRPr="00D322DF">
        <w:rPr>
          <w:noProof/>
        </w:rPr>
        <w:tab/>
      </w:r>
      <w:r w:rsidRPr="00D322DF">
        <w:rPr>
          <w:noProof/>
        </w:rPr>
        <w:tab/>
      </w:r>
      <w:r w:rsidR="006C295B">
        <w:rPr>
          <w:noProof/>
        </w:rPr>
        <w:t>91</w:t>
      </w:r>
    </w:p>
    <w:p w14:paraId="2978E326" w14:textId="0841049B"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Appendix IV –</w:t>
      </w:r>
      <w:r w:rsidRPr="00D322DF">
        <w:rPr>
          <w:noProof/>
          <w:lang w:eastAsia="ja-JP"/>
        </w:rPr>
        <w:t xml:space="preserve"> </w:t>
      </w:r>
      <w:r w:rsidRPr="00D322DF">
        <w:rPr>
          <w:noProof/>
        </w:rPr>
        <w:t>Mismerge detection limitation</w:t>
      </w:r>
      <w:r w:rsidRPr="00D322DF">
        <w:rPr>
          <w:noProof/>
        </w:rPr>
        <w:tab/>
      </w:r>
      <w:r w:rsidRPr="00D322DF">
        <w:rPr>
          <w:noProof/>
        </w:rPr>
        <w:tab/>
      </w:r>
      <w:r w:rsidR="006C295B">
        <w:rPr>
          <w:noProof/>
        </w:rPr>
        <w:t>92</w:t>
      </w:r>
    </w:p>
    <w:p w14:paraId="1DAEF96E" w14:textId="415A557F"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Appendix V</w:t>
      </w:r>
      <w:r w:rsidRPr="00D322DF">
        <w:rPr>
          <w:noProof/>
          <w:lang w:eastAsia="ja-JP"/>
        </w:rPr>
        <w:t xml:space="preserve"> </w:t>
      </w:r>
      <w:r w:rsidRPr="00D322DF">
        <w:rPr>
          <w:noProof/>
        </w:rPr>
        <w:t>– Terminology alignment with [IEEE 802.1</w:t>
      </w:r>
      <w:r w:rsidRPr="00D322DF">
        <w:rPr>
          <w:noProof/>
          <w:lang w:eastAsia="ja-JP"/>
        </w:rPr>
        <w:t>Q</w:t>
      </w:r>
      <w:r w:rsidRPr="00D322DF">
        <w:rPr>
          <w:noProof/>
        </w:rPr>
        <w:t>]</w:t>
      </w:r>
      <w:r w:rsidRPr="00D322DF">
        <w:rPr>
          <w:noProof/>
        </w:rPr>
        <w:tab/>
      </w:r>
      <w:r w:rsidRPr="00D322DF">
        <w:rPr>
          <w:noProof/>
        </w:rPr>
        <w:tab/>
      </w:r>
      <w:r w:rsidR="006C295B">
        <w:rPr>
          <w:noProof/>
        </w:rPr>
        <w:t>93</w:t>
      </w:r>
    </w:p>
    <w:p w14:paraId="5CA3B585" w14:textId="418EC2E7"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Appendix V</w:t>
      </w:r>
      <w:r w:rsidRPr="00D322DF">
        <w:rPr>
          <w:noProof/>
          <w:lang w:eastAsia="ja-JP"/>
        </w:rPr>
        <w:t xml:space="preserve">I </w:t>
      </w:r>
      <w:r w:rsidRPr="00D322DF">
        <w:rPr>
          <w:noProof/>
        </w:rPr>
        <w:t>–</w:t>
      </w:r>
      <w:r w:rsidRPr="00D322DF">
        <w:rPr>
          <w:noProof/>
          <w:lang w:eastAsia="ja-JP"/>
        </w:rPr>
        <w:t xml:space="preserve"> Examples showing accuracy for ETH-SLM measurement</w:t>
      </w:r>
      <w:r w:rsidRPr="00D322DF">
        <w:rPr>
          <w:noProof/>
          <w:lang w:eastAsia="ja-JP"/>
        </w:rPr>
        <w:tab/>
      </w:r>
      <w:r w:rsidRPr="00D322DF">
        <w:rPr>
          <w:noProof/>
          <w:lang w:eastAsia="ja-JP"/>
        </w:rPr>
        <w:tab/>
      </w:r>
      <w:r w:rsidR="006C295B">
        <w:rPr>
          <w:noProof/>
        </w:rPr>
        <w:t>94</w:t>
      </w:r>
    </w:p>
    <w:p w14:paraId="0F7790E0" w14:textId="1CD7E2A0"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Appendix VII</w:t>
      </w:r>
      <w:r w:rsidRPr="00D322DF">
        <w:rPr>
          <w:noProof/>
          <w:lang w:eastAsia="ja-JP"/>
        </w:rPr>
        <w:t xml:space="preserve"> </w:t>
      </w:r>
      <w:r w:rsidRPr="00D322DF">
        <w:rPr>
          <w:noProof/>
        </w:rPr>
        <w:t>–</w:t>
      </w:r>
      <w:r w:rsidRPr="00D322DF">
        <w:rPr>
          <w:noProof/>
          <w:lang w:eastAsia="ja-JP"/>
        </w:rPr>
        <w:t xml:space="preserve"> </w:t>
      </w:r>
      <w:r w:rsidRPr="00D322DF">
        <w:rPr>
          <w:noProof/>
        </w:rPr>
        <w:t>ETH-LM and Link Aggregation</w:t>
      </w:r>
      <w:r w:rsidRPr="00D322DF">
        <w:rPr>
          <w:noProof/>
        </w:rPr>
        <w:tab/>
      </w:r>
      <w:r w:rsidRPr="00D322DF">
        <w:rPr>
          <w:noProof/>
        </w:rPr>
        <w:tab/>
      </w:r>
      <w:r w:rsidR="006C295B">
        <w:rPr>
          <w:noProof/>
        </w:rPr>
        <w:t>95</w:t>
      </w:r>
    </w:p>
    <w:p w14:paraId="78FDA7E1" w14:textId="211DCB46" w:rsidR="00D322DF" w:rsidRPr="00D322DF" w:rsidRDefault="00D322DF" w:rsidP="006C295B">
      <w:pPr>
        <w:tabs>
          <w:tab w:val="clear" w:pos="794"/>
          <w:tab w:val="clear" w:pos="1191"/>
          <w:tab w:val="clear" w:pos="1588"/>
          <w:tab w:val="clear" w:pos="1985"/>
          <w:tab w:val="left" w:pos="964"/>
          <w:tab w:val="left" w:leader="dot" w:pos="9356"/>
          <w:tab w:val="right" w:pos="9639"/>
        </w:tabs>
        <w:ind w:left="680" w:right="992" w:hanging="680"/>
        <w:jc w:val="left"/>
        <w:rPr>
          <w:rFonts w:asciiTheme="minorHAnsi" w:eastAsiaTheme="minorEastAsia" w:hAnsiTheme="minorHAnsi" w:cstheme="minorBidi"/>
          <w:noProof/>
          <w:sz w:val="22"/>
          <w:szCs w:val="22"/>
          <w:lang w:val="en-US"/>
        </w:rPr>
      </w:pPr>
      <w:r w:rsidRPr="00D322DF">
        <w:rPr>
          <w:noProof/>
        </w:rPr>
        <w:t>Bibliography</w:t>
      </w:r>
      <w:r w:rsidRPr="00D322DF">
        <w:rPr>
          <w:noProof/>
        </w:rPr>
        <w:tab/>
      </w:r>
      <w:r w:rsidRPr="00D322DF">
        <w:rPr>
          <w:noProof/>
        </w:rPr>
        <w:tab/>
      </w:r>
      <w:r w:rsidR="006C295B">
        <w:rPr>
          <w:noProof/>
        </w:rPr>
        <w:t>97</w:t>
      </w:r>
    </w:p>
    <w:p w14:paraId="1E7AC21D" w14:textId="361E6005" w:rsidR="00D322DF" w:rsidRDefault="00D322DF">
      <w:pPr>
        <w:tabs>
          <w:tab w:val="clear" w:pos="794"/>
          <w:tab w:val="clear" w:pos="1191"/>
          <w:tab w:val="clear" w:pos="1588"/>
          <w:tab w:val="clear" w:pos="1985"/>
        </w:tabs>
        <w:overflowPunct/>
        <w:autoSpaceDE/>
        <w:autoSpaceDN/>
        <w:adjustRightInd/>
        <w:spacing w:before="0"/>
        <w:jc w:val="left"/>
        <w:textAlignment w:val="auto"/>
      </w:pPr>
      <w:r>
        <w:br w:type="page"/>
      </w:r>
    </w:p>
    <w:p w14:paraId="66758D5A" w14:textId="77777777" w:rsidR="00B46FF3" w:rsidRPr="002E7062" w:rsidRDefault="00B46FF3" w:rsidP="006F1641">
      <w:pPr>
        <w:pStyle w:val="Headingb"/>
        <w:outlineLvl w:val="0"/>
      </w:pPr>
      <w:r w:rsidRPr="002E7062">
        <w:lastRenderedPageBreak/>
        <w:t>Introduction</w:t>
      </w:r>
      <w:bookmarkEnd w:id="18"/>
      <w:bookmarkEnd w:id="19"/>
      <w:bookmarkEnd w:id="20"/>
    </w:p>
    <w:p w14:paraId="46BCA616" w14:textId="77777777" w:rsidR="00B46FF3" w:rsidRPr="002E7062" w:rsidRDefault="007803FD" w:rsidP="00C12167">
      <w:r w:rsidRPr="002E7062">
        <w:rPr>
          <w:lang w:eastAsia="ja-JP"/>
        </w:rPr>
        <w:t>ITU-T</w:t>
      </w:r>
      <w:r w:rsidRPr="002E7062">
        <w:t xml:space="preserve"> has prepared Recommendation </w:t>
      </w:r>
      <w:r w:rsidR="000B0A20" w:rsidRPr="002E7062">
        <w:t xml:space="preserve">ITU-T G.8013/Y.1731 </w:t>
      </w:r>
      <w:r w:rsidRPr="002E7062">
        <w:t>in cooperation with the IEEE Project 802.1ag</w:t>
      </w:r>
      <w:r w:rsidR="00C12167">
        <w:t xml:space="preserve"> (Connectivity fault management)</w:t>
      </w:r>
      <w:r w:rsidRPr="002E7062">
        <w:t xml:space="preserve">. Since the IEEE work is now complete, this Recommendation contains amendments to fully align the final results and include the appropriate normative references to IEEE documents. Moreover, further detailed work on the implementation details (i.e., the specification of the equipment functions) has been undertaken by </w:t>
      </w:r>
      <w:r w:rsidRPr="002E7062">
        <w:rPr>
          <w:lang w:eastAsia="ja-JP"/>
        </w:rPr>
        <w:t>ITU-T</w:t>
      </w:r>
      <w:r w:rsidRPr="002E7062">
        <w:t>.</w:t>
      </w:r>
    </w:p>
    <w:p w14:paraId="4E3C8584" w14:textId="77777777" w:rsidR="00B46FF3" w:rsidRPr="002E7062" w:rsidRDefault="00B46FF3">
      <w:pPr>
        <w:rPr>
          <w:b/>
          <w:bCs/>
        </w:rPr>
        <w:sectPr w:rsidR="00B46FF3" w:rsidRPr="002E7062" w:rsidSect="00B86EC9">
          <w:pgSz w:w="11907" w:h="16834"/>
          <w:pgMar w:top="1417" w:right="1134" w:bottom="1417" w:left="1134" w:header="720" w:footer="720" w:gutter="0"/>
          <w:pgNumType w:fmt="lowerRoman"/>
          <w:cols w:space="720"/>
          <w:docGrid w:linePitch="326"/>
        </w:sectPr>
      </w:pPr>
    </w:p>
    <w:p w14:paraId="02DAE589" w14:textId="77777777" w:rsidR="007803FD" w:rsidRPr="003D264C" w:rsidRDefault="00F02FCA" w:rsidP="006F1641">
      <w:pPr>
        <w:pStyle w:val="RecNo"/>
        <w:outlineLvl w:val="0"/>
        <w:rPr>
          <w:lang w:val="fr-CH"/>
        </w:rPr>
      </w:pPr>
      <w:bookmarkStart w:id="21" w:name="p1rectexte"/>
      <w:bookmarkEnd w:id="21"/>
      <w:r>
        <w:rPr>
          <w:lang w:val="fr-CH"/>
        </w:rPr>
        <w:lastRenderedPageBreak/>
        <w:t xml:space="preserve">Draft revised </w:t>
      </w:r>
      <w:r w:rsidR="007803FD" w:rsidRPr="003D264C">
        <w:rPr>
          <w:lang w:val="fr-CH"/>
        </w:rPr>
        <w:t>Recommendation ITU-T G.8013/Y.1731</w:t>
      </w:r>
    </w:p>
    <w:p w14:paraId="22A45E50" w14:textId="77777777" w:rsidR="007803FD" w:rsidRPr="002E7062" w:rsidRDefault="007803FD" w:rsidP="006F1641">
      <w:pPr>
        <w:pStyle w:val="Rectitle"/>
        <w:outlineLvl w:val="0"/>
      </w:pPr>
      <w:r w:rsidRPr="002E7062">
        <w:t>OAM functions and mechanisms for Ethernet based networks</w:t>
      </w:r>
    </w:p>
    <w:p w14:paraId="16C2D69E" w14:textId="77777777" w:rsidR="007803FD" w:rsidRPr="002E7062" w:rsidRDefault="007803FD" w:rsidP="006F1641">
      <w:pPr>
        <w:pStyle w:val="Heading1"/>
      </w:pPr>
      <w:bookmarkStart w:id="22" w:name="_Toc121901769"/>
      <w:bookmarkStart w:id="23" w:name="_Toc124795122"/>
      <w:bookmarkStart w:id="24" w:name="_Toc301445704"/>
      <w:bookmarkStart w:id="25" w:name="_Toc302574932"/>
      <w:bookmarkStart w:id="26" w:name="_Toc311721517"/>
      <w:bookmarkStart w:id="27" w:name="_Toc312071506"/>
      <w:bookmarkStart w:id="28" w:name="_Toc318366524"/>
      <w:bookmarkStart w:id="29" w:name="_Toc379205770"/>
      <w:bookmarkStart w:id="30" w:name="_Toc388964715"/>
      <w:bookmarkStart w:id="31" w:name="_Toc296978219"/>
      <w:r w:rsidRPr="002E7062">
        <w:t>1</w:t>
      </w:r>
      <w:r w:rsidRPr="002E7062">
        <w:tab/>
        <w:t>Scope</w:t>
      </w:r>
      <w:bookmarkEnd w:id="22"/>
      <w:bookmarkEnd w:id="23"/>
      <w:bookmarkEnd w:id="24"/>
      <w:bookmarkEnd w:id="25"/>
      <w:bookmarkEnd w:id="26"/>
      <w:bookmarkEnd w:id="27"/>
      <w:bookmarkEnd w:id="28"/>
      <w:bookmarkEnd w:id="29"/>
      <w:bookmarkEnd w:id="30"/>
      <w:bookmarkEnd w:id="31"/>
    </w:p>
    <w:p w14:paraId="4BB034AE" w14:textId="77777777" w:rsidR="007803FD" w:rsidRPr="002E7062" w:rsidRDefault="007803FD" w:rsidP="00B20B48">
      <w:r w:rsidRPr="002E7062">
        <w:t xml:space="preserve">This Recommendation specifies mechanisms required to operate and maintain the network and service aspects of the ETH layer. It also specifies the Ethernet OAM frame formats and syntax and semantics of OAM frame fields. The OAM mechanisms as described in this Recommendation apply to both point-to-point ETH connections and multipoint ETH connectivity </w:t>
      </w:r>
      <w:r w:rsidRPr="002E7062">
        <w:rPr>
          <w:lang w:eastAsia="ko-KR"/>
        </w:rPr>
        <w:t>including both multipoint</w:t>
      </w:r>
      <w:r w:rsidR="00B20B48" w:rsidRPr="002E7062">
        <w:rPr>
          <w:lang w:eastAsia="ko-KR"/>
        </w:rPr>
        <w:noBreakHyphen/>
      </w:r>
      <w:r w:rsidRPr="002E7062">
        <w:rPr>
          <w:lang w:eastAsia="ko-KR"/>
        </w:rPr>
        <w:t>to-multipoint and rooted-multipoint connections</w:t>
      </w:r>
      <w:r w:rsidRPr="002E7062">
        <w:t xml:space="preserve">. The OAM mechanisms as described in this Recommendation are applicable to any environment independently of how the ETH layer is managed (e.g., using network management systems or operational support systems). </w:t>
      </w:r>
    </w:p>
    <w:p w14:paraId="41E1C36A" w14:textId="1A15A97A" w:rsidR="007803FD" w:rsidRPr="002E7062" w:rsidRDefault="007803FD" w:rsidP="007803FD">
      <w:pPr>
        <w:rPr>
          <w:b/>
          <w:bCs/>
          <w:lang w:eastAsia="ja-JP"/>
        </w:rPr>
      </w:pPr>
      <w:r w:rsidRPr="002E7062">
        <w:t>The architectural basis for this Recommendation is the Ethernet specification</w:t>
      </w:r>
      <w:r w:rsidRPr="002E7062">
        <w:rPr>
          <w:lang w:eastAsia="ja-JP"/>
        </w:rPr>
        <w:t xml:space="preserve"> [ITU-T</w:t>
      </w:r>
      <w:r w:rsidRPr="002E7062">
        <w:t xml:space="preserve"> G.8010</w:t>
      </w:r>
      <w:r w:rsidRPr="002E7062">
        <w:rPr>
          <w:lang w:eastAsia="ja-JP"/>
        </w:rPr>
        <w:t>]</w:t>
      </w:r>
      <w:r w:rsidRPr="002E7062">
        <w:t xml:space="preserve"> which also accounts for </w:t>
      </w:r>
      <w:r w:rsidRPr="002E7062">
        <w:rPr>
          <w:lang w:eastAsia="ja-JP"/>
        </w:rPr>
        <w:t xml:space="preserve">[IEEE </w:t>
      </w:r>
      <w:r w:rsidRPr="002E7062">
        <w:t>802.1Q</w:t>
      </w:r>
      <w:r w:rsidRPr="002E7062">
        <w:rPr>
          <w:lang w:eastAsia="ja-JP"/>
        </w:rPr>
        <w:t>]</w:t>
      </w:r>
      <w:r w:rsidRPr="002E7062">
        <w:t xml:space="preserve"> and </w:t>
      </w:r>
      <w:r w:rsidRPr="002E7062">
        <w:rPr>
          <w:lang w:eastAsia="ja-JP"/>
        </w:rPr>
        <w:t xml:space="preserve">[IEEE </w:t>
      </w:r>
      <w:r w:rsidRPr="002E7062">
        <w:t>802.3</w:t>
      </w:r>
      <w:r w:rsidRPr="002E7062">
        <w:rPr>
          <w:lang w:eastAsia="ja-JP"/>
        </w:rPr>
        <w:t>]</w:t>
      </w:r>
      <w:r w:rsidRPr="002E7062">
        <w:t>. The OAM functions of the server layer networks used by the Ethernet network are not within the scope of this Recommendation. The OAM functions of the layers above the ETH layer are not within the scope of this Recommendation either.</w:t>
      </w:r>
    </w:p>
    <w:p w14:paraId="0D1288EF" w14:textId="77777777" w:rsidR="007803FD" w:rsidRPr="002E7062" w:rsidRDefault="007803FD" w:rsidP="006F1641">
      <w:pPr>
        <w:pStyle w:val="Heading1"/>
      </w:pPr>
      <w:bookmarkStart w:id="32" w:name="_Toc121901770"/>
      <w:bookmarkStart w:id="33" w:name="_Toc124795123"/>
      <w:bookmarkStart w:id="34" w:name="_Toc301445705"/>
      <w:bookmarkStart w:id="35" w:name="_Toc302574933"/>
      <w:bookmarkStart w:id="36" w:name="_Toc311721518"/>
      <w:bookmarkStart w:id="37" w:name="_Toc312071507"/>
      <w:bookmarkStart w:id="38" w:name="_Toc318366525"/>
      <w:bookmarkStart w:id="39" w:name="_Toc379205771"/>
      <w:bookmarkStart w:id="40" w:name="_Toc388964716"/>
      <w:bookmarkStart w:id="41" w:name="_Toc296978220"/>
      <w:r w:rsidRPr="002E7062">
        <w:t>2</w:t>
      </w:r>
      <w:r w:rsidRPr="002E7062">
        <w:tab/>
        <w:t>References</w:t>
      </w:r>
      <w:bookmarkEnd w:id="32"/>
      <w:bookmarkEnd w:id="33"/>
      <w:bookmarkEnd w:id="34"/>
      <w:bookmarkEnd w:id="35"/>
      <w:bookmarkEnd w:id="36"/>
      <w:bookmarkEnd w:id="37"/>
      <w:bookmarkEnd w:id="38"/>
      <w:bookmarkEnd w:id="39"/>
      <w:bookmarkEnd w:id="40"/>
      <w:bookmarkEnd w:id="41"/>
      <w:r w:rsidRPr="002E7062">
        <w:rPr>
          <w:lang w:eastAsia="ja-JP"/>
        </w:rPr>
        <w:t xml:space="preserve"> </w:t>
      </w:r>
    </w:p>
    <w:p w14:paraId="1B1C00FC" w14:textId="77777777" w:rsidR="007803FD" w:rsidRPr="002E7062" w:rsidRDefault="00C52450" w:rsidP="00C52450">
      <w:r w:rsidRPr="002E7062">
        <w:t>The following ITU-T Recommendations and other references contain provisions which, through reference in this text, constitute provisions of this Recommendation. At the time of publication, the editions indicated were valid. All Recommendations and other references are subject to revision; users of this Recommendation are therefore encouraged to investigate the possibility of applying the most recent edition of the Recommendations and other references listed below. A list of the currently valid ITU-T Recommendations is regularly published. The reference to a document within this Recommendation does not give it, as a stand-alone document, the status of a Recommendation.</w:t>
      </w:r>
    </w:p>
    <w:p w14:paraId="1C5E73F4" w14:textId="77777777" w:rsidR="007803FD" w:rsidRPr="002E7062" w:rsidRDefault="007803FD" w:rsidP="00C52450">
      <w:pPr>
        <w:pStyle w:val="Reftext"/>
        <w:ind w:left="1985" w:hanging="1985"/>
        <w:rPr>
          <w:lang w:eastAsia="ja-JP"/>
        </w:rPr>
      </w:pPr>
      <w:bookmarkStart w:id="42" w:name="_Toc121901771"/>
      <w:bookmarkStart w:id="43" w:name="_Toc124795124"/>
      <w:r w:rsidRPr="002E7062">
        <w:t>[ITU-T G.805]</w:t>
      </w:r>
      <w:r w:rsidRPr="002E7062">
        <w:tab/>
      </w:r>
      <w:r w:rsidRPr="002E7062">
        <w:tab/>
        <w:t>Recommendation ITU-T G.805 (</w:t>
      </w:r>
      <w:r w:rsidRPr="002E7062">
        <w:rPr>
          <w:lang w:eastAsia="ja-JP"/>
        </w:rPr>
        <w:t>2000</w:t>
      </w:r>
      <w:r w:rsidRPr="002E7062">
        <w:t xml:space="preserve">), </w:t>
      </w:r>
      <w:r w:rsidRPr="002E7062">
        <w:rPr>
          <w:i/>
          <w:iCs/>
        </w:rPr>
        <w:t>Generic functional architecture of transport networks.</w:t>
      </w:r>
    </w:p>
    <w:p w14:paraId="6E931827" w14:textId="77777777" w:rsidR="007803FD" w:rsidRPr="002E7062" w:rsidRDefault="007803FD" w:rsidP="00C52450">
      <w:pPr>
        <w:pStyle w:val="Reftext"/>
        <w:ind w:left="1985" w:hanging="1985"/>
        <w:rPr>
          <w:lang w:eastAsia="ja-JP"/>
        </w:rPr>
      </w:pPr>
      <w:r w:rsidRPr="002E7062">
        <w:t>[ITU-T G.806]</w:t>
      </w:r>
      <w:r w:rsidRPr="002E7062">
        <w:tab/>
      </w:r>
      <w:r w:rsidRPr="002E7062">
        <w:tab/>
        <w:t>Recommendation ITU-T G.806 (</w:t>
      </w:r>
      <w:r w:rsidRPr="002E7062">
        <w:rPr>
          <w:lang w:eastAsia="ja-JP"/>
        </w:rPr>
        <w:t>2012</w:t>
      </w:r>
      <w:r w:rsidRPr="002E7062">
        <w:t xml:space="preserve">), </w:t>
      </w:r>
      <w:r w:rsidRPr="002E7062">
        <w:rPr>
          <w:i/>
          <w:iCs/>
        </w:rPr>
        <w:t>Characteristics of transport equipment – Description methodology and generic functionality.</w:t>
      </w:r>
    </w:p>
    <w:p w14:paraId="1C127912" w14:textId="77777777" w:rsidR="007803FD" w:rsidRPr="002E7062" w:rsidRDefault="007803FD" w:rsidP="00C52450">
      <w:pPr>
        <w:pStyle w:val="Reftext"/>
        <w:ind w:left="1985" w:hanging="1985"/>
        <w:rPr>
          <w:lang w:eastAsia="ja-JP"/>
        </w:rPr>
      </w:pPr>
      <w:r w:rsidRPr="002E7062">
        <w:t>[ITU-T G.809]</w:t>
      </w:r>
      <w:r w:rsidRPr="002E7062">
        <w:tab/>
      </w:r>
      <w:r w:rsidRPr="002E7062">
        <w:tab/>
        <w:t>Recommendation ITU-T G.809 (</w:t>
      </w:r>
      <w:r w:rsidRPr="002E7062">
        <w:rPr>
          <w:lang w:eastAsia="ja-JP"/>
        </w:rPr>
        <w:t>2003</w:t>
      </w:r>
      <w:r w:rsidRPr="002E7062">
        <w:t xml:space="preserve">), </w:t>
      </w:r>
      <w:r w:rsidRPr="002E7062">
        <w:rPr>
          <w:i/>
          <w:iCs/>
        </w:rPr>
        <w:t>Functional architecture of connectionless layer networks.</w:t>
      </w:r>
    </w:p>
    <w:p w14:paraId="0BBB6668" w14:textId="77777777" w:rsidR="007803FD" w:rsidRPr="002E7062" w:rsidRDefault="007803FD" w:rsidP="00C52450">
      <w:pPr>
        <w:pStyle w:val="Reftext"/>
        <w:ind w:left="1985" w:hanging="1985"/>
        <w:rPr>
          <w:lang w:eastAsia="ja-JP"/>
        </w:rPr>
      </w:pPr>
      <w:r w:rsidRPr="002E7062">
        <w:t>[ITU-T G.826]</w:t>
      </w:r>
      <w:r w:rsidRPr="002E7062">
        <w:tab/>
      </w:r>
      <w:r w:rsidRPr="002E7062">
        <w:tab/>
        <w:t>Recommendation ITU-T G.826 (</w:t>
      </w:r>
      <w:r w:rsidRPr="002E7062">
        <w:rPr>
          <w:lang w:eastAsia="ja-JP"/>
        </w:rPr>
        <w:t>2002</w:t>
      </w:r>
      <w:r w:rsidRPr="002E7062">
        <w:t xml:space="preserve">), </w:t>
      </w:r>
      <w:r w:rsidRPr="002E7062">
        <w:rPr>
          <w:i/>
          <w:iCs/>
        </w:rPr>
        <w:t>End-to-end error performance parameters and objectives for international, constant bit-rate digital paths and connections.</w:t>
      </w:r>
    </w:p>
    <w:p w14:paraId="2F546678" w14:textId="77777777" w:rsidR="007803FD" w:rsidRPr="002E7062" w:rsidRDefault="007803FD" w:rsidP="00C52450">
      <w:pPr>
        <w:pStyle w:val="Reftext"/>
        <w:ind w:left="1985" w:hanging="1985"/>
        <w:rPr>
          <w:i/>
          <w:iCs/>
          <w:lang w:eastAsia="ja-JP"/>
        </w:rPr>
      </w:pPr>
      <w:r w:rsidRPr="002E7062">
        <w:t>[ITU-T G.7710]</w:t>
      </w:r>
      <w:r w:rsidRPr="002E7062">
        <w:tab/>
      </w:r>
      <w:r w:rsidRPr="002E7062">
        <w:tab/>
        <w:t>Recommendation ITU-T G.7710/Y.1701 (</w:t>
      </w:r>
      <w:r w:rsidRPr="002E7062">
        <w:rPr>
          <w:lang w:eastAsia="ja-JP"/>
        </w:rPr>
        <w:t>2012</w:t>
      </w:r>
      <w:r w:rsidRPr="002E7062">
        <w:t xml:space="preserve">), </w:t>
      </w:r>
      <w:r w:rsidRPr="002E7062">
        <w:rPr>
          <w:i/>
          <w:iCs/>
        </w:rPr>
        <w:t>Common equipment management function requirements.</w:t>
      </w:r>
    </w:p>
    <w:p w14:paraId="53EBD665" w14:textId="77777777" w:rsidR="007803FD" w:rsidRPr="002E7062" w:rsidRDefault="007803FD" w:rsidP="00C52450">
      <w:pPr>
        <w:pStyle w:val="Reftext"/>
        <w:ind w:left="1985" w:hanging="1985"/>
        <w:rPr>
          <w:iCs/>
          <w:lang w:eastAsia="ja-JP"/>
        </w:rPr>
      </w:pPr>
      <w:r w:rsidRPr="002E7062">
        <w:t>[ITU-T G.8001]</w:t>
      </w:r>
      <w:r w:rsidRPr="002E7062">
        <w:tab/>
      </w:r>
      <w:r w:rsidRPr="002E7062">
        <w:tab/>
      </w:r>
      <w:r w:rsidRPr="002E7062">
        <w:rPr>
          <w:szCs w:val="24"/>
          <w:lang w:eastAsia="ja-JP"/>
        </w:rPr>
        <w:t>Recommendation ITU-T G.8001/Y.1354 (201</w:t>
      </w:r>
      <w:r w:rsidR="006E4543" w:rsidRPr="002E7062">
        <w:rPr>
          <w:szCs w:val="24"/>
          <w:lang w:eastAsia="ja-JP"/>
        </w:rPr>
        <w:t>3</w:t>
      </w:r>
      <w:r w:rsidRPr="002E7062">
        <w:rPr>
          <w:szCs w:val="24"/>
          <w:lang w:eastAsia="ja-JP"/>
        </w:rPr>
        <w:t xml:space="preserve">), </w:t>
      </w:r>
      <w:r w:rsidRPr="002E7062">
        <w:rPr>
          <w:i/>
          <w:szCs w:val="24"/>
          <w:lang w:eastAsia="ja-JP"/>
        </w:rPr>
        <w:t>Terms and definitions for Ethernet frames over transport.</w:t>
      </w:r>
    </w:p>
    <w:p w14:paraId="198CC180" w14:textId="77777777" w:rsidR="007803FD" w:rsidRPr="002E7062" w:rsidRDefault="007803FD" w:rsidP="00C52450">
      <w:pPr>
        <w:pStyle w:val="Reftext"/>
        <w:ind w:left="1985" w:hanging="1985"/>
        <w:rPr>
          <w:szCs w:val="24"/>
        </w:rPr>
      </w:pPr>
      <w:r w:rsidRPr="002E7062">
        <w:t>[</w:t>
      </w:r>
      <w:r w:rsidRPr="002E7062">
        <w:rPr>
          <w:szCs w:val="24"/>
          <w:lang w:eastAsia="ja-JP"/>
        </w:rPr>
        <w:t>ITU-T G.8010</w:t>
      </w:r>
      <w:r w:rsidRPr="002E7062">
        <w:t>]</w:t>
      </w:r>
      <w:r w:rsidRPr="002E7062">
        <w:tab/>
      </w:r>
      <w:r w:rsidRPr="002E7062">
        <w:tab/>
      </w:r>
      <w:r w:rsidRPr="002E7062">
        <w:rPr>
          <w:szCs w:val="24"/>
          <w:lang w:eastAsia="ja-JP"/>
        </w:rPr>
        <w:t xml:space="preserve">Recommendation ITU-T G.8010/Y.1306 (2004), </w:t>
      </w:r>
      <w:r w:rsidRPr="002E7062">
        <w:rPr>
          <w:i/>
          <w:iCs/>
          <w:szCs w:val="24"/>
        </w:rPr>
        <w:t>Architecture of Ethernet layer networks.</w:t>
      </w:r>
    </w:p>
    <w:p w14:paraId="47E8190D" w14:textId="4C137BC5" w:rsidR="007803FD" w:rsidRPr="002E7062" w:rsidRDefault="007803FD" w:rsidP="00C52450">
      <w:pPr>
        <w:pStyle w:val="Reftext"/>
        <w:ind w:left="1985" w:hanging="1985"/>
        <w:rPr>
          <w:szCs w:val="24"/>
        </w:rPr>
      </w:pPr>
      <w:r w:rsidRPr="002E7062">
        <w:t>[</w:t>
      </w:r>
      <w:r w:rsidRPr="002E7062">
        <w:rPr>
          <w:szCs w:val="24"/>
          <w:lang w:eastAsia="ja-JP"/>
        </w:rPr>
        <w:t>ITU-T G.8021</w:t>
      </w:r>
      <w:r w:rsidRPr="002E7062">
        <w:t>]</w:t>
      </w:r>
      <w:r w:rsidRPr="002E7062">
        <w:tab/>
      </w:r>
      <w:r w:rsidRPr="002E7062">
        <w:tab/>
      </w:r>
      <w:r w:rsidRPr="002E7062">
        <w:rPr>
          <w:szCs w:val="24"/>
          <w:lang w:eastAsia="ja-JP"/>
        </w:rPr>
        <w:t>Recommendation ITU-T G.8021/Y.1341 (</w:t>
      </w:r>
      <w:r w:rsidR="00A175C3" w:rsidRPr="002E7062">
        <w:rPr>
          <w:szCs w:val="24"/>
          <w:lang w:eastAsia="ja-JP"/>
        </w:rPr>
        <w:t>201</w:t>
      </w:r>
      <w:r w:rsidR="00A175C3">
        <w:rPr>
          <w:szCs w:val="24"/>
          <w:lang w:eastAsia="ja-JP"/>
        </w:rPr>
        <w:t>5</w:t>
      </w:r>
      <w:r w:rsidRPr="002E7062">
        <w:rPr>
          <w:szCs w:val="24"/>
          <w:lang w:eastAsia="ja-JP"/>
        </w:rPr>
        <w:t xml:space="preserve">), </w:t>
      </w:r>
      <w:r w:rsidRPr="002E7062">
        <w:rPr>
          <w:i/>
          <w:iCs/>
          <w:szCs w:val="24"/>
        </w:rPr>
        <w:t>Characteristics of Ethernet transport network equipment functional blocks.</w:t>
      </w:r>
    </w:p>
    <w:p w14:paraId="2E15E17D" w14:textId="26BB11B0" w:rsidR="007803FD" w:rsidRPr="002E7062" w:rsidRDefault="007803FD" w:rsidP="00C52450">
      <w:pPr>
        <w:pStyle w:val="Reftext"/>
        <w:ind w:left="1985" w:hanging="1985"/>
        <w:rPr>
          <w:i/>
          <w:iCs/>
          <w:szCs w:val="24"/>
          <w:lang w:eastAsia="ja-JP"/>
        </w:rPr>
      </w:pPr>
      <w:r w:rsidRPr="002E7062">
        <w:t>[ITU-T G.8031]</w:t>
      </w:r>
      <w:r w:rsidRPr="002E7062">
        <w:tab/>
      </w:r>
      <w:r w:rsidRPr="002E7062">
        <w:tab/>
        <w:t>Recommendation ITU-T G.8031/Y.1342 (</w:t>
      </w:r>
      <w:r w:rsidR="00A175C3">
        <w:t>2015</w:t>
      </w:r>
      <w:r w:rsidRPr="002E7062">
        <w:t>),</w:t>
      </w:r>
      <w:r w:rsidRPr="002E7062">
        <w:rPr>
          <w:i/>
          <w:iCs/>
          <w:szCs w:val="24"/>
        </w:rPr>
        <w:t xml:space="preserve"> Ethernet linear protection switching.</w:t>
      </w:r>
    </w:p>
    <w:p w14:paraId="1878431E" w14:textId="79C74614" w:rsidR="007803FD" w:rsidRPr="002E7062" w:rsidRDefault="007803FD" w:rsidP="00C52450">
      <w:pPr>
        <w:pStyle w:val="Reftext"/>
        <w:ind w:left="1985" w:hanging="1985"/>
        <w:rPr>
          <w:i/>
          <w:iCs/>
          <w:szCs w:val="24"/>
        </w:rPr>
      </w:pPr>
      <w:r w:rsidRPr="002E7062">
        <w:lastRenderedPageBreak/>
        <w:t>[ITU-T G.803</w:t>
      </w:r>
      <w:r w:rsidRPr="002E7062">
        <w:rPr>
          <w:lang w:eastAsia="ja-JP"/>
        </w:rPr>
        <w:t>2</w:t>
      </w:r>
      <w:r w:rsidRPr="002E7062">
        <w:t>]</w:t>
      </w:r>
      <w:r w:rsidRPr="002E7062">
        <w:tab/>
      </w:r>
      <w:r w:rsidRPr="002E7062">
        <w:tab/>
        <w:t>Recommendation ITU-T G.803</w:t>
      </w:r>
      <w:r w:rsidRPr="002E7062">
        <w:rPr>
          <w:lang w:eastAsia="ja-JP"/>
        </w:rPr>
        <w:t>2</w:t>
      </w:r>
      <w:r w:rsidRPr="002E7062">
        <w:t>/Y.134</w:t>
      </w:r>
      <w:r w:rsidRPr="002E7062">
        <w:rPr>
          <w:lang w:eastAsia="ja-JP"/>
        </w:rPr>
        <w:t>4</w:t>
      </w:r>
      <w:r w:rsidRPr="002E7062">
        <w:t xml:space="preserve"> (</w:t>
      </w:r>
      <w:r w:rsidR="00842FC2" w:rsidRPr="002E7062">
        <w:t>20</w:t>
      </w:r>
      <w:r w:rsidR="00842FC2" w:rsidRPr="002E7062">
        <w:rPr>
          <w:lang w:eastAsia="ja-JP"/>
        </w:rPr>
        <w:t>1</w:t>
      </w:r>
      <w:r w:rsidR="00842FC2">
        <w:rPr>
          <w:lang w:eastAsia="ja-JP"/>
        </w:rPr>
        <w:t>5</w:t>
      </w:r>
      <w:r w:rsidRPr="002E7062">
        <w:t>),</w:t>
      </w:r>
      <w:r w:rsidRPr="002E7062">
        <w:rPr>
          <w:i/>
          <w:iCs/>
          <w:szCs w:val="24"/>
        </w:rPr>
        <w:t xml:space="preserve"> Ethernet </w:t>
      </w:r>
      <w:r w:rsidRPr="002E7062">
        <w:rPr>
          <w:i/>
          <w:iCs/>
          <w:szCs w:val="24"/>
          <w:lang w:eastAsia="ja-JP"/>
        </w:rPr>
        <w:t>ring</w:t>
      </w:r>
      <w:r w:rsidRPr="002E7062">
        <w:rPr>
          <w:i/>
          <w:iCs/>
          <w:szCs w:val="24"/>
        </w:rPr>
        <w:t xml:space="preserve"> protection switching.</w:t>
      </w:r>
    </w:p>
    <w:p w14:paraId="58B38D0B" w14:textId="77777777" w:rsidR="007803FD" w:rsidRPr="002E7062" w:rsidRDefault="007803FD" w:rsidP="00C52450">
      <w:pPr>
        <w:pStyle w:val="Reftext"/>
        <w:ind w:left="1985" w:hanging="1985"/>
        <w:rPr>
          <w:szCs w:val="24"/>
          <w:lang w:eastAsia="ja-JP"/>
        </w:rPr>
      </w:pPr>
      <w:r w:rsidRPr="002E7062">
        <w:rPr>
          <w:iCs/>
          <w:szCs w:val="24"/>
        </w:rPr>
        <w:t>[ITU-T G.8113.1]</w:t>
      </w:r>
      <w:r w:rsidRPr="002E7062">
        <w:rPr>
          <w:iCs/>
          <w:szCs w:val="24"/>
        </w:rPr>
        <w:tab/>
        <w:t xml:space="preserve">Recommendation ITU-T G.8113.1/Y.1372.1 (2012), </w:t>
      </w:r>
      <w:r w:rsidRPr="002E7062">
        <w:rPr>
          <w:i/>
          <w:iCs/>
          <w:szCs w:val="24"/>
        </w:rPr>
        <w:t xml:space="preserve">Operations, </w:t>
      </w:r>
      <w:r w:rsidR="002B71B0" w:rsidRPr="002E7062">
        <w:rPr>
          <w:i/>
          <w:iCs/>
          <w:szCs w:val="24"/>
        </w:rPr>
        <w:t>a</w:t>
      </w:r>
      <w:r w:rsidRPr="002E7062">
        <w:rPr>
          <w:i/>
          <w:iCs/>
          <w:szCs w:val="24"/>
        </w:rPr>
        <w:t xml:space="preserve">dministration and </w:t>
      </w:r>
      <w:r w:rsidR="002B71B0" w:rsidRPr="002E7062">
        <w:rPr>
          <w:i/>
          <w:iCs/>
          <w:szCs w:val="24"/>
        </w:rPr>
        <w:t>m</w:t>
      </w:r>
      <w:r w:rsidRPr="002E7062">
        <w:rPr>
          <w:i/>
          <w:iCs/>
          <w:szCs w:val="24"/>
        </w:rPr>
        <w:t xml:space="preserve">aintenance mechanism for MPLS-TP in </w:t>
      </w:r>
      <w:r w:rsidR="002B71B0" w:rsidRPr="002E7062">
        <w:rPr>
          <w:i/>
          <w:iCs/>
          <w:szCs w:val="24"/>
        </w:rPr>
        <w:t>p</w:t>
      </w:r>
      <w:r w:rsidRPr="002E7062">
        <w:rPr>
          <w:i/>
          <w:iCs/>
          <w:szCs w:val="24"/>
        </w:rPr>
        <w:t xml:space="preserve">acket </w:t>
      </w:r>
      <w:r w:rsidR="002B71B0" w:rsidRPr="002E7062">
        <w:rPr>
          <w:i/>
          <w:iCs/>
          <w:szCs w:val="24"/>
        </w:rPr>
        <w:t>t</w:t>
      </w:r>
      <w:r w:rsidRPr="002E7062">
        <w:rPr>
          <w:i/>
          <w:iCs/>
          <w:szCs w:val="24"/>
        </w:rPr>
        <w:t xml:space="preserve">ransport </w:t>
      </w:r>
      <w:r w:rsidR="002B71B0" w:rsidRPr="002E7062">
        <w:rPr>
          <w:i/>
          <w:iCs/>
          <w:szCs w:val="24"/>
        </w:rPr>
        <w:t>n</w:t>
      </w:r>
      <w:r w:rsidRPr="002E7062">
        <w:rPr>
          <w:i/>
          <w:iCs/>
          <w:szCs w:val="24"/>
        </w:rPr>
        <w:t>etwork</w:t>
      </w:r>
      <w:r w:rsidR="002B71B0" w:rsidRPr="002E7062">
        <w:rPr>
          <w:i/>
          <w:iCs/>
          <w:szCs w:val="24"/>
        </w:rPr>
        <w:t>s</w:t>
      </w:r>
      <w:r w:rsidR="00AA7BDD" w:rsidRPr="002E7062">
        <w:rPr>
          <w:szCs w:val="24"/>
        </w:rPr>
        <w:t>.</w:t>
      </w:r>
    </w:p>
    <w:p w14:paraId="7B36D335" w14:textId="77777777" w:rsidR="007803FD" w:rsidRPr="002E7062" w:rsidRDefault="007803FD" w:rsidP="00C52450">
      <w:pPr>
        <w:pStyle w:val="Reftext"/>
        <w:ind w:left="1985" w:hanging="1985"/>
      </w:pPr>
      <w:r w:rsidRPr="002E7062">
        <w:t>[ITU-T M.1400]</w:t>
      </w:r>
      <w:r w:rsidRPr="002E7062">
        <w:tab/>
        <w:t>Recommendation ITU-T M.1400 (20</w:t>
      </w:r>
      <w:r w:rsidR="006E4543" w:rsidRPr="002E7062">
        <w:t>13</w:t>
      </w:r>
      <w:r w:rsidRPr="002E7062">
        <w:t xml:space="preserve">), </w:t>
      </w:r>
      <w:r w:rsidRPr="002E7062">
        <w:rPr>
          <w:i/>
          <w:iCs/>
        </w:rPr>
        <w:t>Designations for interconnections among operators' networks</w:t>
      </w:r>
      <w:r w:rsidRPr="002E7062">
        <w:t>.</w:t>
      </w:r>
    </w:p>
    <w:p w14:paraId="01518DE5" w14:textId="77777777" w:rsidR="007803FD" w:rsidRPr="002E7062" w:rsidRDefault="007803FD" w:rsidP="00C52450">
      <w:pPr>
        <w:pStyle w:val="Reftext"/>
        <w:ind w:left="1985" w:hanging="1985"/>
      </w:pPr>
      <w:r w:rsidRPr="002E7062">
        <w:t>[ITU-T O.150]</w:t>
      </w:r>
      <w:r w:rsidRPr="002E7062">
        <w:tab/>
      </w:r>
      <w:r w:rsidRPr="002E7062">
        <w:tab/>
        <w:t xml:space="preserve">Recommendation ITU-T O.150 (1996), </w:t>
      </w:r>
      <w:r w:rsidRPr="002E7062">
        <w:rPr>
          <w:i/>
          <w:iCs/>
        </w:rPr>
        <w:t>General requirements for instrumentation for performance measurements on digital transmission equipment.</w:t>
      </w:r>
    </w:p>
    <w:p w14:paraId="30BD4490" w14:textId="77777777" w:rsidR="007803FD" w:rsidRPr="002E7062" w:rsidRDefault="007803FD" w:rsidP="00C52450">
      <w:pPr>
        <w:pStyle w:val="Reftext"/>
        <w:ind w:left="1985" w:hanging="1985"/>
        <w:rPr>
          <w:i/>
          <w:iCs/>
          <w:lang w:eastAsia="ja-JP"/>
        </w:rPr>
      </w:pPr>
      <w:r w:rsidRPr="002E7062">
        <w:t>[ITU-T T.50]</w:t>
      </w:r>
      <w:r w:rsidRPr="002E7062">
        <w:tab/>
      </w:r>
      <w:r w:rsidRPr="002E7062">
        <w:tab/>
        <w:t xml:space="preserve">Recommendation ITU-T T.50 (1992), </w:t>
      </w:r>
      <w:r w:rsidRPr="002E7062">
        <w:rPr>
          <w:i/>
          <w:iCs/>
        </w:rPr>
        <w:t>International Reference Alphabet (IRA) (Formerly International Alphabet No. 5 or IA5) – Information technology – 7</w:t>
      </w:r>
      <w:r w:rsidRPr="002E7062">
        <w:rPr>
          <w:i/>
          <w:iCs/>
        </w:rPr>
        <w:noBreakHyphen/>
        <w:t>bit coded character set for information interchange.</w:t>
      </w:r>
    </w:p>
    <w:p w14:paraId="67FC0EE5" w14:textId="77777777" w:rsidR="007803FD" w:rsidRPr="002E7062" w:rsidRDefault="007803FD" w:rsidP="00C52450">
      <w:pPr>
        <w:pStyle w:val="Reftext"/>
        <w:ind w:left="1985" w:hanging="1985"/>
        <w:rPr>
          <w:i/>
          <w:iCs/>
        </w:rPr>
      </w:pPr>
      <w:r w:rsidRPr="002E7062">
        <w:t>[ITU-T Y.1563]</w:t>
      </w:r>
      <w:r w:rsidRPr="002E7062">
        <w:tab/>
      </w:r>
      <w:r w:rsidRPr="002E7062">
        <w:tab/>
        <w:t>Recommendation ITU-T Y.1</w:t>
      </w:r>
      <w:r w:rsidRPr="002E7062">
        <w:rPr>
          <w:lang w:eastAsia="ja-JP"/>
        </w:rPr>
        <w:t>563</w:t>
      </w:r>
      <w:r w:rsidRPr="002E7062">
        <w:t xml:space="preserve"> (200</w:t>
      </w:r>
      <w:r w:rsidRPr="002E7062">
        <w:rPr>
          <w:lang w:eastAsia="ja-JP"/>
        </w:rPr>
        <w:t>9</w:t>
      </w:r>
      <w:r w:rsidRPr="002E7062">
        <w:t xml:space="preserve">), </w:t>
      </w:r>
      <w:r w:rsidRPr="002E7062">
        <w:rPr>
          <w:i/>
          <w:iCs/>
        </w:rPr>
        <w:t>Ethernet frame transfer and availability performance.</w:t>
      </w:r>
    </w:p>
    <w:p w14:paraId="4BD45094" w14:textId="77777777" w:rsidR="007803FD" w:rsidRPr="002E7062" w:rsidRDefault="007803FD" w:rsidP="00C52450">
      <w:pPr>
        <w:pStyle w:val="Reftext"/>
        <w:ind w:left="1985" w:hanging="1985"/>
        <w:rPr>
          <w:lang w:eastAsia="ja-JP"/>
        </w:rPr>
      </w:pPr>
      <w:r w:rsidRPr="002E7062">
        <w:rPr>
          <w:iCs/>
        </w:rPr>
        <w:t>[ITU-T Y.1564]</w:t>
      </w:r>
      <w:r w:rsidRPr="002E7062">
        <w:rPr>
          <w:iCs/>
        </w:rPr>
        <w:tab/>
      </w:r>
      <w:r w:rsidRPr="002E7062">
        <w:rPr>
          <w:iCs/>
        </w:rPr>
        <w:tab/>
        <w:t xml:space="preserve">Recommendation ITU-T Y.1564 (2011), </w:t>
      </w:r>
      <w:r w:rsidRPr="002E7062">
        <w:rPr>
          <w:i/>
          <w:iCs/>
        </w:rPr>
        <w:t>Ethernet service activation test methodology</w:t>
      </w:r>
      <w:r w:rsidR="00AA7BDD" w:rsidRPr="002E7062">
        <w:t>.</w:t>
      </w:r>
    </w:p>
    <w:p w14:paraId="2B2416C8" w14:textId="77777777" w:rsidR="007803FD" w:rsidRPr="002E7062" w:rsidRDefault="007803FD" w:rsidP="00C52450">
      <w:pPr>
        <w:pStyle w:val="Reftext"/>
        <w:ind w:left="1985" w:hanging="1985"/>
        <w:rPr>
          <w:i/>
          <w:iCs/>
        </w:rPr>
      </w:pPr>
      <w:r w:rsidRPr="002E7062">
        <w:t>[ITU-T Y.1730]</w:t>
      </w:r>
      <w:r w:rsidRPr="002E7062">
        <w:tab/>
      </w:r>
      <w:r w:rsidRPr="002E7062">
        <w:tab/>
        <w:t xml:space="preserve">Recommendation ITU-T Y.1730 (2004), </w:t>
      </w:r>
      <w:r w:rsidRPr="002E7062">
        <w:rPr>
          <w:i/>
          <w:iCs/>
        </w:rPr>
        <w:t>Requirements for OAM functions in Ethernet</w:t>
      </w:r>
      <w:r w:rsidRPr="002E7062">
        <w:rPr>
          <w:i/>
          <w:iCs/>
        </w:rPr>
        <w:noBreakHyphen/>
        <w:t>based networks and Ethernet services.</w:t>
      </w:r>
    </w:p>
    <w:p w14:paraId="228AC868" w14:textId="6CD87841" w:rsidR="007803FD" w:rsidRPr="002E7062" w:rsidRDefault="007803FD" w:rsidP="00C52450">
      <w:pPr>
        <w:pStyle w:val="Reftext"/>
        <w:ind w:left="1985" w:hanging="1985"/>
        <w:rPr>
          <w:i/>
          <w:iCs/>
          <w:lang w:eastAsia="ja-JP"/>
        </w:rPr>
      </w:pPr>
      <w:r w:rsidRPr="002E7062">
        <w:t>[ITU-T Y.1731]</w:t>
      </w:r>
      <w:r w:rsidRPr="002E7062">
        <w:tab/>
        <w:t xml:space="preserve">Recommendation ITU-T Y.1731 (2006), </w:t>
      </w:r>
      <w:r w:rsidRPr="002E7062">
        <w:rPr>
          <w:i/>
          <w:iCs/>
        </w:rPr>
        <w:t>OAM functions and mechanisms for Ethernet</w:t>
      </w:r>
      <w:r w:rsidRPr="002E7062">
        <w:rPr>
          <w:i/>
          <w:iCs/>
        </w:rPr>
        <w:noBreakHyphen/>
        <w:t>based networks.</w:t>
      </w:r>
    </w:p>
    <w:p w14:paraId="4136F7C7" w14:textId="77777777" w:rsidR="007803FD" w:rsidRPr="002E7062" w:rsidRDefault="007803FD" w:rsidP="00C52450">
      <w:pPr>
        <w:pStyle w:val="Reftext"/>
        <w:ind w:left="1985" w:hanging="1985"/>
        <w:rPr>
          <w:i/>
          <w:iCs/>
        </w:rPr>
      </w:pPr>
      <w:r w:rsidRPr="002E7062">
        <w:t>[IEC 61588]</w:t>
      </w:r>
      <w:r w:rsidRPr="002E7062">
        <w:tab/>
      </w:r>
      <w:r w:rsidRPr="002E7062">
        <w:tab/>
        <w:t xml:space="preserve">IEC 61588 (2004), </w:t>
      </w:r>
      <w:r w:rsidRPr="002E7062">
        <w:rPr>
          <w:i/>
          <w:iCs/>
        </w:rPr>
        <w:t>Precision clock synchronization protocol for networked measurement and control systems</w:t>
      </w:r>
      <w:r w:rsidRPr="002E7062">
        <w:t>.</w:t>
      </w:r>
      <w:r w:rsidRPr="002E7062">
        <w:br/>
      </w:r>
      <w:r w:rsidRPr="002E7062">
        <w:rPr>
          <w:i/>
          <w:iCs/>
        </w:rPr>
        <w:t>&lt;</w:t>
      </w:r>
      <w:hyperlink r:id="rId27" w:history="1">
        <w:r w:rsidRPr="002E7062">
          <w:rPr>
            <w:rStyle w:val="Hyperlink"/>
            <w:rFonts w:ascii="Arial" w:hAnsi="Arial" w:cs="Arial"/>
            <w:sz w:val="16"/>
            <w:szCs w:val="16"/>
          </w:rPr>
          <w:t>http://webstore.iec.ch/webstore/webstore.nsf/artnum/033151</w:t>
        </w:r>
      </w:hyperlink>
      <w:r w:rsidRPr="002E7062">
        <w:rPr>
          <w:i/>
          <w:iCs/>
        </w:rPr>
        <w:t>&gt;</w:t>
      </w:r>
    </w:p>
    <w:p w14:paraId="74CC5765" w14:textId="478A53B8" w:rsidR="007803FD" w:rsidRPr="002E7062" w:rsidRDefault="007803FD" w:rsidP="00AA52BA">
      <w:pPr>
        <w:pStyle w:val="Reftext"/>
        <w:ind w:left="1985" w:hanging="1985"/>
        <w:rPr>
          <w:lang w:eastAsia="ko-KR"/>
        </w:rPr>
      </w:pPr>
      <w:r w:rsidRPr="002E7062">
        <w:rPr>
          <w:lang w:eastAsia="ko-KR"/>
        </w:rPr>
        <w:t>[IEEE 1588]</w:t>
      </w:r>
      <w:r w:rsidRPr="002E7062">
        <w:rPr>
          <w:lang w:eastAsia="ko-KR"/>
        </w:rPr>
        <w:tab/>
      </w:r>
      <w:r w:rsidRPr="002E7062">
        <w:rPr>
          <w:lang w:eastAsia="ko-KR"/>
        </w:rPr>
        <w:tab/>
      </w:r>
      <w:r w:rsidRPr="002E7062">
        <w:t>IEEE 1588</w:t>
      </w:r>
      <w:r w:rsidRPr="002E7062">
        <w:noBreakHyphen/>
        <w:t xml:space="preserve">2002, </w:t>
      </w:r>
      <w:r w:rsidRPr="002E7062">
        <w:rPr>
          <w:i/>
          <w:iCs/>
        </w:rPr>
        <w:t>IEEE Standard for a Precision Clock Synchronization Protocol for Networked Measurement and Control Systems</w:t>
      </w:r>
      <w:r w:rsidRPr="002E7062">
        <w:t>.</w:t>
      </w:r>
      <w:r w:rsidRPr="002E7062">
        <w:br/>
        <w:t>&lt;</w:t>
      </w:r>
      <w:hyperlink r:id="rId28" w:history="1">
        <w:r w:rsidR="00A175C3" w:rsidRPr="00A175C3">
          <w:rPr>
            <w:rStyle w:val="Hyperlink"/>
            <w:rFonts w:asciiTheme="minorBidi" w:hAnsiTheme="minorBidi" w:cstheme="minorBidi"/>
            <w:sz w:val="16"/>
            <w:szCs w:val="16"/>
          </w:rPr>
          <w:t>http://standards.ieee.org/findstds/standard/1588-2002.html</w:t>
        </w:r>
      </w:hyperlink>
      <w:r w:rsidRPr="002E7062">
        <w:t>&gt;</w:t>
      </w:r>
    </w:p>
    <w:p w14:paraId="5E41B02E" w14:textId="20BA884C" w:rsidR="007803FD" w:rsidRPr="002E7062" w:rsidRDefault="007803FD" w:rsidP="00C52450">
      <w:pPr>
        <w:pStyle w:val="Reftext"/>
        <w:ind w:left="1985" w:hanging="1985"/>
        <w:rPr>
          <w:lang w:eastAsia="ko-KR"/>
        </w:rPr>
      </w:pPr>
      <w:r w:rsidRPr="002E7062">
        <w:rPr>
          <w:lang w:eastAsia="ko-KR"/>
        </w:rPr>
        <w:t>[IEEE 802]</w:t>
      </w:r>
      <w:r w:rsidRPr="002E7062">
        <w:rPr>
          <w:lang w:eastAsia="ko-KR"/>
        </w:rPr>
        <w:tab/>
      </w:r>
      <w:r w:rsidRPr="002E7062">
        <w:rPr>
          <w:lang w:eastAsia="ko-KR"/>
        </w:rPr>
        <w:tab/>
      </w:r>
      <w:r w:rsidRPr="002E7062">
        <w:rPr>
          <w:lang w:eastAsia="ko-KR"/>
        </w:rPr>
        <w:tab/>
      </w:r>
      <w:r w:rsidRPr="002E7062">
        <w:t>IEEE 802</w:t>
      </w:r>
      <w:r w:rsidRPr="002E7062">
        <w:noBreakHyphen/>
        <w:t xml:space="preserve">2001, </w:t>
      </w:r>
      <w:r w:rsidRPr="002E7062">
        <w:rPr>
          <w:i/>
          <w:iCs/>
        </w:rPr>
        <w:t>IEEE Standard for Local and Metropolitan Area Networks: Overview and Architecture</w:t>
      </w:r>
      <w:r w:rsidRPr="002E7062">
        <w:t>.</w:t>
      </w:r>
      <w:r w:rsidRPr="002E7062">
        <w:rPr>
          <w:lang w:eastAsia="ko-KR"/>
        </w:rPr>
        <w:br/>
        <w:t>&lt;</w:t>
      </w:r>
      <w:hyperlink r:id="rId29" w:history="1">
        <w:r w:rsidR="00A175C3" w:rsidRPr="00CE04C4">
          <w:rPr>
            <w:rStyle w:val="Hyperlink"/>
            <w:rFonts w:ascii="Arial" w:hAnsi="Arial" w:cs="Arial"/>
            <w:sz w:val="16"/>
            <w:szCs w:val="16"/>
          </w:rPr>
          <w:t>http://standards.ieee.org/findstds/standard/802-2001.html</w:t>
        </w:r>
      </w:hyperlink>
      <w:r w:rsidRPr="002E7062" w:rsidDel="009671DE">
        <w:rPr>
          <w:rFonts w:ascii="Arial" w:hAnsi="Arial" w:cs="Arial"/>
          <w:sz w:val="16"/>
          <w:szCs w:val="16"/>
        </w:rPr>
        <w:t xml:space="preserve"> </w:t>
      </w:r>
      <w:r w:rsidRPr="002E7062">
        <w:rPr>
          <w:lang w:eastAsia="ko-KR"/>
        </w:rPr>
        <w:t>&gt;</w:t>
      </w:r>
    </w:p>
    <w:p w14:paraId="332A04AF" w14:textId="6F54B638" w:rsidR="007803FD" w:rsidRPr="002E7062" w:rsidRDefault="007B439B" w:rsidP="00C52450">
      <w:pPr>
        <w:pStyle w:val="Reftext"/>
        <w:ind w:left="1985" w:hanging="1985"/>
      </w:pPr>
      <w:r w:rsidRPr="002E7062">
        <w:t xml:space="preserve"> </w:t>
      </w:r>
      <w:r w:rsidR="007803FD" w:rsidRPr="002E7062">
        <w:t>[IEEE 802.1Q]</w:t>
      </w:r>
      <w:r w:rsidR="007803FD" w:rsidRPr="002E7062">
        <w:tab/>
      </w:r>
      <w:r w:rsidR="007803FD" w:rsidRPr="002E7062">
        <w:tab/>
        <w:t>IEEE 802.1Q-</w:t>
      </w:r>
      <w:r w:rsidR="00A175C3">
        <w:t>2014</w:t>
      </w:r>
      <w:r w:rsidR="007803FD" w:rsidRPr="002E7062">
        <w:t xml:space="preserve">, </w:t>
      </w:r>
      <w:r w:rsidR="007803FD" w:rsidRPr="002E7062">
        <w:rPr>
          <w:i/>
          <w:iCs/>
        </w:rPr>
        <w:t>IEEE Standard for Local and metropolitan area networks--Media Access Control (MAC) Bridges and Virtual Bridged Local Area Networks</w:t>
      </w:r>
      <w:r w:rsidR="007803FD" w:rsidRPr="002E7062">
        <w:br/>
        <w:t>&lt;</w:t>
      </w:r>
      <w:hyperlink r:id="rId30" w:history="1">
        <w:r w:rsidR="00A175C3" w:rsidRPr="00A175C3">
          <w:rPr>
            <w:rStyle w:val="Hyperlink"/>
            <w:rFonts w:ascii="Arial" w:hAnsi="Arial" w:cs="Arial"/>
            <w:sz w:val="16"/>
            <w:szCs w:val="16"/>
          </w:rPr>
          <w:t>http://standards.ieee.org/findstds/standard/802.1Q-2014.html</w:t>
        </w:r>
      </w:hyperlink>
      <w:r w:rsidR="007803FD" w:rsidRPr="002E7062">
        <w:t>&gt;</w:t>
      </w:r>
    </w:p>
    <w:p w14:paraId="6E0283F7" w14:textId="0904D9FC" w:rsidR="007803FD" w:rsidRPr="002E7062" w:rsidRDefault="007803FD" w:rsidP="00C52450">
      <w:pPr>
        <w:pStyle w:val="Reftext"/>
        <w:ind w:left="1985" w:hanging="1985"/>
      </w:pPr>
      <w:r w:rsidRPr="002E7062">
        <w:t>[IEEE 802.3]</w:t>
      </w:r>
      <w:r w:rsidRPr="002E7062">
        <w:tab/>
      </w:r>
      <w:r w:rsidRPr="002E7062">
        <w:tab/>
        <w:t xml:space="preserve">IEEE 802.3-2012, </w:t>
      </w:r>
      <w:r w:rsidRPr="002E7062">
        <w:rPr>
          <w:i/>
        </w:rPr>
        <w:t>IEEE Standard for Ethernet</w:t>
      </w:r>
      <w:r w:rsidRPr="002E7062">
        <w:t>.</w:t>
      </w:r>
      <w:r w:rsidRPr="002E7062">
        <w:br/>
        <w:t>&lt;</w:t>
      </w:r>
      <w:hyperlink r:id="rId31" w:history="1">
        <w:r w:rsidR="00A175C3" w:rsidRPr="00A175C3">
          <w:rPr>
            <w:rStyle w:val="Hyperlink"/>
            <w:rFonts w:ascii="Arial" w:hAnsi="Arial" w:cs="Arial"/>
            <w:sz w:val="16"/>
            <w:szCs w:val="16"/>
          </w:rPr>
          <w:t>http://standards.ieee.org/findstds/standard/802.3-2012.html</w:t>
        </w:r>
      </w:hyperlink>
      <w:r w:rsidRPr="002E7062">
        <w:t>&gt;</w:t>
      </w:r>
    </w:p>
    <w:p w14:paraId="718D8520" w14:textId="0646364D" w:rsidR="007803FD" w:rsidRPr="002E7062" w:rsidRDefault="007803FD" w:rsidP="00AA52BA">
      <w:pPr>
        <w:pStyle w:val="Reftext"/>
        <w:ind w:left="1985" w:hanging="1985"/>
        <w:rPr>
          <w:lang w:eastAsia="ja-JP"/>
        </w:rPr>
      </w:pPr>
      <w:r w:rsidRPr="002E7062">
        <w:t>[MEF 10</w:t>
      </w:r>
      <w:r w:rsidRPr="002E7062">
        <w:rPr>
          <w:lang w:eastAsia="ja-JP"/>
        </w:rPr>
        <w:t>.</w:t>
      </w:r>
      <w:r w:rsidR="00A175C3">
        <w:rPr>
          <w:lang w:eastAsia="ja-JP"/>
        </w:rPr>
        <w:t>3</w:t>
      </w:r>
      <w:r w:rsidR="00310868">
        <w:t>]</w:t>
      </w:r>
      <w:r w:rsidR="00310868">
        <w:tab/>
      </w:r>
      <w:r w:rsidR="00310868">
        <w:tab/>
      </w:r>
      <w:r w:rsidR="00310868">
        <w:tab/>
        <w:t>MEF 10.3</w:t>
      </w:r>
      <w:r w:rsidRPr="002E7062">
        <w:t xml:space="preserve"> (</w:t>
      </w:r>
      <w:r w:rsidR="00A175C3">
        <w:t>2013</w:t>
      </w:r>
      <w:r w:rsidRPr="002E7062">
        <w:t xml:space="preserve">), </w:t>
      </w:r>
      <w:r w:rsidRPr="002E7062">
        <w:rPr>
          <w:i/>
          <w:iCs/>
        </w:rPr>
        <w:t xml:space="preserve">Ethernet Services Attributes Phase </w:t>
      </w:r>
      <w:r w:rsidRPr="002E7062">
        <w:rPr>
          <w:i/>
          <w:iCs/>
          <w:lang w:eastAsia="ja-JP"/>
        </w:rPr>
        <w:t>2</w:t>
      </w:r>
      <w:r w:rsidRPr="002E7062">
        <w:t>.</w:t>
      </w:r>
      <w:r w:rsidRPr="002E7062">
        <w:br/>
      </w:r>
      <w:r w:rsidRPr="002E7062">
        <w:rPr>
          <w:rFonts w:ascii="Arial" w:hAnsi="Arial" w:cs="Arial"/>
          <w:sz w:val="16"/>
          <w:szCs w:val="16"/>
        </w:rPr>
        <w:t>&lt;</w:t>
      </w:r>
      <w:r w:rsidR="00983DAD" w:rsidRPr="007B439B">
        <w:rPr>
          <w:rFonts w:ascii="Arial" w:hAnsi="Arial" w:cs="Arial"/>
          <w:sz w:val="16"/>
          <w:szCs w:val="16"/>
        </w:rPr>
        <w:t>http://www.metroethernetforum.org/Assets/Technical_Specifications/PDF/MEF_10.3.pdf</w:t>
      </w:r>
      <w:r w:rsidRPr="00A175C3">
        <w:rPr>
          <w:rFonts w:ascii="Arial" w:hAnsi="Arial" w:cs="Arial"/>
          <w:sz w:val="16"/>
          <w:szCs w:val="16"/>
        </w:rPr>
        <w:t>&gt;</w:t>
      </w:r>
      <w:r w:rsidRPr="002E7062">
        <w:t xml:space="preserve"> </w:t>
      </w:r>
    </w:p>
    <w:p w14:paraId="5D391A21" w14:textId="72061B5D" w:rsidR="007803FD" w:rsidRPr="002E7062" w:rsidRDefault="007803FD" w:rsidP="00AA7BDD">
      <w:pPr>
        <w:pStyle w:val="Reftext"/>
        <w:ind w:left="1985" w:hanging="1985"/>
        <w:rPr>
          <w:i/>
          <w:iCs/>
          <w:szCs w:val="24"/>
          <w:lang w:eastAsia="ja-JP"/>
        </w:rPr>
      </w:pPr>
      <w:r w:rsidRPr="002E7062">
        <w:t>[I</w:t>
      </w:r>
      <w:r w:rsidRPr="002E7062">
        <w:rPr>
          <w:lang w:eastAsia="ja-JP"/>
        </w:rPr>
        <w:t>SO 3166-1</w:t>
      </w:r>
      <w:r w:rsidRPr="002E7062">
        <w:t>]</w:t>
      </w:r>
      <w:r w:rsidRPr="002E7062">
        <w:tab/>
      </w:r>
      <w:r w:rsidRPr="002E7062">
        <w:tab/>
      </w:r>
      <w:r w:rsidRPr="002E7062">
        <w:rPr>
          <w:lang w:eastAsia="ja-JP"/>
        </w:rPr>
        <w:t>ISO 3166-1</w:t>
      </w:r>
      <w:r w:rsidR="00AA7BDD" w:rsidRPr="002E7062">
        <w:rPr>
          <w:lang w:eastAsia="ja-JP"/>
        </w:rPr>
        <w:t xml:space="preserve"> </w:t>
      </w:r>
      <w:r w:rsidR="005E6C78" w:rsidRPr="002E7062">
        <w:rPr>
          <w:lang w:eastAsia="ja-JP"/>
        </w:rPr>
        <w:t>(20</w:t>
      </w:r>
      <w:r w:rsidR="007B439B">
        <w:rPr>
          <w:lang w:eastAsia="ja-JP"/>
        </w:rPr>
        <w:t>13</w:t>
      </w:r>
      <w:r w:rsidR="005E6C78" w:rsidRPr="002E7062">
        <w:rPr>
          <w:lang w:eastAsia="ja-JP"/>
        </w:rPr>
        <w:t>)</w:t>
      </w:r>
      <w:r w:rsidRPr="002E7062">
        <w:t>,</w:t>
      </w:r>
      <w:r w:rsidRPr="002E7062">
        <w:rPr>
          <w:i/>
          <w:iCs/>
          <w:szCs w:val="24"/>
        </w:rPr>
        <w:t xml:space="preserve"> Codes for the representation of names of countries and their subdivisions </w:t>
      </w:r>
      <w:r w:rsidR="00AA7BDD" w:rsidRPr="002E7062">
        <w:rPr>
          <w:i/>
          <w:iCs/>
          <w:szCs w:val="24"/>
        </w:rPr>
        <w:t>–</w:t>
      </w:r>
      <w:r w:rsidRPr="002E7062">
        <w:rPr>
          <w:i/>
          <w:iCs/>
          <w:szCs w:val="24"/>
        </w:rPr>
        <w:t xml:space="preserve"> Part 1: Country codes.</w:t>
      </w:r>
    </w:p>
    <w:p w14:paraId="72AC476A" w14:textId="77777777" w:rsidR="007803FD" w:rsidRPr="002E7062" w:rsidRDefault="007803FD" w:rsidP="006F1641">
      <w:pPr>
        <w:pStyle w:val="Heading1"/>
        <w:rPr>
          <w:lang w:eastAsia="ja-JP"/>
        </w:rPr>
      </w:pPr>
      <w:bookmarkStart w:id="44" w:name="_Toc301445706"/>
      <w:bookmarkStart w:id="45" w:name="_Toc302574934"/>
      <w:bookmarkStart w:id="46" w:name="_Toc311721519"/>
      <w:bookmarkStart w:id="47" w:name="_Toc312071508"/>
      <w:bookmarkStart w:id="48" w:name="_Toc318366526"/>
      <w:bookmarkStart w:id="49" w:name="_Toc379205772"/>
      <w:bookmarkStart w:id="50" w:name="_Toc388964717"/>
      <w:bookmarkStart w:id="51" w:name="_Toc296978221"/>
      <w:r w:rsidRPr="002E7062">
        <w:t>3</w:t>
      </w:r>
      <w:r w:rsidRPr="002E7062">
        <w:tab/>
        <w:t>Definitions</w:t>
      </w:r>
      <w:bookmarkEnd w:id="42"/>
      <w:bookmarkEnd w:id="43"/>
      <w:bookmarkEnd w:id="44"/>
      <w:bookmarkEnd w:id="45"/>
      <w:bookmarkEnd w:id="46"/>
      <w:bookmarkEnd w:id="47"/>
      <w:bookmarkEnd w:id="48"/>
      <w:bookmarkEnd w:id="49"/>
      <w:bookmarkEnd w:id="50"/>
      <w:bookmarkEnd w:id="51"/>
      <w:r w:rsidRPr="002E7062">
        <w:rPr>
          <w:lang w:eastAsia="ja-JP"/>
        </w:rPr>
        <w:t xml:space="preserve"> </w:t>
      </w:r>
    </w:p>
    <w:p w14:paraId="563CAF22" w14:textId="77777777" w:rsidR="007803FD" w:rsidRPr="002E7062" w:rsidRDefault="007803FD" w:rsidP="006F1641">
      <w:pPr>
        <w:pStyle w:val="Heading2"/>
      </w:pPr>
      <w:bookmarkStart w:id="52" w:name="_Toc211159550"/>
      <w:bookmarkStart w:id="53" w:name="_Toc214681560"/>
      <w:bookmarkStart w:id="54" w:name="_Toc222650399"/>
      <w:bookmarkStart w:id="55" w:name="_Toc301445707"/>
      <w:bookmarkStart w:id="56" w:name="_Toc302574935"/>
      <w:bookmarkStart w:id="57" w:name="_Toc311721520"/>
      <w:bookmarkStart w:id="58" w:name="_Toc312071509"/>
      <w:bookmarkStart w:id="59" w:name="_Toc318366527"/>
      <w:bookmarkStart w:id="60" w:name="_Toc379205773"/>
      <w:bookmarkStart w:id="61" w:name="_Toc388964718"/>
      <w:bookmarkStart w:id="62" w:name="_Toc296978222"/>
      <w:bookmarkStart w:id="63" w:name="_Toc121901772"/>
      <w:bookmarkStart w:id="64" w:name="_Toc124795125"/>
      <w:r w:rsidRPr="002E7062">
        <w:t>3.1</w:t>
      </w:r>
      <w:r w:rsidRPr="002E7062">
        <w:tab/>
        <w:t>Terms defined elsewhere</w:t>
      </w:r>
      <w:bookmarkEnd w:id="52"/>
      <w:bookmarkEnd w:id="53"/>
      <w:bookmarkEnd w:id="54"/>
      <w:bookmarkEnd w:id="55"/>
      <w:bookmarkEnd w:id="56"/>
      <w:bookmarkEnd w:id="57"/>
      <w:bookmarkEnd w:id="58"/>
      <w:bookmarkEnd w:id="59"/>
      <w:bookmarkEnd w:id="60"/>
      <w:bookmarkEnd w:id="61"/>
      <w:bookmarkEnd w:id="62"/>
    </w:p>
    <w:p w14:paraId="71178E7B" w14:textId="77777777" w:rsidR="007803FD" w:rsidRPr="002E7062" w:rsidRDefault="007803FD" w:rsidP="00C52450">
      <w:r w:rsidRPr="002E7062">
        <w:t>This Recommendation uses the following terms defined elsewhere:</w:t>
      </w:r>
    </w:p>
    <w:p w14:paraId="2FC1EA70" w14:textId="77777777" w:rsidR="007803FD" w:rsidRPr="003D264C" w:rsidRDefault="007803FD" w:rsidP="00C52450">
      <w:pPr>
        <w:rPr>
          <w:lang w:val="fr-CH"/>
        </w:rPr>
      </w:pPr>
      <w:r w:rsidRPr="003D264C">
        <w:rPr>
          <w:b/>
          <w:bCs/>
          <w:lang w:val="fr-CH"/>
        </w:rPr>
        <w:t>3.1.1</w:t>
      </w:r>
      <w:r w:rsidRPr="003D264C">
        <w:rPr>
          <w:b/>
          <w:bCs/>
          <w:lang w:val="fr-CH"/>
        </w:rPr>
        <w:tab/>
        <w:t>adaptation</w:t>
      </w:r>
      <w:r w:rsidRPr="003D264C">
        <w:rPr>
          <w:bCs/>
          <w:lang w:val="fr-CH"/>
        </w:rPr>
        <w:t xml:space="preserve">: </w:t>
      </w:r>
      <w:r w:rsidRPr="003D264C">
        <w:rPr>
          <w:lang w:val="fr-CH"/>
        </w:rPr>
        <w:t>[ITU-T G.809].</w:t>
      </w:r>
    </w:p>
    <w:p w14:paraId="3D4B97F0" w14:textId="77777777" w:rsidR="007803FD" w:rsidRPr="003D264C" w:rsidRDefault="007803FD" w:rsidP="007803FD">
      <w:pPr>
        <w:rPr>
          <w:lang w:val="fr-CH"/>
        </w:rPr>
      </w:pPr>
      <w:r w:rsidRPr="003D264C">
        <w:rPr>
          <w:b/>
          <w:bCs/>
          <w:lang w:val="fr-CH"/>
        </w:rPr>
        <w:t>3.1.2</w:t>
      </w:r>
      <w:r w:rsidRPr="003D264C">
        <w:rPr>
          <w:b/>
          <w:bCs/>
          <w:lang w:val="fr-CH"/>
        </w:rPr>
        <w:tab/>
        <w:t>adapted information</w:t>
      </w:r>
      <w:r w:rsidRPr="003D264C">
        <w:rPr>
          <w:bCs/>
          <w:lang w:val="fr-CH"/>
        </w:rPr>
        <w:t xml:space="preserve">: </w:t>
      </w:r>
      <w:r w:rsidRPr="003D264C">
        <w:rPr>
          <w:lang w:val="fr-CH"/>
        </w:rPr>
        <w:t>[ITU-T G.809].</w:t>
      </w:r>
    </w:p>
    <w:p w14:paraId="1810B672" w14:textId="77777777" w:rsidR="007803FD" w:rsidRPr="003D264C" w:rsidRDefault="007803FD" w:rsidP="007803FD">
      <w:pPr>
        <w:rPr>
          <w:lang w:val="fr-CH"/>
        </w:rPr>
      </w:pPr>
      <w:r w:rsidRPr="003D264C">
        <w:rPr>
          <w:b/>
          <w:bCs/>
          <w:lang w:val="fr-CH"/>
        </w:rPr>
        <w:t>3.1.3</w:t>
      </w:r>
      <w:r w:rsidRPr="003D264C">
        <w:rPr>
          <w:b/>
          <w:bCs/>
          <w:lang w:val="fr-CH"/>
        </w:rPr>
        <w:tab/>
        <w:t>client/server relationship</w:t>
      </w:r>
      <w:r w:rsidRPr="003D264C">
        <w:rPr>
          <w:bCs/>
          <w:lang w:val="fr-CH"/>
        </w:rPr>
        <w:t xml:space="preserve">: </w:t>
      </w:r>
      <w:r w:rsidRPr="003D264C">
        <w:rPr>
          <w:lang w:val="fr-CH"/>
        </w:rPr>
        <w:t>[ITU-T G.809].</w:t>
      </w:r>
    </w:p>
    <w:p w14:paraId="5433E83D" w14:textId="77777777" w:rsidR="007803FD" w:rsidRPr="003D264C" w:rsidRDefault="007803FD" w:rsidP="007803FD">
      <w:pPr>
        <w:rPr>
          <w:bCs/>
          <w:lang w:val="fr-CH"/>
        </w:rPr>
      </w:pPr>
      <w:r w:rsidRPr="003D264C">
        <w:rPr>
          <w:b/>
          <w:bCs/>
          <w:lang w:val="fr-CH"/>
        </w:rPr>
        <w:t>3.1.4</w:t>
      </w:r>
      <w:r w:rsidRPr="003D264C">
        <w:rPr>
          <w:b/>
          <w:bCs/>
          <w:lang w:val="fr-CH"/>
        </w:rPr>
        <w:tab/>
        <w:t>connection point</w:t>
      </w:r>
      <w:r w:rsidRPr="003D264C">
        <w:rPr>
          <w:bCs/>
          <w:lang w:val="fr-CH"/>
        </w:rPr>
        <w:t xml:space="preserve">: </w:t>
      </w:r>
      <w:r w:rsidRPr="003D264C">
        <w:rPr>
          <w:lang w:val="fr-CH"/>
        </w:rPr>
        <w:t>[ITU-T G.805].</w:t>
      </w:r>
    </w:p>
    <w:p w14:paraId="6661482C" w14:textId="77777777" w:rsidR="007803FD" w:rsidRPr="003D264C" w:rsidRDefault="007803FD" w:rsidP="007803FD">
      <w:pPr>
        <w:rPr>
          <w:lang w:val="fr-CH"/>
        </w:rPr>
      </w:pPr>
      <w:r w:rsidRPr="003D264C">
        <w:rPr>
          <w:b/>
          <w:bCs/>
          <w:lang w:val="fr-CH"/>
        </w:rPr>
        <w:t>3.1.5</w:t>
      </w:r>
      <w:r w:rsidRPr="003D264C">
        <w:rPr>
          <w:b/>
          <w:bCs/>
          <w:lang w:val="fr-CH"/>
        </w:rPr>
        <w:tab/>
        <w:t>connectionless trail</w:t>
      </w:r>
      <w:r w:rsidRPr="003D264C">
        <w:rPr>
          <w:bCs/>
          <w:lang w:val="fr-CH"/>
        </w:rPr>
        <w:t xml:space="preserve">: </w:t>
      </w:r>
      <w:r w:rsidRPr="003D264C">
        <w:rPr>
          <w:lang w:val="fr-CH"/>
        </w:rPr>
        <w:t>[ITU-T G.809].</w:t>
      </w:r>
    </w:p>
    <w:p w14:paraId="3D1A9BEC" w14:textId="77777777" w:rsidR="007803FD" w:rsidRDefault="007803FD" w:rsidP="007803FD">
      <w:pPr>
        <w:rPr>
          <w:lang w:val="fr-CH"/>
        </w:rPr>
      </w:pPr>
      <w:r w:rsidRPr="003D264C">
        <w:rPr>
          <w:b/>
          <w:bCs/>
          <w:lang w:val="fr-CH"/>
        </w:rPr>
        <w:t>3.1.6</w:t>
      </w:r>
      <w:r w:rsidRPr="003D264C">
        <w:rPr>
          <w:b/>
          <w:bCs/>
          <w:lang w:val="fr-CH"/>
        </w:rPr>
        <w:tab/>
        <w:t>defect</w:t>
      </w:r>
      <w:r w:rsidRPr="003D264C">
        <w:rPr>
          <w:bCs/>
          <w:lang w:val="fr-CH"/>
        </w:rPr>
        <w:t xml:space="preserve">: </w:t>
      </w:r>
      <w:r w:rsidRPr="003D264C">
        <w:rPr>
          <w:lang w:val="fr-CH"/>
        </w:rPr>
        <w:t>[ITU-T G.806].</w:t>
      </w:r>
    </w:p>
    <w:p w14:paraId="625B24A2" w14:textId="685F8C43" w:rsidR="009A1F84" w:rsidRPr="003D264C" w:rsidRDefault="009A1F84" w:rsidP="007803FD">
      <w:pPr>
        <w:rPr>
          <w:lang w:val="fr-CH"/>
        </w:rPr>
      </w:pPr>
      <w:r w:rsidRPr="003D264C">
        <w:rPr>
          <w:b/>
          <w:bCs/>
          <w:lang w:val="fr-CH"/>
        </w:rPr>
        <w:t>3.1.</w:t>
      </w:r>
      <w:r>
        <w:rPr>
          <w:b/>
          <w:bCs/>
          <w:lang w:val="fr-CH"/>
        </w:rPr>
        <w:t>7</w:t>
      </w:r>
      <w:r>
        <w:rPr>
          <w:b/>
          <w:bCs/>
          <w:lang w:val="fr-CH"/>
        </w:rPr>
        <w:tab/>
      </w:r>
      <w:r w:rsidRPr="002E7062">
        <w:rPr>
          <w:b/>
          <w:bCs/>
          <w:lang w:eastAsia="ja-JP"/>
        </w:rPr>
        <w:t>dual</w:t>
      </w:r>
      <w:r w:rsidRPr="002E7062">
        <w:rPr>
          <w:b/>
          <w:bCs/>
        </w:rPr>
        <w:t>-end</w:t>
      </w:r>
      <w:r w:rsidRPr="002E7062">
        <w:rPr>
          <w:b/>
          <w:bCs/>
          <w:lang w:eastAsia="ja-JP"/>
        </w:rPr>
        <w:t>ed</w:t>
      </w:r>
      <w:r w:rsidRPr="002E7062">
        <w:t>:</w:t>
      </w:r>
      <w:r w:rsidRPr="009A1F84">
        <w:t xml:space="preserve"> </w:t>
      </w:r>
      <w:r w:rsidRPr="002E7062">
        <w:t>[ITU-T G.80</w:t>
      </w:r>
      <w:r w:rsidRPr="002E7062">
        <w:rPr>
          <w:lang w:eastAsia="ja-JP"/>
        </w:rPr>
        <w:t>01</w:t>
      </w:r>
      <w:r w:rsidRPr="002E7062">
        <w:t>]</w:t>
      </w:r>
      <w:r>
        <w:t>.</w:t>
      </w:r>
    </w:p>
    <w:p w14:paraId="40DC81B4" w14:textId="1A8DEA38" w:rsidR="007803FD" w:rsidRDefault="007803FD" w:rsidP="007803FD">
      <w:pPr>
        <w:rPr>
          <w:lang w:val="fr-CH"/>
        </w:rPr>
      </w:pPr>
      <w:r w:rsidRPr="003D264C">
        <w:rPr>
          <w:b/>
          <w:bCs/>
          <w:lang w:val="fr-CH"/>
        </w:rPr>
        <w:t>3.1.</w:t>
      </w:r>
      <w:r w:rsidR="009A1F84">
        <w:rPr>
          <w:b/>
          <w:bCs/>
          <w:lang w:val="fr-CH"/>
        </w:rPr>
        <w:t>8</w:t>
      </w:r>
      <w:r w:rsidRPr="003D264C">
        <w:rPr>
          <w:b/>
          <w:bCs/>
          <w:lang w:val="fr-CH"/>
        </w:rPr>
        <w:tab/>
        <w:t>failure</w:t>
      </w:r>
      <w:r w:rsidRPr="003D264C">
        <w:rPr>
          <w:bCs/>
          <w:lang w:val="fr-CH"/>
        </w:rPr>
        <w:t xml:space="preserve">: </w:t>
      </w:r>
      <w:r w:rsidRPr="003D264C">
        <w:rPr>
          <w:lang w:val="fr-CH"/>
        </w:rPr>
        <w:t>[ITU-T G.806].</w:t>
      </w:r>
    </w:p>
    <w:p w14:paraId="2ADCA472" w14:textId="6E7BC653" w:rsidR="009A1F84" w:rsidRPr="003D264C" w:rsidRDefault="009A1F84" w:rsidP="007803FD">
      <w:pPr>
        <w:rPr>
          <w:lang w:val="fr-CH"/>
        </w:rPr>
      </w:pPr>
      <w:r w:rsidRPr="003D264C">
        <w:rPr>
          <w:b/>
          <w:bCs/>
          <w:lang w:val="fr-CH"/>
        </w:rPr>
        <w:t>3.1.</w:t>
      </w:r>
      <w:r>
        <w:rPr>
          <w:b/>
          <w:bCs/>
          <w:lang w:val="fr-CH"/>
        </w:rPr>
        <w:t>9</w:t>
      </w:r>
      <w:r>
        <w:rPr>
          <w:b/>
          <w:bCs/>
          <w:lang w:val="fr-CH"/>
        </w:rPr>
        <w:tab/>
      </w:r>
      <w:r>
        <w:rPr>
          <w:b/>
          <w:bCs/>
          <w:lang w:eastAsia="ja-JP"/>
        </w:rPr>
        <w:t>far</w:t>
      </w:r>
      <w:r w:rsidRPr="002E7062">
        <w:rPr>
          <w:b/>
          <w:bCs/>
        </w:rPr>
        <w:t>-end</w:t>
      </w:r>
      <w:r w:rsidRPr="002E7062">
        <w:t>:</w:t>
      </w:r>
      <w:r w:rsidRPr="009A1F84">
        <w:t xml:space="preserve"> </w:t>
      </w:r>
      <w:r w:rsidRPr="002E7062">
        <w:t>[ITU-T G.80</w:t>
      </w:r>
      <w:r w:rsidRPr="002E7062">
        <w:rPr>
          <w:lang w:eastAsia="ja-JP"/>
        </w:rPr>
        <w:t>01</w:t>
      </w:r>
      <w:r w:rsidRPr="002E7062">
        <w:t>]</w:t>
      </w:r>
      <w:r w:rsidR="001C743B">
        <w:t>.</w:t>
      </w:r>
    </w:p>
    <w:p w14:paraId="6668AF7A" w14:textId="515F13C0" w:rsidR="007803FD" w:rsidRPr="003D264C" w:rsidRDefault="007803FD" w:rsidP="007803FD">
      <w:pPr>
        <w:rPr>
          <w:lang w:val="fr-CH"/>
        </w:rPr>
      </w:pPr>
      <w:r w:rsidRPr="003D264C">
        <w:rPr>
          <w:b/>
          <w:bCs/>
          <w:lang w:val="fr-CH"/>
        </w:rPr>
        <w:t>3.1.</w:t>
      </w:r>
      <w:r w:rsidR="009A1F84">
        <w:rPr>
          <w:b/>
          <w:bCs/>
          <w:lang w:val="fr-CH"/>
        </w:rPr>
        <w:t>10</w:t>
      </w:r>
      <w:r w:rsidRPr="003D264C">
        <w:rPr>
          <w:b/>
          <w:bCs/>
          <w:lang w:val="fr-CH"/>
        </w:rPr>
        <w:tab/>
        <w:t>flow</w:t>
      </w:r>
      <w:r w:rsidRPr="003D264C">
        <w:rPr>
          <w:bCs/>
          <w:lang w:val="fr-CH"/>
        </w:rPr>
        <w:t xml:space="preserve">: </w:t>
      </w:r>
      <w:r w:rsidRPr="003D264C">
        <w:rPr>
          <w:lang w:val="fr-CH"/>
        </w:rPr>
        <w:t>[ITU-T G.809].</w:t>
      </w:r>
    </w:p>
    <w:p w14:paraId="5920DA66" w14:textId="47858970" w:rsidR="007803FD" w:rsidRPr="00B86EC9" w:rsidRDefault="007803FD" w:rsidP="007803FD">
      <w:pPr>
        <w:rPr>
          <w:lang w:val="fr-CH"/>
        </w:rPr>
      </w:pPr>
      <w:r w:rsidRPr="00B86EC9">
        <w:rPr>
          <w:b/>
          <w:bCs/>
          <w:lang w:val="fr-CH"/>
        </w:rPr>
        <w:t>3.1.</w:t>
      </w:r>
      <w:r w:rsidR="009A1F84">
        <w:rPr>
          <w:b/>
          <w:bCs/>
          <w:lang w:val="fr-CH"/>
        </w:rPr>
        <w:t>11</w:t>
      </w:r>
      <w:r w:rsidRPr="00B86EC9">
        <w:rPr>
          <w:b/>
          <w:bCs/>
          <w:lang w:val="fr-CH"/>
        </w:rPr>
        <w:tab/>
        <w:t>flow domain</w:t>
      </w:r>
      <w:r w:rsidRPr="00B86EC9">
        <w:rPr>
          <w:bCs/>
          <w:lang w:val="fr-CH"/>
        </w:rPr>
        <w:t xml:space="preserve">: </w:t>
      </w:r>
      <w:r w:rsidRPr="00B86EC9">
        <w:rPr>
          <w:lang w:val="fr-CH"/>
        </w:rPr>
        <w:t>[ITU-T G.809].</w:t>
      </w:r>
    </w:p>
    <w:p w14:paraId="5C67574A" w14:textId="68F65B9C" w:rsidR="007803FD" w:rsidRPr="00B86EC9" w:rsidRDefault="007803FD" w:rsidP="007803FD">
      <w:pPr>
        <w:rPr>
          <w:lang w:val="fr-CH"/>
        </w:rPr>
      </w:pPr>
      <w:r w:rsidRPr="00B86EC9">
        <w:rPr>
          <w:b/>
          <w:bCs/>
          <w:lang w:val="fr-CH"/>
        </w:rPr>
        <w:t>3.1.1</w:t>
      </w:r>
      <w:r w:rsidR="009A1F84">
        <w:rPr>
          <w:b/>
          <w:bCs/>
          <w:lang w:val="fr-CH"/>
        </w:rPr>
        <w:t>2</w:t>
      </w:r>
      <w:r w:rsidRPr="00B86EC9">
        <w:rPr>
          <w:b/>
          <w:bCs/>
          <w:lang w:val="fr-CH"/>
        </w:rPr>
        <w:tab/>
        <w:t>flow domain flow</w:t>
      </w:r>
      <w:r w:rsidRPr="00B86EC9">
        <w:rPr>
          <w:bCs/>
          <w:lang w:val="fr-CH"/>
        </w:rPr>
        <w:t xml:space="preserve">: </w:t>
      </w:r>
      <w:r w:rsidRPr="00B86EC9">
        <w:rPr>
          <w:lang w:val="fr-CH"/>
        </w:rPr>
        <w:t>[ITU-T G.809].</w:t>
      </w:r>
    </w:p>
    <w:p w14:paraId="038CA2BB" w14:textId="4E256C47" w:rsidR="007803FD" w:rsidRPr="00B86EC9" w:rsidRDefault="007803FD" w:rsidP="007803FD">
      <w:pPr>
        <w:rPr>
          <w:lang w:val="fr-CH" w:eastAsia="ja-JP"/>
        </w:rPr>
      </w:pPr>
      <w:r w:rsidRPr="00B86EC9">
        <w:rPr>
          <w:b/>
          <w:bCs/>
          <w:lang w:val="fr-CH"/>
        </w:rPr>
        <w:t>3.1.1</w:t>
      </w:r>
      <w:r w:rsidR="009A1F84">
        <w:rPr>
          <w:b/>
          <w:bCs/>
          <w:lang w:val="fr-CH"/>
        </w:rPr>
        <w:t>3</w:t>
      </w:r>
      <w:r w:rsidRPr="00B86EC9">
        <w:rPr>
          <w:b/>
          <w:bCs/>
          <w:lang w:val="fr-CH"/>
        </w:rPr>
        <w:tab/>
        <w:t>flow point</w:t>
      </w:r>
      <w:r w:rsidRPr="00B86EC9">
        <w:rPr>
          <w:bCs/>
          <w:lang w:val="fr-CH"/>
        </w:rPr>
        <w:t xml:space="preserve">: </w:t>
      </w:r>
      <w:r w:rsidRPr="00B86EC9">
        <w:rPr>
          <w:lang w:val="fr-CH"/>
        </w:rPr>
        <w:t>[ITU-T G.809].</w:t>
      </w:r>
    </w:p>
    <w:p w14:paraId="454B822D" w14:textId="0CB7BC42" w:rsidR="007803FD" w:rsidRPr="002E7062" w:rsidRDefault="007803FD" w:rsidP="007803FD">
      <w:r w:rsidRPr="002E7062">
        <w:rPr>
          <w:b/>
          <w:bCs/>
        </w:rPr>
        <w:t>3.1.1</w:t>
      </w:r>
      <w:r w:rsidR="009A1F84">
        <w:rPr>
          <w:b/>
          <w:bCs/>
        </w:rPr>
        <w:t>4</w:t>
      </w:r>
      <w:r w:rsidRPr="002E7062">
        <w:rPr>
          <w:b/>
          <w:bCs/>
        </w:rPr>
        <w:tab/>
        <w:t>flow point pool</w:t>
      </w:r>
      <w:r w:rsidRPr="002E7062">
        <w:rPr>
          <w:bCs/>
        </w:rPr>
        <w:t xml:space="preserve">: </w:t>
      </w:r>
      <w:r w:rsidRPr="002E7062">
        <w:t>[ITU-T G.809].</w:t>
      </w:r>
    </w:p>
    <w:p w14:paraId="7CCDD28F" w14:textId="7FBDE8FE" w:rsidR="007803FD" w:rsidRPr="002E7062" w:rsidRDefault="007803FD" w:rsidP="007803FD">
      <w:r w:rsidRPr="002E7062">
        <w:rPr>
          <w:b/>
          <w:bCs/>
        </w:rPr>
        <w:t>3.1.1</w:t>
      </w:r>
      <w:r w:rsidR="009A1F84">
        <w:rPr>
          <w:b/>
          <w:bCs/>
        </w:rPr>
        <w:t>5</w:t>
      </w:r>
      <w:r w:rsidRPr="002E7062">
        <w:rPr>
          <w:b/>
          <w:bCs/>
        </w:rPr>
        <w:tab/>
        <w:t>flow point pool link</w:t>
      </w:r>
      <w:r w:rsidRPr="002E7062">
        <w:rPr>
          <w:bCs/>
        </w:rPr>
        <w:t xml:space="preserve">: </w:t>
      </w:r>
      <w:r w:rsidRPr="002E7062">
        <w:t>[ITU-T G.809].</w:t>
      </w:r>
    </w:p>
    <w:p w14:paraId="7F13AC76" w14:textId="33A0613E" w:rsidR="007803FD" w:rsidRPr="002E7062" w:rsidRDefault="007803FD" w:rsidP="007803FD">
      <w:r w:rsidRPr="002E7062">
        <w:rPr>
          <w:b/>
          <w:bCs/>
        </w:rPr>
        <w:t>3.1.1</w:t>
      </w:r>
      <w:r w:rsidR="009A1F84">
        <w:rPr>
          <w:b/>
          <w:bCs/>
        </w:rPr>
        <w:t>6</w:t>
      </w:r>
      <w:r w:rsidRPr="002E7062">
        <w:rPr>
          <w:b/>
          <w:bCs/>
        </w:rPr>
        <w:tab/>
        <w:t>flow termination</w:t>
      </w:r>
      <w:r w:rsidRPr="002E7062">
        <w:rPr>
          <w:bCs/>
        </w:rPr>
        <w:t xml:space="preserve">: </w:t>
      </w:r>
      <w:r w:rsidRPr="002E7062">
        <w:t>[ITU-T G.809].</w:t>
      </w:r>
    </w:p>
    <w:p w14:paraId="30CC1617" w14:textId="2ABF62DD" w:rsidR="007803FD" w:rsidRPr="002E7062" w:rsidRDefault="007803FD" w:rsidP="007803FD">
      <w:r w:rsidRPr="002E7062">
        <w:rPr>
          <w:b/>
          <w:bCs/>
        </w:rPr>
        <w:t>3.1.1</w:t>
      </w:r>
      <w:r w:rsidR="009A1F84">
        <w:rPr>
          <w:b/>
          <w:bCs/>
        </w:rPr>
        <w:t>7</w:t>
      </w:r>
      <w:r w:rsidRPr="002E7062">
        <w:rPr>
          <w:b/>
          <w:bCs/>
        </w:rPr>
        <w:tab/>
        <w:t>flow termination sink</w:t>
      </w:r>
      <w:r w:rsidRPr="002E7062">
        <w:rPr>
          <w:bCs/>
        </w:rPr>
        <w:t xml:space="preserve">: </w:t>
      </w:r>
      <w:r w:rsidRPr="002E7062">
        <w:t>[ITU-T G.809].</w:t>
      </w:r>
    </w:p>
    <w:p w14:paraId="20784780" w14:textId="0B407BE0" w:rsidR="007803FD" w:rsidRDefault="007803FD" w:rsidP="007803FD">
      <w:r w:rsidRPr="002E7062">
        <w:rPr>
          <w:b/>
          <w:bCs/>
        </w:rPr>
        <w:t>3.1.1</w:t>
      </w:r>
      <w:r w:rsidR="009A1F84">
        <w:rPr>
          <w:b/>
          <w:bCs/>
        </w:rPr>
        <w:t>8</w:t>
      </w:r>
      <w:r w:rsidRPr="002E7062">
        <w:rPr>
          <w:b/>
          <w:bCs/>
        </w:rPr>
        <w:tab/>
        <w:t>flow termination source</w:t>
      </w:r>
      <w:r w:rsidRPr="002E7062">
        <w:rPr>
          <w:bCs/>
        </w:rPr>
        <w:t xml:space="preserve">: </w:t>
      </w:r>
      <w:r w:rsidRPr="002E7062">
        <w:t>[ITU-T G.809].</w:t>
      </w:r>
    </w:p>
    <w:p w14:paraId="7D6F21B0" w14:textId="70831B74" w:rsidR="009A1F84" w:rsidRPr="002E7062" w:rsidRDefault="009A1F84" w:rsidP="007803FD">
      <w:pPr>
        <w:rPr>
          <w:lang w:eastAsia="ja-JP"/>
        </w:rPr>
      </w:pPr>
      <w:r>
        <w:rPr>
          <w:b/>
        </w:rPr>
        <w:t>3.1</w:t>
      </w:r>
      <w:r w:rsidRPr="002E7062">
        <w:rPr>
          <w:b/>
        </w:rPr>
        <w:t>.</w:t>
      </w:r>
      <w:r>
        <w:rPr>
          <w:b/>
          <w:lang w:eastAsia="ja-JP"/>
        </w:rPr>
        <w:t>19</w:t>
      </w:r>
      <w:r w:rsidRPr="002E7062">
        <w:rPr>
          <w:b/>
        </w:rPr>
        <w:tab/>
        <w:t>initiating MEP</w:t>
      </w:r>
      <w:r w:rsidRPr="002E7062">
        <w:t>:</w:t>
      </w:r>
      <w:r w:rsidRPr="009A1F84">
        <w:t xml:space="preserve"> </w:t>
      </w:r>
      <w:r w:rsidRPr="002E7062">
        <w:t>[ITU-T G.80</w:t>
      </w:r>
      <w:r w:rsidRPr="002E7062">
        <w:rPr>
          <w:lang w:eastAsia="ja-JP"/>
        </w:rPr>
        <w:t>01</w:t>
      </w:r>
      <w:r w:rsidRPr="002E7062">
        <w:t>]</w:t>
      </w:r>
    </w:p>
    <w:p w14:paraId="415BB67E" w14:textId="43DCEDB5" w:rsidR="007803FD" w:rsidRPr="002E7062" w:rsidRDefault="007803FD" w:rsidP="007803FD">
      <w:pPr>
        <w:rPr>
          <w:lang w:eastAsia="ja-JP"/>
        </w:rPr>
      </w:pPr>
      <w:r w:rsidRPr="002E7062">
        <w:rPr>
          <w:b/>
          <w:bCs/>
        </w:rPr>
        <w:t>3.1.</w:t>
      </w:r>
      <w:r w:rsidR="009A1F84">
        <w:rPr>
          <w:b/>
          <w:bCs/>
          <w:lang w:eastAsia="ja-JP"/>
        </w:rPr>
        <w:t>20</w:t>
      </w:r>
      <w:r w:rsidRPr="002E7062">
        <w:rPr>
          <w:b/>
          <w:bCs/>
          <w:lang w:eastAsia="ja-JP"/>
        </w:rPr>
        <w:tab/>
        <w:t>in-profile</w:t>
      </w:r>
      <w:r w:rsidRPr="002E7062">
        <w:t>: [ITU-T G.8</w:t>
      </w:r>
      <w:r w:rsidRPr="002E7062">
        <w:rPr>
          <w:lang w:eastAsia="ja-JP"/>
        </w:rPr>
        <w:t>001</w:t>
      </w:r>
      <w:r w:rsidRPr="002E7062">
        <w:t>].</w:t>
      </w:r>
    </w:p>
    <w:p w14:paraId="7674D411" w14:textId="0D980E7A" w:rsidR="007803FD" w:rsidRPr="002E7062" w:rsidRDefault="007803FD" w:rsidP="007803FD">
      <w:pPr>
        <w:rPr>
          <w:lang w:eastAsia="ja-JP"/>
        </w:rPr>
      </w:pPr>
      <w:r w:rsidRPr="002E7062">
        <w:rPr>
          <w:b/>
          <w:bCs/>
        </w:rPr>
        <w:t>3.1.</w:t>
      </w:r>
      <w:r w:rsidR="009A1F84">
        <w:rPr>
          <w:b/>
          <w:bCs/>
          <w:lang w:eastAsia="ja-JP"/>
        </w:rPr>
        <w:t>21</w:t>
      </w:r>
      <w:r w:rsidRPr="002E7062">
        <w:rPr>
          <w:b/>
          <w:bCs/>
          <w:lang w:eastAsia="ja-JP"/>
        </w:rPr>
        <w:tab/>
        <w:t>in-service OAM</w:t>
      </w:r>
      <w:r w:rsidRPr="002E7062">
        <w:rPr>
          <w:bCs/>
        </w:rPr>
        <w:t xml:space="preserve">: </w:t>
      </w:r>
      <w:r w:rsidRPr="002E7062">
        <w:t>[ITU-T G.80</w:t>
      </w:r>
      <w:r w:rsidRPr="002E7062">
        <w:rPr>
          <w:lang w:eastAsia="ja-JP"/>
        </w:rPr>
        <w:t>01</w:t>
      </w:r>
      <w:r w:rsidRPr="002E7062">
        <w:t>].</w:t>
      </w:r>
    </w:p>
    <w:p w14:paraId="7AF87746" w14:textId="1D700A02" w:rsidR="007803FD" w:rsidRPr="002E7062" w:rsidRDefault="007803FD" w:rsidP="007803FD">
      <w:r w:rsidRPr="002E7062">
        <w:rPr>
          <w:b/>
          <w:bCs/>
        </w:rPr>
        <w:t>3.1.</w:t>
      </w:r>
      <w:r w:rsidR="009A1F84">
        <w:rPr>
          <w:b/>
          <w:bCs/>
          <w:lang w:eastAsia="ja-JP"/>
        </w:rPr>
        <w:t>22</w:t>
      </w:r>
      <w:r w:rsidRPr="002E7062">
        <w:rPr>
          <w:b/>
          <w:bCs/>
        </w:rPr>
        <w:tab/>
        <w:t>layer network</w:t>
      </w:r>
      <w:r w:rsidRPr="002E7062">
        <w:rPr>
          <w:bCs/>
        </w:rPr>
        <w:t xml:space="preserve">: </w:t>
      </w:r>
      <w:r w:rsidRPr="002E7062">
        <w:t>[ITU-T G.809].</w:t>
      </w:r>
    </w:p>
    <w:p w14:paraId="2904B63C" w14:textId="6E3C9E3B" w:rsidR="007803FD" w:rsidRPr="00B86EC9" w:rsidRDefault="007803FD" w:rsidP="007803FD">
      <w:pPr>
        <w:rPr>
          <w:bCs/>
          <w:lang w:val="fr-CH"/>
        </w:rPr>
      </w:pPr>
      <w:r w:rsidRPr="00B86EC9">
        <w:rPr>
          <w:b/>
          <w:bCs/>
          <w:lang w:val="fr-CH"/>
        </w:rPr>
        <w:t>3.1.</w:t>
      </w:r>
      <w:r w:rsidRPr="00B86EC9">
        <w:rPr>
          <w:b/>
          <w:bCs/>
          <w:lang w:val="fr-CH" w:eastAsia="ja-JP"/>
        </w:rPr>
        <w:t>2</w:t>
      </w:r>
      <w:r w:rsidR="009A1F84">
        <w:rPr>
          <w:b/>
          <w:bCs/>
          <w:lang w:val="fr-CH" w:eastAsia="ja-JP"/>
        </w:rPr>
        <w:t>3</w:t>
      </w:r>
      <w:r w:rsidRPr="00B86EC9">
        <w:rPr>
          <w:bCs/>
          <w:lang w:val="fr-CH"/>
        </w:rPr>
        <w:tab/>
      </w:r>
      <w:r w:rsidRPr="00B86EC9">
        <w:rPr>
          <w:b/>
          <w:lang w:val="fr-CH"/>
        </w:rPr>
        <w:t>link</w:t>
      </w:r>
      <w:r w:rsidRPr="00B86EC9">
        <w:rPr>
          <w:bCs/>
          <w:lang w:val="fr-CH"/>
        </w:rPr>
        <w:t xml:space="preserve">: </w:t>
      </w:r>
      <w:r w:rsidRPr="00B86EC9">
        <w:rPr>
          <w:lang w:val="fr-CH"/>
        </w:rPr>
        <w:t>[ITU-T G.805].</w:t>
      </w:r>
    </w:p>
    <w:p w14:paraId="34CFF4BD" w14:textId="268F1D6B" w:rsidR="007803FD" w:rsidRPr="00B86EC9" w:rsidRDefault="007803FD" w:rsidP="007803FD">
      <w:pPr>
        <w:rPr>
          <w:bCs/>
          <w:lang w:val="fr-CH"/>
        </w:rPr>
      </w:pPr>
      <w:r w:rsidRPr="00B86EC9">
        <w:rPr>
          <w:b/>
          <w:bCs/>
          <w:lang w:val="fr-CH"/>
        </w:rPr>
        <w:t>3.1.</w:t>
      </w:r>
      <w:r w:rsidRPr="00B86EC9">
        <w:rPr>
          <w:b/>
          <w:bCs/>
          <w:lang w:val="fr-CH" w:eastAsia="ja-JP"/>
        </w:rPr>
        <w:t>2</w:t>
      </w:r>
      <w:r w:rsidR="009A1F84">
        <w:rPr>
          <w:b/>
          <w:bCs/>
          <w:lang w:val="fr-CH" w:eastAsia="ja-JP"/>
        </w:rPr>
        <w:t>4</w:t>
      </w:r>
      <w:r w:rsidRPr="00B86EC9">
        <w:rPr>
          <w:b/>
          <w:bCs/>
          <w:lang w:val="fr-CH"/>
        </w:rPr>
        <w:tab/>
      </w:r>
      <w:r w:rsidRPr="00B86EC9">
        <w:rPr>
          <w:b/>
          <w:lang w:val="fr-CH"/>
        </w:rPr>
        <w:t>link connection</w:t>
      </w:r>
      <w:r w:rsidRPr="00B86EC9">
        <w:rPr>
          <w:bCs/>
          <w:lang w:val="fr-CH"/>
        </w:rPr>
        <w:t xml:space="preserve">: </w:t>
      </w:r>
      <w:r w:rsidRPr="00B86EC9">
        <w:rPr>
          <w:lang w:val="fr-CH"/>
        </w:rPr>
        <w:t>[ITU-T G.805].</w:t>
      </w:r>
    </w:p>
    <w:p w14:paraId="28ECC171" w14:textId="5B685F92" w:rsidR="007803FD" w:rsidRPr="00B86EC9" w:rsidRDefault="007803FD" w:rsidP="007803FD">
      <w:pPr>
        <w:rPr>
          <w:lang w:val="fr-CH" w:eastAsia="ja-JP"/>
        </w:rPr>
      </w:pPr>
      <w:r w:rsidRPr="00B86EC9">
        <w:rPr>
          <w:b/>
          <w:bCs/>
          <w:lang w:val="fr-CH"/>
        </w:rPr>
        <w:t>3.1.</w:t>
      </w:r>
      <w:r w:rsidRPr="00B86EC9">
        <w:rPr>
          <w:b/>
          <w:bCs/>
          <w:lang w:val="fr-CH" w:eastAsia="ja-JP"/>
        </w:rPr>
        <w:t>2</w:t>
      </w:r>
      <w:r w:rsidR="009A1F84">
        <w:rPr>
          <w:b/>
          <w:bCs/>
          <w:lang w:val="fr-CH" w:eastAsia="ja-JP"/>
        </w:rPr>
        <w:t>5</w:t>
      </w:r>
      <w:r w:rsidRPr="00B86EC9">
        <w:rPr>
          <w:b/>
          <w:bCs/>
          <w:lang w:val="fr-CH"/>
        </w:rPr>
        <w:tab/>
        <w:t>link flow</w:t>
      </w:r>
      <w:r w:rsidRPr="00B86EC9">
        <w:rPr>
          <w:bCs/>
          <w:lang w:val="fr-CH"/>
        </w:rPr>
        <w:t xml:space="preserve">: </w:t>
      </w:r>
      <w:r w:rsidRPr="00B86EC9">
        <w:rPr>
          <w:lang w:val="fr-CH"/>
        </w:rPr>
        <w:t>[ITU-T G.809].</w:t>
      </w:r>
    </w:p>
    <w:p w14:paraId="1DC5CA2B" w14:textId="4E274BBD" w:rsidR="007803FD" w:rsidRPr="00B86EC9" w:rsidRDefault="007803FD" w:rsidP="007803FD">
      <w:pPr>
        <w:rPr>
          <w:lang w:val="fr-CH" w:eastAsia="ja-JP"/>
        </w:rPr>
      </w:pPr>
      <w:r w:rsidRPr="00B86EC9">
        <w:rPr>
          <w:b/>
          <w:bCs/>
          <w:lang w:val="fr-CH"/>
        </w:rPr>
        <w:t>3.1.</w:t>
      </w:r>
      <w:r w:rsidRPr="00B86EC9">
        <w:rPr>
          <w:b/>
          <w:bCs/>
          <w:lang w:val="fr-CH" w:eastAsia="ja-JP"/>
        </w:rPr>
        <w:t>2</w:t>
      </w:r>
      <w:r w:rsidR="009A1F84">
        <w:rPr>
          <w:b/>
          <w:bCs/>
          <w:lang w:val="fr-CH" w:eastAsia="ja-JP"/>
        </w:rPr>
        <w:t>6</w:t>
      </w:r>
      <w:r w:rsidRPr="00B86EC9">
        <w:rPr>
          <w:b/>
          <w:bCs/>
          <w:lang w:val="fr-CH" w:eastAsia="ja-JP"/>
        </w:rPr>
        <w:tab/>
      </w:r>
      <w:r w:rsidRPr="00B86EC9">
        <w:rPr>
          <w:b/>
          <w:lang w:val="fr-CH"/>
        </w:rPr>
        <w:t>maintenance entity</w:t>
      </w:r>
      <w:r w:rsidRPr="00B86EC9">
        <w:rPr>
          <w:bCs/>
          <w:lang w:val="fr-CH"/>
        </w:rPr>
        <w:t xml:space="preserve">: </w:t>
      </w:r>
      <w:r w:rsidRPr="00B86EC9">
        <w:rPr>
          <w:lang w:val="fr-CH"/>
        </w:rPr>
        <w:t>[ITU-T G.8001].</w:t>
      </w:r>
    </w:p>
    <w:p w14:paraId="47E99D5A" w14:textId="54917A7C" w:rsidR="007803FD" w:rsidRPr="00B86EC9" w:rsidRDefault="007803FD" w:rsidP="007803FD">
      <w:pPr>
        <w:rPr>
          <w:lang w:val="fr-CH" w:eastAsia="ja-JP"/>
        </w:rPr>
      </w:pPr>
      <w:r w:rsidRPr="00B86EC9">
        <w:rPr>
          <w:b/>
          <w:bCs/>
          <w:lang w:val="fr-CH"/>
        </w:rPr>
        <w:t>3.1.</w:t>
      </w:r>
      <w:r w:rsidRPr="00B86EC9">
        <w:rPr>
          <w:b/>
          <w:bCs/>
          <w:lang w:val="fr-CH" w:eastAsia="ja-JP"/>
        </w:rPr>
        <w:t>2</w:t>
      </w:r>
      <w:r w:rsidR="009A1F84">
        <w:rPr>
          <w:b/>
          <w:bCs/>
          <w:lang w:val="fr-CH" w:eastAsia="ja-JP"/>
        </w:rPr>
        <w:t>7</w:t>
      </w:r>
      <w:r w:rsidRPr="00B86EC9">
        <w:rPr>
          <w:b/>
          <w:lang w:val="fr-CH"/>
        </w:rPr>
        <w:t xml:space="preserve"> </w:t>
      </w:r>
      <w:r w:rsidRPr="00B86EC9">
        <w:rPr>
          <w:b/>
          <w:lang w:val="fr-CH" w:eastAsia="ja-JP"/>
        </w:rPr>
        <w:tab/>
      </w:r>
      <w:r w:rsidRPr="00B86EC9">
        <w:rPr>
          <w:b/>
          <w:lang w:val="fr-CH"/>
        </w:rPr>
        <w:t>maintenance entity</w:t>
      </w:r>
      <w:r w:rsidRPr="00B86EC9">
        <w:rPr>
          <w:b/>
          <w:lang w:val="fr-CH" w:eastAsia="ja-JP"/>
        </w:rPr>
        <w:t xml:space="preserve"> group</w:t>
      </w:r>
      <w:r w:rsidRPr="00B86EC9">
        <w:rPr>
          <w:bCs/>
          <w:lang w:val="fr-CH"/>
        </w:rPr>
        <w:t xml:space="preserve">: </w:t>
      </w:r>
      <w:r w:rsidRPr="00B86EC9">
        <w:rPr>
          <w:lang w:val="fr-CH"/>
        </w:rPr>
        <w:t>[ITU-T G.8001].</w:t>
      </w:r>
    </w:p>
    <w:p w14:paraId="68465558" w14:textId="6C14C54E" w:rsidR="007803FD" w:rsidRPr="00B86EC9" w:rsidRDefault="007803FD" w:rsidP="008024B9">
      <w:pPr>
        <w:rPr>
          <w:lang w:val="fr-CH" w:eastAsia="ja-JP"/>
        </w:rPr>
      </w:pPr>
      <w:r w:rsidRPr="00B86EC9">
        <w:rPr>
          <w:b/>
          <w:bCs/>
          <w:lang w:val="fr-CH"/>
        </w:rPr>
        <w:t>3.1.</w:t>
      </w:r>
      <w:r w:rsidRPr="00B86EC9">
        <w:rPr>
          <w:b/>
          <w:bCs/>
          <w:lang w:val="fr-CH" w:eastAsia="ja-JP"/>
        </w:rPr>
        <w:t>2</w:t>
      </w:r>
      <w:r w:rsidR="009A1F84">
        <w:rPr>
          <w:b/>
          <w:bCs/>
          <w:lang w:val="fr-CH" w:eastAsia="ja-JP"/>
        </w:rPr>
        <w:t>8</w:t>
      </w:r>
      <w:r w:rsidRPr="00B86EC9">
        <w:rPr>
          <w:b/>
          <w:bCs/>
          <w:lang w:val="fr-CH" w:eastAsia="ja-JP"/>
        </w:rPr>
        <w:tab/>
      </w:r>
      <w:r w:rsidRPr="00B86EC9">
        <w:rPr>
          <w:rFonts w:eastAsia="MS PGothic"/>
          <w:b/>
          <w:lang w:val="fr-CH" w:eastAsia="ja-JP"/>
        </w:rPr>
        <w:t>MEG end point</w:t>
      </w:r>
      <w:r w:rsidR="00C12167" w:rsidRPr="00B86EC9">
        <w:rPr>
          <w:rFonts w:eastAsia="MS PGothic"/>
          <w:b/>
          <w:lang w:val="fr-CH" w:eastAsia="ja-JP"/>
        </w:rPr>
        <w:t xml:space="preserve"> (MEP)</w:t>
      </w:r>
      <w:r w:rsidRPr="00B86EC9">
        <w:rPr>
          <w:bCs/>
          <w:lang w:val="fr-CH"/>
        </w:rPr>
        <w:t xml:space="preserve">: </w:t>
      </w:r>
      <w:r w:rsidRPr="00B86EC9">
        <w:rPr>
          <w:lang w:val="fr-CH"/>
        </w:rPr>
        <w:t>[ITU-T G.8001].</w:t>
      </w:r>
    </w:p>
    <w:p w14:paraId="6D44EE07" w14:textId="73E22E81" w:rsidR="007803FD" w:rsidRDefault="007803FD" w:rsidP="007803FD">
      <w:pPr>
        <w:rPr>
          <w:lang w:val="fr-CH"/>
        </w:rPr>
      </w:pPr>
      <w:r w:rsidRPr="00B86EC9">
        <w:rPr>
          <w:b/>
          <w:bCs/>
          <w:lang w:val="fr-CH"/>
        </w:rPr>
        <w:t>3.1.</w:t>
      </w:r>
      <w:r w:rsidRPr="00B86EC9">
        <w:rPr>
          <w:b/>
          <w:bCs/>
          <w:lang w:val="fr-CH" w:eastAsia="ja-JP"/>
        </w:rPr>
        <w:t>2</w:t>
      </w:r>
      <w:r w:rsidR="009A1F84">
        <w:rPr>
          <w:b/>
          <w:bCs/>
          <w:lang w:val="fr-CH" w:eastAsia="ja-JP"/>
        </w:rPr>
        <w:t>9</w:t>
      </w:r>
      <w:r w:rsidRPr="00B86EC9">
        <w:rPr>
          <w:b/>
          <w:bCs/>
          <w:lang w:val="fr-CH" w:eastAsia="ja-JP"/>
        </w:rPr>
        <w:tab/>
      </w:r>
      <w:r w:rsidRPr="00B86EC9">
        <w:rPr>
          <w:b/>
          <w:lang w:val="fr-CH"/>
        </w:rPr>
        <w:t>MEG intermediate point</w:t>
      </w:r>
      <w:r w:rsidR="00C12167" w:rsidRPr="00B86EC9">
        <w:rPr>
          <w:b/>
          <w:lang w:val="fr-CH"/>
        </w:rPr>
        <w:t xml:space="preserve"> (MIP)</w:t>
      </w:r>
      <w:r w:rsidRPr="00B86EC9">
        <w:rPr>
          <w:bCs/>
          <w:lang w:val="fr-CH"/>
        </w:rPr>
        <w:t xml:space="preserve">: </w:t>
      </w:r>
      <w:r w:rsidRPr="00B86EC9">
        <w:rPr>
          <w:lang w:val="fr-CH"/>
        </w:rPr>
        <w:t>[ITU-T G.8001].</w:t>
      </w:r>
    </w:p>
    <w:p w14:paraId="34CD22A9" w14:textId="1D745451" w:rsidR="009A1F84" w:rsidRPr="00B86EC9" w:rsidRDefault="009A1F84" w:rsidP="007803FD">
      <w:pPr>
        <w:rPr>
          <w:lang w:val="fr-CH" w:eastAsia="ja-JP"/>
        </w:rPr>
      </w:pPr>
      <w:r w:rsidRPr="00F73624">
        <w:rPr>
          <w:b/>
          <w:bCs/>
          <w:lang w:val="en-US"/>
        </w:rPr>
        <w:t>3.1.</w:t>
      </w:r>
      <w:r>
        <w:rPr>
          <w:b/>
          <w:bCs/>
          <w:lang w:val="en-US" w:eastAsia="ja-JP"/>
        </w:rPr>
        <w:t>30</w:t>
      </w:r>
      <w:r>
        <w:rPr>
          <w:b/>
          <w:bCs/>
          <w:lang w:val="en-US" w:eastAsia="ja-JP"/>
        </w:rPr>
        <w:tab/>
      </w:r>
      <w:r w:rsidRPr="002E7062">
        <w:rPr>
          <w:b/>
          <w:bCs/>
        </w:rPr>
        <w:t>near-end</w:t>
      </w:r>
      <w:r w:rsidRPr="00B86EC9">
        <w:rPr>
          <w:bCs/>
          <w:lang w:val="fr-CH"/>
        </w:rPr>
        <w:t xml:space="preserve">: </w:t>
      </w:r>
      <w:r w:rsidRPr="00B86EC9">
        <w:rPr>
          <w:lang w:val="fr-CH"/>
        </w:rPr>
        <w:t>[ITU-T G.8001]</w:t>
      </w:r>
      <w:r w:rsidR="001C743B">
        <w:rPr>
          <w:lang w:val="fr-CH"/>
        </w:rPr>
        <w:t>.</w:t>
      </w:r>
    </w:p>
    <w:p w14:paraId="086C7350" w14:textId="471EFDBA" w:rsidR="007803FD" w:rsidRPr="00F73624" w:rsidRDefault="007803FD" w:rsidP="007803FD">
      <w:pPr>
        <w:rPr>
          <w:lang w:val="en-US"/>
        </w:rPr>
      </w:pPr>
      <w:r w:rsidRPr="00F73624">
        <w:rPr>
          <w:b/>
          <w:bCs/>
          <w:lang w:val="en-US"/>
        </w:rPr>
        <w:t>3.1.</w:t>
      </w:r>
      <w:r w:rsidR="009A1F84">
        <w:rPr>
          <w:b/>
          <w:bCs/>
          <w:lang w:val="en-US" w:eastAsia="ja-JP"/>
        </w:rPr>
        <w:t>31</w:t>
      </w:r>
      <w:r w:rsidRPr="00F73624">
        <w:rPr>
          <w:b/>
          <w:bCs/>
          <w:lang w:val="en-US"/>
        </w:rPr>
        <w:tab/>
        <w:t>network</w:t>
      </w:r>
      <w:r w:rsidRPr="00F73624">
        <w:rPr>
          <w:bCs/>
          <w:lang w:val="en-US"/>
        </w:rPr>
        <w:t xml:space="preserve">: </w:t>
      </w:r>
      <w:r w:rsidRPr="00F73624">
        <w:rPr>
          <w:lang w:val="en-US"/>
        </w:rPr>
        <w:t>[ITU-T G.809].</w:t>
      </w:r>
    </w:p>
    <w:p w14:paraId="439085C6" w14:textId="0AF8B3F2" w:rsidR="007803FD" w:rsidRDefault="007803FD" w:rsidP="007803FD">
      <w:r w:rsidRPr="002E7062">
        <w:rPr>
          <w:b/>
          <w:bCs/>
        </w:rPr>
        <w:t>3.1.</w:t>
      </w:r>
      <w:r w:rsidR="009A1F84">
        <w:rPr>
          <w:b/>
          <w:bCs/>
          <w:lang w:eastAsia="ja-JP"/>
        </w:rPr>
        <w:t>32</w:t>
      </w:r>
      <w:r w:rsidRPr="002E7062">
        <w:rPr>
          <w:b/>
          <w:bCs/>
        </w:rPr>
        <w:tab/>
      </w:r>
      <w:r w:rsidRPr="002E7062">
        <w:rPr>
          <w:b/>
        </w:rPr>
        <w:t>network connection</w:t>
      </w:r>
      <w:r w:rsidRPr="002E7062">
        <w:rPr>
          <w:bCs/>
        </w:rPr>
        <w:t xml:space="preserve">: </w:t>
      </w:r>
      <w:r w:rsidRPr="002E7062">
        <w:t>[ITU-T G.805].</w:t>
      </w:r>
    </w:p>
    <w:p w14:paraId="43CA8F7B" w14:textId="65096BCA" w:rsidR="0051763D" w:rsidRPr="002E7062" w:rsidRDefault="0051763D" w:rsidP="007803FD">
      <w:pPr>
        <w:rPr>
          <w:bCs/>
        </w:rPr>
      </w:pPr>
      <w:r w:rsidRPr="002E7062">
        <w:rPr>
          <w:b/>
          <w:bCs/>
        </w:rPr>
        <w:t>3.1.</w:t>
      </w:r>
      <w:r>
        <w:rPr>
          <w:b/>
          <w:bCs/>
          <w:lang w:eastAsia="ja-JP"/>
        </w:rPr>
        <w:t>33</w:t>
      </w:r>
      <w:r>
        <w:rPr>
          <w:b/>
          <w:bCs/>
          <w:lang w:eastAsia="ja-JP"/>
        </w:rPr>
        <w:tab/>
      </w:r>
      <w:r w:rsidRPr="002E7062">
        <w:rPr>
          <w:b/>
          <w:lang w:eastAsia="ja-JP"/>
        </w:rPr>
        <w:t>o</w:t>
      </w:r>
      <w:r w:rsidRPr="002E7062">
        <w:rPr>
          <w:b/>
        </w:rPr>
        <w:t>n</w:t>
      </w:r>
      <w:r>
        <w:rPr>
          <w:b/>
        </w:rPr>
        <w:t>e</w:t>
      </w:r>
      <w:r w:rsidRPr="002E7062">
        <w:rPr>
          <w:b/>
        </w:rPr>
        <w:t>-</w:t>
      </w:r>
      <w:r>
        <w:rPr>
          <w:b/>
        </w:rPr>
        <w:t>way</w:t>
      </w:r>
      <w:r w:rsidRPr="002E7062">
        <w:rPr>
          <w:bCs/>
        </w:rPr>
        <w:t xml:space="preserve">: </w:t>
      </w:r>
      <w:r w:rsidRPr="002E7062">
        <w:t>[ITU-T G.8001].</w:t>
      </w:r>
    </w:p>
    <w:p w14:paraId="1A68E23C" w14:textId="021C098F" w:rsidR="007803FD" w:rsidRPr="002E7062" w:rsidRDefault="007803FD" w:rsidP="007803FD">
      <w:pPr>
        <w:rPr>
          <w:bCs/>
          <w:lang w:eastAsia="ja-JP"/>
        </w:rPr>
      </w:pPr>
      <w:r w:rsidRPr="002E7062">
        <w:rPr>
          <w:b/>
          <w:bCs/>
        </w:rPr>
        <w:t>3.1.</w:t>
      </w:r>
      <w:r w:rsidR="0051763D">
        <w:rPr>
          <w:b/>
          <w:bCs/>
          <w:lang w:eastAsia="ja-JP"/>
        </w:rPr>
        <w:t>34</w:t>
      </w:r>
      <w:r w:rsidRPr="002E7062">
        <w:rPr>
          <w:b/>
          <w:bCs/>
          <w:lang w:eastAsia="ja-JP"/>
        </w:rPr>
        <w:tab/>
      </w:r>
      <w:r w:rsidRPr="002E7062">
        <w:rPr>
          <w:b/>
          <w:lang w:eastAsia="ja-JP"/>
        </w:rPr>
        <w:t>o</w:t>
      </w:r>
      <w:r w:rsidRPr="002E7062">
        <w:rPr>
          <w:b/>
        </w:rPr>
        <w:t>n-demand OAM</w:t>
      </w:r>
      <w:r w:rsidRPr="002E7062">
        <w:rPr>
          <w:bCs/>
        </w:rPr>
        <w:t xml:space="preserve">: </w:t>
      </w:r>
      <w:r w:rsidRPr="002E7062">
        <w:t>[ITU-T G.8001].</w:t>
      </w:r>
    </w:p>
    <w:p w14:paraId="44BBE174" w14:textId="08A760BC" w:rsidR="007803FD" w:rsidRPr="002E7062" w:rsidRDefault="007803FD" w:rsidP="007803FD">
      <w:pPr>
        <w:rPr>
          <w:lang w:eastAsia="ja-JP"/>
        </w:rPr>
      </w:pPr>
      <w:r w:rsidRPr="002E7062">
        <w:rPr>
          <w:b/>
          <w:bCs/>
        </w:rPr>
        <w:t>3.1.</w:t>
      </w:r>
      <w:r w:rsidRPr="002E7062">
        <w:rPr>
          <w:b/>
          <w:bCs/>
          <w:lang w:eastAsia="ja-JP"/>
        </w:rPr>
        <w:t>3</w:t>
      </w:r>
      <w:r w:rsidR="0051763D">
        <w:rPr>
          <w:b/>
          <w:bCs/>
          <w:lang w:eastAsia="ja-JP"/>
        </w:rPr>
        <w:t>5</w:t>
      </w:r>
      <w:r w:rsidRPr="002E7062">
        <w:rPr>
          <w:b/>
          <w:bCs/>
        </w:rPr>
        <w:tab/>
        <w:t>organizationally unique identifier</w:t>
      </w:r>
      <w:r w:rsidRPr="002E7062">
        <w:rPr>
          <w:bCs/>
        </w:rPr>
        <w:t xml:space="preserve">: </w:t>
      </w:r>
      <w:r w:rsidRPr="002E7062">
        <w:t>[IEEE 802].</w:t>
      </w:r>
    </w:p>
    <w:p w14:paraId="76C4E7D1" w14:textId="1836BF1A" w:rsidR="007803FD" w:rsidRDefault="007803FD" w:rsidP="007803FD">
      <w:r w:rsidRPr="002E7062">
        <w:rPr>
          <w:b/>
          <w:bCs/>
        </w:rPr>
        <w:t>3.1.</w:t>
      </w:r>
      <w:r w:rsidRPr="002E7062">
        <w:rPr>
          <w:b/>
          <w:bCs/>
          <w:lang w:eastAsia="ja-JP"/>
        </w:rPr>
        <w:t>3</w:t>
      </w:r>
      <w:r w:rsidR="0051763D">
        <w:rPr>
          <w:b/>
          <w:bCs/>
          <w:lang w:eastAsia="ja-JP"/>
        </w:rPr>
        <w:t>6</w:t>
      </w:r>
      <w:r w:rsidRPr="002E7062">
        <w:rPr>
          <w:b/>
          <w:bCs/>
          <w:lang w:eastAsia="ja-JP"/>
        </w:rPr>
        <w:tab/>
      </w:r>
      <w:r w:rsidRPr="002E7062">
        <w:rPr>
          <w:b/>
          <w:lang w:eastAsia="ja-JP"/>
        </w:rPr>
        <w:t>out-of</w:t>
      </w:r>
      <w:r w:rsidRPr="002E7062">
        <w:rPr>
          <w:b/>
        </w:rPr>
        <w:t>-</w:t>
      </w:r>
      <w:r w:rsidRPr="002E7062">
        <w:rPr>
          <w:b/>
          <w:lang w:eastAsia="ja-JP"/>
        </w:rPr>
        <w:t>service</w:t>
      </w:r>
      <w:r w:rsidRPr="002E7062">
        <w:rPr>
          <w:b/>
        </w:rPr>
        <w:t xml:space="preserve"> OAM</w:t>
      </w:r>
      <w:r w:rsidRPr="002E7062">
        <w:rPr>
          <w:bCs/>
        </w:rPr>
        <w:t xml:space="preserve">: </w:t>
      </w:r>
      <w:r w:rsidRPr="002E7062">
        <w:t>[ITU-T G.8001].</w:t>
      </w:r>
    </w:p>
    <w:p w14:paraId="1B055607" w14:textId="76AF3493" w:rsidR="0051763D" w:rsidRPr="002E7062" w:rsidRDefault="0051763D" w:rsidP="007803FD">
      <w:r w:rsidRPr="002E7062">
        <w:rPr>
          <w:b/>
          <w:bCs/>
        </w:rPr>
        <w:t>3.1.</w:t>
      </w:r>
      <w:r w:rsidRPr="002E7062">
        <w:rPr>
          <w:b/>
          <w:bCs/>
          <w:lang w:eastAsia="ja-JP"/>
        </w:rPr>
        <w:t>3</w:t>
      </w:r>
      <w:r>
        <w:rPr>
          <w:b/>
          <w:bCs/>
          <w:lang w:eastAsia="ja-JP"/>
        </w:rPr>
        <w:t>7</w:t>
      </w:r>
      <w:r w:rsidRPr="002E7062">
        <w:rPr>
          <w:b/>
          <w:bCs/>
          <w:lang w:eastAsia="ja-JP"/>
        </w:rPr>
        <w:tab/>
      </w:r>
      <w:r>
        <w:rPr>
          <w:b/>
          <w:lang w:eastAsia="ja-JP"/>
        </w:rPr>
        <w:t>peer MEP</w:t>
      </w:r>
      <w:r w:rsidRPr="002E7062">
        <w:rPr>
          <w:bCs/>
        </w:rPr>
        <w:t xml:space="preserve">: </w:t>
      </w:r>
      <w:r w:rsidRPr="002E7062">
        <w:t>[ITU-T G.8001].</w:t>
      </w:r>
    </w:p>
    <w:p w14:paraId="7AFE4478" w14:textId="074E18C3" w:rsidR="007803FD" w:rsidRPr="003D264C" w:rsidRDefault="007803FD" w:rsidP="007803FD">
      <w:pPr>
        <w:rPr>
          <w:lang w:val="fr-CH" w:eastAsia="ja-JP"/>
        </w:rPr>
      </w:pPr>
      <w:r w:rsidRPr="003D264C">
        <w:rPr>
          <w:b/>
          <w:bCs/>
          <w:lang w:val="fr-CH"/>
        </w:rPr>
        <w:t>3.1.</w:t>
      </w:r>
      <w:r w:rsidRPr="003D264C">
        <w:rPr>
          <w:b/>
          <w:bCs/>
          <w:lang w:val="fr-CH" w:eastAsia="ja-JP"/>
        </w:rPr>
        <w:t>3</w:t>
      </w:r>
      <w:r w:rsidR="0051763D">
        <w:rPr>
          <w:b/>
          <w:bCs/>
          <w:lang w:val="fr-CH" w:eastAsia="ja-JP"/>
        </w:rPr>
        <w:t>8</w:t>
      </w:r>
      <w:r w:rsidRPr="003D264C">
        <w:rPr>
          <w:b/>
          <w:bCs/>
          <w:lang w:val="fr-CH"/>
        </w:rPr>
        <w:tab/>
        <w:t>port</w:t>
      </w:r>
      <w:r w:rsidRPr="003D264C">
        <w:rPr>
          <w:bCs/>
          <w:lang w:val="fr-CH"/>
        </w:rPr>
        <w:t xml:space="preserve">: </w:t>
      </w:r>
      <w:r w:rsidRPr="003D264C">
        <w:rPr>
          <w:lang w:val="fr-CH"/>
        </w:rPr>
        <w:t>[ITU-T G.809].</w:t>
      </w:r>
    </w:p>
    <w:p w14:paraId="0795A011" w14:textId="5A18B0A4" w:rsidR="007803FD" w:rsidRPr="003D264C" w:rsidRDefault="007803FD" w:rsidP="007803FD">
      <w:pPr>
        <w:rPr>
          <w:lang w:val="fr-CH" w:eastAsia="ja-JP"/>
        </w:rPr>
      </w:pPr>
      <w:r w:rsidRPr="003D264C">
        <w:rPr>
          <w:b/>
          <w:bCs/>
          <w:lang w:val="fr-CH"/>
        </w:rPr>
        <w:t>3.1.</w:t>
      </w:r>
      <w:r w:rsidRPr="003D264C">
        <w:rPr>
          <w:b/>
          <w:bCs/>
          <w:lang w:val="fr-CH" w:eastAsia="ja-JP"/>
        </w:rPr>
        <w:t>3</w:t>
      </w:r>
      <w:r w:rsidR="0051763D">
        <w:rPr>
          <w:b/>
          <w:bCs/>
          <w:lang w:val="fr-CH" w:eastAsia="ja-JP"/>
        </w:rPr>
        <w:t>9</w:t>
      </w:r>
      <w:r w:rsidRPr="003D264C">
        <w:rPr>
          <w:b/>
          <w:bCs/>
          <w:lang w:val="fr-CH" w:eastAsia="ja-JP"/>
        </w:rPr>
        <w:tab/>
        <w:t>proactive OAM</w:t>
      </w:r>
      <w:r w:rsidRPr="003D264C">
        <w:rPr>
          <w:bCs/>
          <w:lang w:val="fr-CH"/>
        </w:rPr>
        <w:t xml:space="preserve">: </w:t>
      </w:r>
      <w:r w:rsidRPr="003D264C">
        <w:rPr>
          <w:lang w:val="fr-CH"/>
        </w:rPr>
        <w:t>[ITU-T G.8001]</w:t>
      </w:r>
      <w:r w:rsidRPr="003D264C">
        <w:rPr>
          <w:lang w:val="fr-CH" w:eastAsia="ja-JP"/>
        </w:rPr>
        <w:t>.</w:t>
      </w:r>
    </w:p>
    <w:p w14:paraId="122A5205" w14:textId="4E2B6886" w:rsidR="007803FD" w:rsidRDefault="007803FD" w:rsidP="007803FD">
      <w:pPr>
        <w:rPr>
          <w:lang w:val="fr-CH"/>
        </w:rPr>
      </w:pPr>
      <w:r w:rsidRPr="003D264C">
        <w:rPr>
          <w:b/>
          <w:bCs/>
          <w:lang w:val="fr-CH"/>
        </w:rPr>
        <w:t>3.1.</w:t>
      </w:r>
      <w:r w:rsidR="0051763D">
        <w:rPr>
          <w:b/>
          <w:bCs/>
          <w:lang w:val="fr-CH" w:eastAsia="ja-JP"/>
        </w:rPr>
        <w:t>40</w:t>
      </w:r>
      <w:r w:rsidRPr="003D264C">
        <w:rPr>
          <w:b/>
          <w:bCs/>
          <w:lang w:val="fr-CH"/>
        </w:rPr>
        <w:tab/>
        <w:t>reference point</w:t>
      </w:r>
      <w:r w:rsidRPr="003D264C">
        <w:rPr>
          <w:bCs/>
          <w:lang w:val="fr-CH"/>
        </w:rPr>
        <w:t xml:space="preserve">: </w:t>
      </w:r>
      <w:r w:rsidRPr="003D264C">
        <w:rPr>
          <w:lang w:val="fr-CH"/>
        </w:rPr>
        <w:t>[ITU-T G.809].</w:t>
      </w:r>
    </w:p>
    <w:p w14:paraId="1DDADBF4" w14:textId="0E14634B" w:rsidR="009A1F84" w:rsidRPr="002E7062" w:rsidRDefault="0051763D" w:rsidP="009A1F84">
      <w:pPr>
        <w:rPr>
          <w:lang w:eastAsia="ja-JP"/>
        </w:rPr>
      </w:pPr>
      <w:r>
        <w:rPr>
          <w:b/>
        </w:rPr>
        <w:t>3.1</w:t>
      </w:r>
      <w:r w:rsidR="009A1F84" w:rsidRPr="002E7062">
        <w:rPr>
          <w:b/>
        </w:rPr>
        <w:t>.</w:t>
      </w:r>
      <w:r>
        <w:rPr>
          <w:b/>
          <w:lang w:eastAsia="ja-JP"/>
        </w:rPr>
        <w:t>41</w:t>
      </w:r>
      <w:r w:rsidR="009A1F84" w:rsidRPr="002E7062">
        <w:rPr>
          <w:b/>
        </w:rPr>
        <w:tab/>
        <w:t>responding MEP</w:t>
      </w:r>
      <w:r w:rsidRPr="003D264C">
        <w:rPr>
          <w:bCs/>
          <w:lang w:val="fr-CH"/>
        </w:rPr>
        <w:t xml:space="preserve">: </w:t>
      </w:r>
      <w:r w:rsidRPr="003D264C">
        <w:rPr>
          <w:lang w:val="fr-CH"/>
        </w:rPr>
        <w:t>[ITU-T G.8001]</w:t>
      </w:r>
      <w:r w:rsidR="009A1F84" w:rsidRPr="002E7062">
        <w:t>.</w:t>
      </w:r>
    </w:p>
    <w:p w14:paraId="7034EBD7" w14:textId="7BB851AA" w:rsidR="009A1F84" w:rsidRPr="002E7062" w:rsidRDefault="0051763D" w:rsidP="009A1F84">
      <w:pPr>
        <w:rPr>
          <w:lang w:eastAsia="ja-JP"/>
        </w:rPr>
      </w:pPr>
      <w:r>
        <w:rPr>
          <w:b/>
        </w:rPr>
        <w:t>3.1</w:t>
      </w:r>
      <w:r w:rsidR="009A1F84" w:rsidRPr="002E7062">
        <w:rPr>
          <w:b/>
        </w:rPr>
        <w:t>.</w:t>
      </w:r>
      <w:r>
        <w:rPr>
          <w:b/>
          <w:lang w:eastAsia="ja-JP"/>
        </w:rPr>
        <w:t>42</w:t>
      </w:r>
      <w:r w:rsidR="009A1F84" w:rsidRPr="002E7062">
        <w:rPr>
          <w:b/>
        </w:rPr>
        <w:tab/>
        <w:t>receiving MEP</w:t>
      </w:r>
      <w:r w:rsidR="009A1F84" w:rsidRPr="002E7062">
        <w:t>:</w:t>
      </w:r>
      <w:r w:rsidRPr="0051763D">
        <w:rPr>
          <w:bCs/>
          <w:lang w:val="fr-CH"/>
        </w:rPr>
        <w:t xml:space="preserve"> </w:t>
      </w:r>
      <w:r w:rsidRPr="003D264C">
        <w:rPr>
          <w:lang w:val="fr-CH"/>
        </w:rPr>
        <w:t>[ITU-T G.8001]</w:t>
      </w:r>
      <w:r w:rsidR="009A1F84" w:rsidRPr="002E7062">
        <w:t>.</w:t>
      </w:r>
    </w:p>
    <w:p w14:paraId="7C9932E0" w14:textId="5CACB35B" w:rsidR="007803FD" w:rsidRDefault="007803FD" w:rsidP="007803FD">
      <w:pPr>
        <w:rPr>
          <w:lang w:val="fr-CH"/>
        </w:rPr>
      </w:pPr>
      <w:r w:rsidRPr="003D264C">
        <w:rPr>
          <w:b/>
          <w:bCs/>
          <w:lang w:val="fr-CH"/>
        </w:rPr>
        <w:t>3.1.</w:t>
      </w:r>
      <w:r w:rsidR="0051763D">
        <w:rPr>
          <w:b/>
          <w:bCs/>
          <w:lang w:val="fr-CH" w:eastAsia="ja-JP"/>
        </w:rPr>
        <w:t>43</w:t>
      </w:r>
      <w:r w:rsidRPr="003D264C">
        <w:rPr>
          <w:b/>
          <w:bCs/>
          <w:lang w:val="fr-CH" w:eastAsia="ja-JP"/>
        </w:rPr>
        <w:tab/>
        <w:t>server MEP</w:t>
      </w:r>
      <w:r w:rsidRPr="003D264C">
        <w:rPr>
          <w:bCs/>
          <w:lang w:val="fr-CH"/>
        </w:rPr>
        <w:t xml:space="preserve">: </w:t>
      </w:r>
      <w:r w:rsidRPr="003D264C">
        <w:rPr>
          <w:lang w:val="fr-CH"/>
        </w:rPr>
        <w:t>[ITU-T G.8001].</w:t>
      </w:r>
    </w:p>
    <w:p w14:paraId="603E9D38" w14:textId="5EC75DD6" w:rsidR="0051763D" w:rsidRPr="003D264C" w:rsidRDefault="0051763D" w:rsidP="007803FD">
      <w:pPr>
        <w:rPr>
          <w:lang w:val="fr-CH"/>
        </w:rPr>
      </w:pPr>
      <w:r w:rsidRPr="003D264C">
        <w:rPr>
          <w:b/>
          <w:bCs/>
          <w:lang w:val="fr-CH"/>
        </w:rPr>
        <w:t>3.1.</w:t>
      </w:r>
      <w:r>
        <w:rPr>
          <w:b/>
          <w:bCs/>
          <w:lang w:val="fr-CH" w:eastAsia="ja-JP"/>
        </w:rPr>
        <w:t>44</w:t>
      </w:r>
      <w:r w:rsidRPr="003D264C">
        <w:rPr>
          <w:b/>
          <w:bCs/>
          <w:lang w:val="fr-CH" w:eastAsia="ja-JP"/>
        </w:rPr>
        <w:tab/>
      </w:r>
      <w:r w:rsidRPr="002E7062">
        <w:rPr>
          <w:b/>
        </w:rPr>
        <w:t>single-ended</w:t>
      </w:r>
      <w:r w:rsidRPr="002E7062">
        <w:t>:</w:t>
      </w:r>
      <w:r w:rsidRPr="003D264C">
        <w:rPr>
          <w:bCs/>
          <w:lang w:val="fr-CH"/>
        </w:rPr>
        <w:t xml:space="preserve">: </w:t>
      </w:r>
      <w:r w:rsidRPr="003D264C">
        <w:rPr>
          <w:lang w:val="fr-CH"/>
        </w:rPr>
        <w:t>[ITU-T G.8001].</w:t>
      </w:r>
    </w:p>
    <w:p w14:paraId="1C41A9E6" w14:textId="36C73442" w:rsidR="007803FD" w:rsidRPr="003D264C" w:rsidRDefault="007803FD" w:rsidP="007803FD">
      <w:pPr>
        <w:rPr>
          <w:bCs/>
          <w:lang w:val="fr-CH"/>
        </w:rPr>
      </w:pPr>
      <w:r w:rsidRPr="003D264C">
        <w:rPr>
          <w:b/>
          <w:bCs/>
          <w:lang w:val="fr-CH"/>
        </w:rPr>
        <w:t>3.1.</w:t>
      </w:r>
      <w:r w:rsidR="0051763D">
        <w:rPr>
          <w:b/>
          <w:bCs/>
          <w:lang w:val="fr-CH" w:eastAsia="ja-JP"/>
        </w:rPr>
        <w:t>45</w:t>
      </w:r>
      <w:r w:rsidRPr="003D264C">
        <w:rPr>
          <w:b/>
          <w:bCs/>
          <w:lang w:val="fr-CH"/>
        </w:rPr>
        <w:tab/>
      </w:r>
      <w:r w:rsidRPr="003D264C">
        <w:rPr>
          <w:b/>
          <w:lang w:val="fr-CH"/>
        </w:rPr>
        <w:t>termination connection point</w:t>
      </w:r>
      <w:r w:rsidRPr="003D264C">
        <w:rPr>
          <w:bCs/>
          <w:lang w:val="fr-CH"/>
        </w:rPr>
        <w:t xml:space="preserve">: </w:t>
      </w:r>
      <w:r w:rsidRPr="003D264C">
        <w:rPr>
          <w:lang w:val="fr-CH"/>
        </w:rPr>
        <w:t>[ITU-T G.805].</w:t>
      </w:r>
    </w:p>
    <w:p w14:paraId="1E1F8D09" w14:textId="2F350409" w:rsidR="007803FD" w:rsidRPr="003D264C" w:rsidRDefault="007803FD" w:rsidP="007803FD">
      <w:pPr>
        <w:rPr>
          <w:lang w:val="fr-CH"/>
        </w:rPr>
      </w:pPr>
      <w:r w:rsidRPr="003D264C">
        <w:rPr>
          <w:b/>
          <w:bCs/>
          <w:lang w:val="fr-CH"/>
        </w:rPr>
        <w:t>3.1.</w:t>
      </w:r>
      <w:r w:rsidR="0051763D">
        <w:rPr>
          <w:b/>
          <w:bCs/>
          <w:lang w:val="fr-CH" w:eastAsia="ja-JP"/>
        </w:rPr>
        <w:t>46</w:t>
      </w:r>
      <w:r w:rsidRPr="003D264C">
        <w:rPr>
          <w:b/>
          <w:bCs/>
          <w:lang w:val="fr-CH"/>
        </w:rPr>
        <w:tab/>
        <w:t>termination flow point</w:t>
      </w:r>
      <w:r w:rsidRPr="003D264C">
        <w:rPr>
          <w:bCs/>
          <w:lang w:val="fr-CH"/>
        </w:rPr>
        <w:t xml:space="preserve">: </w:t>
      </w:r>
      <w:r w:rsidRPr="003D264C">
        <w:rPr>
          <w:lang w:val="fr-CH"/>
        </w:rPr>
        <w:t>[ITU-T G.809].</w:t>
      </w:r>
    </w:p>
    <w:p w14:paraId="3B7259C0" w14:textId="380CD520" w:rsidR="007803FD" w:rsidRPr="003D264C" w:rsidRDefault="007803FD" w:rsidP="007803FD">
      <w:pPr>
        <w:rPr>
          <w:lang w:val="fr-CH"/>
        </w:rPr>
      </w:pPr>
      <w:r w:rsidRPr="003D264C">
        <w:rPr>
          <w:b/>
          <w:bCs/>
          <w:lang w:val="fr-CH"/>
        </w:rPr>
        <w:t>3.1.</w:t>
      </w:r>
      <w:r w:rsidR="0051763D">
        <w:rPr>
          <w:b/>
          <w:bCs/>
          <w:lang w:val="fr-CH" w:eastAsia="ja-JP"/>
        </w:rPr>
        <w:t>47</w:t>
      </w:r>
      <w:r w:rsidRPr="003D264C">
        <w:rPr>
          <w:b/>
          <w:bCs/>
          <w:lang w:val="fr-CH"/>
        </w:rPr>
        <w:tab/>
        <w:t>traffic unit</w:t>
      </w:r>
      <w:r w:rsidRPr="003D264C">
        <w:rPr>
          <w:bCs/>
          <w:lang w:val="fr-CH"/>
        </w:rPr>
        <w:t xml:space="preserve">: </w:t>
      </w:r>
      <w:r w:rsidRPr="003D264C">
        <w:rPr>
          <w:lang w:val="fr-CH"/>
        </w:rPr>
        <w:t>[ITU-T G.809].</w:t>
      </w:r>
    </w:p>
    <w:p w14:paraId="2CE9FF88" w14:textId="741DA320" w:rsidR="007803FD" w:rsidRPr="003D264C" w:rsidRDefault="007803FD" w:rsidP="007803FD">
      <w:pPr>
        <w:rPr>
          <w:bCs/>
          <w:lang w:val="fr-CH"/>
        </w:rPr>
      </w:pPr>
      <w:r w:rsidRPr="003D264C">
        <w:rPr>
          <w:b/>
          <w:bCs/>
          <w:lang w:val="fr-CH"/>
        </w:rPr>
        <w:t>3.1.</w:t>
      </w:r>
      <w:r w:rsidR="0051763D">
        <w:rPr>
          <w:b/>
          <w:bCs/>
          <w:lang w:val="fr-CH" w:eastAsia="ja-JP"/>
        </w:rPr>
        <w:t>48</w:t>
      </w:r>
      <w:r w:rsidRPr="003D264C">
        <w:rPr>
          <w:b/>
          <w:bCs/>
          <w:lang w:val="fr-CH"/>
        </w:rPr>
        <w:tab/>
      </w:r>
      <w:r w:rsidRPr="003D264C">
        <w:rPr>
          <w:b/>
          <w:lang w:val="fr-CH"/>
        </w:rPr>
        <w:t>trail</w:t>
      </w:r>
      <w:r w:rsidRPr="003D264C">
        <w:rPr>
          <w:bCs/>
          <w:lang w:val="fr-CH"/>
        </w:rPr>
        <w:t xml:space="preserve">: </w:t>
      </w:r>
      <w:r w:rsidRPr="003D264C">
        <w:rPr>
          <w:lang w:val="fr-CH"/>
        </w:rPr>
        <w:t>[ITU-T G.805].</w:t>
      </w:r>
    </w:p>
    <w:p w14:paraId="27FCC3A6" w14:textId="3007FB56" w:rsidR="007803FD" w:rsidRPr="003D264C" w:rsidRDefault="007803FD" w:rsidP="007803FD">
      <w:pPr>
        <w:rPr>
          <w:lang w:val="fr-CH"/>
        </w:rPr>
      </w:pPr>
      <w:r w:rsidRPr="003D264C">
        <w:rPr>
          <w:b/>
          <w:bCs/>
          <w:lang w:val="fr-CH"/>
        </w:rPr>
        <w:t>3.1.</w:t>
      </w:r>
      <w:r w:rsidRPr="003D264C">
        <w:rPr>
          <w:b/>
          <w:bCs/>
          <w:lang w:val="fr-CH" w:eastAsia="ja-JP"/>
        </w:rPr>
        <w:t>4</w:t>
      </w:r>
      <w:r w:rsidR="0051763D">
        <w:rPr>
          <w:b/>
          <w:bCs/>
          <w:lang w:val="fr-CH" w:eastAsia="ja-JP"/>
        </w:rPr>
        <w:t>9</w:t>
      </w:r>
      <w:r w:rsidRPr="003D264C">
        <w:rPr>
          <w:b/>
          <w:bCs/>
          <w:lang w:val="fr-CH"/>
        </w:rPr>
        <w:tab/>
      </w:r>
      <w:r w:rsidRPr="003D264C">
        <w:rPr>
          <w:b/>
          <w:lang w:val="fr-CH"/>
        </w:rPr>
        <w:t>trail termination</w:t>
      </w:r>
      <w:r w:rsidRPr="003D264C">
        <w:rPr>
          <w:bCs/>
          <w:lang w:val="fr-CH"/>
        </w:rPr>
        <w:t xml:space="preserve">: </w:t>
      </w:r>
      <w:r w:rsidRPr="003D264C">
        <w:rPr>
          <w:lang w:val="fr-CH"/>
        </w:rPr>
        <w:t>[ITU-T G.805].</w:t>
      </w:r>
    </w:p>
    <w:p w14:paraId="26EA7679" w14:textId="22E2CC22" w:rsidR="007803FD" w:rsidRPr="003D264C" w:rsidRDefault="007803FD" w:rsidP="007803FD">
      <w:pPr>
        <w:rPr>
          <w:lang w:val="fr-CH"/>
        </w:rPr>
      </w:pPr>
      <w:r w:rsidRPr="003D264C">
        <w:rPr>
          <w:b/>
          <w:bCs/>
          <w:lang w:val="fr-CH"/>
        </w:rPr>
        <w:t>3.1.</w:t>
      </w:r>
      <w:r w:rsidR="0051763D">
        <w:rPr>
          <w:b/>
          <w:bCs/>
          <w:lang w:val="fr-CH" w:eastAsia="ja-JP"/>
        </w:rPr>
        <w:t>50</w:t>
      </w:r>
      <w:r w:rsidRPr="003D264C">
        <w:rPr>
          <w:b/>
          <w:bCs/>
          <w:lang w:val="fr-CH"/>
        </w:rPr>
        <w:tab/>
        <w:t>transport</w:t>
      </w:r>
      <w:r w:rsidRPr="003D264C">
        <w:rPr>
          <w:bCs/>
          <w:lang w:val="fr-CH"/>
        </w:rPr>
        <w:t xml:space="preserve">: </w:t>
      </w:r>
      <w:r w:rsidRPr="003D264C">
        <w:rPr>
          <w:lang w:val="fr-CH"/>
        </w:rPr>
        <w:t>[ITU-T G.809].</w:t>
      </w:r>
    </w:p>
    <w:p w14:paraId="0BCFB828" w14:textId="20FA1915" w:rsidR="007803FD" w:rsidRPr="003D264C" w:rsidRDefault="007803FD" w:rsidP="007803FD">
      <w:pPr>
        <w:rPr>
          <w:lang w:val="fr-CH"/>
        </w:rPr>
      </w:pPr>
      <w:r w:rsidRPr="003D264C">
        <w:rPr>
          <w:b/>
          <w:bCs/>
          <w:lang w:val="fr-CH"/>
        </w:rPr>
        <w:t>3.1.</w:t>
      </w:r>
      <w:r w:rsidR="0051763D">
        <w:rPr>
          <w:b/>
          <w:bCs/>
          <w:lang w:val="fr-CH" w:eastAsia="ja-JP"/>
        </w:rPr>
        <w:t>51</w:t>
      </w:r>
      <w:r w:rsidRPr="003D264C">
        <w:rPr>
          <w:b/>
          <w:bCs/>
          <w:lang w:val="fr-CH"/>
        </w:rPr>
        <w:tab/>
        <w:t>transport entity</w:t>
      </w:r>
      <w:r w:rsidRPr="003D264C">
        <w:rPr>
          <w:bCs/>
          <w:lang w:val="fr-CH"/>
        </w:rPr>
        <w:t xml:space="preserve">: </w:t>
      </w:r>
      <w:r w:rsidRPr="003D264C">
        <w:rPr>
          <w:lang w:val="fr-CH"/>
        </w:rPr>
        <w:t>[ITU-T G.809].</w:t>
      </w:r>
    </w:p>
    <w:p w14:paraId="3AD892D9" w14:textId="7B56C268" w:rsidR="007803FD" w:rsidRDefault="007803FD" w:rsidP="007803FD">
      <w:r w:rsidRPr="002E7062">
        <w:rPr>
          <w:b/>
          <w:bCs/>
        </w:rPr>
        <w:t>3.1.</w:t>
      </w:r>
      <w:r w:rsidR="009A1F84">
        <w:rPr>
          <w:b/>
          <w:bCs/>
          <w:lang w:eastAsia="ja-JP"/>
        </w:rPr>
        <w:t>52</w:t>
      </w:r>
      <w:r w:rsidRPr="002E7062">
        <w:rPr>
          <w:b/>
          <w:bCs/>
        </w:rPr>
        <w:tab/>
        <w:t>transport processing function</w:t>
      </w:r>
      <w:r w:rsidRPr="002E7062">
        <w:rPr>
          <w:bCs/>
        </w:rPr>
        <w:t xml:space="preserve">: </w:t>
      </w:r>
      <w:r w:rsidRPr="002E7062">
        <w:t>[ITU-T G.809].</w:t>
      </w:r>
    </w:p>
    <w:p w14:paraId="617F8091" w14:textId="472D9468" w:rsidR="0051763D" w:rsidRPr="002E7062" w:rsidRDefault="0051763D" w:rsidP="007803FD">
      <w:r w:rsidRPr="002E7062">
        <w:rPr>
          <w:b/>
          <w:bCs/>
        </w:rPr>
        <w:t>3.1.</w:t>
      </w:r>
      <w:r>
        <w:rPr>
          <w:b/>
          <w:bCs/>
          <w:lang w:eastAsia="ja-JP"/>
        </w:rPr>
        <w:t>53</w:t>
      </w:r>
      <w:r w:rsidRPr="002E7062">
        <w:rPr>
          <w:b/>
          <w:bCs/>
        </w:rPr>
        <w:tab/>
        <w:t>t</w:t>
      </w:r>
      <w:r>
        <w:rPr>
          <w:b/>
          <w:bCs/>
        </w:rPr>
        <w:t>wo-way</w:t>
      </w:r>
      <w:r w:rsidRPr="002E7062">
        <w:rPr>
          <w:bCs/>
        </w:rPr>
        <w:t xml:space="preserve"> </w:t>
      </w:r>
      <w:r>
        <w:t>[ITU-T G.8001</w:t>
      </w:r>
      <w:r w:rsidRPr="002E7062">
        <w:t>].</w:t>
      </w:r>
    </w:p>
    <w:p w14:paraId="21867124" w14:textId="77777777" w:rsidR="007803FD" w:rsidRPr="002E7062" w:rsidRDefault="007803FD" w:rsidP="006F1641">
      <w:pPr>
        <w:pStyle w:val="Heading2"/>
      </w:pPr>
      <w:bookmarkStart w:id="65" w:name="_Toc379205774"/>
      <w:bookmarkStart w:id="66" w:name="_Toc388964719"/>
      <w:bookmarkStart w:id="67" w:name="_Toc296978223"/>
      <w:r w:rsidRPr="002E7062">
        <w:t>3.</w:t>
      </w:r>
      <w:r w:rsidRPr="002E7062">
        <w:rPr>
          <w:lang w:eastAsia="ja-JP"/>
        </w:rPr>
        <w:t>2</w:t>
      </w:r>
      <w:r w:rsidRPr="002E7062">
        <w:tab/>
        <w:t>Terms defined in this Recommendation</w:t>
      </w:r>
      <w:bookmarkEnd w:id="65"/>
      <w:bookmarkEnd w:id="66"/>
      <w:bookmarkEnd w:id="67"/>
    </w:p>
    <w:p w14:paraId="3DAF318B" w14:textId="77777777" w:rsidR="007803FD" w:rsidRDefault="007803FD" w:rsidP="007803FD">
      <w:r w:rsidRPr="002E7062">
        <w:t>This Recommendation defines the following terms:</w:t>
      </w:r>
    </w:p>
    <w:p w14:paraId="2B25B170" w14:textId="12D36C23" w:rsidR="009A1F84" w:rsidRPr="002E7062" w:rsidRDefault="009A1F84" w:rsidP="007803FD">
      <w:r>
        <w:t>None</w:t>
      </w:r>
      <w:r w:rsidR="001C743B">
        <w:t>.</w:t>
      </w:r>
    </w:p>
    <w:p w14:paraId="391674E1" w14:textId="77777777" w:rsidR="007803FD" w:rsidRPr="002E7062" w:rsidRDefault="007803FD" w:rsidP="006F1641">
      <w:pPr>
        <w:pStyle w:val="Heading1"/>
      </w:pPr>
      <w:bookmarkStart w:id="68" w:name="_Toc301445708"/>
      <w:bookmarkStart w:id="69" w:name="_Toc302574936"/>
      <w:bookmarkStart w:id="70" w:name="_Toc311721521"/>
      <w:bookmarkStart w:id="71" w:name="_Toc312071510"/>
      <w:bookmarkStart w:id="72" w:name="_Toc318366528"/>
      <w:bookmarkStart w:id="73" w:name="_Toc379205775"/>
      <w:bookmarkStart w:id="74" w:name="_Toc388964720"/>
      <w:bookmarkStart w:id="75" w:name="_Toc296978224"/>
      <w:r w:rsidRPr="002E7062">
        <w:t>4</w:t>
      </w:r>
      <w:r w:rsidRPr="002E7062">
        <w:tab/>
        <w:t>Abbreviations</w:t>
      </w:r>
      <w:bookmarkEnd w:id="63"/>
      <w:bookmarkEnd w:id="64"/>
      <w:bookmarkEnd w:id="68"/>
      <w:bookmarkEnd w:id="69"/>
      <w:bookmarkEnd w:id="70"/>
      <w:bookmarkEnd w:id="71"/>
      <w:bookmarkEnd w:id="72"/>
      <w:bookmarkEnd w:id="73"/>
      <w:r w:rsidR="00BC0DAE" w:rsidRPr="002E7062">
        <w:t xml:space="preserve"> and acronyms</w:t>
      </w:r>
      <w:bookmarkEnd w:id="74"/>
      <w:bookmarkEnd w:id="75"/>
    </w:p>
    <w:p w14:paraId="2D8EA026" w14:textId="77777777" w:rsidR="007803FD" w:rsidRPr="002E7062" w:rsidRDefault="007803FD" w:rsidP="005D7B3B">
      <w:pPr>
        <w:keepNext/>
        <w:keepLines/>
      </w:pPr>
      <w:r w:rsidRPr="002E7062">
        <w:t>This Recommendation uses the following abbreviations</w:t>
      </w:r>
      <w:r w:rsidR="00BC0DAE" w:rsidRPr="002E7062">
        <w:t xml:space="preserve"> and acronyms</w:t>
      </w:r>
      <w:r w:rsidRPr="002E7062">
        <w:t>:</w:t>
      </w:r>
    </w:p>
    <w:p w14:paraId="53A2A56C" w14:textId="77777777" w:rsidR="005D7B3B" w:rsidRPr="002E7062" w:rsidRDefault="005D7B3B" w:rsidP="005D7B3B">
      <w:pPr>
        <w:keepNext/>
        <w:keepLines/>
        <w:rPr>
          <w:lang w:eastAsia="ja-JP"/>
        </w:rPr>
      </w:pPr>
      <w:r w:rsidRPr="002E7062">
        <w:t>1DM</w:t>
      </w:r>
      <w:r w:rsidRPr="002E7062">
        <w:tab/>
      </w:r>
      <w:r w:rsidRPr="002E7062">
        <w:tab/>
        <w:t>One-way Delay Measurement</w:t>
      </w:r>
    </w:p>
    <w:p w14:paraId="21B11559" w14:textId="77777777" w:rsidR="005D7B3B" w:rsidRPr="002E7062" w:rsidRDefault="005D7B3B" w:rsidP="005D7B3B">
      <w:pPr>
        <w:keepNext/>
        <w:keepLines/>
        <w:rPr>
          <w:lang w:eastAsia="ja-JP"/>
        </w:rPr>
      </w:pPr>
      <w:r w:rsidRPr="002E7062">
        <w:rPr>
          <w:lang w:eastAsia="ja-JP"/>
        </w:rPr>
        <w:t>1SL</w:t>
      </w:r>
      <w:r w:rsidRPr="002E7062">
        <w:rPr>
          <w:lang w:eastAsia="ja-JP"/>
        </w:rPr>
        <w:tab/>
      </w:r>
      <w:r w:rsidRPr="002E7062">
        <w:rPr>
          <w:lang w:eastAsia="ja-JP"/>
        </w:rPr>
        <w:tab/>
        <w:t xml:space="preserve">One-way </w:t>
      </w:r>
      <w:r w:rsidR="00BC0DAE" w:rsidRPr="002E7062">
        <w:rPr>
          <w:lang w:eastAsia="ja-JP"/>
        </w:rPr>
        <w:t>S</w:t>
      </w:r>
      <w:r w:rsidRPr="002E7062">
        <w:rPr>
          <w:lang w:eastAsia="ja-JP"/>
        </w:rPr>
        <w:t xml:space="preserve">ynthetic </w:t>
      </w:r>
      <w:r w:rsidR="00BC0DAE" w:rsidRPr="002E7062">
        <w:rPr>
          <w:lang w:eastAsia="ja-JP"/>
        </w:rPr>
        <w:t>L</w:t>
      </w:r>
      <w:r w:rsidRPr="002E7062">
        <w:rPr>
          <w:lang w:eastAsia="ja-JP"/>
        </w:rPr>
        <w:t>oss measurement</w:t>
      </w:r>
    </w:p>
    <w:p w14:paraId="218CCD80" w14:textId="77777777" w:rsidR="005D7B3B" w:rsidRPr="002E7062" w:rsidRDefault="005D7B3B" w:rsidP="007803FD">
      <w:r w:rsidRPr="002E7062">
        <w:t>AIS</w:t>
      </w:r>
      <w:r w:rsidRPr="002E7062">
        <w:tab/>
      </w:r>
      <w:r w:rsidRPr="002E7062">
        <w:tab/>
        <w:t>Alarm Indication Signal</w:t>
      </w:r>
    </w:p>
    <w:p w14:paraId="31B47CFF" w14:textId="77777777" w:rsidR="005D7B3B" w:rsidRDefault="005D7B3B" w:rsidP="007803FD">
      <w:r w:rsidRPr="002E7062">
        <w:t>APS</w:t>
      </w:r>
      <w:r w:rsidRPr="002E7062">
        <w:tab/>
      </w:r>
      <w:r w:rsidRPr="002E7062">
        <w:tab/>
        <w:t>Automatic Protection Switching</w:t>
      </w:r>
    </w:p>
    <w:p w14:paraId="742BFFC6" w14:textId="77777777" w:rsidR="006F1641" w:rsidRDefault="00495B54" w:rsidP="007B439B">
      <w:pPr>
        <w:jc w:val="left"/>
        <w:rPr>
          <w:lang w:eastAsia="ja-JP"/>
        </w:rPr>
      </w:pPr>
      <w:r w:rsidRPr="00CE04C4">
        <w:rPr>
          <w:lang w:eastAsia="ja-JP"/>
        </w:rPr>
        <w:t>BNM</w:t>
      </w:r>
      <w:r w:rsidRPr="00CE04C4">
        <w:rPr>
          <w:lang w:eastAsia="ja-JP"/>
        </w:rPr>
        <w:tab/>
      </w:r>
      <w:r w:rsidRPr="00CE04C4">
        <w:rPr>
          <w:lang w:eastAsia="ja-JP"/>
        </w:rPr>
        <w:tab/>
        <w:t>Bandwidth Notification Message</w:t>
      </w:r>
    </w:p>
    <w:p w14:paraId="57005786" w14:textId="77777777" w:rsidR="005D7B3B" w:rsidRPr="002E7062" w:rsidRDefault="005D7B3B" w:rsidP="007803FD">
      <w:r w:rsidRPr="002E7062">
        <w:t>CCM</w:t>
      </w:r>
      <w:r w:rsidRPr="002E7062">
        <w:tab/>
      </w:r>
      <w:r w:rsidRPr="002E7062">
        <w:tab/>
        <w:t>Continuity Check Message</w:t>
      </w:r>
    </w:p>
    <w:p w14:paraId="432A8E9D" w14:textId="77777777" w:rsidR="005D7B3B" w:rsidRPr="002E7062" w:rsidRDefault="005D7B3B" w:rsidP="007803FD">
      <w:pPr>
        <w:rPr>
          <w:lang w:eastAsia="ja-JP"/>
        </w:rPr>
      </w:pPr>
      <w:r w:rsidRPr="002E7062">
        <w:t>CoS</w:t>
      </w:r>
      <w:r w:rsidRPr="002E7062">
        <w:tab/>
      </w:r>
      <w:r w:rsidRPr="002E7062">
        <w:tab/>
        <w:t>Class of Service</w:t>
      </w:r>
    </w:p>
    <w:p w14:paraId="52ADFC31" w14:textId="77777777" w:rsidR="005D7B3B" w:rsidRPr="002E7062" w:rsidRDefault="005D7B3B" w:rsidP="007803FD">
      <w:r w:rsidRPr="002E7062">
        <w:t>CP</w:t>
      </w:r>
      <w:r w:rsidRPr="002E7062">
        <w:tab/>
      </w:r>
      <w:r w:rsidRPr="002E7062">
        <w:tab/>
        <w:t>Connection Point</w:t>
      </w:r>
    </w:p>
    <w:p w14:paraId="77B0D7DD" w14:textId="77777777" w:rsidR="005D7B3B" w:rsidRPr="002E7062" w:rsidRDefault="005D7B3B" w:rsidP="007803FD">
      <w:pPr>
        <w:rPr>
          <w:lang w:eastAsia="ja-JP"/>
        </w:rPr>
      </w:pPr>
      <w:r w:rsidRPr="002E7062">
        <w:rPr>
          <w:lang w:eastAsia="ja-JP"/>
        </w:rPr>
        <w:t>CSF</w:t>
      </w:r>
      <w:r w:rsidRPr="002E7062">
        <w:rPr>
          <w:lang w:eastAsia="ja-JP"/>
        </w:rPr>
        <w:tab/>
      </w:r>
      <w:r w:rsidRPr="002E7062">
        <w:rPr>
          <w:lang w:eastAsia="ja-JP"/>
        </w:rPr>
        <w:tab/>
        <w:t>Client Signal Fail</w:t>
      </w:r>
    </w:p>
    <w:p w14:paraId="565620FC" w14:textId="77777777" w:rsidR="005D7B3B" w:rsidRPr="002E7062" w:rsidRDefault="005D7B3B" w:rsidP="007803FD">
      <w:pPr>
        <w:rPr>
          <w:lang w:eastAsia="ja-JP"/>
        </w:rPr>
      </w:pPr>
      <w:r w:rsidRPr="002E7062">
        <w:t>DA</w:t>
      </w:r>
      <w:r w:rsidRPr="002E7062">
        <w:tab/>
      </w:r>
      <w:r w:rsidRPr="002E7062">
        <w:tab/>
        <w:t>Destination MAC Address</w:t>
      </w:r>
    </w:p>
    <w:p w14:paraId="413C4C5F" w14:textId="77777777" w:rsidR="005D7B3B" w:rsidRPr="002E7062" w:rsidRDefault="005D7B3B" w:rsidP="007803FD">
      <w:pPr>
        <w:rPr>
          <w:lang w:eastAsia="ja-JP"/>
        </w:rPr>
      </w:pPr>
      <w:r w:rsidRPr="002E7062">
        <w:rPr>
          <w:lang w:eastAsia="ja-JP"/>
        </w:rPr>
        <w:t>DEI</w:t>
      </w:r>
      <w:r w:rsidRPr="002E7062">
        <w:rPr>
          <w:lang w:eastAsia="ja-JP"/>
        </w:rPr>
        <w:tab/>
      </w:r>
      <w:r w:rsidRPr="002E7062">
        <w:rPr>
          <w:lang w:eastAsia="ja-JP"/>
        </w:rPr>
        <w:tab/>
      </w:r>
      <w:r w:rsidRPr="002E7062">
        <w:rPr>
          <w:szCs w:val="22"/>
        </w:rPr>
        <w:t xml:space="preserve">Drop </w:t>
      </w:r>
      <w:r w:rsidRPr="002E7062">
        <w:rPr>
          <w:szCs w:val="22"/>
          <w:lang w:eastAsia="ja-JP"/>
        </w:rPr>
        <w:t>E</w:t>
      </w:r>
      <w:r w:rsidRPr="002E7062">
        <w:rPr>
          <w:szCs w:val="22"/>
        </w:rPr>
        <w:t xml:space="preserve">ligible </w:t>
      </w:r>
      <w:r w:rsidRPr="002E7062">
        <w:rPr>
          <w:szCs w:val="22"/>
          <w:lang w:eastAsia="ja-JP"/>
        </w:rPr>
        <w:t>I</w:t>
      </w:r>
      <w:r w:rsidRPr="002E7062">
        <w:rPr>
          <w:szCs w:val="22"/>
        </w:rPr>
        <w:t>ndicator</w:t>
      </w:r>
    </w:p>
    <w:p w14:paraId="414AB6C6" w14:textId="77777777" w:rsidR="005D7B3B" w:rsidRPr="002E7062" w:rsidRDefault="005D7B3B" w:rsidP="007803FD">
      <w:r w:rsidRPr="002E7062">
        <w:t>DMM</w:t>
      </w:r>
      <w:r w:rsidRPr="002E7062">
        <w:tab/>
      </w:r>
      <w:r w:rsidRPr="002E7062">
        <w:tab/>
        <w:t>Delay Measurement Message</w:t>
      </w:r>
    </w:p>
    <w:p w14:paraId="6A5290BC" w14:textId="77777777" w:rsidR="005D7B3B" w:rsidRDefault="005D7B3B" w:rsidP="007803FD">
      <w:r w:rsidRPr="002E7062">
        <w:t>DMR</w:t>
      </w:r>
      <w:r w:rsidRPr="002E7062">
        <w:tab/>
      </w:r>
      <w:r w:rsidRPr="002E7062">
        <w:tab/>
        <w:t>Delay Measurement Reply</w:t>
      </w:r>
    </w:p>
    <w:p w14:paraId="7C876F15" w14:textId="77777777" w:rsidR="006F1641" w:rsidRDefault="00495B54" w:rsidP="007B439B">
      <w:pPr>
        <w:jc w:val="left"/>
        <w:rPr>
          <w:lang w:eastAsia="ja-JP"/>
        </w:rPr>
      </w:pPr>
      <w:r w:rsidRPr="00CE04C4">
        <w:rPr>
          <w:lang w:eastAsia="ja-JP"/>
        </w:rPr>
        <w:t>EDM</w:t>
      </w:r>
      <w:r w:rsidRPr="00CE04C4">
        <w:rPr>
          <w:lang w:eastAsia="ja-JP"/>
        </w:rPr>
        <w:tab/>
      </w:r>
      <w:r w:rsidRPr="00CE04C4">
        <w:rPr>
          <w:lang w:eastAsia="ja-JP"/>
        </w:rPr>
        <w:tab/>
        <w:t>Expected Defect Message</w:t>
      </w:r>
    </w:p>
    <w:p w14:paraId="72BD8352" w14:textId="77777777" w:rsidR="005D7B3B" w:rsidRPr="002E7062" w:rsidRDefault="005D7B3B" w:rsidP="007803FD">
      <w:r w:rsidRPr="002E7062">
        <w:t>ETH</w:t>
      </w:r>
      <w:r w:rsidRPr="002E7062">
        <w:tab/>
      </w:r>
      <w:r w:rsidRPr="002E7062">
        <w:tab/>
        <w:t>Ethernet MAC layer network</w:t>
      </w:r>
    </w:p>
    <w:p w14:paraId="6B63C305" w14:textId="77777777" w:rsidR="005D7B3B" w:rsidRPr="002E7062" w:rsidRDefault="005D7B3B" w:rsidP="007803FD">
      <w:r w:rsidRPr="002E7062">
        <w:t>ETH-AIS</w:t>
      </w:r>
      <w:r w:rsidRPr="002E7062">
        <w:tab/>
        <w:t>Ethernet Alarm Indication Signal function</w:t>
      </w:r>
    </w:p>
    <w:p w14:paraId="6D3D75C0" w14:textId="77777777" w:rsidR="005D7B3B" w:rsidRDefault="005D7B3B" w:rsidP="007803FD">
      <w:r w:rsidRPr="002E7062">
        <w:t>ETH-APS</w:t>
      </w:r>
      <w:r w:rsidRPr="002E7062">
        <w:tab/>
        <w:t>Ethernet Automatic Protection Switching function</w:t>
      </w:r>
    </w:p>
    <w:p w14:paraId="69DB25FB" w14:textId="77777777" w:rsidR="006F1641" w:rsidRDefault="00495B54" w:rsidP="007B439B">
      <w:pPr>
        <w:jc w:val="left"/>
        <w:rPr>
          <w:lang w:eastAsia="ja-JP"/>
        </w:rPr>
      </w:pPr>
      <w:r w:rsidRPr="00CE04C4">
        <w:rPr>
          <w:lang w:eastAsia="ja-JP"/>
        </w:rPr>
        <w:t>ETH-BN</w:t>
      </w:r>
      <w:r w:rsidRPr="00CE04C4">
        <w:rPr>
          <w:lang w:eastAsia="ja-JP"/>
        </w:rPr>
        <w:tab/>
        <w:t>Ethernet Bandwidth Notification function</w:t>
      </w:r>
    </w:p>
    <w:p w14:paraId="174D094B" w14:textId="77777777" w:rsidR="005D7B3B" w:rsidRPr="002E7062" w:rsidRDefault="005D7B3B" w:rsidP="007803FD">
      <w:pPr>
        <w:rPr>
          <w:lang w:eastAsia="ja-JP"/>
        </w:rPr>
      </w:pPr>
      <w:r w:rsidRPr="002E7062">
        <w:t>ETH-CC</w:t>
      </w:r>
      <w:r w:rsidRPr="002E7062">
        <w:tab/>
        <w:t>Ethernet Continuity Check function</w:t>
      </w:r>
    </w:p>
    <w:p w14:paraId="016A466F" w14:textId="77777777" w:rsidR="005D7B3B" w:rsidRPr="002E7062" w:rsidRDefault="005D7B3B" w:rsidP="007803FD">
      <w:pPr>
        <w:rPr>
          <w:lang w:eastAsia="ja-JP"/>
        </w:rPr>
      </w:pPr>
      <w:r w:rsidRPr="002E7062">
        <w:rPr>
          <w:lang w:eastAsia="ja-JP"/>
        </w:rPr>
        <w:t>ETH-CSF</w:t>
      </w:r>
      <w:r w:rsidRPr="002E7062">
        <w:rPr>
          <w:lang w:eastAsia="ja-JP"/>
        </w:rPr>
        <w:tab/>
        <w:t>Ethernet Client Signal Fail function</w:t>
      </w:r>
    </w:p>
    <w:p w14:paraId="651CCF0A" w14:textId="77777777" w:rsidR="005D7B3B" w:rsidRDefault="005D7B3B" w:rsidP="007803FD">
      <w:r w:rsidRPr="002E7062">
        <w:t>ETH-DM</w:t>
      </w:r>
      <w:r w:rsidRPr="002E7062">
        <w:tab/>
        <w:t>Ethernet Delay Measurement function</w:t>
      </w:r>
    </w:p>
    <w:p w14:paraId="1D3F8DC0" w14:textId="77777777" w:rsidR="00495B54" w:rsidRPr="00495B54" w:rsidRDefault="00495B54" w:rsidP="007803FD">
      <w:r w:rsidRPr="00495B54">
        <w:t>ETH-ED</w:t>
      </w:r>
      <w:r w:rsidRPr="00495B54">
        <w:tab/>
        <w:t>Ethernet Expected Defect function</w:t>
      </w:r>
    </w:p>
    <w:p w14:paraId="2A2DB8E5" w14:textId="77777777" w:rsidR="005D7B3B" w:rsidRPr="002E7062" w:rsidRDefault="005D7B3B" w:rsidP="007803FD">
      <w:r w:rsidRPr="002E7062">
        <w:t>ETH-EXP</w:t>
      </w:r>
      <w:r w:rsidRPr="002E7062">
        <w:tab/>
        <w:t>Ethernet Experimental OAM function</w:t>
      </w:r>
    </w:p>
    <w:p w14:paraId="371B013C" w14:textId="77777777" w:rsidR="005D7B3B" w:rsidRPr="002E7062" w:rsidRDefault="005D7B3B" w:rsidP="007803FD">
      <w:r w:rsidRPr="002E7062">
        <w:t>ETH-LB</w:t>
      </w:r>
      <w:r w:rsidRPr="002E7062">
        <w:tab/>
        <w:t>Ethernet Loopback function</w:t>
      </w:r>
    </w:p>
    <w:p w14:paraId="220B1EAF" w14:textId="77777777" w:rsidR="005D7B3B" w:rsidRPr="002E7062" w:rsidRDefault="005D7B3B" w:rsidP="007803FD">
      <w:r w:rsidRPr="002E7062">
        <w:t>ETH-LCK</w:t>
      </w:r>
      <w:r w:rsidRPr="002E7062">
        <w:tab/>
        <w:t>Ethernet Lock signal function</w:t>
      </w:r>
    </w:p>
    <w:p w14:paraId="1FA4E8C8" w14:textId="77777777" w:rsidR="005D7B3B" w:rsidRPr="002E7062" w:rsidRDefault="005D7B3B" w:rsidP="007803FD">
      <w:r w:rsidRPr="002E7062">
        <w:t>ETH-LM</w:t>
      </w:r>
      <w:r w:rsidRPr="002E7062">
        <w:tab/>
        <w:t>Ethernet Loss Measurement function</w:t>
      </w:r>
    </w:p>
    <w:p w14:paraId="148305E5" w14:textId="77777777" w:rsidR="005D7B3B" w:rsidRPr="002E7062" w:rsidRDefault="005D7B3B" w:rsidP="007803FD">
      <w:r w:rsidRPr="002E7062">
        <w:t>ETH-LT</w:t>
      </w:r>
      <w:r w:rsidRPr="002E7062">
        <w:tab/>
        <w:t>Ethernet Link Trace function</w:t>
      </w:r>
    </w:p>
    <w:p w14:paraId="0185CF61" w14:textId="77777777" w:rsidR="005D7B3B" w:rsidRPr="002E7062" w:rsidRDefault="005D7B3B" w:rsidP="007803FD">
      <w:r w:rsidRPr="002E7062">
        <w:t>ETH-MCC</w:t>
      </w:r>
      <w:r w:rsidRPr="002E7062">
        <w:tab/>
        <w:t>Ethernet Maintenance Communication Channel function</w:t>
      </w:r>
    </w:p>
    <w:p w14:paraId="05715DA9" w14:textId="77777777" w:rsidR="005D7B3B" w:rsidRPr="002E7062" w:rsidRDefault="005D7B3B" w:rsidP="007803FD">
      <w:pPr>
        <w:rPr>
          <w:lang w:eastAsia="ja-JP"/>
        </w:rPr>
      </w:pPr>
      <w:r w:rsidRPr="002E7062">
        <w:t>ETH-RDI</w:t>
      </w:r>
      <w:r w:rsidRPr="002E7062">
        <w:tab/>
        <w:t>Ethernet Remote Defect Indication function</w:t>
      </w:r>
    </w:p>
    <w:p w14:paraId="6922D052" w14:textId="77777777" w:rsidR="005D7B3B" w:rsidRPr="002E7062" w:rsidRDefault="005D7B3B" w:rsidP="007803FD">
      <w:pPr>
        <w:rPr>
          <w:lang w:eastAsia="ja-JP"/>
        </w:rPr>
      </w:pPr>
      <w:r w:rsidRPr="002E7062">
        <w:rPr>
          <w:lang w:eastAsia="ja-JP"/>
        </w:rPr>
        <w:t>ETH-SLM</w:t>
      </w:r>
      <w:r w:rsidRPr="002E7062">
        <w:rPr>
          <w:lang w:eastAsia="ja-JP"/>
        </w:rPr>
        <w:tab/>
        <w:t>Ethernet Synthetic Loss Measurement function</w:t>
      </w:r>
    </w:p>
    <w:p w14:paraId="779EBA67" w14:textId="77777777" w:rsidR="005D7B3B" w:rsidRPr="002E7062" w:rsidRDefault="005D7B3B" w:rsidP="007803FD">
      <w:r w:rsidRPr="002E7062">
        <w:t>ETH-Test</w:t>
      </w:r>
      <w:r w:rsidRPr="002E7062">
        <w:tab/>
        <w:t>Ethernet Test function</w:t>
      </w:r>
    </w:p>
    <w:p w14:paraId="1F61EF7D" w14:textId="77777777" w:rsidR="005D7B3B" w:rsidRPr="002E7062" w:rsidRDefault="005D7B3B" w:rsidP="007803FD">
      <w:r w:rsidRPr="002E7062">
        <w:t>ETH-TFP</w:t>
      </w:r>
      <w:r w:rsidRPr="002E7062">
        <w:tab/>
        <w:t>Ethernet Termination Flow Point</w:t>
      </w:r>
    </w:p>
    <w:p w14:paraId="0B2D61CF" w14:textId="77777777" w:rsidR="005D7B3B" w:rsidRPr="002E7062" w:rsidRDefault="005D7B3B" w:rsidP="007803FD">
      <w:r w:rsidRPr="002E7062">
        <w:t>ETH-VSP</w:t>
      </w:r>
      <w:r w:rsidRPr="002E7062">
        <w:tab/>
        <w:t>Ethernet Vendor-Specific OAM function</w:t>
      </w:r>
    </w:p>
    <w:p w14:paraId="670DFC0B" w14:textId="77777777" w:rsidR="005D7B3B" w:rsidRPr="002E7062" w:rsidRDefault="005D7B3B" w:rsidP="007803FD">
      <w:r w:rsidRPr="002E7062">
        <w:t>ETY</w:t>
      </w:r>
      <w:r w:rsidRPr="002E7062">
        <w:tab/>
      </w:r>
      <w:r w:rsidRPr="002E7062">
        <w:tab/>
        <w:t xml:space="preserve">Ethernet PHY layer network </w:t>
      </w:r>
    </w:p>
    <w:p w14:paraId="1E8B1487" w14:textId="77777777" w:rsidR="005D7B3B" w:rsidRPr="002E7062" w:rsidRDefault="005D7B3B" w:rsidP="007803FD">
      <w:r w:rsidRPr="002E7062">
        <w:t>EXM</w:t>
      </w:r>
      <w:r w:rsidRPr="002E7062">
        <w:tab/>
      </w:r>
      <w:r w:rsidRPr="002E7062">
        <w:tab/>
        <w:t xml:space="preserve">Experimental OAM Message </w:t>
      </w:r>
    </w:p>
    <w:p w14:paraId="589F5369" w14:textId="77777777" w:rsidR="005D7B3B" w:rsidRPr="002E7062" w:rsidRDefault="005D7B3B" w:rsidP="007803FD">
      <w:r w:rsidRPr="002E7062">
        <w:t>EXR</w:t>
      </w:r>
      <w:r w:rsidRPr="002E7062">
        <w:tab/>
      </w:r>
      <w:r w:rsidRPr="002E7062">
        <w:tab/>
        <w:t xml:space="preserve">Experimental OAM Reply </w:t>
      </w:r>
    </w:p>
    <w:p w14:paraId="734FD136" w14:textId="77777777" w:rsidR="005D7B3B" w:rsidRPr="002E7062" w:rsidRDefault="005D7B3B" w:rsidP="007803FD">
      <w:pPr>
        <w:rPr>
          <w:lang w:eastAsia="ja-JP"/>
        </w:rPr>
      </w:pPr>
      <w:r w:rsidRPr="002E7062">
        <w:t>FLR</w:t>
      </w:r>
      <w:r w:rsidRPr="002E7062">
        <w:tab/>
      </w:r>
      <w:r w:rsidRPr="002E7062">
        <w:tab/>
        <w:t>Frame Loss Ratio</w:t>
      </w:r>
    </w:p>
    <w:p w14:paraId="5819FE4D" w14:textId="77777777" w:rsidR="005D7B3B" w:rsidRDefault="005D7B3B" w:rsidP="007803FD">
      <w:r w:rsidRPr="002E7062">
        <w:t>FT</w:t>
      </w:r>
      <w:r w:rsidRPr="002E7062">
        <w:tab/>
      </w:r>
      <w:r w:rsidRPr="002E7062">
        <w:tab/>
        <w:t>Flow Termination</w:t>
      </w:r>
    </w:p>
    <w:p w14:paraId="783DA936" w14:textId="77777777" w:rsidR="006F1641" w:rsidRDefault="00495B54" w:rsidP="007B439B">
      <w:pPr>
        <w:jc w:val="left"/>
        <w:rPr>
          <w:lang w:eastAsia="ja-JP"/>
        </w:rPr>
      </w:pPr>
      <w:r w:rsidRPr="00CE04C4">
        <w:rPr>
          <w:lang w:eastAsia="ja-JP"/>
        </w:rPr>
        <w:t>GNM</w:t>
      </w:r>
      <w:r w:rsidRPr="00CE04C4">
        <w:rPr>
          <w:lang w:eastAsia="ja-JP"/>
        </w:rPr>
        <w:tab/>
      </w:r>
      <w:r w:rsidRPr="00CE04C4">
        <w:rPr>
          <w:lang w:eastAsia="ja-JP"/>
        </w:rPr>
        <w:tab/>
        <w:t>Generic Notification Message</w:t>
      </w:r>
    </w:p>
    <w:p w14:paraId="70916344" w14:textId="77777777" w:rsidR="005D7B3B" w:rsidRPr="002E7062" w:rsidRDefault="005D7B3B" w:rsidP="007803FD">
      <w:r w:rsidRPr="002E7062">
        <w:t>ICC</w:t>
      </w:r>
      <w:r w:rsidRPr="002E7062">
        <w:tab/>
      </w:r>
      <w:r w:rsidRPr="002E7062">
        <w:tab/>
        <w:t>ITU Carrier Code</w:t>
      </w:r>
    </w:p>
    <w:p w14:paraId="149A2237" w14:textId="77777777" w:rsidR="005D7B3B" w:rsidRPr="002E7062" w:rsidRDefault="005D7B3B" w:rsidP="007803FD">
      <w:r w:rsidRPr="002E7062">
        <w:t>LBM</w:t>
      </w:r>
      <w:r w:rsidRPr="002E7062">
        <w:tab/>
      </w:r>
      <w:r w:rsidRPr="002E7062">
        <w:tab/>
        <w:t>Loopback Message</w:t>
      </w:r>
    </w:p>
    <w:p w14:paraId="781F4ADB" w14:textId="77777777" w:rsidR="005D7B3B" w:rsidRPr="002E7062" w:rsidRDefault="005D7B3B" w:rsidP="007803FD">
      <w:r w:rsidRPr="002E7062">
        <w:t>LBR</w:t>
      </w:r>
      <w:r w:rsidRPr="002E7062">
        <w:tab/>
      </w:r>
      <w:r w:rsidRPr="002E7062">
        <w:tab/>
        <w:t>Loopback Reply</w:t>
      </w:r>
    </w:p>
    <w:p w14:paraId="63879A35" w14:textId="77777777" w:rsidR="005D7B3B" w:rsidRPr="002E7062" w:rsidRDefault="005D7B3B" w:rsidP="007803FD">
      <w:r w:rsidRPr="002E7062">
        <w:t>LCK</w:t>
      </w:r>
      <w:r w:rsidRPr="002E7062">
        <w:tab/>
      </w:r>
      <w:r w:rsidRPr="002E7062">
        <w:tab/>
        <w:t>Locked</w:t>
      </w:r>
    </w:p>
    <w:p w14:paraId="6433DDC3" w14:textId="77777777" w:rsidR="005D7B3B" w:rsidRPr="002E7062" w:rsidRDefault="005D7B3B" w:rsidP="007803FD">
      <w:r w:rsidRPr="002E7062">
        <w:t>LMM</w:t>
      </w:r>
      <w:r w:rsidRPr="002E7062">
        <w:tab/>
      </w:r>
      <w:r w:rsidRPr="002E7062">
        <w:tab/>
        <w:t>Loss Measurement Message</w:t>
      </w:r>
    </w:p>
    <w:p w14:paraId="34CF5B01" w14:textId="77777777" w:rsidR="005D7B3B" w:rsidRPr="002E7062" w:rsidRDefault="005D7B3B" w:rsidP="007803FD">
      <w:r w:rsidRPr="002E7062">
        <w:t>LMR</w:t>
      </w:r>
      <w:r w:rsidRPr="002E7062">
        <w:tab/>
      </w:r>
      <w:r w:rsidRPr="002E7062">
        <w:tab/>
        <w:t>Loss Measurement Reply</w:t>
      </w:r>
    </w:p>
    <w:p w14:paraId="11E3150D" w14:textId="77777777" w:rsidR="005D7B3B" w:rsidRPr="002E7062" w:rsidRDefault="005D7B3B" w:rsidP="007803FD">
      <w:r w:rsidRPr="002E7062">
        <w:t>LOC</w:t>
      </w:r>
      <w:r w:rsidRPr="002E7062">
        <w:tab/>
      </w:r>
      <w:r w:rsidRPr="002E7062">
        <w:tab/>
        <w:t>Loss Of Continuity</w:t>
      </w:r>
    </w:p>
    <w:p w14:paraId="4FAB4579" w14:textId="77777777" w:rsidR="005D7B3B" w:rsidRPr="002E7062" w:rsidRDefault="005D7B3B" w:rsidP="007803FD">
      <w:r w:rsidRPr="002E7062">
        <w:t>LTM</w:t>
      </w:r>
      <w:r w:rsidRPr="002E7062">
        <w:tab/>
      </w:r>
      <w:r w:rsidRPr="002E7062">
        <w:tab/>
        <w:t>Link Trace Message</w:t>
      </w:r>
    </w:p>
    <w:p w14:paraId="7895242C" w14:textId="77777777" w:rsidR="005D7B3B" w:rsidRPr="002E7062" w:rsidRDefault="005D7B3B" w:rsidP="007803FD">
      <w:r w:rsidRPr="002E7062">
        <w:t>LTR</w:t>
      </w:r>
      <w:r w:rsidRPr="002E7062">
        <w:tab/>
      </w:r>
      <w:r w:rsidRPr="002E7062">
        <w:tab/>
        <w:t>Link Trace Reply</w:t>
      </w:r>
    </w:p>
    <w:p w14:paraId="0C99976F" w14:textId="77777777" w:rsidR="005D7B3B" w:rsidRPr="002E7062" w:rsidRDefault="005D7B3B" w:rsidP="007803FD">
      <w:r w:rsidRPr="002E7062">
        <w:t>MAC</w:t>
      </w:r>
      <w:r w:rsidRPr="002E7062">
        <w:tab/>
      </w:r>
      <w:r w:rsidRPr="002E7062">
        <w:tab/>
        <w:t>Media Access Control</w:t>
      </w:r>
    </w:p>
    <w:p w14:paraId="7B534314" w14:textId="77777777" w:rsidR="005D7B3B" w:rsidRPr="002E7062" w:rsidRDefault="005D7B3B" w:rsidP="007803FD">
      <w:r w:rsidRPr="002E7062">
        <w:t>MCC</w:t>
      </w:r>
      <w:r w:rsidRPr="002E7062">
        <w:tab/>
      </w:r>
      <w:r w:rsidRPr="002E7062">
        <w:tab/>
        <w:t xml:space="preserve">Maintenance Communication Channel </w:t>
      </w:r>
    </w:p>
    <w:p w14:paraId="44415A97" w14:textId="77777777" w:rsidR="005D7B3B" w:rsidRPr="002E7062" w:rsidRDefault="005D7B3B" w:rsidP="007803FD">
      <w:r w:rsidRPr="002E7062">
        <w:t>ME</w:t>
      </w:r>
      <w:r w:rsidRPr="002E7062">
        <w:tab/>
      </w:r>
      <w:r w:rsidRPr="002E7062">
        <w:tab/>
        <w:t>Maintenance Entity</w:t>
      </w:r>
    </w:p>
    <w:p w14:paraId="1A3D244E" w14:textId="77777777" w:rsidR="005D7B3B" w:rsidRPr="002E7062" w:rsidRDefault="005D7B3B" w:rsidP="007803FD">
      <w:r w:rsidRPr="002E7062">
        <w:t>MEG</w:t>
      </w:r>
      <w:r w:rsidRPr="002E7062">
        <w:tab/>
      </w:r>
      <w:r w:rsidRPr="002E7062">
        <w:tab/>
        <w:t>ME Group</w:t>
      </w:r>
    </w:p>
    <w:p w14:paraId="36A688D2" w14:textId="77777777" w:rsidR="005D7B3B" w:rsidRPr="002E7062" w:rsidRDefault="005D7B3B" w:rsidP="007803FD">
      <w:r w:rsidRPr="002E7062">
        <w:t>MEL</w:t>
      </w:r>
      <w:r w:rsidRPr="002E7062">
        <w:tab/>
      </w:r>
      <w:r w:rsidRPr="002E7062">
        <w:tab/>
        <w:t>MEG Level</w:t>
      </w:r>
    </w:p>
    <w:p w14:paraId="2DDBBAE1" w14:textId="77777777" w:rsidR="005D7B3B" w:rsidRPr="002E7062" w:rsidRDefault="005D7B3B" w:rsidP="007803FD">
      <w:r w:rsidRPr="002E7062">
        <w:t>MEP</w:t>
      </w:r>
      <w:r w:rsidRPr="002E7062">
        <w:tab/>
      </w:r>
      <w:r w:rsidRPr="002E7062">
        <w:tab/>
        <w:t>MEG End Point</w:t>
      </w:r>
    </w:p>
    <w:p w14:paraId="619D145D" w14:textId="77777777" w:rsidR="005D7B3B" w:rsidRPr="002E7062" w:rsidRDefault="005D7B3B" w:rsidP="007803FD">
      <w:r w:rsidRPr="002E7062">
        <w:t>MIP</w:t>
      </w:r>
      <w:r w:rsidRPr="002E7062">
        <w:tab/>
      </w:r>
      <w:r w:rsidRPr="002E7062">
        <w:tab/>
        <w:t xml:space="preserve">MEG Intermediate Point </w:t>
      </w:r>
    </w:p>
    <w:p w14:paraId="622330B0" w14:textId="77777777" w:rsidR="005D7B3B" w:rsidRPr="002E7062" w:rsidRDefault="005D7B3B" w:rsidP="007803FD">
      <w:r w:rsidRPr="002E7062">
        <w:t>NMS</w:t>
      </w:r>
      <w:r w:rsidRPr="002E7062">
        <w:tab/>
      </w:r>
      <w:r w:rsidRPr="002E7062">
        <w:tab/>
        <w:t>Network Management System</w:t>
      </w:r>
    </w:p>
    <w:p w14:paraId="7B0FC845" w14:textId="77777777" w:rsidR="005D7B3B" w:rsidRPr="002E7062" w:rsidRDefault="005D7B3B" w:rsidP="007803FD">
      <w:r w:rsidRPr="002E7062">
        <w:t>NNI</w:t>
      </w:r>
      <w:r w:rsidRPr="002E7062">
        <w:tab/>
      </w:r>
      <w:r w:rsidRPr="002E7062">
        <w:tab/>
        <w:t>Network Node Interface</w:t>
      </w:r>
    </w:p>
    <w:p w14:paraId="2782F455" w14:textId="77777777" w:rsidR="005D7B3B" w:rsidRPr="002E7062" w:rsidRDefault="005D7B3B" w:rsidP="007803FD">
      <w:r w:rsidRPr="002E7062">
        <w:t>NT</w:t>
      </w:r>
      <w:r w:rsidRPr="002E7062">
        <w:tab/>
      </w:r>
      <w:r w:rsidRPr="002E7062">
        <w:tab/>
        <w:t>Network Termination</w:t>
      </w:r>
    </w:p>
    <w:p w14:paraId="65E41EB1" w14:textId="77777777" w:rsidR="005D7B3B" w:rsidRPr="002E7062" w:rsidRDefault="005D7B3B" w:rsidP="007803FD">
      <w:r w:rsidRPr="002E7062">
        <w:t>OAM</w:t>
      </w:r>
      <w:r w:rsidRPr="002E7062">
        <w:tab/>
      </w:r>
      <w:r w:rsidRPr="002E7062">
        <w:tab/>
        <w:t>Operation, Administration and Maintenance</w:t>
      </w:r>
    </w:p>
    <w:p w14:paraId="7B7A66E1" w14:textId="77777777" w:rsidR="005D7B3B" w:rsidRPr="002E7062" w:rsidRDefault="005D7B3B" w:rsidP="007803FD">
      <w:r w:rsidRPr="002E7062">
        <w:t>OSS</w:t>
      </w:r>
      <w:r w:rsidRPr="002E7062">
        <w:tab/>
      </w:r>
      <w:r w:rsidRPr="002E7062">
        <w:tab/>
        <w:t>Operations Support System</w:t>
      </w:r>
    </w:p>
    <w:p w14:paraId="21C9CC3D" w14:textId="77777777" w:rsidR="005D7B3B" w:rsidRPr="002E7062" w:rsidRDefault="005D7B3B" w:rsidP="007803FD">
      <w:r w:rsidRPr="002E7062">
        <w:t>OTN</w:t>
      </w:r>
      <w:r w:rsidRPr="002E7062">
        <w:tab/>
      </w:r>
      <w:r w:rsidRPr="002E7062">
        <w:tab/>
        <w:t>Optical Transport Network</w:t>
      </w:r>
    </w:p>
    <w:p w14:paraId="55ACF56F" w14:textId="77777777" w:rsidR="005D7B3B" w:rsidRPr="002E7062" w:rsidRDefault="005D7B3B" w:rsidP="007803FD">
      <w:pPr>
        <w:rPr>
          <w:lang w:eastAsia="ja-JP"/>
        </w:rPr>
      </w:pPr>
      <w:r w:rsidRPr="002E7062">
        <w:t>OUI</w:t>
      </w:r>
      <w:r w:rsidRPr="002E7062">
        <w:tab/>
      </w:r>
      <w:r w:rsidRPr="002E7062">
        <w:tab/>
        <w:t xml:space="preserve">Organizationally Unique Identifier </w:t>
      </w:r>
    </w:p>
    <w:p w14:paraId="675082C8" w14:textId="77777777" w:rsidR="005D7B3B" w:rsidRPr="002E7062" w:rsidRDefault="005D7B3B" w:rsidP="007803FD">
      <w:pPr>
        <w:rPr>
          <w:lang w:eastAsia="ja-JP"/>
        </w:rPr>
      </w:pPr>
      <w:r w:rsidRPr="002E7062">
        <w:rPr>
          <w:lang w:eastAsia="ja-JP"/>
        </w:rPr>
        <w:t>PCP</w:t>
      </w:r>
      <w:r w:rsidRPr="002E7062">
        <w:rPr>
          <w:lang w:eastAsia="ja-JP"/>
        </w:rPr>
        <w:tab/>
      </w:r>
      <w:r w:rsidRPr="002E7062">
        <w:rPr>
          <w:lang w:eastAsia="ja-JP"/>
        </w:rPr>
        <w:tab/>
      </w:r>
      <w:r w:rsidRPr="002E7062">
        <w:t xml:space="preserve">Priority </w:t>
      </w:r>
      <w:r w:rsidRPr="002E7062">
        <w:rPr>
          <w:lang w:eastAsia="ja-JP"/>
        </w:rPr>
        <w:t>C</w:t>
      </w:r>
      <w:r w:rsidRPr="002E7062">
        <w:t xml:space="preserve">ode </w:t>
      </w:r>
      <w:r w:rsidRPr="002E7062">
        <w:rPr>
          <w:lang w:eastAsia="ja-JP"/>
        </w:rPr>
        <w:t>P</w:t>
      </w:r>
      <w:r w:rsidRPr="002E7062">
        <w:t>oint</w:t>
      </w:r>
    </w:p>
    <w:p w14:paraId="16B61C3C" w14:textId="77777777" w:rsidR="005D7B3B" w:rsidRPr="002E7062" w:rsidRDefault="005D7B3B" w:rsidP="007803FD">
      <w:r w:rsidRPr="002E7062">
        <w:t>PDU</w:t>
      </w:r>
      <w:r w:rsidRPr="002E7062">
        <w:tab/>
      </w:r>
      <w:r w:rsidRPr="002E7062">
        <w:tab/>
        <w:t>Protocol Data Unit</w:t>
      </w:r>
    </w:p>
    <w:p w14:paraId="6365DAA6" w14:textId="77777777" w:rsidR="005D7B3B" w:rsidRPr="002E7062" w:rsidRDefault="005D7B3B" w:rsidP="007803FD">
      <w:r w:rsidRPr="002E7062">
        <w:t>PE</w:t>
      </w:r>
      <w:r w:rsidRPr="002E7062">
        <w:tab/>
      </w:r>
      <w:r w:rsidRPr="002E7062">
        <w:tab/>
        <w:t>Provider Edge</w:t>
      </w:r>
    </w:p>
    <w:p w14:paraId="5581FCA0" w14:textId="77777777" w:rsidR="005D7B3B" w:rsidRPr="002E7062" w:rsidRDefault="005D7B3B" w:rsidP="005D7B3B">
      <w:pPr>
        <w:ind w:left="1191" w:hanging="1191"/>
      </w:pPr>
      <w:r w:rsidRPr="002E7062">
        <w:t>PHY</w:t>
      </w:r>
      <w:r w:rsidRPr="002E7062">
        <w:tab/>
      </w:r>
      <w:r w:rsidRPr="002E7062">
        <w:tab/>
        <w:t xml:space="preserve">Ethernet Physical layer entity consisting of the PCS, the PMA, and, if present, the PMD sub layers </w:t>
      </w:r>
    </w:p>
    <w:p w14:paraId="76C57CA9" w14:textId="77777777" w:rsidR="005D7B3B" w:rsidRPr="002E7062" w:rsidRDefault="005D7B3B" w:rsidP="007803FD">
      <w:r w:rsidRPr="002E7062">
        <w:t>PRBS</w:t>
      </w:r>
      <w:r w:rsidRPr="002E7062">
        <w:tab/>
      </w:r>
      <w:r w:rsidRPr="002E7062">
        <w:tab/>
        <w:t>Pseudo Random Bit Sequence</w:t>
      </w:r>
    </w:p>
    <w:p w14:paraId="114C46E0" w14:textId="77777777" w:rsidR="005D7B3B" w:rsidRPr="002E7062" w:rsidRDefault="005D7B3B" w:rsidP="007803FD">
      <w:r w:rsidRPr="002E7062">
        <w:t>RDI</w:t>
      </w:r>
      <w:r w:rsidRPr="002E7062">
        <w:tab/>
      </w:r>
      <w:r w:rsidRPr="002E7062">
        <w:tab/>
        <w:t>Remote Defect Indication</w:t>
      </w:r>
    </w:p>
    <w:p w14:paraId="3647AD02" w14:textId="77777777" w:rsidR="005D7B3B" w:rsidRPr="002E7062" w:rsidRDefault="005D7B3B" w:rsidP="007803FD">
      <w:r w:rsidRPr="002E7062">
        <w:t>SA</w:t>
      </w:r>
      <w:r w:rsidRPr="002E7062">
        <w:tab/>
      </w:r>
      <w:r w:rsidRPr="002E7062">
        <w:tab/>
        <w:t>Source MAC Address</w:t>
      </w:r>
    </w:p>
    <w:p w14:paraId="76C4F0F4" w14:textId="77777777" w:rsidR="005D7B3B" w:rsidRPr="002E7062" w:rsidRDefault="005D7B3B" w:rsidP="007803FD">
      <w:r w:rsidRPr="002E7062">
        <w:t>SES</w:t>
      </w:r>
      <w:r w:rsidRPr="002E7062">
        <w:tab/>
      </w:r>
      <w:r w:rsidRPr="002E7062">
        <w:tab/>
        <w:t>Severely Errored Seconds</w:t>
      </w:r>
    </w:p>
    <w:p w14:paraId="7C5CA890" w14:textId="77777777" w:rsidR="005D7B3B" w:rsidRPr="002E7062" w:rsidRDefault="005D7B3B" w:rsidP="007803FD">
      <w:pPr>
        <w:rPr>
          <w:lang w:eastAsia="ja-JP"/>
        </w:rPr>
      </w:pPr>
      <w:r w:rsidRPr="002E7062">
        <w:t>SLA</w:t>
      </w:r>
      <w:r w:rsidRPr="002E7062">
        <w:tab/>
      </w:r>
      <w:r w:rsidRPr="002E7062">
        <w:tab/>
        <w:t>Service Level Agreement</w:t>
      </w:r>
    </w:p>
    <w:p w14:paraId="09BB9A1F" w14:textId="77777777" w:rsidR="005D7B3B" w:rsidRPr="002E7062" w:rsidRDefault="005D7B3B" w:rsidP="007803FD">
      <w:pPr>
        <w:rPr>
          <w:lang w:eastAsia="ja-JP"/>
        </w:rPr>
      </w:pPr>
      <w:r w:rsidRPr="002E7062">
        <w:rPr>
          <w:lang w:eastAsia="ja-JP"/>
        </w:rPr>
        <w:t>SLM</w:t>
      </w:r>
      <w:r w:rsidRPr="002E7062">
        <w:rPr>
          <w:lang w:eastAsia="ja-JP"/>
        </w:rPr>
        <w:tab/>
      </w:r>
      <w:r w:rsidRPr="002E7062">
        <w:rPr>
          <w:lang w:eastAsia="ja-JP"/>
        </w:rPr>
        <w:tab/>
        <w:t>Synthetic Loss Message</w:t>
      </w:r>
    </w:p>
    <w:p w14:paraId="7D1449D6" w14:textId="77777777" w:rsidR="005D7B3B" w:rsidRPr="002E7062" w:rsidRDefault="005D7B3B" w:rsidP="007803FD">
      <w:pPr>
        <w:rPr>
          <w:lang w:eastAsia="ja-JP"/>
        </w:rPr>
      </w:pPr>
      <w:r w:rsidRPr="002E7062">
        <w:rPr>
          <w:lang w:eastAsia="ja-JP"/>
        </w:rPr>
        <w:t>SLR</w:t>
      </w:r>
      <w:r w:rsidRPr="002E7062">
        <w:rPr>
          <w:lang w:eastAsia="ja-JP"/>
        </w:rPr>
        <w:tab/>
      </w:r>
      <w:r w:rsidRPr="002E7062">
        <w:rPr>
          <w:lang w:eastAsia="ja-JP"/>
        </w:rPr>
        <w:tab/>
        <w:t>Synthetic Loss Reply</w:t>
      </w:r>
    </w:p>
    <w:p w14:paraId="0E6187E3" w14:textId="77777777" w:rsidR="005D7B3B" w:rsidRPr="002E7062" w:rsidRDefault="005D7B3B" w:rsidP="007803FD">
      <w:r w:rsidRPr="002E7062">
        <w:t>SRV</w:t>
      </w:r>
      <w:r w:rsidRPr="002E7062">
        <w:tab/>
      </w:r>
      <w:r w:rsidRPr="002E7062">
        <w:tab/>
        <w:t>Server</w:t>
      </w:r>
    </w:p>
    <w:p w14:paraId="4EA6CDBB" w14:textId="77777777" w:rsidR="005D7B3B" w:rsidRPr="002E7062" w:rsidRDefault="005D7B3B" w:rsidP="007803FD">
      <w:r w:rsidRPr="002E7062">
        <w:t>STP</w:t>
      </w:r>
      <w:r w:rsidRPr="002E7062">
        <w:tab/>
      </w:r>
      <w:r w:rsidRPr="002E7062">
        <w:tab/>
        <w:t>Spanning Tree Protocol</w:t>
      </w:r>
    </w:p>
    <w:p w14:paraId="702F5699" w14:textId="77777777" w:rsidR="005D7B3B" w:rsidRPr="002E7062" w:rsidRDefault="005D7B3B" w:rsidP="007803FD">
      <w:r w:rsidRPr="002E7062">
        <w:t>TCI</w:t>
      </w:r>
      <w:r w:rsidRPr="002E7062">
        <w:tab/>
      </w:r>
      <w:r w:rsidRPr="002E7062">
        <w:tab/>
        <w:t>Tag Control Information</w:t>
      </w:r>
    </w:p>
    <w:p w14:paraId="631A195A" w14:textId="77777777" w:rsidR="005D7B3B" w:rsidRPr="002E7062" w:rsidRDefault="005D7B3B" w:rsidP="007803FD">
      <w:r w:rsidRPr="002E7062">
        <w:t>TLV</w:t>
      </w:r>
      <w:r w:rsidRPr="002E7062">
        <w:tab/>
      </w:r>
      <w:r w:rsidRPr="002E7062">
        <w:tab/>
        <w:t>Type, Length and Value</w:t>
      </w:r>
    </w:p>
    <w:p w14:paraId="7B4B6F94" w14:textId="77777777" w:rsidR="005D7B3B" w:rsidRPr="002E7062" w:rsidRDefault="005D7B3B" w:rsidP="007803FD">
      <w:r w:rsidRPr="002E7062">
        <w:t>TrCP</w:t>
      </w:r>
      <w:r w:rsidRPr="002E7062">
        <w:tab/>
      </w:r>
      <w:r w:rsidRPr="002E7062">
        <w:tab/>
        <w:t>Traffic Conditioning Point</w:t>
      </w:r>
    </w:p>
    <w:p w14:paraId="18047176" w14:textId="77777777" w:rsidR="005D7B3B" w:rsidRPr="002E7062" w:rsidRDefault="005D7B3B" w:rsidP="007803FD">
      <w:r w:rsidRPr="002E7062">
        <w:t>TST</w:t>
      </w:r>
      <w:r w:rsidRPr="002E7062">
        <w:tab/>
      </w:r>
      <w:r w:rsidRPr="002E7062">
        <w:tab/>
        <w:t>Test PDU</w:t>
      </w:r>
    </w:p>
    <w:p w14:paraId="7D817688" w14:textId="77777777" w:rsidR="005D7B3B" w:rsidRPr="002E7062" w:rsidRDefault="005D7B3B" w:rsidP="007803FD">
      <w:r w:rsidRPr="002E7062">
        <w:t>TTL</w:t>
      </w:r>
      <w:r w:rsidRPr="002E7062">
        <w:tab/>
      </w:r>
      <w:r w:rsidRPr="002E7062">
        <w:tab/>
        <w:t>Time To Live</w:t>
      </w:r>
    </w:p>
    <w:p w14:paraId="6AAD4839" w14:textId="77777777" w:rsidR="005D7B3B" w:rsidRPr="00B86EC9" w:rsidRDefault="005D7B3B" w:rsidP="007803FD">
      <w:r w:rsidRPr="00B86EC9">
        <w:t>UMC</w:t>
      </w:r>
      <w:r w:rsidRPr="00B86EC9">
        <w:tab/>
      </w:r>
      <w:r w:rsidRPr="00B86EC9">
        <w:tab/>
        <w:t>Unique MEG ID Code</w:t>
      </w:r>
    </w:p>
    <w:p w14:paraId="14B8A6A0" w14:textId="77777777" w:rsidR="005D7B3B" w:rsidRPr="00B86EC9" w:rsidRDefault="005D7B3B" w:rsidP="007803FD">
      <w:r w:rsidRPr="00B86EC9">
        <w:t>UNI</w:t>
      </w:r>
      <w:r w:rsidRPr="00B86EC9">
        <w:tab/>
      </w:r>
      <w:r w:rsidRPr="00B86EC9">
        <w:tab/>
        <w:t>User Network Interface</w:t>
      </w:r>
    </w:p>
    <w:p w14:paraId="0ADCFB88" w14:textId="77777777" w:rsidR="005D7B3B" w:rsidRPr="002E7062" w:rsidRDefault="005D7B3B" w:rsidP="007803FD">
      <w:r w:rsidRPr="002E7062">
        <w:t>UNI-C</w:t>
      </w:r>
      <w:r w:rsidRPr="002E7062">
        <w:tab/>
      </w:r>
      <w:r w:rsidRPr="002E7062">
        <w:tab/>
        <w:t>Customer side of UNI</w:t>
      </w:r>
    </w:p>
    <w:p w14:paraId="5AAA34BF" w14:textId="77777777" w:rsidR="005D7B3B" w:rsidRPr="002E7062" w:rsidRDefault="005D7B3B" w:rsidP="007803FD">
      <w:r w:rsidRPr="002E7062">
        <w:t>UNI-N</w:t>
      </w:r>
      <w:r w:rsidRPr="002E7062">
        <w:tab/>
      </w:r>
      <w:r w:rsidRPr="002E7062">
        <w:tab/>
        <w:t>Network side of UNI</w:t>
      </w:r>
    </w:p>
    <w:p w14:paraId="4EB660E6" w14:textId="77777777" w:rsidR="005D7B3B" w:rsidRPr="002E7062" w:rsidRDefault="005D7B3B" w:rsidP="007803FD">
      <w:r w:rsidRPr="002E7062">
        <w:t>VLAN</w:t>
      </w:r>
      <w:r w:rsidRPr="002E7062">
        <w:tab/>
      </w:r>
      <w:r w:rsidRPr="002E7062">
        <w:tab/>
        <w:t>Virtual LAN</w:t>
      </w:r>
    </w:p>
    <w:p w14:paraId="45B02568" w14:textId="77777777" w:rsidR="005D7B3B" w:rsidRPr="002E7062" w:rsidRDefault="005D7B3B" w:rsidP="007803FD">
      <w:r w:rsidRPr="002E7062">
        <w:t>VSM</w:t>
      </w:r>
      <w:r w:rsidRPr="002E7062">
        <w:tab/>
      </w:r>
      <w:r w:rsidRPr="002E7062">
        <w:tab/>
        <w:t xml:space="preserve">Vendor-Specific OAM Message </w:t>
      </w:r>
    </w:p>
    <w:p w14:paraId="1197D60F" w14:textId="77777777" w:rsidR="005D7B3B" w:rsidRPr="002E7062" w:rsidRDefault="005D7B3B" w:rsidP="007803FD">
      <w:r w:rsidRPr="002E7062">
        <w:t>VSR</w:t>
      </w:r>
      <w:r w:rsidRPr="002E7062">
        <w:tab/>
      </w:r>
      <w:r w:rsidRPr="002E7062">
        <w:tab/>
        <w:t xml:space="preserve">Vendor-Specific OAM Reply </w:t>
      </w:r>
    </w:p>
    <w:p w14:paraId="08FBB7AC" w14:textId="77777777" w:rsidR="007803FD" w:rsidRPr="002E7062" w:rsidRDefault="007803FD" w:rsidP="006F1641">
      <w:pPr>
        <w:pStyle w:val="Heading1"/>
      </w:pPr>
      <w:bookmarkStart w:id="76" w:name="_Toc121901773"/>
      <w:bookmarkStart w:id="77" w:name="_Toc124795126"/>
      <w:bookmarkStart w:id="78" w:name="_Toc301445709"/>
      <w:bookmarkStart w:id="79" w:name="_Toc302574937"/>
      <w:bookmarkStart w:id="80" w:name="_Toc311721522"/>
      <w:bookmarkStart w:id="81" w:name="_Toc312071511"/>
      <w:bookmarkStart w:id="82" w:name="_Toc318366529"/>
      <w:bookmarkStart w:id="83" w:name="_Toc379205776"/>
      <w:bookmarkStart w:id="84" w:name="_Toc388964721"/>
      <w:bookmarkStart w:id="85" w:name="_Toc296978225"/>
      <w:r w:rsidRPr="002E7062">
        <w:t>5</w:t>
      </w:r>
      <w:r w:rsidRPr="002E7062">
        <w:tab/>
        <w:t>Conventions</w:t>
      </w:r>
      <w:bookmarkEnd w:id="76"/>
      <w:bookmarkEnd w:id="77"/>
      <w:bookmarkEnd w:id="78"/>
      <w:bookmarkEnd w:id="79"/>
      <w:bookmarkEnd w:id="80"/>
      <w:bookmarkEnd w:id="81"/>
      <w:bookmarkEnd w:id="82"/>
      <w:bookmarkEnd w:id="83"/>
      <w:bookmarkEnd w:id="84"/>
      <w:bookmarkEnd w:id="85"/>
    </w:p>
    <w:p w14:paraId="3BC1FA21" w14:textId="77777777" w:rsidR="007803FD" w:rsidRPr="002E7062" w:rsidRDefault="007803FD" w:rsidP="007803FD">
      <w:r w:rsidRPr="002E7062">
        <w:t>The diagrammatic conventions for connection-oriented and connectionless layer networks described in this Recommendation are those of [ITU-T G.805], [ITU-T G.809] and [ITU-T G.8010].</w:t>
      </w:r>
    </w:p>
    <w:p w14:paraId="1BA5AA1E" w14:textId="77777777" w:rsidR="007803FD" w:rsidRPr="002E7062" w:rsidRDefault="007803FD" w:rsidP="007803FD">
      <w:pPr>
        <w:rPr>
          <w:rFonts w:eastAsia="MS PGothic"/>
        </w:rPr>
      </w:pPr>
      <w:r w:rsidRPr="002E7062">
        <w:rPr>
          <w:rFonts w:eastAsia="MS PGothic"/>
        </w:rPr>
        <w:t>For the purposes of this Recommendation, the following OAM terms and diagrammatic conventions are also defined.</w:t>
      </w:r>
    </w:p>
    <w:p w14:paraId="3D7C0A7A" w14:textId="77777777" w:rsidR="007803FD" w:rsidRPr="002E7062" w:rsidRDefault="007803FD" w:rsidP="006F1641">
      <w:pPr>
        <w:pStyle w:val="Heading2"/>
      </w:pPr>
      <w:bookmarkStart w:id="86" w:name="_Toc121901775"/>
      <w:bookmarkStart w:id="87" w:name="_Toc124795128"/>
      <w:bookmarkStart w:id="88" w:name="_Toc301445710"/>
      <w:bookmarkStart w:id="89" w:name="_Toc302574938"/>
      <w:bookmarkStart w:id="90" w:name="_Toc311721523"/>
      <w:bookmarkStart w:id="91" w:name="_Toc312071512"/>
      <w:bookmarkStart w:id="92" w:name="_Toc318366530"/>
      <w:bookmarkStart w:id="93" w:name="_Toc379205777"/>
      <w:bookmarkStart w:id="94" w:name="_Toc388964722"/>
      <w:bookmarkStart w:id="95" w:name="_Toc296978226"/>
      <w:r w:rsidRPr="002E7062">
        <w:t>5.1</w:t>
      </w:r>
      <w:r w:rsidRPr="002E7062">
        <w:tab/>
        <w:t>ME group (MEG)</w:t>
      </w:r>
      <w:bookmarkEnd w:id="86"/>
      <w:bookmarkEnd w:id="87"/>
      <w:bookmarkEnd w:id="88"/>
      <w:bookmarkEnd w:id="89"/>
      <w:bookmarkEnd w:id="90"/>
      <w:bookmarkEnd w:id="91"/>
      <w:bookmarkEnd w:id="92"/>
      <w:bookmarkEnd w:id="93"/>
      <w:bookmarkEnd w:id="94"/>
      <w:bookmarkEnd w:id="95"/>
    </w:p>
    <w:p w14:paraId="5AAAD265" w14:textId="77777777" w:rsidR="007803FD" w:rsidRPr="002E7062" w:rsidRDefault="007803FD" w:rsidP="00C52450">
      <w:r w:rsidRPr="002E7062">
        <w:t>An ME group (MEG) includes different MEs that satisfy the following conditions:</w:t>
      </w:r>
    </w:p>
    <w:p w14:paraId="665651FE" w14:textId="77777777" w:rsidR="007803FD" w:rsidRPr="002E7062" w:rsidRDefault="007803FD" w:rsidP="00C52450">
      <w:pPr>
        <w:pStyle w:val="enumlev1"/>
      </w:pPr>
      <w:r w:rsidRPr="002E7062">
        <w:t>•</w:t>
      </w:r>
      <w:r w:rsidRPr="002E7062">
        <w:tab/>
        <w:t>All MEs in a MEG exist in one same administrative boundary</w:t>
      </w:r>
      <w:r w:rsidR="00FC1FED" w:rsidRPr="002E7062">
        <w:t>,</w:t>
      </w:r>
      <w:r w:rsidRPr="002E7062">
        <w:t xml:space="preserve"> </w:t>
      </w:r>
    </w:p>
    <w:p w14:paraId="18946D4B" w14:textId="77777777" w:rsidR="007803FD" w:rsidRPr="002E7062" w:rsidRDefault="007803FD" w:rsidP="007803FD">
      <w:pPr>
        <w:pStyle w:val="enumlev1"/>
      </w:pPr>
      <w:r w:rsidRPr="002E7062">
        <w:t>•</w:t>
      </w:r>
      <w:r w:rsidRPr="002E7062">
        <w:tab/>
        <w:t>All MEs in a MEG have the same MEG level (see clause 5.</w:t>
      </w:r>
      <w:r w:rsidRPr="002E7062">
        <w:rPr>
          <w:lang w:eastAsia="ja-JP"/>
        </w:rPr>
        <w:t>3</w:t>
      </w:r>
      <w:r w:rsidRPr="002E7062">
        <w:t xml:space="preserve">), </w:t>
      </w:r>
    </w:p>
    <w:p w14:paraId="11319EEE" w14:textId="77777777" w:rsidR="007803FD" w:rsidRPr="002E7062" w:rsidRDefault="007803FD" w:rsidP="007803FD">
      <w:pPr>
        <w:pStyle w:val="enumlev1"/>
      </w:pPr>
      <w:r w:rsidRPr="002E7062">
        <w:t>•</w:t>
      </w:r>
      <w:r w:rsidRPr="002E7062">
        <w:tab/>
        <w:t xml:space="preserve">All MEs in a MEG belong to the same point-to-point ETH connection or multipoint ETH </w:t>
      </w:r>
      <w:r w:rsidRPr="002E7062">
        <w:rPr>
          <w:lang w:eastAsia="ja-JP"/>
        </w:rPr>
        <w:t>connection</w:t>
      </w:r>
      <w:r w:rsidRPr="002E7062">
        <w:t>.</w:t>
      </w:r>
    </w:p>
    <w:p w14:paraId="37AACB48" w14:textId="77777777" w:rsidR="007803FD" w:rsidRPr="002E7062" w:rsidRDefault="007803FD" w:rsidP="007803FD">
      <w:pPr>
        <w:rPr>
          <w:lang w:eastAsia="ja-JP"/>
        </w:rPr>
      </w:pPr>
      <w:r w:rsidRPr="002E7062">
        <w:rPr>
          <w:lang w:eastAsia="ja-JP"/>
        </w:rPr>
        <w:t xml:space="preserve">For a point-to-point ETH connection, a MEG contains a single ME. </w:t>
      </w:r>
    </w:p>
    <w:p w14:paraId="2E455330" w14:textId="77777777" w:rsidR="007803FD" w:rsidRPr="002E7062" w:rsidRDefault="007803FD" w:rsidP="007803FD">
      <w:pPr>
        <w:rPr>
          <w:lang w:eastAsia="ja-JP"/>
        </w:rPr>
      </w:pPr>
      <w:r w:rsidRPr="002E7062">
        <w:rPr>
          <w:lang w:eastAsia="ja-JP"/>
        </w:rPr>
        <w:t xml:space="preserve">For a multipoint ETH connection containing n end-points, a MEG contains n*(n </w:t>
      </w:r>
      <w:r w:rsidRPr="002E7062">
        <w:rPr>
          <w:lang w:eastAsia="ja-JP"/>
        </w:rPr>
        <w:sym w:font="Symbol" w:char="F02D"/>
      </w:r>
      <w:r w:rsidRPr="002E7062">
        <w:rPr>
          <w:lang w:eastAsia="ja-JP"/>
        </w:rPr>
        <w:t xml:space="preserve"> 1)/2 MEs. </w:t>
      </w:r>
    </w:p>
    <w:p w14:paraId="34951D99" w14:textId="77777777" w:rsidR="007803FD" w:rsidRPr="002E7062" w:rsidRDefault="007803FD" w:rsidP="005D7B3B">
      <w:pPr>
        <w:rPr>
          <w:lang w:eastAsia="ja-JP"/>
        </w:rPr>
      </w:pPr>
      <w:r w:rsidRPr="002E7062">
        <w:rPr>
          <w:lang w:eastAsia="ko-KR"/>
        </w:rPr>
        <w:t>For a rooted-multipoint ETH connection containing k root and m leaf end-points, it is possible, but not required</w:t>
      </w:r>
      <w:r w:rsidRPr="002E7062">
        <w:rPr>
          <w:lang w:eastAsia="ja-JP"/>
        </w:rPr>
        <w:t>,</w:t>
      </w:r>
      <w:r w:rsidRPr="002E7062">
        <w:rPr>
          <w:lang w:eastAsia="ko-KR"/>
        </w:rPr>
        <w:t xml:space="preserve"> </w:t>
      </w:r>
      <w:r w:rsidRPr="002E7062">
        <w:t>for a MEG to contain MEs between leaf end-points</w:t>
      </w:r>
      <w:r w:rsidR="00FC1FED" w:rsidRPr="002E7062">
        <w:t>,</w:t>
      </w:r>
      <w:r w:rsidRPr="002E7062">
        <w:t xml:space="preserve"> if it does not</w:t>
      </w:r>
      <w:r w:rsidRPr="002E7062">
        <w:rPr>
          <w:lang w:eastAsia="ja-JP"/>
        </w:rPr>
        <w:t>, the</w:t>
      </w:r>
      <w:r w:rsidRPr="002E7062">
        <w:rPr>
          <w:lang w:eastAsia="ko-KR"/>
        </w:rPr>
        <w:t xml:space="preserve"> MEG contains k</w:t>
      </w:r>
      <w:r w:rsidR="005D7B3B" w:rsidRPr="002E7062">
        <w:rPr>
          <w:lang w:eastAsia="ko-KR"/>
        </w:rPr>
        <w:t> × </w:t>
      </w:r>
      <w:r w:rsidRPr="002E7062">
        <w:rPr>
          <w:lang w:eastAsia="ko-KR"/>
        </w:rPr>
        <w:t>(k</w:t>
      </w:r>
      <w:r w:rsidR="005D7B3B" w:rsidRPr="002E7062">
        <w:rPr>
          <w:lang w:eastAsia="ko-KR"/>
        </w:rPr>
        <w:t xml:space="preserve"> – </w:t>
      </w:r>
      <w:r w:rsidRPr="002E7062">
        <w:rPr>
          <w:lang w:eastAsia="ko-KR"/>
        </w:rPr>
        <w:t>1)/2 + k</w:t>
      </w:r>
      <w:r w:rsidR="005D7B3B" w:rsidRPr="002E7062">
        <w:rPr>
          <w:lang w:eastAsia="ko-KR"/>
        </w:rPr>
        <w:t> × </w:t>
      </w:r>
      <w:r w:rsidRPr="002E7062">
        <w:rPr>
          <w:lang w:eastAsia="ko-KR"/>
        </w:rPr>
        <w:t>m MEs.</w:t>
      </w:r>
    </w:p>
    <w:p w14:paraId="579D4328" w14:textId="77777777" w:rsidR="007803FD" w:rsidRPr="002E7062" w:rsidRDefault="007803FD" w:rsidP="006F1641">
      <w:pPr>
        <w:pStyle w:val="Heading2"/>
      </w:pPr>
      <w:bookmarkStart w:id="96" w:name="_Toc301445711"/>
      <w:bookmarkStart w:id="97" w:name="_Toc302574939"/>
      <w:bookmarkStart w:id="98" w:name="_Toc311721524"/>
      <w:bookmarkStart w:id="99" w:name="_Toc312071513"/>
      <w:bookmarkStart w:id="100" w:name="_Toc318366531"/>
      <w:bookmarkStart w:id="101" w:name="_Toc379205778"/>
      <w:bookmarkStart w:id="102" w:name="_Toc388964723"/>
      <w:bookmarkStart w:id="103" w:name="_Toc296978227"/>
      <w:bookmarkStart w:id="104" w:name="_Toc121901776"/>
      <w:bookmarkStart w:id="105" w:name="_Toc124795129"/>
      <w:r w:rsidRPr="002E7062">
        <w:rPr>
          <w:rFonts w:eastAsia="MS PGothic"/>
        </w:rPr>
        <w:t>5.2</w:t>
      </w:r>
      <w:r w:rsidRPr="002E7062">
        <w:rPr>
          <w:rFonts w:eastAsia="MS PGothic"/>
        </w:rPr>
        <w:tab/>
        <w:t>Traffic conditioning point (TrCP)</w:t>
      </w:r>
      <w:bookmarkEnd w:id="96"/>
      <w:bookmarkEnd w:id="97"/>
      <w:bookmarkEnd w:id="98"/>
      <w:bookmarkEnd w:id="99"/>
      <w:bookmarkEnd w:id="100"/>
      <w:bookmarkEnd w:id="101"/>
      <w:bookmarkEnd w:id="102"/>
      <w:bookmarkEnd w:id="103"/>
    </w:p>
    <w:bookmarkEnd w:id="104"/>
    <w:bookmarkEnd w:id="105"/>
    <w:p w14:paraId="472647CC" w14:textId="77777777" w:rsidR="007803FD" w:rsidRPr="002E7062" w:rsidRDefault="007803FD" w:rsidP="007803FD">
      <w:r w:rsidRPr="002E7062">
        <w:rPr>
          <w:rFonts w:eastAsia="MS PGothic"/>
        </w:rPr>
        <w:t>A traffic conditioning point (TrCP) is an ETH flow point which is capable of an ETH traffic conditioning function, as specified in [ITU-T G.8010].</w:t>
      </w:r>
    </w:p>
    <w:p w14:paraId="229D3707" w14:textId="77777777" w:rsidR="007803FD" w:rsidRPr="002E7062" w:rsidRDefault="007803FD" w:rsidP="006F1641">
      <w:pPr>
        <w:pStyle w:val="Heading2"/>
      </w:pPr>
      <w:bookmarkStart w:id="106" w:name="_Toc301445712"/>
      <w:bookmarkStart w:id="107" w:name="_Toc302574940"/>
      <w:bookmarkStart w:id="108" w:name="_Toc311721525"/>
      <w:bookmarkStart w:id="109" w:name="_Toc312071514"/>
      <w:bookmarkStart w:id="110" w:name="_Toc318366532"/>
      <w:bookmarkStart w:id="111" w:name="_Toc379205779"/>
      <w:bookmarkStart w:id="112" w:name="_Toc388964724"/>
      <w:bookmarkStart w:id="113" w:name="_Toc296978228"/>
      <w:r w:rsidRPr="002E7062">
        <w:t>5.3</w:t>
      </w:r>
      <w:r w:rsidRPr="002E7062">
        <w:tab/>
        <w:t>MEG level</w:t>
      </w:r>
      <w:bookmarkEnd w:id="106"/>
      <w:bookmarkEnd w:id="107"/>
      <w:bookmarkEnd w:id="108"/>
      <w:bookmarkEnd w:id="109"/>
      <w:bookmarkEnd w:id="110"/>
      <w:bookmarkEnd w:id="111"/>
      <w:bookmarkEnd w:id="112"/>
      <w:bookmarkEnd w:id="113"/>
    </w:p>
    <w:p w14:paraId="0454B9D3" w14:textId="77777777" w:rsidR="007803FD" w:rsidRPr="002E7062" w:rsidRDefault="007803FD" w:rsidP="007803FD">
      <w:pPr>
        <w:rPr>
          <w:rFonts w:eastAsia="SimSun"/>
          <w:lang w:eastAsia="zh-CN" w:bidi="he-IL"/>
        </w:rPr>
      </w:pPr>
      <w:r w:rsidRPr="002E7062">
        <w:rPr>
          <w:rFonts w:eastAsia="SimSun"/>
          <w:lang w:eastAsia="zh-CN" w:bidi="he-IL"/>
        </w:rPr>
        <w:t xml:space="preserve">In </w:t>
      </w:r>
      <w:r w:rsidR="00FC1FED" w:rsidRPr="002E7062">
        <w:rPr>
          <w:rFonts w:eastAsia="SimSun"/>
          <w:lang w:eastAsia="zh-CN" w:bidi="he-IL"/>
        </w:rPr>
        <w:t xml:space="preserve">the </w:t>
      </w:r>
      <w:r w:rsidRPr="002E7062">
        <w:rPr>
          <w:rFonts w:eastAsia="SimSun"/>
          <w:lang w:eastAsia="zh-CN" w:bidi="he-IL"/>
        </w:rPr>
        <w:t xml:space="preserve">case </w:t>
      </w:r>
      <w:r w:rsidR="00FC1FED" w:rsidRPr="002E7062">
        <w:rPr>
          <w:rFonts w:eastAsia="SimSun"/>
          <w:lang w:eastAsia="zh-CN" w:bidi="he-IL"/>
        </w:rPr>
        <w:t xml:space="preserve">where </w:t>
      </w:r>
      <w:r w:rsidRPr="002E7062">
        <w:rPr>
          <w:rFonts w:eastAsia="SimSun"/>
          <w:lang w:eastAsia="zh-CN" w:bidi="he-IL"/>
        </w:rPr>
        <w:t>MEGs are nested, the OAM flow of each MEG has to be clearly identifiable and separable from the OAM flows of the other MEGs. In cases where the OAM flows are not distinguishable by the ETH layer encapsulation itself, the MEG level in the OAM frame distinguishes between the OAM flows of nested MEGs.</w:t>
      </w:r>
    </w:p>
    <w:p w14:paraId="4169828F" w14:textId="77777777" w:rsidR="007803FD" w:rsidRPr="002E7062" w:rsidRDefault="007803FD" w:rsidP="007803FD">
      <w:pPr>
        <w:rPr>
          <w:rFonts w:eastAsia="SimSun"/>
          <w:lang w:eastAsia="zh-CN" w:bidi="he-IL"/>
        </w:rPr>
      </w:pPr>
      <w:r w:rsidRPr="002E7062">
        <w:rPr>
          <w:rFonts w:eastAsia="SimSun"/>
          <w:lang w:eastAsia="zh-CN" w:bidi="he-IL"/>
        </w:rPr>
        <w:t xml:space="preserve">Eight MEG levels are available to accommodate different network deployment scenarios. </w:t>
      </w:r>
    </w:p>
    <w:p w14:paraId="07C2768E" w14:textId="77777777" w:rsidR="007803FD" w:rsidRPr="002E7062" w:rsidRDefault="007803FD" w:rsidP="005D7B3B">
      <w:pPr>
        <w:keepNext/>
        <w:keepLines/>
        <w:rPr>
          <w:rFonts w:eastAsia="SimSun"/>
          <w:lang w:eastAsia="zh-CN" w:bidi="he-IL"/>
        </w:rPr>
      </w:pPr>
      <w:r w:rsidRPr="002E7062">
        <w:rPr>
          <w:rFonts w:eastAsia="SimSun"/>
          <w:lang w:eastAsia="zh-CN" w:bidi="he-IL"/>
        </w:rPr>
        <w:t xml:space="preserve">When customer, provider and operator data path flows are not distinguishable based on means of the ETH layer encapsulations, the eight MEG levels can be shared amongst them to distinguish between OAM frames belonging to nested MEGs of customers, providers and operators. The default MEG level assignment amongst customer, provider and operator roles is: </w:t>
      </w:r>
    </w:p>
    <w:p w14:paraId="4A4AC774" w14:textId="77777777" w:rsidR="007803FD" w:rsidRPr="002E7062" w:rsidRDefault="007803FD" w:rsidP="007803FD">
      <w:pPr>
        <w:pStyle w:val="enumlev1"/>
        <w:rPr>
          <w:rFonts w:eastAsia="SimSun"/>
          <w:lang w:eastAsia="zh-CN" w:bidi="he-IL"/>
        </w:rPr>
      </w:pPr>
      <w:r w:rsidRPr="002E7062">
        <w:t>•</w:t>
      </w:r>
      <w:r w:rsidRPr="002E7062">
        <w:tab/>
        <w:t>The c</w:t>
      </w:r>
      <w:r w:rsidRPr="002E7062">
        <w:rPr>
          <w:rFonts w:eastAsia="SimSun"/>
          <w:lang w:eastAsia="zh-CN" w:bidi="he-IL"/>
        </w:rPr>
        <w:t>ustomer role is assigned three MEG levels: 7, 6 and 5</w:t>
      </w:r>
    </w:p>
    <w:p w14:paraId="31D28AE1" w14:textId="77777777" w:rsidR="007803FD" w:rsidRPr="002E7062" w:rsidRDefault="007803FD" w:rsidP="007803FD">
      <w:pPr>
        <w:pStyle w:val="enumlev1"/>
        <w:rPr>
          <w:rFonts w:eastAsia="SimSun"/>
          <w:lang w:eastAsia="zh-CN" w:bidi="he-IL"/>
        </w:rPr>
      </w:pPr>
      <w:r w:rsidRPr="002E7062">
        <w:t>•</w:t>
      </w:r>
      <w:r w:rsidRPr="002E7062">
        <w:tab/>
        <w:t>The p</w:t>
      </w:r>
      <w:r w:rsidRPr="002E7062">
        <w:rPr>
          <w:rFonts w:eastAsia="SimSun"/>
          <w:lang w:eastAsia="zh-CN" w:bidi="he-IL"/>
        </w:rPr>
        <w:t>rovider role is assigned two MEG levels: 4 and 3</w:t>
      </w:r>
    </w:p>
    <w:p w14:paraId="75269621" w14:textId="77777777" w:rsidR="007803FD" w:rsidRPr="002E7062" w:rsidRDefault="007803FD" w:rsidP="007803FD">
      <w:pPr>
        <w:pStyle w:val="enumlev1"/>
        <w:rPr>
          <w:rFonts w:eastAsia="SimSun"/>
          <w:lang w:eastAsia="zh-CN" w:bidi="he-IL"/>
        </w:rPr>
      </w:pPr>
      <w:r w:rsidRPr="002E7062">
        <w:t>•</w:t>
      </w:r>
      <w:r w:rsidRPr="002E7062">
        <w:tab/>
        <w:t>The o</w:t>
      </w:r>
      <w:r w:rsidRPr="002E7062">
        <w:rPr>
          <w:rFonts w:eastAsia="SimSun"/>
          <w:lang w:eastAsia="zh-CN" w:bidi="he-IL"/>
        </w:rPr>
        <w:t>perator role is assigned three MEG levels: 2, 1 and 0</w:t>
      </w:r>
    </w:p>
    <w:p w14:paraId="645A5943" w14:textId="77777777" w:rsidR="007803FD" w:rsidRPr="002E7062" w:rsidRDefault="007803FD" w:rsidP="007803FD">
      <w:pPr>
        <w:rPr>
          <w:lang w:eastAsia="ja-JP"/>
        </w:rPr>
      </w:pPr>
      <w:r w:rsidRPr="002E7062">
        <w:rPr>
          <w:lang w:eastAsia="ja-JP"/>
        </w:rPr>
        <w:t xml:space="preserve">The default MEG level assignment can be changed via a mutual agreement among customer, provider and/or operator roles. </w:t>
      </w:r>
    </w:p>
    <w:p w14:paraId="791F411E" w14:textId="77777777" w:rsidR="007803FD" w:rsidRPr="002E7062" w:rsidRDefault="007803FD" w:rsidP="007803FD">
      <w:pPr>
        <w:rPr>
          <w:lang w:eastAsia="ja-JP"/>
        </w:rPr>
      </w:pPr>
      <w:r w:rsidRPr="002E7062">
        <w:rPr>
          <w:lang w:eastAsia="ja-JP"/>
        </w:rPr>
        <w:t xml:space="preserve">Though eight MEG levels are available, not all MEG levels may be used. When not all eight MEG levels are used, there is no constraint on the continuity of MEG levels (e.g., MEG levels 7, 5, 2 and 0 may be used). The number of MEG levels used depends on the number of nested MEs for which the </w:t>
      </w:r>
      <w:r w:rsidRPr="002E7062">
        <w:rPr>
          <w:rFonts w:eastAsia="SimSun"/>
          <w:lang w:eastAsia="zh-CN" w:bidi="he-IL"/>
        </w:rPr>
        <w:t xml:space="preserve">OAM flows are not distinguishable based on </w:t>
      </w:r>
      <w:r w:rsidR="00FC1FED" w:rsidRPr="002E7062">
        <w:rPr>
          <w:rFonts w:eastAsia="SimSun"/>
          <w:lang w:eastAsia="zh-CN" w:bidi="he-IL"/>
        </w:rPr>
        <w:t xml:space="preserve">the </w:t>
      </w:r>
      <w:r w:rsidRPr="002E7062">
        <w:rPr>
          <w:rFonts w:eastAsia="SimSun"/>
          <w:lang w:eastAsia="zh-CN" w:bidi="he-IL"/>
        </w:rPr>
        <w:t>means of the ETH layer encapsulation</w:t>
      </w:r>
      <w:r w:rsidRPr="002E7062">
        <w:rPr>
          <w:lang w:eastAsia="ja-JP"/>
        </w:rPr>
        <w:t xml:space="preserve">. </w:t>
      </w:r>
    </w:p>
    <w:p w14:paraId="3F121DAD" w14:textId="77777777" w:rsidR="007803FD" w:rsidRPr="002E7062" w:rsidRDefault="007803FD" w:rsidP="007803FD">
      <w:pPr>
        <w:rPr>
          <w:szCs w:val="24"/>
          <w:lang w:eastAsia="ja-JP"/>
        </w:rPr>
      </w:pPr>
      <w:r w:rsidRPr="002E7062">
        <w:rPr>
          <w:lang w:eastAsia="ja-JP"/>
        </w:rPr>
        <w:t xml:space="preserve">The specific assignment of MEG levels across different roles in specific deployments is outside </w:t>
      </w:r>
      <w:r w:rsidR="00FC1FED" w:rsidRPr="002E7062">
        <w:rPr>
          <w:lang w:eastAsia="ja-JP"/>
        </w:rPr>
        <w:t xml:space="preserve">of </w:t>
      </w:r>
      <w:r w:rsidRPr="002E7062">
        <w:rPr>
          <w:lang w:eastAsia="ja-JP"/>
        </w:rPr>
        <w:t xml:space="preserve">the scope of this Recommendation. </w:t>
      </w:r>
      <w:r w:rsidRPr="002E7062">
        <w:rPr>
          <w:szCs w:val="24"/>
          <w:lang w:eastAsia="ja-JP"/>
        </w:rPr>
        <w:t>Refer to [ITU-T G.8010] for some examples.</w:t>
      </w:r>
    </w:p>
    <w:p w14:paraId="35094067" w14:textId="77777777" w:rsidR="007803FD" w:rsidRPr="002E7062" w:rsidRDefault="007803FD" w:rsidP="006F1641">
      <w:pPr>
        <w:pStyle w:val="Heading2"/>
      </w:pPr>
      <w:bookmarkStart w:id="114" w:name="_Toc124795134"/>
      <w:bookmarkStart w:id="115" w:name="_Toc301445713"/>
      <w:bookmarkStart w:id="116" w:name="_Toc302574941"/>
      <w:bookmarkStart w:id="117" w:name="_Toc311721526"/>
      <w:bookmarkStart w:id="118" w:name="_Toc312071515"/>
      <w:bookmarkStart w:id="119" w:name="_Toc318366533"/>
      <w:bookmarkStart w:id="120" w:name="_Toc379205780"/>
      <w:bookmarkStart w:id="121" w:name="_Toc388964725"/>
      <w:bookmarkStart w:id="122" w:name="_Toc296978229"/>
      <w:r w:rsidRPr="002E7062">
        <w:t>5.4</w:t>
      </w:r>
      <w:r w:rsidRPr="002E7062">
        <w:tab/>
        <w:t>OAM transparency</w:t>
      </w:r>
      <w:bookmarkEnd w:id="114"/>
      <w:bookmarkEnd w:id="115"/>
      <w:bookmarkEnd w:id="116"/>
      <w:bookmarkEnd w:id="117"/>
      <w:bookmarkEnd w:id="118"/>
      <w:bookmarkEnd w:id="119"/>
      <w:bookmarkEnd w:id="120"/>
      <w:bookmarkEnd w:id="121"/>
      <w:bookmarkEnd w:id="122"/>
    </w:p>
    <w:p w14:paraId="3EF87EFE" w14:textId="77777777" w:rsidR="007803FD" w:rsidRPr="002E7062" w:rsidRDefault="007803FD" w:rsidP="007803FD">
      <w:pPr>
        <w:rPr>
          <w:lang w:eastAsia="zh-CN" w:bidi="he-IL"/>
        </w:rPr>
      </w:pPr>
      <w:r w:rsidRPr="002E7062">
        <w:rPr>
          <w:lang w:eastAsia="zh-CN" w:bidi="he-IL"/>
        </w:rPr>
        <w:t xml:space="preserve">OAM transparency refers to the ability to allow transparent carrying of OAM frames belonging to higher-level MEGs across other lower-level MEGs when the MEGs are nested. </w:t>
      </w:r>
    </w:p>
    <w:p w14:paraId="5E2CAC5D" w14:textId="77777777" w:rsidR="007803FD" w:rsidRPr="002E7062" w:rsidRDefault="007803FD" w:rsidP="007803FD">
      <w:pPr>
        <w:rPr>
          <w:lang w:eastAsia="zh-CN" w:bidi="he-IL"/>
        </w:rPr>
      </w:pPr>
      <w:r w:rsidRPr="002E7062">
        <w:rPr>
          <w:lang w:eastAsia="zh-CN" w:bidi="he-IL"/>
        </w:rPr>
        <w:t>OAM frames belonging to an administrative domain originate and terminate in MEPs present at the boundary of that administrative domain. A MEP prevents OAM frames corresponding to a MEG in the administrative domain, from leaking outside that administrative domain. However, when a MEP is not present or is faulty, the associated OAM frames could leave the administrative domain.</w:t>
      </w:r>
    </w:p>
    <w:p w14:paraId="72DD60AC" w14:textId="77777777" w:rsidR="007803FD" w:rsidRPr="002E7062" w:rsidRDefault="007803FD" w:rsidP="00C52450">
      <w:pPr>
        <w:rPr>
          <w:lang w:eastAsia="zh-CN" w:bidi="he-IL"/>
        </w:rPr>
      </w:pPr>
      <w:r w:rsidRPr="002E7062">
        <w:rPr>
          <w:lang w:eastAsia="zh-CN" w:bidi="he-IL"/>
        </w:rPr>
        <w:t>Similarly, a MEP present at the boundary of an administrative domain protects the administrative domain from OAM frames belonging to other administrative domains. The MEP allows OAM frames from outside administrative domains belonging to higher-level MEs to pass transparently; while it blocks OAM frames from outside administrative domains belonging to same or lower-level MEs.</w:t>
      </w:r>
    </w:p>
    <w:p w14:paraId="31D28E1D" w14:textId="77777777" w:rsidR="007803FD" w:rsidRPr="002E7062" w:rsidRDefault="007803FD" w:rsidP="005D7B3B">
      <w:pPr>
        <w:rPr>
          <w:lang w:eastAsia="zh-CN" w:bidi="he-IL"/>
        </w:rPr>
      </w:pPr>
      <w:r w:rsidRPr="002E7062">
        <w:rPr>
          <w:lang w:eastAsia="zh-CN" w:bidi="he-IL"/>
        </w:rPr>
        <w:t>The customer role can use any of the eight MEG levels when the MEG levels are not shared with provider and operator roles, as mentioned in clause 5.</w:t>
      </w:r>
      <w:r w:rsidRPr="002E7062">
        <w:rPr>
          <w:lang w:eastAsia="ja-JP" w:bidi="he-IL"/>
        </w:rPr>
        <w:t>3</w:t>
      </w:r>
      <w:r w:rsidRPr="002E7062">
        <w:rPr>
          <w:lang w:eastAsia="zh-CN" w:bidi="he-IL"/>
        </w:rPr>
        <w:t xml:space="preserve">. However, if MEG </w:t>
      </w:r>
      <w:r w:rsidR="00FC1FED" w:rsidRPr="002E7062">
        <w:rPr>
          <w:lang w:eastAsia="zh-CN" w:bidi="he-IL"/>
        </w:rPr>
        <w:t>l</w:t>
      </w:r>
      <w:r w:rsidRPr="002E7062">
        <w:rPr>
          <w:lang w:eastAsia="zh-CN" w:bidi="he-IL"/>
        </w:rPr>
        <w:t>evels are shared with provider and operator roles, transparency of customer's OAM frames across provider's and/or operator's administrative domains will only be guaranteed for mutually agreed MEG levels, e.g.,</w:t>
      </w:r>
      <w:r w:rsidR="005D7B3B" w:rsidRPr="002E7062">
        <w:rPr>
          <w:lang w:eastAsia="zh-CN" w:bidi="he-IL"/>
        </w:rPr>
        <w:t> </w:t>
      </w:r>
      <w:r w:rsidRPr="002E7062">
        <w:rPr>
          <w:lang w:eastAsia="zh-CN" w:bidi="he-IL"/>
        </w:rPr>
        <w:t xml:space="preserve">default MEG levels 7, 6 and 5. Similarly, transparency of a provider's OAM frames across an operator's administrative domain when MEG levels are shared will be guaranteed for mutually agreed MEG levels, e.g., default MEG levels 4 and 3, while the operator role can use default MEG levels 2, 1, and 0. </w:t>
      </w:r>
    </w:p>
    <w:p w14:paraId="75A2AA1A" w14:textId="77777777" w:rsidR="007803FD" w:rsidRPr="002E7062" w:rsidRDefault="007803FD" w:rsidP="007803FD">
      <w:pPr>
        <w:rPr>
          <w:lang w:bidi="he-IL"/>
        </w:rPr>
      </w:pPr>
      <w:r w:rsidRPr="002E7062">
        <w:rPr>
          <w:lang w:bidi="he-IL"/>
        </w:rPr>
        <w:t>OAM frames can be prevented from leaking by implementing an OAM filtering process in the MEP atomic functions.</w:t>
      </w:r>
      <w:bookmarkStart w:id="123" w:name="_Toc121901782"/>
      <w:bookmarkStart w:id="124" w:name="_Toc124795135"/>
    </w:p>
    <w:p w14:paraId="7C6490CB" w14:textId="77777777" w:rsidR="007803FD" w:rsidRPr="002E7062" w:rsidRDefault="007803FD" w:rsidP="006F1641">
      <w:pPr>
        <w:pStyle w:val="Heading2"/>
      </w:pPr>
      <w:bookmarkStart w:id="125" w:name="_Toc301445714"/>
      <w:bookmarkStart w:id="126" w:name="_Toc302574942"/>
      <w:bookmarkStart w:id="127" w:name="_Toc311721527"/>
      <w:bookmarkStart w:id="128" w:name="_Toc312071516"/>
      <w:bookmarkStart w:id="129" w:name="_Toc318366534"/>
      <w:bookmarkStart w:id="130" w:name="_Toc379205781"/>
      <w:bookmarkStart w:id="131" w:name="_Toc388964726"/>
      <w:bookmarkStart w:id="132" w:name="_Toc296978230"/>
      <w:r w:rsidRPr="002E7062">
        <w:t>5.5</w:t>
      </w:r>
      <w:r w:rsidRPr="002E7062">
        <w:tab/>
        <w:t>Representation of octets</w:t>
      </w:r>
      <w:bookmarkEnd w:id="125"/>
      <w:bookmarkEnd w:id="126"/>
      <w:bookmarkEnd w:id="127"/>
      <w:bookmarkEnd w:id="128"/>
      <w:bookmarkEnd w:id="129"/>
      <w:bookmarkEnd w:id="130"/>
      <w:bookmarkEnd w:id="131"/>
      <w:bookmarkEnd w:id="132"/>
    </w:p>
    <w:p w14:paraId="3913A492" w14:textId="0281B79A" w:rsidR="007803FD" w:rsidRPr="002E7062" w:rsidRDefault="007803FD" w:rsidP="007803FD">
      <w:r w:rsidRPr="002E7062">
        <w:t xml:space="preserve">In this Recommendation, octets are represented as defined in </w:t>
      </w:r>
      <w:r w:rsidRPr="002E7062">
        <w:rPr>
          <w:lang w:eastAsia="ja-JP"/>
        </w:rPr>
        <w:t>[</w:t>
      </w:r>
      <w:r w:rsidRPr="002E7062">
        <w:t>IEEE</w:t>
      </w:r>
      <w:r w:rsidRPr="002E7062">
        <w:rPr>
          <w:lang w:eastAsia="ja-JP"/>
        </w:rPr>
        <w:t xml:space="preserve"> </w:t>
      </w:r>
      <w:r w:rsidRPr="002E7062">
        <w:t>802.1</w:t>
      </w:r>
      <w:r w:rsidR="00BD429F">
        <w:t>Q</w:t>
      </w:r>
      <w:r w:rsidRPr="002E7062">
        <w:rPr>
          <w:lang w:eastAsia="ja-JP"/>
        </w:rPr>
        <w:t>]</w:t>
      </w:r>
      <w:r w:rsidRPr="002E7062">
        <w:t>.</w:t>
      </w:r>
    </w:p>
    <w:p w14:paraId="419D5360" w14:textId="77777777" w:rsidR="007803FD" w:rsidRPr="002E7062" w:rsidRDefault="007803FD" w:rsidP="007803FD">
      <w:r w:rsidRPr="002E7062">
        <w:t>When consecutive octets are used to represent a binary number, the lower octet number has the most significant value. As an example, if Octet1 and Octet2 in Figure 5</w:t>
      </w:r>
      <w:r w:rsidR="00F059C7" w:rsidRPr="002E7062">
        <w:t>.5</w:t>
      </w:r>
      <w:r w:rsidRPr="002E7062">
        <w:t>-</w:t>
      </w:r>
      <w:r w:rsidRPr="002E7062">
        <w:rPr>
          <w:lang w:eastAsia="ja-JP"/>
        </w:rPr>
        <w:t>1</w:t>
      </w:r>
      <w:r w:rsidRPr="002E7062">
        <w:t xml:space="preserve"> represent a binary number, Octet1 has the most significant value. </w:t>
      </w:r>
    </w:p>
    <w:p w14:paraId="4B9457A6" w14:textId="77777777" w:rsidR="007803FD" w:rsidRPr="002E7062" w:rsidRDefault="007803FD" w:rsidP="007803FD">
      <w:r w:rsidRPr="002E7062">
        <w:t>The bits in an octet are numbered from 1 to 8, where bit 1 is the least significant bit (LSB) and bit 8 is the most significant bit (MSB).</w:t>
      </w:r>
    </w:p>
    <w:p w14:paraId="14F369FA" w14:textId="77777777" w:rsidR="007803FD" w:rsidRPr="002E7062" w:rsidRDefault="007803FD" w:rsidP="007803FD"/>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287"/>
        <w:gridCol w:w="287"/>
        <w:gridCol w:w="288"/>
        <w:gridCol w:w="287"/>
        <w:gridCol w:w="288"/>
        <w:gridCol w:w="287"/>
        <w:gridCol w:w="288"/>
        <w:gridCol w:w="288"/>
        <w:gridCol w:w="288"/>
        <w:gridCol w:w="289"/>
        <w:gridCol w:w="289"/>
        <w:gridCol w:w="289"/>
        <w:gridCol w:w="289"/>
        <w:gridCol w:w="289"/>
        <w:gridCol w:w="289"/>
        <w:gridCol w:w="292"/>
        <w:gridCol w:w="289"/>
        <w:gridCol w:w="289"/>
        <w:gridCol w:w="289"/>
        <w:gridCol w:w="289"/>
        <w:gridCol w:w="289"/>
        <w:gridCol w:w="289"/>
        <w:gridCol w:w="289"/>
        <w:gridCol w:w="289"/>
        <w:gridCol w:w="289"/>
        <w:gridCol w:w="289"/>
        <w:gridCol w:w="289"/>
        <w:gridCol w:w="289"/>
        <w:gridCol w:w="289"/>
        <w:gridCol w:w="289"/>
        <w:gridCol w:w="289"/>
        <w:gridCol w:w="249"/>
      </w:tblGrid>
      <w:tr w:rsidR="007803FD" w:rsidRPr="002E7062" w14:paraId="2A12E795" w14:textId="77777777" w:rsidTr="005D7B3B">
        <w:trPr>
          <w:jc w:val="center"/>
        </w:trPr>
        <w:tc>
          <w:tcPr>
            <w:tcW w:w="482" w:type="dxa"/>
            <w:tcBorders>
              <w:top w:val="nil"/>
              <w:left w:val="nil"/>
              <w:bottom w:val="nil"/>
              <w:right w:val="single" w:sz="4" w:space="0" w:color="C0C0C0"/>
            </w:tcBorders>
          </w:tcPr>
          <w:p w14:paraId="59355A29" w14:textId="77777777" w:rsidR="007803FD" w:rsidRPr="002E7062" w:rsidRDefault="007803FD" w:rsidP="00C52450">
            <w:pPr>
              <w:pStyle w:val="Figurelegend"/>
              <w:rPr>
                <w:lang w:eastAsia="ja-JP"/>
              </w:rPr>
            </w:pPr>
          </w:p>
        </w:tc>
        <w:tc>
          <w:tcPr>
            <w:tcW w:w="2387" w:type="dxa"/>
            <w:gridSpan w:val="8"/>
            <w:tcBorders>
              <w:top w:val="single" w:sz="4" w:space="0" w:color="C0C0C0"/>
              <w:left w:val="single" w:sz="4" w:space="0" w:color="C0C0C0"/>
              <w:bottom w:val="single" w:sz="4" w:space="0" w:color="C0C0C0"/>
              <w:right w:val="single" w:sz="4" w:space="0" w:color="C0C0C0"/>
            </w:tcBorders>
          </w:tcPr>
          <w:p w14:paraId="6ED0B587" w14:textId="77777777" w:rsidR="007803FD" w:rsidRPr="002E7062" w:rsidRDefault="007803FD" w:rsidP="005D7B3B">
            <w:pPr>
              <w:pStyle w:val="Figurelegend"/>
              <w:jc w:val="center"/>
              <w:rPr>
                <w:lang w:eastAsia="ja-JP"/>
              </w:rPr>
            </w:pPr>
            <w:r w:rsidRPr="002E7062">
              <w:rPr>
                <w:lang w:eastAsia="ja-JP"/>
              </w:rPr>
              <w:t>1</w:t>
            </w:r>
          </w:p>
        </w:tc>
        <w:tc>
          <w:tcPr>
            <w:tcW w:w="2395" w:type="dxa"/>
            <w:gridSpan w:val="8"/>
            <w:tcBorders>
              <w:top w:val="single" w:sz="4" w:space="0" w:color="C0C0C0"/>
              <w:left w:val="single" w:sz="4" w:space="0" w:color="C0C0C0"/>
              <w:bottom w:val="single" w:sz="4" w:space="0" w:color="C0C0C0"/>
              <w:right w:val="single" w:sz="4" w:space="0" w:color="C0C0C0"/>
            </w:tcBorders>
          </w:tcPr>
          <w:p w14:paraId="57D0E5B1" w14:textId="77777777" w:rsidR="007803FD" w:rsidRPr="002E7062" w:rsidRDefault="007803FD" w:rsidP="005D7B3B">
            <w:pPr>
              <w:pStyle w:val="Figurelegend"/>
              <w:jc w:val="center"/>
              <w:rPr>
                <w:lang w:eastAsia="ja-JP"/>
              </w:rPr>
            </w:pPr>
            <w:r w:rsidRPr="002E7062">
              <w:rPr>
                <w:lang w:eastAsia="ja-JP"/>
              </w:rPr>
              <w:t>2</w:t>
            </w:r>
          </w:p>
        </w:tc>
        <w:tc>
          <w:tcPr>
            <w:tcW w:w="2392" w:type="dxa"/>
            <w:gridSpan w:val="8"/>
            <w:tcBorders>
              <w:top w:val="single" w:sz="4" w:space="0" w:color="C0C0C0"/>
              <w:left w:val="single" w:sz="4" w:space="0" w:color="C0C0C0"/>
              <w:bottom w:val="single" w:sz="4" w:space="0" w:color="C0C0C0"/>
              <w:right w:val="single" w:sz="4" w:space="0" w:color="C0C0C0"/>
            </w:tcBorders>
          </w:tcPr>
          <w:p w14:paraId="040895A4" w14:textId="77777777" w:rsidR="007803FD" w:rsidRPr="002E7062" w:rsidRDefault="007803FD" w:rsidP="005D7B3B">
            <w:pPr>
              <w:pStyle w:val="Figurelegend"/>
              <w:jc w:val="center"/>
              <w:rPr>
                <w:lang w:eastAsia="ja-JP"/>
              </w:rPr>
            </w:pPr>
            <w:r w:rsidRPr="002E7062">
              <w:rPr>
                <w:lang w:eastAsia="ja-JP"/>
              </w:rPr>
              <w:t>3</w:t>
            </w:r>
          </w:p>
        </w:tc>
        <w:tc>
          <w:tcPr>
            <w:tcW w:w="2344" w:type="dxa"/>
            <w:gridSpan w:val="8"/>
            <w:tcBorders>
              <w:top w:val="single" w:sz="4" w:space="0" w:color="C0C0C0"/>
              <w:left w:val="single" w:sz="4" w:space="0" w:color="C0C0C0"/>
              <w:bottom w:val="single" w:sz="4" w:space="0" w:color="C0C0C0"/>
              <w:right w:val="single" w:sz="4" w:space="0" w:color="C0C0C0"/>
            </w:tcBorders>
          </w:tcPr>
          <w:p w14:paraId="58615BFD" w14:textId="77777777" w:rsidR="007803FD" w:rsidRPr="002E7062" w:rsidRDefault="007803FD" w:rsidP="005D7B3B">
            <w:pPr>
              <w:pStyle w:val="Figurelegend"/>
              <w:jc w:val="center"/>
              <w:rPr>
                <w:lang w:eastAsia="ja-JP"/>
              </w:rPr>
            </w:pPr>
            <w:r w:rsidRPr="002E7062">
              <w:rPr>
                <w:lang w:eastAsia="ja-JP"/>
              </w:rPr>
              <w:t>4</w:t>
            </w:r>
          </w:p>
        </w:tc>
      </w:tr>
      <w:tr w:rsidR="007803FD" w:rsidRPr="002E7062" w14:paraId="2B433821" w14:textId="77777777" w:rsidTr="005D7B3B">
        <w:trPr>
          <w:jc w:val="center"/>
        </w:trPr>
        <w:tc>
          <w:tcPr>
            <w:tcW w:w="482" w:type="dxa"/>
            <w:tcBorders>
              <w:top w:val="nil"/>
              <w:left w:val="nil"/>
              <w:bottom w:val="nil"/>
              <w:right w:val="single" w:sz="4" w:space="0" w:color="C0C0C0"/>
            </w:tcBorders>
          </w:tcPr>
          <w:p w14:paraId="324AFD78" w14:textId="77777777" w:rsidR="007803FD" w:rsidRPr="002E7062" w:rsidRDefault="007803FD" w:rsidP="00C52450">
            <w:pPr>
              <w:pStyle w:val="Figurelegend"/>
              <w:rPr>
                <w:lang w:eastAsia="ja-JP"/>
              </w:rPr>
            </w:pPr>
          </w:p>
        </w:tc>
        <w:tc>
          <w:tcPr>
            <w:tcW w:w="298" w:type="dxa"/>
            <w:tcBorders>
              <w:top w:val="single" w:sz="4" w:space="0" w:color="C0C0C0"/>
              <w:left w:val="single" w:sz="4" w:space="0" w:color="C0C0C0"/>
              <w:bottom w:val="single" w:sz="4" w:space="0" w:color="auto"/>
              <w:right w:val="single" w:sz="4" w:space="0" w:color="C0C0C0"/>
            </w:tcBorders>
          </w:tcPr>
          <w:p w14:paraId="01EAC33B" w14:textId="77777777" w:rsidR="007803FD" w:rsidRPr="002E7062" w:rsidRDefault="007803FD" w:rsidP="005D7B3B">
            <w:pPr>
              <w:pStyle w:val="Figurelegend"/>
              <w:jc w:val="center"/>
              <w:rPr>
                <w:lang w:eastAsia="ja-JP"/>
              </w:rPr>
            </w:pPr>
            <w:r w:rsidRPr="002E7062">
              <w:rPr>
                <w:lang w:eastAsia="ja-JP"/>
              </w:rPr>
              <w:t>8</w:t>
            </w:r>
          </w:p>
        </w:tc>
        <w:tc>
          <w:tcPr>
            <w:tcW w:w="298" w:type="dxa"/>
            <w:tcBorders>
              <w:top w:val="single" w:sz="4" w:space="0" w:color="C0C0C0"/>
              <w:left w:val="single" w:sz="4" w:space="0" w:color="C0C0C0"/>
              <w:bottom w:val="single" w:sz="4" w:space="0" w:color="auto"/>
              <w:right w:val="single" w:sz="4" w:space="0" w:color="C0C0C0"/>
            </w:tcBorders>
          </w:tcPr>
          <w:p w14:paraId="265071B9" w14:textId="77777777" w:rsidR="007803FD" w:rsidRPr="002E7062" w:rsidRDefault="007803FD" w:rsidP="005D7B3B">
            <w:pPr>
              <w:pStyle w:val="Figurelegend"/>
              <w:jc w:val="center"/>
              <w:rPr>
                <w:lang w:eastAsia="ja-JP"/>
              </w:rPr>
            </w:pPr>
            <w:r w:rsidRPr="002E7062">
              <w:rPr>
                <w:lang w:eastAsia="ja-JP"/>
              </w:rPr>
              <w:t>7</w:t>
            </w:r>
          </w:p>
        </w:tc>
        <w:tc>
          <w:tcPr>
            <w:tcW w:w="299" w:type="dxa"/>
            <w:tcBorders>
              <w:top w:val="single" w:sz="4" w:space="0" w:color="C0C0C0"/>
              <w:left w:val="single" w:sz="4" w:space="0" w:color="C0C0C0"/>
              <w:bottom w:val="single" w:sz="4" w:space="0" w:color="auto"/>
              <w:right w:val="single" w:sz="4" w:space="0" w:color="C0C0C0"/>
            </w:tcBorders>
          </w:tcPr>
          <w:p w14:paraId="77277E07" w14:textId="77777777" w:rsidR="007803FD" w:rsidRPr="002E7062" w:rsidRDefault="007803FD" w:rsidP="005D7B3B">
            <w:pPr>
              <w:pStyle w:val="Figurelegend"/>
              <w:jc w:val="center"/>
              <w:rPr>
                <w:lang w:eastAsia="ja-JP"/>
              </w:rPr>
            </w:pPr>
            <w:r w:rsidRPr="002E7062">
              <w:rPr>
                <w:lang w:eastAsia="ja-JP"/>
              </w:rPr>
              <w:t>6</w:t>
            </w:r>
          </w:p>
        </w:tc>
        <w:tc>
          <w:tcPr>
            <w:tcW w:w="298" w:type="dxa"/>
            <w:tcBorders>
              <w:top w:val="single" w:sz="4" w:space="0" w:color="C0C0C0"/>
              <w:left w:val="single" w:sz="4" w:space="0" w:color="C0C0C0"/>
              <w:bottom w:val="single" w:sz="4" w:space="0" w:color="auto"/>
              <w:right w:val="single" w:sz="4" w:space="0" w:color="C0C0C0"/>
            </w:tcBorders>
          </w:tcPr>
          <w:p w14:paraId="411ACFC0" w14:textId="77777777" w:rsidR="007803FD" w:rsidRPr="002E7062" w:rsidRDefault="007803FD" w:rsidP="005D7B3B">
            <w:pPr>
              <w:pStyle w:val="Figurelegend"/>
              <w:jc w:val="center"/>
              <w:rPr>
                <w:lang w:eastAsia="ja-JP"/>
              </w:rPr>
            </w:pPr>
            <w:r w:rsidRPr="002E7062">
              <w:rPr>
                <w:lang w:eastAsia="ja-JP"/>
              </w:rPr>
              <w:t>5</w:t>
            </w:r>
          </w:p>
        </w:tc>
        <w:tc>
          <w:tcPr>
            <w:tcW w:w="299" w:type="dxa"/>
            <w:tcBorders>
              <w:top w:val="single" w:sz="4" w:space="0" w:color="C0C0C0"/>
              <w:left w:val="single" w:sz="4" w:space="0" w:color="C0C0C0"/>
              <w:bottom w:val="single" w:sz="4" w:space="0" w:color="auto"/>
              <w:right w:val="single" w:sz="4" w:space="0" w:color="C0C0C0"/>
            </w:tcBorders>
          </w:tcPr>
          <w:p w14:paraId="3CA0C04F" w14:textId="77777777" w:rsidR="007803FD" w:rsidRPr="002E7062" w:rsidRDefault="007803FD" w:rsidP="005D7B3B">
            <w:pPr>
              <w:pStyle w:val="Figurelegend"/>
              <w:jc w:val="center"/>
              <w:rPr>
                <w:lang w:eastAsia="ja-JP"/>
              </w:rPr>
            </w:pPr>
            <w:r w:rsidRPr="002E7062">
              <w:rPr>
                <w:lang w:eastAsia="ja-JP"/>
              </w:rPr>
              <w:t>4</w:t>
            </w:r>
          </w:p>
        </w:tc>
        <w:tc>
          <w:tcPr>
            <w:tcW w:w="298" w:type="dxa"/>
            <w:tcBorders>
              <w:top w:val="single" w:sz="4" w:space="0" w:color="C0C0C0"/>
              <w:left w:val="single" w:sz="4" w:space="0" w:color="C0C0C0"/>
              <w:bottom w:val="single" w:sz="4" w:space="0" w:color="auto"/>
              <w:right w:val="single" w:sz="4" w:space="0" w:color="C0C0C0"/>
            </w:tcBorders>
          </w:tcPr>
          <w:p w14:paraId="7DFE5C14" w14:textId="77777777" w:rsidR="007803FD" w:rsidRPr="002E7062" w:rsidRDefault="007803FD" w:rsidP="005D7B3B">
            <w:pPr>
              <w:pStyle w:val="Figurelegend"/>
              <w:jc w:val="center"/>
              <w:rPr>
                <w:lang w:eastAsia="ja-JP"/>
              </w:rPr>
            </w:pPr>
            <w:r w:rsidRPr="002E7062">
              <w:rPr>
                <w:lang w:eastAsia="ja-JP"/>
              </w:rPr>
              <w:t>3</w:t>
            </w:r>
          </w:p>
        </w:tc>
        <w:tc>
          <w:tcPr>
            <w:tcW w:w="299" w:type="dxa"/>
            <w:tcBorders>
              <w:top w:val="single" w:sz="4" w:space="0" w:color="C0C0C0"/>
              <w:left w:val="single" w:sz="4" w:space="0" w:color="C0C0C0"/>
              <w:bottom w:val="single" w:sz="4" w:space="0" w:color="auto"/>
              <w:right w:val="single" w:sz="4" w:space="0" w:color="C0C0C0"/>
            </w:tcBorders>
          </w:tcPr>
          <w:p w14:paraId="221F731D" w14:textId="77777777" w:rsidR="007803FD" w:rsidRPr="002E7062" w:rsidRDefault="007803FD" w:rsidP="005D7B3B">
            <w:pPr>
              <w:pStyle w:val="Figurelegend"/>
              <w:jc w:val="center"/>
              <w:rPr>
                <w:lang w:eastAsia="ja-JP"/>
              </w:rPr>
            </w:pPr>
            <w:r w:rsidRPr="002E7062">
              <w:rPr>
                <w:lang w:eastAsia="ja-JP"/>
              </w:rPr>
              <w:t>2</w:t>
            </w:r>
          </w:p>
        </w:tc>
        <w:tc>
          <w:tcPr>
            <w:tcW w:w="298" w:type="dxa"/>
            <w:tcBorders>
              <w:top w:val="single" w:sz="4" w:space="0" w:color="C0C0C0"/>
              <w:left w:val="single" w:sz="4" w:space="0" w:color="C0C0C0"/>
              <w:bottom w:val="single" w:sz="4" w:space="0" w:color="auto"/>
              <w:right w:val="single" w:sz="4" w:space="0" w:color="C0C0C0"/>
            </w:tcBorders>
          </w:tcPr>
          <w:p w14:paraId="2B8FDF27" w14:textId="77777777" w:rsidR="007803FD" w:rsidRPr="002E7062" w:rsidRDefault="007803FD" w:rsidP="005D7B3B">
            <w:pPr>
              <w:pStyle w:val="Figurelegend"/>
              <w:jc w:val="center"/>
              <w:rPr>
                <w:lang w:eastAsia="ja-JP"/>
              </w:rPr>
            </w:pPr>
            <w:r w:rsidRPr="002E7062">
              <w:rPr>
                <w:lang w:eastAsia="ja-JP"/>
              </w:rPr>
              <w:t>1</w:t>
            </w:r>
          </w:p>
        </w:tc>
        <w:tc>
          <w:tcPr>
            <w:tcW w:w="298" w:type="dxa"/>
            <w:tcBorders>
              <w:top w:val="single" w:sz="4" w:space="0" w:color="C0C0C0"/>
              <w:left w:val="single" w:sz="4" w:space="0" w:color="C0C0C0"/>
              <w:bottom w:val="single" w:sz="4" w:space="0" w:color="auto"/>
              <w:right w:val="single" w:sz="4" w:space="0" w:color="C0C0C0"/>
            </w:tcBorders>
          </w:tcPr>
          <w:p w14:paraId="497096D0" w14:textId="77777777" w:rsidR="007803FD" w:rsidRPr="002E7062" w:rsidRDefault="007803FD" w:rsidP="005D7B3B">
            <w:pPr>
              <w:pStyle w:val="Figurelegend"/>
              <w:jc w:val="center"/>
              <w:rPr>
                <w:lang w:eastAsia="ja-JP"/>
              </w:rPr>
            </w:pPr>
            <w:r w:rsidRPr="002E7062">
              <w:rPr>
                <w:lang w:eastAsia="ja-JP"/>
              </w:rPr>
              <w:t>8</w:t>
            </w:r>
          </w:p>
        </w:tc>
        <w:tc>
          <w:tcPr>
            <w:tcW w:w="299" w:type="dxa"/>
            <w:tcBorders>
              <w:top w:val="single" w:sz="4" w:space="0" w:color="C0C0C0"/>
              <w:left w:val="single" w:sz="4" w:space="0" w:color="C0C0C0"/>
              <w:bottom w:val="single" w:sz="4" w:space="0" w:color="auto"/>
              <w:right w:val="single" w:sz="4" w:space="0" w:color="C0C0C0"/>
            </w:tcBorders>
          </w:tcPr>
          <w:p w14:paraId="7F567383" w14:textId="77777777" w:rsidR="007803FD" w:rsidRPr="002E7062" w:rsidRDefault="007803FD" w:rsidP="005D7B3B">
            <w:pPr>
              <w:pStyle w:val="Figurelegend"/>
              <w:jc w:val="center"/>
              <w:rPr>
                <w:lang w:eastAsia="ja-JP"/>
              </w:rPr>
            </w:pPr>
            <w:r w:rsidRPr="002E7062">
              <w:rPr>
                <w:lang w:eastAsia="ja-JP"/>
              </w:rPr>
              <w:t>7</w:t>
            </w:r>
          </w:p>
        </w:tc>
        <w:tc>
          <w:tcPr>
            <w:tcW w:w="299" w:type="dxa"/>
            <w:tcBorders>
              <w:top w:val="single" w:sz="4" w:space="0" w:color="C0C0C0"/>
              <w:left w:val="single" w:sz="4" w:space="0" w:color="C0C0C0"/>
              <w:bottom w:val="single" w:sz="4" w:space="0" w:color="auto"/>
              <w:right w:val="single" w:sz="4" w:space="0" w:color="C0C0C0"/>
            </w:tcBorders>
          </w:tcPr>
          <w:p w14:paraId="329A7382" w14:textId="77777777" w:rsidR="007803FD" w:rsidRPr="002E7062" w:rsidRDefault="007803FD" w:rsidP="005D7B3B">
            <w:pPr>
              <w:pStyle w:val="Figurelegend"/>
              <w:jc w:val="center"/>
              <w:rPr>
                <w:lang w:eastAsia="ja-JP"/>
              </w:rPr>
            </w:pPr>
            <w:r w:rsidRPr="002E7062">
              <w:rPr>
                <w:lang w:eastAsia="ja-JP"/>
              </w:rPr>
              <w:t>6</w:t>
            </w:r>
          </w:p>
        </w:tc>
        <w:tc>
          <w:tcPr>
            <w:tcW w:w="299" w:type="dxa"/>
            <w:tcBorders>
              <w:top w:val="single" w:sz="4" w:space="0" w:color="C0C0C0"/>
              <w:left w:val="single" w:sz="4" w:space="0" w:color="C0C0C0"/>
              <w:bottom w:val="single" w:sz="4" w:space="0" w:color="auto"/>
              <w:right w:val="single" w:sz="4" w:space="0" w:color="C0C0C0"/>
            </w:tcBorders>
          </w:tcPr>
          <w:p w14:paraId="6A4E1312" w14:textId="77777777" w:rsidR="007803FD" w:rsidRPr="002E7062" w:rsidRDefault="007803FD" w:rsidP="005D7B3B">
            <w:pPr>
              <w:pStyle w:val="Figurelegend"/>
              <w:jc w:val="center"/>
              <w:rPr>
                <w:lang w:eastAsia="ja-JP"/>
              </w:rPr>
            </w:pPr>
            <w:r w:rsidRPr="002E7062">
              <w:rPr>
                <w:lang w:eastAsia="ja-JP"/>
              </w:rPr>
              <w:t>5</w:t>
            </w:r>
          </w:p>
        </w:tc>
        <w:tc>
          <w:tcPr>
            <w:tcW w:w="299" w:type="dxa"/>
            <w:tcBorders>
              <w:top w:val="single" w:sz="4" w:space="0" w:color="C0C0C0"/>
              <w:left w:val="single" w:sz="4" w:space="0" w:color="C0C0C0"/>
              <w:bottom w:val="single" w:sz="4" w:space="0" w:color="auto"/>
              <w:right w:val="single" w:sz="4" w:space="0" w:color="C0C0C0"/>
            </w:tcBorders>
          </w:tcPr>
          <w:p w14:paraId="503E995E" w14:textId="77777777" w:rsidR="007803FD" w:rsidRPr="002E7062" w:rsidRDefault="007803FD" w:rsidP="005D7B3B">
            <w:pPr>
              <w:pStyle w:val="Figurelegend"/>
              <w:jc w:val="center"/>
              <w:rPr>
                <w:lang w:eastAsia="ja-JP"/>
              </w:rPr>
            </w:pPr>
            <w:r w:rsidRPr="002E7062">
              <w:rPr>
                <w:lang w:eastAsia="ja-JP"/>
              </w:rPr>
              <w:t>4</w:t>
            </w:r>
          </w:p>
        </w:tc>
        <w:tc>
          <w:tcPr>
            <w:tcW w:w="299" w:type="dxa"/>
            <w:tcBorders>
              <w:top w:val="single" w:sz="4" w:space="0" w:color="C0C0C0"/>
              <w:left w:val="single" w:sz="4" w:space="0" w:color="C0C0C0"/>
              <w:bottom w:val="single" w:sz="4" w:space="0" w:color="auto"/>
              <w:right w:val="single" w:sz="4" w:space="0" w:color="C0C0C0"/>
            </w:tcBorders>
          </w:tcPr>
          <w:p w14:paraId="0C8E8058" w14:textId="77777777" w:rsidR="007803FD" w:rsidRPr="002E7062" w:rsidRDefault="007803FD" w:rsidP="005D7B3B">
            <w:pPr>
              <w:pStyle w:val="Figurelegend"/>
              <w:jc w:val="center"/>
              <w:rPr>
                <w:lang w:eastAsia="ja-JP"/>
              </w:rPr>
            </w:pPr>
            <w:r w:rsidRPr="002E7062">
              <w:rPr>
                <w:lang w:eastAsia="ja-JP"/>
              </w:rPr>
              <w:t>3</w:t>
            </w:r>
          </w:p>
        </w:tc>
        <w:tc>
          <w:tcPr>
            <w:tcW w:w="299" w:type="dxa"/>
            <w:tcBorders>
              <w:top w:val="single" w:sz="4" w:space="0" w:color="C0C0C0"/>
              <w:left w:val="single" w:sz="4" w:space="0" w:color="C0C0C0"/>
              <w:bottom w:val="single" w:sz="4" w:space="0" w:color="auto"/>
              <w:right w:val="single" w:sz="4" w:space="0" w:color="C0C0C0"/>
            </w:tcBorders>
          </w:tcPr>
          <w:p w14:paraId="51DE7799" w14:textId="77777777" w:rsidR="007803FD" w:rsidRPr="002E7062" w:rsidRDefault="007803FD" w:rsidP="005D7B3B">
            <w:pPr>
              <w:pStyle w:val="Figurelegend"/>
              <w:jc w:val="center"/>
              <w:rPr>
                <w:lang w:eastAsia="ja-JP"/>
              </w:rPr>
            </w:pPr>
            <w:r w:rsidRPr="002E7062">
              <w:rPr>
                <w:lang w:eastAsia="ja-JP"/>
              </w:rPr>
              <w:t>2</w:t>
            </w:r>
          </w:p>
        </w:tc>
        <w:tc>
          <w:tcPr>
            <w:tcW w:w="303" w:type="dxa"/>
            <w:tcBorders>
              <w:top w:val="single" w:sz="4" w:space="0" w:color="C0C0C0"/>
              <w:left w:val="single" w:sz="4" w:space="0" w:color="C0C0C0"/>
              <w:bottom w:val="single" w:sz="4" w:space="0" w:color="auto"/>
              <w:right w:val="single" w:sz="4" w:space="0" w:color="C0C0C0"/>
            </w:tcBorders>
          </w:tcPr>
          <w:p w14:paraId="5E9F1B4C" w14:textId="77777777" w:rsidR="007803FD" w:rsidRPr="002E7062" w:rsidRDefault="007803FD" w:rsidP="005D7B3B">
            <w:pPr>
              <w:pStyle w:val="Figurelegend"/>
              <w:jc w:val="center"/>
              <w:rPr>
                <w:lang w:eastAsia="ja-JP"/>
              </w:rPr>
            </w:pPr>
            <w:r w:rsidRPr="002E7062">
              <w:rPr>
                <w:lang w:eastAsia="ja-JP"/>
              </w:rPr>
              <w:t>1</w:t>
            </w:r>
          </w:p>
        </w:tc>
        <w:tc>
          <w:tcPr>
            <w:tcW w:w="299" w:type="dxa"/>
            <w:tcBorders>
              <w:top w:val="single" w:sz="4" w:space="0" w:color="C0C0C0"/>
              <w:left w:val="single" w:sz="4" w:space="0" w:color="C0C0C0"/>
              <w:bottom w:val="single" w:sz="4" w:space="0" w:color="auto"/>
              <w:right w:val="single" w:sz="4" w:space="0" w:color="C0C0C0"/>
            </w:tcBorders>
          </w:tcPr>
          <w:p w14:paraId="18E70FF9" w14:textId="77777777" w:rsidR="007803FD" w:rsidRPr="002E7062" w:rsidRDefault="007803FD" w:rsidP="005D7B3B">
            <w:pPr>
              <w:pStyle w:val="Figurelegend"/>
              <w:jc w:val="center"/>
              <w:rPr>
                <w:lang w:eastAsia="ja-JP"/>
              </w:rPr>
            </w:pPr>
            <w:r w:rsidRPr="002E7062">
              <w:rPr>
                <w:lang w:eastAsia="ja-JP"/>
              </w:rPr>
              <w:t>8</w:t>
            </w:r>
          </w:p>
        </w:tc>
        <w:tc>
          <w:tcPr>
            <w:tcW w:w="299" w:type="dxa"/>
            <w:tcBorders>
              <w:top w:val="single" w:sz="4" w:space="0" w:color="C0C0C0"/>
              <w:left w:val="single" w:sz="4" w:space="0" w:color="C0C0C0"/>
              <w:bottom w:val="single" w:sz="4" w:space="0" w:color="auto"/>
              <w:right w:val="single" w:sz="4" w:space="0" w:color="C0C0C0"/>
            </w:tcBorders>
          </w:tcPr>
          <w:p w14:paraId="735C835E" w14:textId="77777777" w:rsidR="007803FD" w:rsidRPr="002E7062" w:rsidRDefault="007803FD" w:rsidP="005D7B3B">
            <w:pPr>
              <w:pStyle w:val="Figurelegend"/>
              <w:jc w:val="center"/>
              <w:rPr>
                <w:lang w:eastAsia="ja-JP"/>
              </w:rPr>
            </w:pPr>
            <w:r w:rsidRPr="002E7062">
              <w:rPr>
                <w:lang w:eastAsia="ja-JP"/>
              </w:rPr>
              <w:t>7</w:t>
            </w:r>
          </w:p>
        </w:tc>
        <w:tc>
          <w:tcPr>
            <w:tcW w:w="299" w:type="dxa"/>
            <w:tcBorders>
              <w:top w:val="single" w:sz="4" w:space="0" w:color="C0C0C0"/>
              <w:left w:val="single" w:sz="4" w:space="0" w:color="C0C0C0"/>
              <w:bottom w:val="single" w:sz="4" w:space="0" w:color="auto"/>
              <w:right w:val="single" w:sz="4" w:space="0" w:color="C0C0C0"/>
            </w:tcBorders>
          </w:tcPr>
          <w:p w14:paraId="3F28AB07" w14:textId="77777777" w:rsidR="007803FD" w:rsidRPr="002E7062" w:rsidRDefault="007803FD" w:rsidP="005D7B3B">
            <w:pPr>
              <w:pStyle w:val="Figurelegend"/>
              <w:jc w:val="center"/>
              <w:rPr>
                <w:lang w:eastAsia="ja-JP"/>
              </w:rPr>
            </w:pPr>
            <w:r w:rsidRPr="002E7062">
              <w:rPr>
                <w:lang w:eastAsia="ja-JP"/>
              </w:rPr>
              <w:t>6</w:t>
            </w:r>
          </w:p>
        </w:tc>
        <w:tc>
          <w:tcPr>
            <w:tcW w:w="299" w:type="dxa"/>
            <w:tcBorders>
              <w:top w:val="single" w:sz="4" w:space="0" w:color="C0C0C0"/>
              <w:left w:val="single" w:sz="4" w:space="0" w:color="C0C0C0"/>
              <w:bottom w:val="single" w:sz="4" w:space="0" w:color="auto"/>
              <w:right w:val="single" w:sz="4" w:space="0" w:color="C0C0C0"/>
            </w:tcBorders>
          </w:tcPr>
          <w:p w14:paraId="16360B61" w14:textId="77777777" w:rsidR="007803FD" w:rsidRPr="002E7062" w:rsidRDefault="007803FD" w:rsidP="005D7B3B">
            <w:pPr>
              <w:pStyle w:val="Figurelegend"/>
              <w:jc w:val="center"/>
              <w:rPr>
                <w:lang w:eastAsia="ja-JP"/>
              </w:rPr>
            </w:pPr>
            <w:r w:rsidRPr="002E7062">
              <w:rPr>
                <w:lang w:eastAsia="ja-JP"/>
              </w:rPr>
              <w:t>5</w:t>
            </w:r>
          </w:p>
        </w:tc>
        <w:tc>
          <w:tcPr>
            <w:tcW w:w="299" w:type="dxa"/>
            <w:tcBorders>
              <w:top w:val="single" w:sz="4" w:space="0" w:color="C0C0C0"/>
              <w:left w:val="single" w:sz="4" w:space="0" w:color="C0C0C0"/>
              <w:bottom w:val="single" w:sz="4" w:space="0" w:color="auto"/>
              <w:right w:val="single" w:sz="4" w:space="0" w:color="C0C0C0"/>
            </w:tcBorders>
          </w:tcPr>
          <w:p w14:paraId="325F47EE" w14:textId="77777777" w:rsidR="007803FD" w:rsidRPr="002E7062" w:rsidRDefault="007803FD" w:rsidP="005D7B3B">
            <w:pPr>
              <w:pStyle w:val="Figurelegend"/>
              <w:jc w:val="center"/>
              <w:rPr>
                <w:lang w:eastAsia="ja-JP"/>
              </w:rPr>
            </w:pPr>
            <w:r w:rsidRPr="002E7062">
              <w:rPr>
                <w:lang w:eastAsia="ja-JP"/>
              </w:rPr>
              <w:t>4</w:t>
            </w:r>
          </w:p>
        </w:tc>
        <w:tc>
          <w:tcPr>
            <w:tcW w:w="299" w:type="dxa"/>
            <w:tcBorders>
              <w:top w:val="single" w:sz="4" w:space="0" w:color="C0C0C0"/>
              <w:left w:val="single" w:sz="4" w:space="0" w:color="C0C0C0"/>
              <w:bottom w:val="single" w:sz="4" w:space="0" w:color="auto"/>
              <w:right w:val="single" w:sz="4" w:space="0" w:color="C0C0C0"/>
            </w:tcBorders>
          </w:tcPr>
          <w:p w14:paraId="0C573813" w14:textId="77777777" w:rsidR="007803FD" w:rsidRPr="002E7062" w:rsidRDefault="007803FD" w:rsidP="005D7B3B">
            <w:pPr>
              <w:pStyle w:val="Figurelegend"/>
              <w:jc w:val="center"/>
              <w:rPr>
                <w:lang w:eastAsia="ja-JP"/>
              </w:rPr>
            </w:pPr>
            <w:r w:rsidRPr="002E7062">
              <w:rPr>
                <w:lang w:eastAsia="ja-JP"/>
              </w:rPr>
              <w:t>3</w:t>
            </w:r>
          </w:p>
        </w:tc>
        <w:tc>
          <w:tcPr>
            <w:tcW w:w="299" w:type="dxa"/>
            <w:tcBorders>
              <w:top w:val="single" w:sz="4" w:space="0" w:color="C0C0C0"/>
              <w:left w:val="single" w:sz="4" w:space="0" w:color="C0C0C0"/>
              <w:bottom w:val="single" w:sz="4" w:space="0" w:color="auto"/>
              <w:right w:val="single" w:sz="4" w:space="0" w:color="C0C0C0"/>
            </w:tcBorders>
          </w:tcPr>
          <w:p w14:paraId="090EF6BD" w14:textId="77777777" w:rsidR="007803FD" w:rsidRPr="002E7062" w:rsidRDefault="007803FD" w:rsidP="005D7B3B">
            <w:pPr>
              <w:pStyle w:val="Figurelegend"/>
              <w:jc w:val="center"/>
              <w:rPr>
                <w:lang w:eastAsia="ja-JP"/>
              </w:rPr>
            </w:pPr>
            <w:r w:rsidRPr="002E7062">
              <w:rPr>
                <w:lang w:eastAsia="ja-JP"/>
              </w:rPr>
              <w:t>2</w:t>
            </w:r>
          </w:p>
        </w:tc>
        <w:tc>
          <w:tcPr>
            <w:tcW w:w="299" w:type="dxa"/>
            <w:tcBorders>
              <w:top w:val="single" w:sz="4" w:space="0" w:color="C0C0C0"/>
              <w:left w:val="single" w:sz="4" w:space="0" w:color="C0C0C0"/>
              <w:bottom w:val="single" w:sz="4" w:space="0" w:color="auto"/>
              <w:right w:val="single" w:sz="4" w:space="0" w:color="C0C0C0"/>
            </w:tcBorders>
          </w:tcPr>
          <w:p w14:paraId="1E1C6F3A" w14:textId="77777777" w:rsidR="007803FD" w:rsidRPr="002E7062" w:rsidRDefault="007803FD" w:rsidP="005D7B3B">
            <w:pPr>
              <w:pStyle w:val="Figurelegend"/>
              <w:jc w:val="center"/>
              <w:rPr>
                <w:lang w:eastAsia="ja-JP"/>
              </w:rPr>
            </w:pPr>
            <w:r w:rsidRPr="002E7062">
              <w:rPr>
                <w:lang w:eastAsia="ja-JP"/>
              </w:rPr>
              <w:t>1</w:t>
            </w:r>
          </w:p>
        </w:tc>
        <w:tc>
          <w:tcPr>
            <w:tcW w:w="299" w:type="dxa"/>
            <w:tcBorders>
              <w:top w:val="single" w:sz="4" w:space="0" w:color="C0C0C0"/>
              <w:left w:val="single" w:sz="4" w:space="0" w:color="C0C0C0"/>
              <w:bottom w:val="single" w:sz="4" w:space="0" w:color="auto"/>
              <w:right w:val="single" w:sz="4" w:space="0" w:color="C0C0C0"/>
            </w:tcBorders>
          </w:tcPr>
          <w:p w14:paraId="43E3D13F" w14:textId="77777777" w:rsidR="007803FD" w:rsidRPr="002E7062" w:rsidRDefault="007803FD" w:rsidP="005D7B3B">
            <w:pPr>
              <w:pStyle w:val="Figurelegend"/>
              <w:jc w:val="center"/>
              <w:rPr>
                <w:lang w:eastAsia="ja-JP"/>
              </w:rPr>
            </w:pPr>
            <w:r w:rsidRPr="002E7062">
              <w:rPr>
                <w:lang w:eastAsia="ja-JP"/>
              </w:rPr>
              <w:t>8</w:t>
            </w:r>
          </w:p>
        </w:tc>
        <w:tc>
          <w:tcPr>
            <w:tcW w:w="299" w:type="dxa"/>
            <w:tcBorders>
              <w:top w:val="single" w:sz="4" w:space="0" w:color="C0C0C0"/>
              <w:left w:val="single" w:sz="4" w:space="0" w:color="C0C0C0"/>
              <w:bottom w:val="single" w:sz="4" w:space="0" w:color="auto"/>
              <w:right w:val="single" w:sz="4" w:space="0" w:color="C0C0C0"/>
            </w:tcBorders>
          </w:tcPr>
          <w:p w14:paraId="15DF3B2D" w14:textId="77777777" w:rsidR="007803FD" w:rsidRPr="002E7062" w:rsidRDefault="007803FD" w:rsidP="005D7B3B">
            <w:pPr>
              <w:pStyle w:val="Figurelegend"/>
              <w:jc w:val="center"/>
              <w:rPr>
                <w:lang w:eastAsia="ja-JP"/>
              </w:rPr>
            </w:pPr>
            <w:r w:rsidRPr="002E7062">
              <w:rPr>
                <w:lang w:eastAsia="ja-JP"/>
              </w:rPr>
              <w:t>7</w:t>
            </w:r>
          </w:p>
        </w:tc>
        <w:tc>
          <w:tcPr>
            <w:tcW w:w="299" w:type="dxa"/>
            <w:tcBorders>
              <w:top w:val="single" w:sz="4" w:space="0" w:color="C0C0C0"/>
              <w:left w:val="single" w:sz="4" w:space="0" w:color="C0C0C0"/>
              <w:bottom w:val="single" w:sz="4" w:space="0" w:color="auto"/>
              <w:right w:val="single" w:sz="4" w:space="0" w:color="C0C0C0"/>
            </w:tcBorders>
          </w:tcPr>
          <w:p w14:paraId="2FEDE64B" w14:textId="77777777" w:rsidR="007803FD" w:rsidRPr="002E7062" w:rsidRDefault="007803FD" w:rsidP="005D7B3B">
            <w:pPr>
              <w:pStyle w:val="Figurelegend"/>
              <w:jc w:val="center"/>
              <w:rPr>
                <w:lang w:eastAsia="ja-JP"/>
              </w:rPr>
            </w:pPr>
            <w:r w:rsidRPr="002E7062">
              <w:rPr>
                <w:lang w:eastAsia="ja-JP"/>
              </w:rPr>
              <w:t>6</w:t>
            </w:r>
          </w:p>
        </w:tc>
        <w:tc>
          <w:tcPr>
            <w:tcW w:w="299" w:type="dxa"/>
            <w:tcBorders>
              <w:top w:val="single" w:sz="4" w:space="0" w:color="C0C0C0"/>
              <w:left w:val="single" w:sz="4" w:space="0" w:color="C0C0C0"/>
              <w:bottom w:val="single" w:sz="4" w:space="0" w:color="auto"/>
              <w:right w:val="single" w:sz="4" w:space="0" w:color="C0C0C0"/>
            </w:tcBorders>
          </w:tcPr>
          <w:p w14:paraId="54A8A6E2" w14:textId="77777777" w:rsidR="007803FD" w:rsidRPr="002E7062" w:rsidRDefault="007803FD" w:rsidP="005D7B3B">
            <w:pPr>
              <w:pStyle w:val="Figurelegend"/>
              <w:jc w:val="center"/>
              <w:rPr>
                <w:lang w:eastAsia="ja-JP"/>
              </w:rPr>
            </w:pPr>
            <w:r w:rsidRPr="002E7062">
              <w:rPr>
                <w:lang w:eastAsia="ja-JP"/>
              </w:rPr>
              <w:t>5</w:t>
            </w:r>
          </w:p>
        </w:tc>
        <w:tc>
          <w:tcPr>
            <w:tcW w:w="299" w:type="dxa"/>
            <w:tcBorders>
              <w:top w:val="single" w:sz="4" w:space="0" w:color="C0C0C0"/>
              <w:left w:val="single" w:sz="4" w:space="0" w:color="C0C0C0"/>
              <w:bottom w:val="single" w:sz="4" w:space="0" w:color="auto"/>
              <w:right w:val="single" w:sz="4" w:space="0" w:color="C0C0C0"/>
            </w:tcBorders>
          </w:tcPr>
          <w:p w14:paraId="65170B8F" w14:textId="77777777" w:rsidR="007803FD" w:rsidRPr="002E7062" w:rsidRDefault="007803FD" w:rsidP="005D7B3B">
            <w:pPr>
              <w:pStyle w:val="Figurelegend"/>
              <w:jc w:val="center"/>
              <w:rPr>
                <w:lang w:eastAsia="ja-JP"/>
              </w:rPr>
            </w:pPr>
            <w:r w:rsidRPr="002E7062">
              <w:rPr>
                <w:lang w:eastAsia="ja-JP"/>
              </w:rPr>
              <w:t>4</w:t>
            </w:r>
          </w:p>
        </w:tc>
        <w:tc>
          <w:tcPr>
            <w:tcW w:w="299" w:type="dxa"/>
            <w:tcBorders>
              <w:top w:val="single" w:sz="4" w:space="0" w:color="C0C0C0"/>
              <w:left w:val="single" w:sz="4" w:space="0" w:color="C0C0C0"/>
              <w:bottom w:val="single" w:sz="4" w:space="0" w:color="auto"/>
              <w:right w:val="single" w:sz="4" w:space="0" w:color="C0C0C0"/>
            </w:tcBorders>
          </w:tcPr>
          <w:p w14:paraId="40235686" w14:textId="77777777" w:rsidR="007803FD" w:rsidRPr="002E7062" w:rsidRDefault="007803FD" w:rsidP="005D7B3B">
            <w:pPr>
              <w:pStyle w:val="Figurelegend"/>
              <w:jc w:val="center"/>
              <w:rPr>
                <w:lang w:eastAsia="ja-JP"/>
              </w:rPr>
            </w:pPr>
            <w:r w:rsidRPr="002E7062">
              <w:rPr>
                <w:lang w:eastAsia="ja-JP"/>
              </w:rPr>
              <w:t>3</w:t>
            </w:r>
          </w:p>
        </w:tc>
        <w:tc>
          <w:tcPr>
            <w:tcW w:w="299" w:type="dxa"/>
            <w:tcBorders>
              <w:top w:val="single" w:sz="4" w:space="0" w:color="C0C0C0"/>
              <w:left w:val="single" w:sz="4" w:space="0" w:color="C0C0C0"/>
              <w:bottom w:val="single" w:sz="4" w:space="0" w:color="auto"/>
              <w:right w:val="single" w:sz="4" w:space="0" w:color="C0C0C0"/>
            </w:tcBorders>
          </w:tcPr>
          <w:p w14:paraId="26BB29E6" w14:textId="77777777" w:rsidR="007803FD" w:rsidRPr="002E7062" w:rsidRDefault="007803FD" w:rsidP="005D7B3B">
            <w:pPr>
              <w:pStyle w:val="Figurelegend"/>
              <w:jc w:val="center"/>
              <w:rPr>
                <w:lang w:eastAsia="ja-JP"/>
              </w:rPr>
            </w:pPr>
            <w:r w:rsidRPr="002E7062">
              <w:rPr>
                <w:lang w:eastAsia="ja-JP"/>
              </w:rPr>
              <w:t>2</w:t>
            </w:r>
          </w:p>
        </w:tc>
        <w:tc>
          <w:tcPr>
            <w:tcW w:w="251" w:type="dxa"/>
            <w:tcBorders>
              <w:top w:val="single" w:sz="4" w:space="0" w:color="C0C0C0"/>
              <w:left w:val="single" w:sz="4" w:space="0" w:color="C0C0C0"/>
              <w:bottom w:val="single" w:sz="4" w:space="0" w:color="auto"/>
              <w:right w:val="single" w:sz="4" w:space="0" w:color="C0C0C0"/>
            </w:tcBorders>
          </w:tcPr>
          <w:p w14:paraId="75432083" w14:textId="77777777" w:rsidR="007803FD" w:rsidRPr="002E7062" w:rsidRDefault="007803FD" w:rsidP="005D7B3B">
            <w:pPr>
              <w:pStyle w:val="Figurelegend"/>
              <w:jc w:val="center"/>
              <w:rPr>
                <w:lang w:eastAsia="ja-JP"/>
              </w:rPr>
            </w:pPr>
            <w:r w:rsidRPr="002E7062">
              <w:rPr>
                <w:lang w:eastAsia="ja-JP"/>
              </w:rPr>
              <w:t>1</w:t>
            </w:r>
          </w:p>
        </w:tc>
      </w:tr>
      <w:tr w:rsidR="007803FD" w:rsidRPr="002E7062" w14:paraId="76EE80D8" w14:textId="77777777" w:rsidTr="005D7B3B">
        <w:trPr>
          <w:jc w:val="center"/>
        </w:trPr>
        <w:tc>
          <w:tcPr>
            <w:tcW w:w="482" w:type="dxa"/>
            <w:tcBorders>
              <w:top w:val="nil"/>
              <w:left w:val="nil"/>
              <w:bottom w:val="nil"/>
            </w:tcBorders>
          </w:tcPr>
          <w:p w14:paraId="4CCD0B40" w14:textId="77777777" w:rsidR="007803FD" w:rsidRPr="002E7062" w:rsidRDefault="007803FD" w:rsidP="00C52450">
            <w:pPr>
              <w:pStyle w:val="Figurelegend"/>
              <w:rPr>
                <w:lang w:eastAsia="ja-JP"/>
              </w:rPr>
            </w:pPr>
            <w:r w:rsidRPr="002E7062">
              <w:rPr>
                <w:lang w:eastAsia="ja-JP"/>
              </w:rPr>
              <w:t>1</w:t>
            </w:r>
          </w:p>
        </w:tc>
        <w:tc>
          <w:tcPr>
            <w:tcW w:w="2387" w:type="dxa"/>
            <w:gridSpan w:val="8"/>
            <w:tcBorders>
              <w:top w:val="single" w:sz="4" w:space="0" w:color="auto"/>
              <w:bottom w:val="single" w:sz="4" w:space="0" w:color="auto"/>
            </w:tcBorders>
          </w:tcPr>
          <w:p w14:paraId="7135781B" w14:textId="77777777" w:rsidR="007803FD" w:rsidRPr="002E7062" w:rsidRDefault="007803FD" w:rsidP="005D7B3B">
            <w:pPr>
              <w:pStyle w:val="Figurelegend"/>
              <w:jc w:val="center"/>
              <w:rPr>
                <w:lang w:eastAsia="ja-JP"/>
              </w:rPr>
            </w:pPr>
            <w:r w:rsidRPr="002E7062">
              <w:rPr>
                <w:lang w:eastAsia="ja-JP"/>
              </w:rPr>
              <w:t>Octet1</w:t>
            </w:r>
          </w:p>
        </w:tc>
        <w:tc>
          <w:tcPr>
            <w:tcW w:w="2395" w:type="dxa"/>
            <w:gridSpan w:val="8"/>
            <w:tcBorders>
              <w:top w:val="single" w:sz="4" w:space="0" w:color="auto"/>
              <w:bottom w:val="single" w:sz="4" w:space="0" w:color="auto"/>
            </w:tcBorders>
          </w:tcPr>
          <w:p w14:paraId="2B4D8631" w14:textId="77777777" w:rsidR="007803FD" w:rsidRPr="002E7062" w:rsidRDefault="007803FD" w:rsidP="005D7B3B">
            <w:pPr>
              <w:pStyle w:val="Figurelegend"/>
              <w:jc w:val="center"/>
              <w:rPr>
                <w:lang w:eastAsia="ja-JP"/>
              </w:rPr>
            </w:pPr>
            <w:r w:rsidRPr="002E7062">
              <w:rPr>
                <w:lang w:eastAsia="ja-JP"/>
              </w:rPr>
              <w:t>Octet2</w:t>
            </w:r>
          </w:p>
        </w:tc>
        <w:tc>
          <w:tcPr>
            <w:tcW w:w="2392" w:type="dxa"/>
            <w:gridSpan w:val="8"/>
            <w:tcBorders>
              <w:top w:val="single" w:sz="4" w:space="0" w:color="auto"/>
              <w:bottom w:val="single" w:sz="4" w:space="0" w:color="auto"/>
            </w:tcBorders>
          </w:tcPr>
          <w:p w14:paraId="5821CC4F" w14:textId="77777777" w:rsidR="007803FD" w:rsidRPr="002E7062" w:rsidRDefault="007803FD" w:rsidP="005D7B3B">
            <w:pPr>
              <w:pStyle w:val="Figurelegend"/>
              <w:jc w:val="center"/>
              <w:rPr>
                <w:lang w:eastAsia="ja-JP"/>
              </w:rPr>
            </w:pPr>
            <w:r w:rsidRPr="002E7062">
              <w:rPr>
                <w:lang w:eastAsia="ja-JP"/>
              </w:rPr>
              <w:t>Octet3</w:t>
            </w:r>
          </w:p>
        </w:tc>
        <w:tc>
          <w:tcPr>
            <w:tcW w:w="2344" w:type="dxa"/>
            <w:gridSpan w:val="8"/>
            <w:tcBorders>
              <w:top w:val="single" w:sz="4" w:space="0" w:color="auto"/>
              <w:bottom w:val="single" w:sz="4" w:space="0" w:color="auto"/>
            </w:tcBorders>
          </w:tcPr>
          <w:p w14:paraId="23A7C99E" w14:textId="77777777" w:rsidR="007803FD" w:rsidRPr="002E7062" w:rsidRDefault="007803FD" w:rsidP="005D7B3B">
            <w:pPr>
              <w:pStyle w:val="Figurelegend"/>
              <w:jc w:val="center"/>
              <w:rPr>
                <w:lang w:eastAsia="ja-JP"/>
              </w:rPr>
            </w:pPr>
            <w:r w:rsidRPr="002E7062">
              <w:rPr>
                <w:lang w:eastAsia="ja-JP"/>
              </w:rPr>
              <w:t>Octet4</w:t>
            </w:r>
          </w:p>
        </w:tc>
      </w:tr>
      <w:tr w:rsidR="007803FD" w:rsidRPr="002E7062" w14:paraId="0BB0E177" w14:textId="77777777" w:rsidTr="005D7B3B">
        <w:trPr>
          <w:jc w:val="center"/>
        </w:trPr>
        <w:tc>
          <w:tcPr>
            <w:tcW w:w="482" w:type="dxa"/>
            <w:tcBorders>
              <w:top w:val="nil"/>
              <w:left w:val="nil"/>
              <w:bottom w:val="nil"/>
            </w:tcBorders>
          </w:tcPr>
          <w:p w14:paraId="36D1E57E" w14:textId="77777777" w:rsidR="007803FD" w:rsidRPr="002E7062" w:rsidRDefault="007803FD" w:rsidP="00C52450">
            <w:pPr>
              <w:pStyle w:val="Figurelegend"/>
              <w:rPr>
                <w:lang w:eastAsia="ja-JP"/>
              </w:rPr>
            </w:pPr>
            <w:r w:rsidRPr="002E7062">
              <w:rPr>
                <w:lang w:eastAsia="ja-JP"/>
              </w:rPr>
              <w:t>5</w:t>
            </w:r>
          </w:p>
        </w:tc>
        <w:tc>
          <w:tcPr>
            <w:tcW w:w="2387" w:type="dxa"/>
            <w:gridSpan w:val="8"/>
            <w:tcBorders>
              <w:top w:val="single" w:sz="4" w:space="0" w:color="auto"/>
              <w:bottom w:val="single" w:sz="4" w:space="0" w:color="auto"/>
            </w:tcBorders>
          </w:tcPr>
          <w:p w14:paraId="2D5DD28A" w14:textId="77777777" w:rsidR="007803FD" w:rsidRPr="002E7062" w:rsidRDefault="007803FD" w:rsidP="005D7B3B">
            <w:pPr>
              <w:pStyle w:val="Figurelegend"/>
              <w:jc w:val="center"/>
              <w:rPr>
                <w:lang w:eastAsia="ja-JP"/>
              </w:rPr>
            </w:pPr>
            <w:r w:rsidRPr="002E7062">
              <w:rPr>
                <w:lang w:eastAsia="ja-JP"/>
              </w:rPr>
              <w:t>Octet5</w:t>
            </w:r>
          </w:p>
        </w:tc>
        <w:tc>
          <w:tcPr>
            <w:tcW w:w="2395" w:type="dxa"/>
            <w:gridSpan w:val="8"/>
            <w:tcBorders>
              <w:top w:val="single" w:sz="4" w:space="0" w:color="auto"/>
              <w:bottom w:val="single" w:sz="4" w:space="0" w:color="auto"/>
            </w:tcBorders>
          </w:tcPr>
          <w:p w14:paraId="0362C1B7" w14:textId="77777777" w:rsidR="007803FD" w:rsidRPr="002E7062" w:rsidRDefault="007803FD" w:rsidP="005D7B3B">
            <w:pPr>
              <w:pStyle w:val="Figurelegend"/>
              <w:jc w:val="center"/>
              <w:rPr>
                <w:lang w:eastAsia="ja-JP"/>
              </w:rPr>
            </w:pPr>
            <w:r w:rsidRPr="002E7062">
              <w:rPr>
                <w:lang w:eastAsia="ja-JP"/>
              </w:rPr>
              <w:t>Octet6</w:t>
            </w:r>
          </w:p>
        </w:tc>
        <w:tc>
          <w:tcPr>
            <w:tcW w:w="2392" w:type="dxa"/>
            <w:gridSpan w:val="8"/>
            <w:tcBorders>
              <w:top w:val="single" w:sz="4" w:space="0" w:color="auto"/>
              <w:bottom w:val="single" w:sz="4" w:space="0" w:color="auto"/>
            </w:tcBorders>
          </w:tcPr>
          <w:p w14:paraId="7EAE4B30" w14:textId="77777777" w:rsidR="007803FD" w:rsidRPr="002E7062" w:rsidRDefault="007803FD" w:rsidP="005D7B3B">
            <w:pPr>
              <w:pStyle w:val="Figurelegend"/>
              <w:jc w:val="center"/>
              <w:rPr>
                <w:lang w:eastAsia="ja-JP"/>
              </w:rPr>
            </w:pPr>
            <w:r w:rsidRPr="002E7062">
              <w:rPr>
                <w:lang w:eastAsia="ja-JP"/>
              </w:rPr>
              <w:t>Octet7</w:t>
            </w:r>
          </w:p>
        </w:tc>
        <w:tc>
          <w:tcPr>
            <w:tcW w:w="2344" w:type="dxa"/>
            <w:gridSpan w:val="8"/>
            <w:tcBorders>
              <w:top w:val="single" w:sz="4" w:space="0" w:color="auto"/>
              <w:bottom w:val="single" w:sz="4" w:space="0" w:color="auto"/>
            </w:tcBorders>
          </w:tcPr>
          <w:p w14:paraId="7F877C1A" w14:textId="77777777" w:rsidR="007803FD" w:rsidRPr="002E7062" w:rsidRDefault="007803FD" w:rsidP="005D7B3B">
            <w:pPr>
              <w:pStyle w:val="Figurelegend"/>
              <w:jc w:val="center"/>
              <w:rPr>
                <w:lang w:eastAsia="ja-JP"/>
              </w:rPr>
            </w:pPr>
            <w:r w:rsidRPr="002E7062">
              <w:rPr>
                <w:lang w:eastAsia="ja-JP"/>
              </w:rPr>
              <w:t>Octet8</w:t>
            </w:r>
          </w:p>
        </w:tc>
      </w:tr>
      <w:tr w:rsidR="007803FD" w:rsidRPr="002E7062" w14:paraId="5693A300" w14:textId="77777777" w:rsidTr="005D7B3B">
        <w:trPr>
          <w:jc w:val="center"/>
        </w:trPr>
        <w:tc>
          <w:tcPr>
            <w:tcW w:w="482" w:type="dxa"/>
            <w:tcBorders>
              <w:top w:val="nil"/>
              <w:left w:val="nil"/>
              <w:bottom w:val="nil"/>
            </w:tcBorders>
          </w:tcPr>
          <w:p w14:paraId="1BC65AFD" w14:textId="77777777" w:rsidR="007803FD" w:rsidRPr="002E7062" w:rsidRDefault="007803FD" w:rsidP="00C52450">
            <w:pPr>
              <w:pStyle w:val="Figurelegend"/>
              <w:rPr>
                <w:lang w:eastAsia="ja-JP"/>
              </w:rPr>
            </w:pPr>
            <w:r w:rsidRPr="002E7062">
              <w:rPr>
                <w:lang w:eastAsia="ja-JP"/>
              </w:rPr>
              <w:t>9</w:t>
            </w:r>
          </w:p>
        </w:tc>
        <w:tc>
          <w:tcPr>
            <w:tcW w:w="2387" w:type="dxa"/>
            <w:gridSpan w:val="8"/>
            <w:tcBorders>
              <w:top w:val="single" w:sz="4" w:space="0" w:color="auto"/>
              <w:bottom w:val="single" w:sz="4" w:space="0" w:color="auto"/>
            </w:tcBorders>
          </w:tcPr>
          <w:p w14:paraId="239D5DB3" w14:textId="77777777" w:rsidR="007803FD" w:rsidRPr="002E7062" w:rsidRDefault="007803FD" w:rsidP="005D7B3B">
            <w:pPr>
              <w:pStyle w:val="Figurelegend"/>
              <w:jc w:val="center"/>
              <w:rPr>
                <w:lang w:eastAsia="ja-JP"/>
              </w:rPr>
            </w:pPr>
            <w:r w:rsidRPr="002E7062">
              <w:rPr>
                <w:lang w:eastAsia="ja-JP"/>
              </w:rPr>
              <w:t>Octet9</w:t>
            </w:r>
          </w:p>
        </w:tc>
        <w:tc>
          <w:tcPr>
            <w:tcW w:w="2395" w:type="dxa"/>
            <w:gridSpan w:val="8"/>
            <w:tcBorders>
              <w:top w:val="single" w:sz="4" w:space="0" w:color="auto"/>
              <w:bottom w:val="single" w:sz="4" w:space="0" w:color="auto"/>
            </w:tcBorders>
          </w:tcPr>
          <w:p w14:paraId="672061EF" w14:textId="77777777" w:rsidR="007803FD" w:rsidRPr="002E7062" w:rsidRDefault="007803FD" w:rsidP="005D7B3B">
            <w:pPr>
              <w:pStyle w:val="Figurelegend"/>
              <w:jc w:val="center"/>
              <w:rPr>
                <w:lang w:eastAsia="ja-JP"/>
              </w:rPr>
            </w:pPr>
            <w:r w:rsidRPr="002E7062">
              <w:rPr>
                <w:lang w:eastAsia="ja-JP"/>
              </w:rPr>
              <w:t>Octet10</w:t>
            </w:r>
          </w:p>
        </w:tc>
        <w:tc>
          <w:tcPr>
            <w:tcW w:w="2392" w:type="dxa"/>
            <w:gridSpan w:val="8"/>
            <w:tcBorders>
              <w:top w:val="single" w:sz="4" w:space="0" w:color="auto"/>
              <w:bottom w:val="single" w:sz="4" w:space="0" w:color="auto"/>
            </w:tcBorders>
          </w:tcPr>
          <w:p w14:paraId="6059F9B8" w14:textId="77777777" w:rsidR="007803FD" w:rsidRPr="002E7062" w:rsidRDefault="007803FD" w:rsidP="005D7B3B">
            <w:pPr>
              <w:pStyle w:val="Figurelegend"/>
              <w:jc w:val="center"/>
              <w:rPr>
                <w:lang w:eastAsia="ja-JP"/>
              </w:rPr>
            </w:pPr>
            <w:r w:rsidRPr="002E7062">
              <w:rPr>
                <w:lang w:eastAsia="ja-JP"/>
              </w:rPr>
              <w:t>Octet11</w:t>
            </w:r>
          </w:p>
        </w:tc>
        <w:tc>
          <w:tcPr>
            <w:tcW w:w="2344" w:type="dxa"/>
            <w:gridSpan w:val="8"/>
            <w:tcBorders>
              <w:top w:val="single" w:sz="4" w:space="0" w:color="auto"/>
              <w:bottom w:val="single" w:sz="4" w:space="0" w:color="auto"/>
            </w:tcBorders>
          </w:tcPr>
          <w:p w14:paraId="76CDF742" w14:textId="77777777" w:rsidR="007803FD" w:rsidRPr="002E7062" w:rsidRDefault="007803FD" w:rsidP="005D7B3B">
            <w:pPr>
              <w:pStyle w:val="Figurelegend"/>
              <w:jc w:val="center"/>
              <w:rPr>
                <w:lang w:eastAsia="ja-JP"/>
              </w:rPr>
            </w:pPr>
            <w:r w:rsidRPr="002E7062">
              <w:rPr>
                <w:lang w:eastAsia="ja-JP"/>
              </w:rPr>
              <w:t>Octet12</w:t>
            </w:r>
          </w:p>
        </w:tc>
      </w:tr>
      <w:tr w:rsidR="007803FD" w:rsidRPr="002E7062" w14:paraId="3B1615C5" w14:textId="77777777" w:rsidTr="005D7B3B">
        <w:trPr>
          <w:jc w:val="center"/>
        </w:trPr>
        <w:tc>
          <w:tcPr>
            <w:tcW w:w="482" w:type="dxa"/>
            <w:tcBorders>
              <w:top w:val="nil"/>
              <w:left w:val="nil"/>
              <w:bottom w:val="nil"/>
            </w:tcBorders>
          </w:tcPr>
          <w:p w14:paraId="78E112EF" w14:textId="77777777" w:rsidR="007803FD" w:rsidRPr="002E7062" w:rsidRDefault="007803FD" w:rsidP="00C52450">
            <w:pPr>
              <w:pStyle w:val="Figurelegend"/>
              <w:rPr>
                <w:lang w:eastAsia="ja-JP"/>
              </w:rPr>
            </w:pPr>
            <w:r w:rsidRPr="002E7062">
              <w:rPr>
                <w:lang w:eastAsia="ja-JP"/>
              </w:rPr>
              <w:t>:</w:t>
            </w:r>
          </w:p>
        </w:tc>
        <w:tc>
          <w:tcPr>
            <w:tcW w:w="9518" w:type="dxa"/>
            <w:gridSpan w:val="32"/>
            <w:tcBorders>
              <w:top w:val="nil"/>
              <w:bottom w:val="single" w:sz="4" w:space="0" w:color="auto"/>
            </w:tcBorders>
          </w:tcPr>
          <w:p w14:paraId="6DA05627" w14:textId="77777777" w:rsidR="007803FD" w:rsidRPr="002E7062" w:rsidRDefault="007803FD" w:rsidP="005D7B3B">
            <w:pPr>
              <w:pStyle w:val="Figurelegend"/>
              <w:jc w:val="center"/>
              <w:rPr>
                <w:lang w:eastAsia="ja-JP"/>
              </w:rPr>
            </w:pPr>
          </w:p>
        </w:tc>
      </w:tr>
    </w:tbl>
    <w:p w14:paraId="594E0D4B" w14:textId="77777777" w:rsidR="007803FD" w:rsidRPr="002E7062" w:rsidRDefault="007803FD" w:rsidP="007803FD">
      <w:pPr>
        <w:pStyle w:val="FigureNoTitle"/>
        <w:rPr>
          <w:lang w:eastAsia="ja-JP"/>
        </w:rPr>
      </w:pPr>
      <w:bookmarkStart w:id="133" w:name="_Toc121991320"/>
      <w:bookmarkStart w:id="134" w:name="_Toc122156257"/>
      <w:bookmarkStart w:id="135" w:name="_Toc122231002"/>
      <w:bookmarkStart w:id="136" w:name="_Toc122252895"/>
      <w:bookmarkStart w:id="137" w:name="_Toc122257628"/>
      <w:bookmarkStart w:id="138" w:name="_Toc122289265"/>
      <w:bookmarkStart w:id="139" w:name="_Toc122289548"/>
      <w:bookmarkStart w:id="140" w:name="_Toc121991323"/>
      <w:bookmarkStart w:id="141" w:name="_Toc122156260"/>
      <w:bookmarkStart w:id="142" w:name="_Toc122231005"/>
      <w:bookmarkStart w:id="143" w:name="_Toc122252898"/>
      <w:bookmarkStart w:id="144" w:name="_Toc122257631"/>
      <w:bookmarkStart w:id="145" w:name="_Toc122289268"/>
      <w:bookmarkStart w:id="146" w:name="_Toc122289551"/>
      <w:bookmarkStart w:id="147" w:name="_Toc121991324"/>
      <w:bookmarkStart w:id="148" w:name="_Toc122156261"/>
      <w:bookmarkStart w:id="149" w:name="_Toc122231006"/>
      <w:bookmarkStart w:id="150" w:name="_Toc122252899"/>
      <w:bookmarkStart w:id="151" w:name="_Toc122257632"/>
      <w:bookmarkStart w:id="152" w:name="_Toc122289269"/>
      <w:bookmarkStart w:id="153" w:name="_Toc122289552"/>
      <w:bookmarkStart w:id="154" w:name="_Toc121991326"/>
      <w:bookmarkStart w:id="155" w:name="_Toc122156263"/>
      <w:bookmarkStart w:id="156" w:name="_Toc122231008"/>
      <w:bookmarkStart w:id="157" w:name="_Toc122252901"/>
      <w:bookmarkStart w:id="158" w:name="_Toc122257634"/>
      <w:bookmarkStart w:id="159" w:name="_Toc122289271"/>
      <w:bookmarkStart w:id="160" w:name="_Toc122289554"/>
      <w:bookmarkStart w:id="161" w:name="_Toc117939018"/>
      <w:bookmarkStart w:id="162" w:name="_Toc118433474"/>
      <w:bookmarkStart w:id="163" w:name="_Toc118977802"/>
      <w:bookmarkStart w:id="164" w:name="_Toc118978824"/>
      <w:bookmarkStart w:id="165" w:name="_Toc117939020"/>
      <w:bookmarkStart w:id="166" w:name="_Toc118433476"/>
      <w:bookmarkStart w:id="167" w:name="_Toc118977804"/>
      <w:bookmarkStart w:id="168" w:name="_Toc118978826"/>
      <w:bookmarkStart w:id="169" w:name="_Toc117939029"/>
      <w:bookmarkStart w:id="170" w:name="_Toc118433485"/>
      <w:bookmarkStart w:id="171" w:name="_Toc118977813"/>
      <w:bookmarkStart w:id="172" w:name="_Toc118978835"/>
      <w:bookmarkStart w:id="173" w:name="_Toc117939037"/>
      <w:bookmarkStart w:id="174" w:name="_Toc118433493"/>
      <w:bookmarkStart w:id="175" w:name="_Toc118977821"/>
      <w:bookmarkStart w:id="176" w:name="_Toc118978843"/>
      <w:bookmarkStart w:id="177" w:name="_Toc117939045"/>
      <w:bookmarkStart w:id="178" w:name="_Toc118433501"/>
      <w:bookmarkStart w:id="179" w:name="_Toc118977829"/>
      <w:bookmarkStart w:id="180" w:name="_Toc118978851"/>
      <w:bookmarkStart w:id="181" w:name="_Toc117939049"/>
      <w:bookmarkStart w:id="182" w:name="_Toc118433505"/>
      <w:bookmarkStart w:id="183" w:name="_Toc118977833"/>
      <w:bookmarkStart w:id="184" w:name="_Toc118978855"/>
      <w:bookmarkStart w:id="185" w:name="_Toc117939054"/>
      <w:bookmarkStart w:id="186" w:name="_Toc118433510"/>
      <w:bookmarkStart w:id="187" w:name="_Toc118977838"/>
      <w:bookmarkStart w:id="188" w:name="_Toc118978860"/>
      <w:bookmarkStart w:id="189" w:name="_Toc117939063"/>
      <w:bookmarkStart w:id="190" w:name="_Toc118433519"/>
      <w:bookmarkStart w:id="191" w:name="_Toc118977847"/>
      <w:bookmarkStart w:id="192" w:name="_Toc118978869"/>
      <w:bookmarkStart w:id="193" w:name="_Toc117939071"/>
      <w:bookmarkStart w:id="194" w:name="_Toc118433527"/>
      <w:bookmarkStart w:id="195" w:name="_Toc118977855"/>
      <w:bookmarkStart w:id="196" w:name="_Toc118978877"/>
      <w:bookmarkStart w:id="197" w:name="_Toc117939079"/>
      <w:bookmarkStart w:id="198" w:name="_Toc118433535"/>
      <w:bookmarkStart w:id="199" w:name="_Toc118977863"/>
      <w:bookmarkStart w:id="200" w:name="_Toc118978885"/>
      <w:bookmarkStart w:id="201" w:name="_Toc117939083"/>
      <w:bookmarkStart w:id="202" w:name="_Toc118433539"/>
      <w:bookmarkStart w:id="203" w:name="_Toc118977867"/>
      <w:bookmarkStart w:id="204" w:name="_Toc118978889"/>
      <w:bookmarkStart w:id="205" w:name="_Toc121901784"/>
      <w:bookmarkStart w:id="206" w:name="_Toc124795136"/>
      <w:bookmarkEnd w:id="123"/>
      <w:bookmarkEnd w:id="124"/>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2E7062">
        <w:rPr>
          <w:lang w:eastAsia="ja-JP"/>
        </w:rPr>
        <w:t>Figure 5.5-1 – Example PDU format</w:t>
      </w:r>
    </w:p>
    <w:p w14:paraId="2260D136" w14:textId="77777777" w:rsidR="007803FD" w:rsidRPr="002E7062" w:rsidRDefault="007803FD" w:rsidP="006F1641">
      <w:pPr>
        <w:pStyle w:val="Heading1"/>
      </w:pPr>
      <w:bookmarkStart w:id="207" w:name="_Toc301445715"/>
      <w:bookmarkStart w:id="208" w:name="_Toc302574943"/>
      <w:bookmarkStart w:id="209" w:name="_Toc311721528"/>
      <w:bookmarkStart w:id="210" w:name="_Toc312071517"/>
      <w:bookmarkStart w:id="211" w:name="_Toc318366535"/>
      <w:bookmarkStart w:id="212" w:name="_Toc379205782"/>
      <w:bookmarkStart w:id="213" w:name="_Toc388964727"/>
      <w:bookmarkStart w:id="214" w:name="_Toc296978231"/>
      <w:r w:rsidRPr="002E7062">
        <w:t>6</w:t>
      </w:r>
      <w:r w:rsidRPr="002E7062">
        <w:tab/>
        <w:t>OAM relationships</w:t>
      </w:r>
      <w:bookmarkEnd w:id="207"/>
      <w:bookmarkEnd w:id="208"/>
      <w:bookmarkEnd w:id="209"/>
      <w:bookmarkEnd w:id="210"/>
      <w:bookmarkEnd w:id="211"/>
      <w:bookmarkEnd w:id="212"/>
      <w:bookmarkEnd w:id="213"/>
      <w:bookmarkEnd w:id="214"/>
    </w:p>
    <w:p w14:paraId="7746CBB9" w14:textId="77777777" w:rsidR="007803FD" w:rsidRPr="002E7062" w:rsidRDefault="007803FD" w:rsidP="006F1641">
      <w:pPr>
        <w:pStyle w:val="Heading2"/>
        <w:rPr>
          <w:lang w:eastAsia="ja-JP"/>
        </w:rPr>
      </w:pPr>
      <w:bookmarkStart w:id="215" w:name="_Toc301445716"/>
      <w:bookmarkStart w:id="216" w:name="_Toc302574944"/>
      <w:bookmarkStart w:id="217" w:name="_Toc311721529"/>
      <w:bookmarkStart w:id="218" w:name="_Toc312071518"/>
      <w:bookmarkStart w:id="219" w:name="_Toc318366536"/>
      <w:bookmarkStart w:id="220" w:name="_Toc379205783"/>
      <w:bookmarkStart w:id="221" w:name="_Toc388964728"/>
      <w:bookmarkStart w:id="222" w:name="_Toc296978232"/>
      <w:r w:rsidRPr="002E7062">
        <w:rPr>
          <w:lang w:eastAsia="ja-JP"/>
        </w:rPr>
        <w:t>6.1</w:t>
      </w:r>
      <w:r w:rsidRPr="002E7062">
        <w:rPr>
          <w:lang w:eastAsia="ja-JP"/>
        </w:rPr>
        <w:tab/>
        <w:t>MEs, MEPs, MIPs and TrCPs relationship</w:t>
      </w:r>
      <w:bookmarkEnd w:id="205"/>
      <w:bookmarkEnd w:id="206"/>
      <w:bookmarkEnd w:id="215"/>
      <w:bookmarkEnd w:id="216"/>
      <w:bookmarkEnd w:id="217"/>
      <w:bookmarkEnd w:id="218"/>
      <w:bookmarkEnd w:id="219"/>
      <w:bookmarkEnd w:id="220"/>
      <w:bookmarkEnd w:id="221"/>
      <w:bookmarkEnd w:id="222"/>
    </w:p>
    <w:p w14:paraId="72026081" w14:textId="77777777" w:rsidR="007803FD" w:rsidRPr="002E7062" w:rsidRDefault="007803FD" w:rsidP="007803FD">
      <w:r w:rsidRPr="002E7062">
        <w:t>Appendix I provides different network scenarios to show how MEGs, MEPs and MIPs at different MEG levels can be deployed, and where TrCPs are likely to be placed.</w:t>
      </w:r>
    </w:p>
    <w:p w14:paraId="603D2F12" w14:textId="77777777" w:rsidR="007803FD" w:rsidRPr="002E7062" w:rsidRDefault="007803FD" w:rsidP="007803FD">
      <w:pPr>
        <w:pStyle w:val="Note"/>
        <w:rPr>
          <w:lang w:eastAsia="ja-JP"/>
        </w:rPr>
      </w:pPr>
      <w:r w:rsidRPr="002E7062">
        <w:rPr>
          <w:lang w:eastAsia="ja-JP"/>
        </w:rPr>
        <w:t>NOTE – Not all MEGs and corresponding MEPs and MIPs may be used or provided in the example network scenarios in Appendix I. For example, providers may not provide customer MIPs.</w:t>
      </w:r>
    </w:p>
    <w:p w14:paraId="2643A945" w14:textId="77777777" w:rsidR="007803FD" w:rsidRPr="002E7062" w:rsidRDefault="007803FD" w:rsidP="006F1641">
      <w:pPr>
        <w:pStyle w:val="Heading2"/>
        <w:rPr>
          <w:lang w:eastAsia="ja-JP"/>
        </w:rPr>
      </w:pPr>
      <w:bookmarkStart w:id="223" w:name="_Toc121901785"/>
      <w:bookmarkStart w:id="224" w:name="_Toc124795137"/>
      <w:bookmarkStart w:id="225" w:name="_Toc301445717"/>
      <w:bookmarkStart w:id="226" w:name="_Toc302574945"/>
      <w:bookmarkStart w:id="227" w:name="_Toc311721530"/>
      <w:bookmarkStart w:id="228" w:name="_Toc312071519"/>
      <w:bookmarkStart w:id="229" w:name="_Toc318366537"/>
      <w:bookmarkStart w:id="230" w:name="_Toc379205784"/>
      <w:bookmarkStart w:id="231" w:name="_Toc388964729"/>
      <w:bookmarkStart w:id="232" w:name="_Toc296978233"/>
      <w:r w:rsidRPr="002E7062">
        <w:rPr>
          <w:lang w:eastAsia="ja-JP"/>
        </w:rPr>
        <w:t>6.2</w:t>
      </w:r>
      <w:r w:rsidRPr="002E7062">
        <w:rPr>
          <w:lang w:eastAsia="ja-JP"/>
        </w:rPr>
        <w:tab/>
        <w:t>MEs, MEGs and MEG level relationship</w:t>
      </w:r>
      <w:bookmarkEnd w:id="223"/>
      <w:bookmarkEnd w:id="224"/>
      <w:bookmarkEnd w:id="225"/>
      <w:bookmarkEnd w:id="226"/>
      <w:bookmarkEnd w:id="227"/>
      <w:bookmarkEnd w:id="228"/>
      <w:bookmarkEnd w:id="229"/>
      <w:bookmarkEnd w:id="230"/>
      <w:bookmarkEnd w:id="231"/>
      <w:bookmarkEnd w:id="232"/>
    </w:p>
    <w:p w14:paraId="0CC18CD8" w14:textId="77777777" w:rsidR="007803FD" w:rsidRPr="002E7062" w:rsidRDefault="007803FD" w:rsidP="007803FD">
      <w:pPr>
        <w:rPr>
          <w:rFonts w:eastAsia="SimSun"/>
          <w:lang w:eastAsia="zh-CN" w:bidi="he-IL"/>
        </w:rPr>
      </w:pPr>
      <w:r w:rsidRPr="002E7062">
        <w:rPr>
          <w:rFonts w:eastAsia="SimSun"/>
          <w:lang w:eastAsia="zh-CN" w:bidi="he-IL"/>
        </w:rPr>
        <w:t>The MEPs associated with an administrative domain operate at an assigned MEG level. Inter</w:t>
      </w:r>
      <w:r w:rsidRPr="002E7062">
        <w:rPr>
          <w:rFonts w:eastAsia="SimSun"/>
          <w:lang w:eastAsia="zh-CN" w:bidi="he-IL"/>
        </w:rPr>
        <w:noBreakHyphen/>
        <w:t>domain MEPs, associated with MEGs between two administrative domains, can operate at a MEG level agreeable between the two administrative domains, such that associated inter-domain OAM flows are prevented from leaking into either administrative domain. The default MEG level for inter-domain OAM flows is 0.</w:t>
      </w:r>
    </w:p>
    <w:p w14:paraId="7844E699" w14:textId="77777777" w:rsidR="007803FD" w:rsidRPr="002E7062" w:rsidRDefault="007803FD" w:rsidP="007803FD">
      <w:r w:rsidRPr="002E7062">
        <w:t xml:space="preserve">MEs in Ethernet networks </w:t>
      </w:r>
      <w:r w:rsidR="00504C32" w:rsidRPr="002E7062">
        <w:t>are indicated</w:t>
      </w:r>
      <w:r w:rsidRPr="002E7062">
        <w:t xml:space="preserve"> in Figure </w:t>
      </w:r>
      <w:r w:rsidR="008F6B62" w:rsidRPr="002E7062">
        <w:rPr>
          <w:lang w:eastAsia="ja-JP"/>
        </w:rPr>
        <w:t>23</w:t>
      </w:r>
      <w:r w:rsidRPr="002E7062">
        <w:rPr>
          <w:lang w:eastAsia="ja-JP"/>
        </w:rPr>
        <w:t xml:space="preserve"> </w:t>
      </w:r>
      <w:r w:rsidR="00370F2B" w:rsidRPr="002E7062">
        <w:rPr>
          <w:lang w:eastAsia="ja-JP"/>
        </w:rPr>
        <w:t xml:space="preserve">and Figure 24 </w:t>
      </w:r>
      <w:r w:rsidRPr="002E7062">
        <w:rPr>
          <w:lang w:eastAsia="ja-JP"/>
        </w:rPr>
        <w:t xml:space="preserve">of [ITU-T </w:t>
      </w:r>
      <w:r w:rsidRPr="002E7062">
        <w:t>G.8010</w:t>
      </w:r>
      <w:r w:rsidRPr="002E7062">
        <w:rPr>
          <w:lang w:eastAsia="ja-JP"/>
        </w:rPr>
        <w:t>]</w:t>
      </w:r>
      <w:r w:rsidRPr="002E7062">
        <w:t xml:space="preserve"> and </w:t>
      </w:r>
      <w:r w:rsidR="00B30570" w:rsidRPr="002E7062">
        <w:t xml:space="preserve">Ethernet MEs </w:t>
      </w:r>
      <w:r w:rsidR="00504C32" w:rsidRPr="002E7062">
        <w:t xml:space="preserve">are defined in </w:t>
      </w:r>
      <w:r w:rsidRPr="002E7062">
        <w:t>clause 9</w:t>
      </w:r>
      <w:r w:rsidRPr="002E7062">
        <w:rPr>
          <w:lang w:eastAsia="ja-JP"/>
        </w:rPr>
        <w:t xml:space="preserve"> of [ITU-T </w:t>
      </w:r>
      <w:r w:rsidRPr="002E7062">
        <w:t>Y.1730</w:t>
      </w:r>
      <w:r w:rsidRPr="002E7062">
        <w:rPr>
          <w:lang w:eastAsia="ja-JP"/>
        </w:rPr>
        <w:t>]</w:t>
      </w:r>
      <w:r w:rsidRPr="002E7062">
        <w:t>. MEs can nest but not overlap.</w:t>
      </w:r>
      <w:r w:rsidR="00504C32" w:rsidRPr="002E7062">
        <w:t xml:space="preserve"> Figure </w:t>
      </w:r>
      <w:r w:rsidR="00F059C7" w:rsidRPr="002E7062">
        <w:t>6.2-1</w:t>
      </w:r>
      <w:r w:rsidR="00504C32" w:rsidRPr="002E7062">
        <w:t xml:space="preserve"> illustrates an example of MEs associated with a point-to-point connection administrative domain.</w:t>
      </w:r>
    </w:p>
    <w:p w14:paraId="064F7B44" w14:textId="77777777" w:rsidR="007803FD" w:rsidRPr="002E7062" w:rsidRDefault="007803FD" w:rsidP="007803FD">
      <w:pPr>
        <w:pStyle w:val="Figure"/>
        <w:rPr>
          <w:lang w:eastAsia="ja-JP"/>
        </w:rPr>
      </w:pPr>
      <w:r w:rsidRPr="002E7062">
        <w:rPr>
          <w:noProof/>
          <w:lang w:eastAsia="zh-CN"/>
        </w:rPr>
        <w:object w:dxaOrig="8937" w:dyaOrig="4261" w14:anchorId="2C453C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pt;height:198.9pt" o:ole="">
            <v:imagedata r:id="rId32" o:title=""/>
          </v:shape>
          <o:OLEObject Type="Embed" ProgID="CorelDRAW.Graphic.14" ShapeID="_x0000_i1025" DrawAspect="Content" ObjectID="_1497698876" r:id="rId33"/>
        </w:object>
      </w:r>
    </w:p>
    <w:p w14:paraId="32388099" w14:textId="77777777" w:rsidR="007803FD" w:rsidRPr="002E7062" w:rsidRDefault="007803FD" w:rsidP="007803FD">
      <w:pPr>
        <w:pStyle w:val="FigureNoTitle"/>
        <w:rPr>
          <w:lang w:eastAsia="ja-JP"/>
        </w:rPr>
      </w:pPr>
      <w:r w:rsidRPr="002E7062">
        <w:t xml:space="preserve">Figure </w:t>
      </w:r>
      <w:r w:rsidRPr="002E7062">
        <w:rPr>
          <w:lang w:eastAsia="ja-JP"/>
        </w:rPr>
        <w:t>6.2</w:t>
      </w:r>
      <w:r w:rsidRPr="002E7062">
        <w:t xml:space="preserve">-1 – Example of MEs associated with a point-to-point connection </w:t>
      </w:r>
      <w:r w:rsidRPr="002E7062">
        <w:br/>
        <w:t xml:space="preserve">administrative domain shown in Figure </w:t>
      </w:r>
      <w:r w:rsidR="009B0CCD" w:rsidRPr="002E7062">
        <w:rPr>
          <w:lang w:eastAsia="ja-JP"/>
        </w:rPr>
        <w:t>23</w:t>
      </w:r>
      <w:r w:rsidRPr="002E7062">
        <w:rPr>
          <w:lang w:eastAsia="ja-JP"/>
        </w:rPr>
        <w:t xml:space="preserve"> of [ITU-T </w:t>
      </w:r>
      <w:r w:rsidRPr="002E7062">
        <w:t>G.8010]</w:t>
      </w:r>
    </w:p>
    <w:p w14:paraId="3CAA3D75" w14:textId="77777777" w:rsidR="007803FD" w:rsidRPr="002E7062" w:rsidRDefault="007803FD" w:rsidP="007803FD">
      <w:pPr>
        <w:pStyle w:val="Normalaftertitle"/>
        <w:rPr>
          <w:rFonts w:eastAsia="SimSun"/>
          <w:lang w:eastAsia="zh-CN" w:bidi="he-IL"/>
        </w:rPr>
      </w:pPr>
      <w:r w:rsidRPr="002E7062">
        <w:rPr>
          <w:rFonts w:eastAsia="SimSun"/>
          <w:lang w:eastAsia="zh-CN" w:bidi="he-IL"/>
        </w:rPr>
        <w:t xml:space="preserve">Table 6-1 highlights possible MEG level assignments for MEGs within the context of customer, provider and operator administrative domains that share the MEG levels, as mapped to </w:t>
      </w:r>
      <w:r w:rsidRPr="002E7062">
        <w:rPr>
          <w:lang w:eastAsia="ja-JP" w:bidi="he-IL"/>
        </w:rPr>
        <w:t>[ITU</w:t>
      </w:r>
      <w:r w:rsidRPr="002E7062">
        <w:rPr>
          <w:lang w:eastAsia="ja-JP" w:bidi="he-IL"/>
        </w:rPr>
        <w:noBreakHyphen/>
        <w:t>T </w:t>
      </w:r>
      <w:r w:rsidRPr="002E7062">
        <w:rPr>
          <w:rFonts w:eastAsia="SimSun"/>
          <w:lang w:eastAsia="zh-CN" w:bidi="he-IL"/>
        </w:rPr>
        <w:t>G.8010</w:t>
      </w:r>
      <w:r w:rsidRPr="002E7062">
        <w:rPr>
          <w:lang w:eastAsia="ja-JP" w:bidi="he-IL"/>
        </w:rPr>
        <w:t>]</w:t>
      </w:r>
      <w:r w:rsidRPr="002E7062">
        <w:rPr>
          <w:rFonts w:eastAsia="SimSun"/>
          <w:lang w:eastAsia="zh-CN" w:bidi="he-IL"/>
        </w:rPr>
        <w:t xml:space="preserve"> and </w:t>
      </w:r>
      <w:r w:rsidRPr="002E7062">
        <w:rPr>
          <w:lang w:eastAsia="ja-JP" w:bidi="he-IL"/>
        </w:rPr>
        <w:t xml:space="preserve">[ITU-T </w:t>
      </w:r>
      <w:r w:rsidRPr="002E7062">
        <w:rPr>
          <w:rFonts w:eastAsia="SimSun"/>
          <w:lang w:eastAsia="zh-CN" w:bidi="he-IL"/>
        </w:rPr>
        <w:t>Y.1730</w:t>
      </w:r>
      <w:r w:rsidRPr="002E7062">
        <w:rPr>
          <w:lang w:eastAsia="ja-JP" w:bidi="he-IL"/>
        </w:rPr>
        <w:t>]</w:t>
      </w:r>
      <w:r w:rsidRPr="002E7062">
        <w:rPr>
          <w:rFonts w:eastAsia="SimSun"/>
          <w:lang w:eastAsia="zh-CN" w:bidi="he-IL"/>
        </w:rPr>
        <w:t>.</w:t>
      </w:r>
    </w:p>
    <w:p w14:paraId="6A047D1B" w14:textId="77777777" w:rsidR="007803FD" w:rsidRPr="002E7062" w:rsidRDefault="007803FD" w:rsidP="006F1641">
      <w:pPr>
        <w:pStyle w:val="TableNoTitle"/>
        <w:outlineLvl w:val="0"/>
        <w:rPr>
          <w:rFonts w:eastAsia="SimSun"/>
          <w:lang w:eastAsia="zh-CN" w:bidi="he-IL"/>
        </w:rPr>
      </w:pPr>
      <w:r w:rsidRPr="002E7062">
        <w:rPr>
          <w:lang w:eastAsia="ja-JP"/>
        </w:rPr>
        <w:t>Table 6-1 – Example MEG level assignments for shared MEG levels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2"/>
        <w:gridCol w:w="4867"/>
        <w:gridCol w:w="2100"/>
      </w:tblGrid>
      <w:tr w:rsidR="007803FD" w:rsidRPr="002E7062" w14:paraId="6DBAA16E" w14:textId="77777777" w:rsidTr="00C52450">
        <w:trPr>
          <w:jc w:val="center"/>
        </w:trPr>
        <w:tc>
          <w:tcPr>
            <w:tcW w:w="2520" w:type="dxa"/>
          </w:tcPr>
          <w:p w14:paraId="49405936" w14:textId="77777777" w:rsidR="007803FD" w:rsidRPr="002E7062" w:rsidRDefault="007803FD" w:rsidP="00C52450">
            <w:pPr>
              <w:pStyle w:val="Tablehead"/>
            </w:pPr>
            <w:r w:rsidRPr="002E7062">
              <w:t>ITU-T G.8010 MEG</w:t>
            </w:r>
          </w:p>
        </w:tc>
        <w:tc>
          <w:tcPr>
            <w:tcW w:w="4590" w:type="dxa"/>
          </w:tcPr>
          <w:p w14:paraId="44AB55BE" w14:textId="77777777" w:rsidR="007803FD" w:rsidRPr="002E7062" w:rsidRDefault="007803FD" w:rsidP="00C52450">
            <w:pPr>
              <w:pStyle w:val="Tablehead"/>
            </w:pPr>
            <w:r w:rsidRPr="002E7062">
              <w:t>ITU-T Y.1730 ME</w:t>
            </w:r>
          </w:p>
        </w:tc>
        <w:tc>
          <w:tcPr>
            <w:tcW w:w="1980" w:type="dxa"/>
          </w:tcPr>
          <w:p w14:paraId="7C052DCA" w14:textId="77777777" w:rsidR="007803FD" w:rsidRPr="002E7062" w:rsidRDefault="007803FD" w:rsidP="00C52450">
            <w:pPr>
              <w:pStyle w:val="Tablehead"/>
            </w:pPr>
            <w:r w:rsidRPr="002E7062">
              <w:t>MEG level(s)</w:t>
            </w:r>
          </w:p>
        </w:tc>
      </w:tr>
      <w:tr w:rsidR="007803FD" w:rsidRPr="002E7062" w14:paraId="66B0D346" w14:textId="77777777" w:rsidTr="00C52450">
        <w:trPr>
          <w:jc w:val="center"/>
        </w:trPr>
        <w:tc>
          <w:tcPr>
            <w:tcW w:w="2520" w:type="dxa"/>
          </w:tcPr>
          <w:p w14:paraId="2BCFED53" w14:textId="77777777" w:rsidR="007803FD" w:rsidRPr="003D264C" w:rsidRDefault="007803FD" w:rsidP="005D7B3B">
            <w:pPr>
              <w:pStyle w:val="Tabletext"/>
              <w:jc w:val="center"/>
              <w:rPr>
                <w:lang w:val="fr-CH"/>
              </w:rPr>
            </w:pPr>
            <w:r w:rsidRPr="003D264C">
              <w:rPr>
                <w:lang w:val="fr-CH"/>
              </w:rPr>
              <w:t>UNI-C to UNI-C ME</w:t>
            </w:r>
          </w:p>
        </w:tc>
        <w:tc>
          <w:tcPr>
            <w:tcW w:w="4590" w:type="dxa"/>
          </w:tcPr>
          <w:p w14:paraId="62D06670" w14:textId="77777777" w:rsidR="007803FD" w:rsidRPr="002E7062" w:rsidRDefault="007803FD" w:rsidP="005D7B3B">
            <w:pPr>
              <w:pStyle w:val="Tabletext"/>
              <w:jc w:val="center"/>
            </w:pPr>
            <w:r w:rsidRPr="002E7062">
              <w:t>UNI-UNI (Customer)</w:t>
            </w:r>
          </w:p>
        </w:tc>
        <w:tc>
          <w:tcPr>
            <w:tcW w:w="1980" w:type="dxa"/>
          </w:tcPr>
          <w:p w14:paraId="6FF6B5FE" w14:textId="77777777" w:rsidR="007803FD" w:rsidRPr="002E7062" w:rsidRDefault="007803FD" w:rsidP="005D7B3B">
            <w:pPr>
              <w:pStyle w:val="Tabletext"/>
              <w:jc w:val="center"/>
            </w:pPr>
            <w:r w:rsidRPr="002E7062">
              <w:t>7, 6, or 5</w:t>
            </w:r>
          </w:p>
        </w:tc>
      </w:tr>
      <w:tr w:rsidR="007803FD" w:rsidRPr="002E7062" w14:paraId="1997EA5C" w14:textId="77777777" w:rsidTr="00C52450">
        <w:trPr>
          <w:jc w:val="center"/>
        </w:trPr>
        <w:tc>
          <w:tcPr>
            <w:tcW w:w="2520" w:type="dxa"/>
          </w:tcPr>
          <w:p w14:paraId="28A603F7" w14:textId="77777777" w:rsidR="007803FD" w:rsidRPr="003D264C" w:rsidRDefault="007803FD" w:rsidP="005D7B3B">
            <w:pPr>
              <w:pStyle w:val="Tabletext"/>
              <w:jc w:val="center"/>
              <w:rPr>
                <w:lang w:val="fr-CH"/>
              </w:rPr>
            </w:pPr>
            <w:r w:rsidRPr="003D264C">
              <w:rPr>
                <w:lang w:val="fr-CH"/>
              </w:rPr>
              <w:t>UNI-N to UNI-N ME</w:t>
            </w:r>
          </w:p>
        </w:tc>
        <w:tc>
          <w:tcPr>
            <w:tcW w:w="4590" w:type="dxa"/>
          </w:tcPr>
          <w:p w14:paraId="03F2E4EA" w14:textId="77777777" w:rsidR="007803FD" w:rsidRPr="002E7062" w:rsidRDefault="007803FD" w:rsidP="005D7B3B">
            <w:pPr>
              <w:pStyle w:val="Tabletext"/>
              <w:jc w:val="center"/>
            </w:pPr>
            <w:r w:rsidRPr="002E7062">
              <w:t>UNI-UNI (Provider)</w:t>
            </w:r>
          </w:p>
        </w:tc>
        <w:tc>
          <w:tcPr>
            <w:tcW w:w="1980" w:type="dxa"/>
          </w:tcPr>
          <w:p w14:paraId="184491BE" w14:textId="77777777" w:rsidR="007803FD" w:rsidRPr="002E7062" w:rsidRDefault="007803FD" w:rsidP="005D7B3B">
            <w:pPr>
              <w:pStyle w:val="Tabletext"/>
              <w:jc w:val="center"/>
            </w:pPr>
            <w:r w:rsidRPr="002E7062">
              <w:t>4, or 3</w:t>
            </w:r>
          </w:p>
        </w:tc>
      </w:tr>
      <w:tr w:rsidR="007803FD" w:rsidRPr="002E7062" w14:paraId="613269F6" w14:textId="77777777" w:rsidTr="00C52450">
        <w:trPr>
          <w:jc w:val="center"/>
        </w:trPr>
        <w:tc>
          <w:tcPr>
            <w:tcW w:w="2520" w:type="dxa"/>
          </w:tcPr>
          <w:p w14:paraId="74069812" w14:textId="77777777" w:rsidR="007803FD" w:rsidRPr="002E7062" w:rsidRDefault="007803FD" w:rsidP="005D7B3B">
            <w:pPr>
              <w:pStyle w:val="Tabletext"/>
              <w:jc w:val="center"/>
            </w:pPr>
            <w:r w:rsidRPr="002E7062">
              <w:t>Intra-domain ME</w:t>
            </w:r>
          </w:p>
        </w:tc>
        <w:tc>
          <w:tcPr>
            <w:tcW w:w="4590" w:type="dxa"/>
          </w:tcPr>
          <w:p w14:paraId="3C04E3C6" w14:textId="77777777" w:rsidR="007803FD" w:rsidRPr="003D264C" w:rsidRDefault="007803FD" w:rsidP="005D7B3B">
            <w:pPr>
              <w:pStyle w:val="Tabletext"/>
              <w:jc w:val="center"/>
              <w:rPr>
                <w:lang w:val="fr-CH"/>
              </w:rPr>
            </w:pPr>
            <w:r w:rsidRPr="003D264C">
              <w:rPr>
                <w:lang w:val="fr-CH"/>
              </w:rPr>
              <w:t>Segment (PE-PE) intra-provider</w:t>
            </w:r>
          </w:p>
        </w:tc>
        <w:tc>
          <w:tcPr>
            <w:tcW w:w="1980" w:type="dxa"/>
          </w:tcPr>
          <w:p w14:paraId="22A2F8E0" w14:textId="77777777" w:rsidR="007803FD" w:rsidRPr="002E7062" w:rsidRDefault="007803FD" w:rsidP="005D7B3B">
            <w:pPr>
              <w:pStyle w:val="Tabletext"/>
              <w:jc w:val="center"/>
            </w:pPr>
            <w:r w:rsidRPr="002E7062">
              <w:t>4, or 3</w:t>
            </w:r>
          </w:p>
        </w:tc>
      </w:tr>
      <w:tr w:rsidR="007803FD" w:rsidRPr="002E7062" w14:paraId="3E010C40" w14:textId="77777777" w:rsidTr="00C52450">
        <w:trPr>
          <w:jc w:val="center"/>
        </w:trPr>
        <w:tc>
          <w:tcPr>
            <w:tcW w:w="2520" w:type="dxa"/>
          </w:tcPr>
          <w:p w14:paraId="6617F23C" w14:textId="77777777" w:rsidR="007803FD" w:rsidRPr="002E7062" w:rsidRDefault="007803FD" w:rsidP="005D7B3B">
            <w:pPr>
              <w:pStyle w:val="Tabletext"/>
              <w:jc w:val="center"/>
            </w:pPr>
            <w:r w:rsidRPr="002E7062">
              <w:t>Inter-domain ME</w:t>
            </w:r>
          </w:p>
        </w:tc>
        <w:tc>
          <w:tcPr>
            <w:tcW w:w="4590" w:type="dxa"/>
          </w:tcPr>
          <w:p w14:paraId="3FB4C8E7" w14:textId="77777777" w:rsidR="007803FD" w:rsidRPr="002E7062" w:rsidRDefault="007803FD" w:rsidP="005D7B3B">
            <w:pPr>
              <w:pStyle w:val="Tabletext"/>
              <w:jc w:val="center"/>
            </w:pPr>
            <w:r w:rsidRPr="002E7062">
              <w:t>Segment (PE-PE) inter-provider (Provider – Provider)</w:t>
            </w:r>
          </w:p>
        </w:tc>
        <w:tc>
          <w:tcPr>
            <w:tcW w:w="1980" w:type="dxa"/>
          </w:tcPr>
          <w:p w14:paraId="158C2F58" w14:textId="77777777" w:rsidR="007803FD" w:rsidRPr="002E7062" w:rsidRDefault="007803FD" w:rsidP="005D7B3B">
            <w:pPr>
              <w:pStyle w:val="Tabletext"/>
              <w:jc w:val="center"/>
            </w:pPr>
            <w:r w:rsidRPr="002E7062">
              <w:t>0 (default)</w:t>
            </w:r>
          </w:p>
        </w:tc>
      </w:tr>
      <w:tr w:rsidR="007803FD" w:rsidRPr="002E7062" w14:paraId="625A3025" w14:textId="77777777" w:rsidTr="00C52450">
        <w:trPr>
          <w:jc w:val="center"/>
        </w:trPr>
        <w:tc>
          <w:tcPr>
            <w:tcW w:w="2520" w:type="dxa"/>
          </w:tcPr>
          <w:p w14:paraId="493FBF74" w14:textId="77777777" w:rsidR="007803FD" w:rsidRPr="002E7062" w:rsidRDefault="007803FD" w:rsidP="005D7B3B">
            <w:pPr>
              <w:pStyle w:val="Tabletext"/>
              <w:jc w:val="center"/>
            </w:pPr>
            <w:r w:rsidRPr="002E7062">
              <w:t>Access link ME</w:t>
            </w:r>
          </w:p>
        </w:tc>
        <w:tc>
          <w:tcPr>
            <w:tcW w:w="4590" w:type="dxa"/>
          </w:tcPr>
          <w:p w14:paraId="2DA09491" w14:textId="77777777" w:rsidR="007803FD" w:rsidRPr="002E7062" w:rsidRDefault="007803FD" w:rsidP="005D7B3B">
            <w:pPr>
              <w:pStyle w:val="Tabletext"/>
              <w:jc w:val="center"/>
            </w:pPr>
            <w:r w:rsidRPr="002E7062">
              <w:t>ETY link OAM – UNI (Customer – Provider)</w:t>
            </w:r>
          </w:p>
        </w:tc>
        <w:tc>
          <w:tcPr>
            <w:tcW w:w="1980" w:type="dxa"/>
          </w:tcPr>
          <w:p w14:paraId="047046D6" w14:textId="77777777" w:rsidR="007803FD" w:rsidRPr="002E7062" w:rsidRDefault="007803FD" w:rsidP="005D7B3B">
            <w:pPr>
              <w:pStyle w:val="Tabletext"/>
              <w:jc w:val="center"/>
            </w:pPr>
            <w:r w:rsidRPr="002E7062">
              <w:t>0 (default)</w:t>
            </w:r>
          </w:p>
        </w:tc>
      </w:tr>
      <w:tr w:rsidR="007803FD" w:rsidRPr="002E7062" w14:paraId="69D12949" w14:textId="77777777" w:rsidTr="00C52450">
        <w:trPr>
          <w:jc w:val="center"/>
        </w:trPr>
        <w:tc>
          <w:tcPr>
            <w:tcW w:w="2520" w:type="dxa"/>
          </w:tcPr>
          <w:p w14:paraId="38F5E252" w14:textId="77777777" w:rsidR="007803FD" w:rsidRPr="002E7062" w:rsidRDefault="007803FD" w:rsidP="005D7B3B">
            <w:pPr>
              <w:pStyle w:val="Tabletext"/>
              <w:jc w:val="center"/>
            </w:pPr>
            <w:r w:rsidRPr="002E7062">
              <w:t>Inter-domain ME</w:t>
            </w:r>
          </w:p>
        </w:tc>
        <w:tc>
          <w:tcPr>
            <w:tcW w:w="4590" w:type="dxa"/>
          </w:tcPr>
          <w:p w14:paraId="4BF82653" w14:textId="77777777" w:rsidR="007803FD" w:rsidRPr="002E7062" w:rsidRDefault="007803FD" w:rsidP="005D7B3B">
            <w:pPr>
              <w:pStyle w:val="Tabletext"/>
              <w:jc w:val="center"/>
            </w:pPr>
            <w:r w:rsidRPr="002E7062">
              <w:t>ETY link OAM – NNI (Operator – Operator)</w:t>
            </w:r>
          </w:p>
        </w:tc>
        <w:tc>
          <w:tcPr>
            <w:tcW w:w="1980" w:type="dxa"/>
          </w:tcPr>
          <w:p w14:paraId="09E32362" w14:textId="77777777" w:rsidR="007803FD" w:rsidRPr="002E7062" w:rsidRDefault="007803FD" w:rsidP="005D7B3B">
            <w:pPr>
              <w:pStyle w:val="Tabletext"/>
              <w:jc w:val="center"/>
            </w:pPr>
            <w:r w:rsidRPr="002E7062">
              <w:t>0 (default)</w:t>
            </w:r>
          </w:p>
        </w:tc>
      </w:tr>
    </w:tbl>
    <w:p w14:paraId="1829C8B0" w14:textId="77777777" w:rsidR="007803FD" w:rsidRPr="002E7062" w:rsidRDefault="007803FD" w:rsidP="007803FD">
      <w:r w:rsidRPr="002E7062">
        <w:t>As mentioned in clause 5.</w:t>
      </w:r>
      <w:r w:rsidRPr="002E7062">
        <w:rPr>
          <w:lang w:eastAsia="ja-JP"/>
        </w:rPr>
        <w:t>3</w:t>
      </w:r>
      <w:r w:rsidRPr="002E7062">
        <w:t>, MEG levels are shared when the OAM flows of nested MEGs of customer, provider and operator cannot be distinguished based on ETH layer encapsulation. However, when OAM flows of nested MEGs of customer, provider and operator can be distinguished based on ETH layer encapsulation, MEG levels are not shared except for inter</w:t>
      </w:r>
      <w:r w:rsidRPr="002E7062">
        <w:noBreakHyphen/>
        <w:t xml:space="preserve">domain MEGs (e.g., MEGs between customer and provider, MEGs between provider and operator, MEGs between operators, MEs between providers, etc.). </w:t>
      </w:r>
    </w:p>
    <w:p w14:paraId="1604C262" w14:textId="77777777" w:rsidR="007803FD" w:rsidRPr="002E7062" w:rsidRDefault="007803FD" w:rsidP="007803FD">
      <w:pPr>
        <w:rPr>
          <w:rFonts w:eastAsia="SimSun"/>
          <w:lang w:eastAsia="zh-CN" w:bidi="he-IL"/>
        </w:rPr>
      </w:pPr>
      <w:r w:rsidRPr="002E7062">
        <w:rPr>
          <w:rFonts w:eastAsia="SimSun"/>
          <w:lang w:eastAsia="zh-CN" w:bidi="he-IL"/>
        </w:rPr>
        <w:t>Table 6-2 highlights possible MEG level assignments for MEs within the context of customer, provider and operator administrative domains that do not share the MEG levels but require inter</w:t>
      </w:r>
      <w:r w:rsidRPr="002E7062">
        <w:rPr>
          <w:rFonts w:eastAsia="SimSun"/>
          <w:lang w:eastAsia="zh-CN" w:bidi="he-IL"/>
        </w:rPr>
        <w:noBreakHyphen/>
        <w:t xml:space="preserve">domain MEs. </w:t>
      </w:r>
    </w:p>
    <w:p w14:paraId="4FA1F727" w14:textId="77777777" w:rsidR="007803FD" w:rsidRPr="002E7062" w:rsidRDefault="007803FD" w:rsidP="006F1641">
      <w:pPr>
        <w:pStyle w:val="TableNoTitle"/>
        <w:outlineLvl w:val="0"/>
        <w:rPr>
          <w:rFonts w:eastAsia="SimSun"/>
          <w:lang w:eastAsia="zh-CN" w:bidi="he-IL"/>
        </w:rPr>
      </w:pPr>
      <w:r w:rsidRPr="002E7062">
        <w:rPr>
          <w:lang w:eastAsia="ja-JP"/>
        </w:rPr>
        <w:t>Table 6-2 – Example MEG level assignments for independent MEG levels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tblLayout w:type="fixed"/>
        <w:tblLook w:val="01E0" w:firstRow="1" w:lastRow="1" w:firstColumn="1" w:lastColumn="1" w:noHBand="0" w:noVBand="0"/>
      </w:tblPr>
      <w:tblGrid>
        <w:gridCol w:w="2672"/>
        <w:gridCol w:w="4867"/>
        <w:gridCol w:w="2100"/>
      </w:tblGrid>
      <w:tr w:rsidR="007803FD" w:rsidRPr="002E7062" w14:paraId="52919C70" w14:textId="77777777" w:rsidTr="00C52450">
        <w:trPr>
          <w:cantSplit/>
          <w:jc w:val="center"/>
        </w:trPr>
        <w:tc>
          <w:tcPr>
            <w:tcW w:w="2520" w:type="dxa"/>
          </w:tcPr>
          <w:p w14:paraId="13936CEF" w14:textId="77777777" w:rsidR="007803FD" w:rsidRPr="002E7062" w:rsidRDefault="007803FD" w:rsidP="00C52450">
            <w:pPr>
              <w:pStyle w:val="Tablehead"/>
            </w:pPr>
            <w:r w:rsidRPr="002E7062">
              <w:t>ITU-T G.8010 MEG</w:t>
            </w:r>
          </w:p>
        </w:tc>
        <w:tc>
          <w:tcPr>
            <w:tcW w:w="4590" w:type="dxa"/>
          </w:tcPr>
          <w:p w14:paraId="19C6D788" w14:textId="77777777" w:rsidR="007803FD" w:rsidRPr="002E7062" w:rsidRDefault="007803FD" w:rsidP="00C52450">
            <w:pPr>
              <w:pStyle w:val="Tablehead"/>
            </w:pPr>
            <w:r w:rsidRPr="002E7062">
              <w:t>ITU-T Y.1730 ME</w:t>
            </w:r>
          </w:p>
        </w:tc>
        <w:tc>
          <w:tcPr>
            <w:tcW w:w="1980" w:type="dxa"/>
          </w:tcPr>
          <w:p w14:paraId="7C47338D" w14:textId="77777777" w:rsidR="007803FD" w:rsidRPr="002E7062" w:rsidRDefault="007803FD" w:rsidP="00C52450">
            <w:pPr>
              <w:pStyle w:val="Tablehead"/>
            </w:pPr>
            <w:r w:rsidRPr="002E7062">
              <w:t>MEG level(s)</w:t>
            </w:r>
          </w:p>
        </w:tc>
      </w:tr>
      <w:tr w:rsidR="007803FD" w:rsidRPr="002E7062" w14:paraId="7EE85FD9" w14:textId="77777777" w:rsidTr="00C52450">
        <w:trPr>
          <w:cantSplit/>
          <w:jc w:val="center"/>
        </w:trPr>
        <w:tc>
          <w:tcPr>
            <w:tcW w:w="2520" w:type="dxa"/>
          </w:tcPr>
          <w:p w14:paraId="372B440A" w14:textId="77777777" w:rsidR="007803FD" w:rsidRPr="003D264C" w:rsidRDefault="007803FD" w:rsidP="005D7B3B">
            <w:pPr>
              <w:pStyle w:val="Tabletext"/>
              <w:jc w:val="center"/>
              <w:rPr>
                <w:lang w:val="fr-CH"/>
              </w:rPr>
            </w:pPr>
            <w:r w:rsidRPr="003D264C">
              <w:rPr>
                <w:lang w:val="fr-CH"/>
              </w:rPr>
              <w:t>UNI-C to UNI-C ME</w:t>
            </w:r>
          </w:p>
        </w:tc>
        <w:tc>
          <w:tcPr>
            <w:tcW w:w="4590" w:type="dxa"/>
          </w:tcPr>
          <w:p w14:paraId="11DDF4D3" w14:textId="77777777" w:rsidR="007803FD" w:rsidRPr="002E7062" w:rsidRDefault="007803FD" w:rsidP="005D7B3B">
            <w:pPr>
              <w:pStyle w:val="Tabletext"/>
              <w:jc w:val="center"/>
            </w:pPr>
            <w:r w:rsidRPr="002E7062">
              <w:t>UNI-UNI (Customer)</w:t>
            </w:r>
          </w:p>
        </w:tc>
        <w:tc>
          <w:tcPr>
            <w:tcW w:w="1980" w:type="dxa"/>
          </w:tcPr>
          <w:p w14:paraId="0B05F72E" w14:textId="77777777" w:rsidR="007803FD" w:rsidRPr="002E7062" w:rsidRDefault="007803FD" w:rsidP="009B0CCD">
            <w:pPr>
              <w:pStyle w:val="Tabletext"/>
              <w:jc w:val="center"/>
            </w:pPr>
            <w:r w:rsidRPr="002E7062">
              <w:t>7</w:t>
            </w:r>
            <w:r w:rsidR="009B0CCD" w:rsidRPr="002E7062">
              <w:t>to</w:t>
            </w:r>
            <w:r w:rsidRPr="002E7062">
              <w:t>1</w:t>
            </w:r>
          </w:p>
        </w:tc>
      </w:tr>
      <w:tr w:rsidR="007803FD" w:rsidRPr="002E7062" w14:paraId="01ED2024" w14:textId="77777777" w:rsidTr="00C52450">
        <w:trPr>
          <w:cantSplit/>
          <w:jc w:val="center"/>
        </w:trPr>
        <w:tc>
          <w:tcPr>
            <w:tcW w:w="2520" w:type="dxa"/>
          </w:tcPr>
          <w:p w14:paraId="33B1F441" w14:textId="77777777" w:rsidR="007803FD" w:rsidRPr="003D264C" w:rsidRDefault="007803FD" w:rsidP="005D7B3B">
            <w:pPr>
              <w:pStyle w:val="Tabletext"/>
              <w:jc w:val="center"/>
              <w:rPr>
                <w:lang w:val="fr-CH"/>
              </w:rPr>
            </w:pPr>
            <w:r w:rsidRPr="003D264C">
              <w:rPr>
                <w:lang w:val="fr-CH"/>
              </w:rPr>
              <w:t>UNI-N to UNI-N ME</w:t>
            </w:r>
          </w:p>
        </w:tc>
        <w:tc>
          <w:tcPr>
            <w:tcW w:w="4590" w:type="dxa"/>
          </w:tcPr>
          <w:p w14:paraId="4CF43528" w14:textId="77777777" w:rsidR="007803FD" w:rsidRPr="002E7062" w:rsidRDefault="007803FD" w:rsidP="005D7B3B">
            <w:pPr>
              <w:pStyle w:val="Tabletext"/>
              <w:jc w:val="center"/>
            </w:pPr>
            <w:r w:rsidRPr="002E7062">
              <w:t>UNI-UNI (Provider)</w:t>
            </w:r>
          </w:p>
        </w:tc>
        <w:tc>
          <w:tcPr>
            <w:tcW w:w="1980" w:type="dxa"/>
          </w:tcPr>
          <w:p w14:paraId="4FA82DAD" w14:textId="77777777" w:rsidR="007803FD" w:rsidRPr="002E7062" w:rsidRDefault="007803FD" w:rsidP="009B0CCD">
            <w:pPr>
              <w:pStyle w:val="Tabletext"/>
              <w:jc w:val="center"/>
            </w:pPr>
            <w:r w:rsidRPr="002E7062">
              <w:t>7</w:t>
            </w:r>
            <w:r w:rsidR="009B0CCD" w:rsidRPr="002E7062">
              <w:t>to</w:t>
            </w:r>
            <w:r w:rsidRPr="002E7062">
              <w:t>1</w:t>
            </w:r>
          </w:p>
        </w:tc>
      </w:tr>
      <w:tr w:rsidR="007803FD" w:rsidRPr="002E7062" w14:paraId="13E24869" w14:textId="77777777" w:rsidTr="00C52450">
        <w:trPr>
          <w:cantSplit/>
          <w:jc w:val="center"/>
        </w:trPr>
        <w:tc>
          <w:tcPr>
            <w:tcW w:w="2520" w:type="dxa"/>
          </w:tcPr>
          <w:p w14:paraId="00F6B3D6" w14:textId="77777777" w:rsidR="007803FD" w:rsidRPr="002E7062" w:rsidRDefault="007803FD" w:rsidP="005D7B3B">
            <w:pPr>
              <w:pStyle w:val="Tabletext"/>
              <w:jc w:val="center"/>
            </w:pPr>
            <w:r w:rsidRPr="002E7062">
              <w:t>Intra-domain ME</w:t>
            </w:r>
          </w:p>
        </w:tc>
        <w:tc>
          <w:tcPr>
            <w:tcW w:w="4590" w:type="dxa"/>
          </w:tcPr>
          <w:p w14:paraId="135DD969" w14:textId="77777777" w:rsidR="007803FD" w:rsidRPr="003D264C" w:rsidRDefault="007803FD" w:rsidP="005D7B3B">
            <w:pPr>
              <w:pStyle w:val="Tabletext"/>
              <w:jc w:val="center"/>
              <w:rPr>
                <w:lang w:val="fr-CH"/>
              </w:rPr>
            </w:pPr>
            <w:r w:rsidRPr="003D264C">
              <w:rPr>
                <w:lang w:val="fr-CH"/>
              </w:rPr>
              <w:t>Segment (PE-PE) intra-provider</w:t>
            </w:r>
          </w:p>
        </w:tc>
        <w:tc>
          <w:tcPr>
            <w:tcW w:w="1980" w:type="dxa"/>
          </w:tcPr>
          <w:p w14:paraId="126A5241" w14:textId="77777777" w:rsidR="007803FD" w:rsidRPr="002E7062" w:rsidRDefault="007803FD" w:rsidP="009B0CCD">
            <w:pPr>
              <w:pStyle w:val="Tabletext"/>
              <w:jc w:val="center"/>
            </w:pPr>
            <w:r w:rsidRPr="002E7062">
              <w:t>7</w:t>
            </w:r>
            <w:r w:rsidR="009B0CCD" w:rsidRPr="002E7062">
              <w:t>to</w:t>
            </w:r>
            <w:r w:rsidRPr="002E7062">
              <w:t>1</w:t>
            </w:r>
          </w:p>
        </w:tc>
      </w:tr>
      <w:tr w:rsidR="007803FD" w:rsidRPr="002E7062" w14:paraId="525B0F48" w14:textId="77777777" w:rsidTr="00C52450">
        <w:trPr>
          <w:cantSplit/>
          <w:jc w:val="center"/>
        </w:trPr>
        <w:tc>
          <w:tcPr>
            <w:tcW w:w="2520" w:type="dxa"/>
          </w:tcPr>
          <w:p w14:paraId="6B00A40A" w14:textId="77777777" w:rsidR="007803FD" w:rsidRPr="002E7062" w:rsidRDefault="007803FD" w:rsidP="005D7B3B">
            <w:pPr>
              <w:pStyle w:val="Tabletext"/>
              <w:jc w:val="center"/>
            </w:pPr>
            <w:r w:rsidRPr="002E7062">
              <w:t>Inter-domain ME</w:t>
            </w:r>
          </w:p>
        </w:tc>
        <w:tc>
          <w:tcPr>
            <w:tcW w:w="4590" w:type="dxa"/>
          </w:tcPr>
          <w:p w14:paraId="12A1F300" w14:textId="77777777" w:rsidR="007803FD" w:rsidRPr="002E7062" w:rsidRDefault="007803FD" w:rsidP="005D7B3B">
            <w:pPr>
              <w:pStyle w:val="Tabletext"/>
              <w:jc w:val="center"/>
            </w:pPr>
            <w:r w:rsidRPr="002E7062">
              <w:t>Segment (PE-PE) inter-provider (Provider – Provider)</w:t>
            </w:r>
          </w:p>
        </w:tc>
        <w:tc>
          <w:tcPr>
            <w:tcW w:w="1980" w:type="dxa"/>
          </w:tcPr>
          <w:p w14:paraId="69F40B1C" w14:textId="77777777" w:rsidR="007803FD" w:rsidRPr="002E7062" w:rsidRDefault="007803FD" w:rsidP="005D7B3B">
            <w:pPr>
              <w:pStyle w:val="Tabletext"/>
              <w:jc w:val="center"/>
            </w:pPr>
            <w:r w:rsidRPr="002E7062">
              <w:t>0 (default)</w:t>
            </w:r>
          </w:p>
        </w:tc>
      </w:tr>
      <w:tr w:rsidR="007803FD" w:rsidRPr="002E7062" w14:paraId="21C6752F" w14:textId="77777777" w:rsidTr="00C52450">
        <w:trPr>
          <w:cantSplit/>
          <w:jc w:val="center"/>
        </w:trPr>
        <w:tc>
          <w:tcPr>
            <w:tcW w:w="2520" w:type="dxa"/>
          </w:tcPr>
          <w:p w14:paraId="0A661C65" w14:textId="77777777" w:rsidR="007803FD" w:rsidRPr="002E7062" w:rsidRDefault="007803FD" w:rsidP="005D7B3B">
            <w:pPr>
              <w:pStyle w:val="Tabletext"/>
              <w:jc w:val="center"/>
            </w:pPr>
            <w:r w:rsidRPr="002E7062">
              <w:t>Access Link ME</w:t>
            </w:r>
          </w:p>
        </w:tc>
        <w:tc>
          <w:tcPr>
            <w:tcW w:w="4590" w:type="dxa"/>
          </w:tcPr>
          <w:p w14:paraId="0A5BFD00" w14:textId="77777777" w:rsidR="007803FD" w:rsidRPr="002E7062" w:rsidRDefault="007803FD" w:rsidP="005D7B3B">
            <w:pPr>
              <w:pStyle w:val="Tabletext"/>
              <w:jc w:val="center"/>
            </w:pPr>
            <w:r w:rsidRPr="002E7062">
              <w:t>ETY link OAM – UNI (Customer – Provider)</w:t>
            </w:r>
          </w:p>
        </w:tc>
        <w:tc>
          <w:tcPr>
            <w:tcW w:w="1980" w:type="dxa"/>
          </w:tcPr>
          <w:p w14:paraId="0605A638" w14:textId="77777777" w:rsidR="007803FD" w:rsidRPr="002E7062" w:rsidRDefault="007803FD" w:rsidP="005D7B3B">
            <w:pPr>
              <w:pStyle w:val="Tabletext"/>
              <w:jc w:val="center"/>
            </w:pPr>
            <w:r w:rsidRPr="002E7062">
              <w:t>0 (default)</w:t>
            </w:r>
          </w:p>
        </w:tc>
      </w:tr>
      <w:tr w:rsidR="007803FD" w:rsidRPr="002E7062" w14:paraId="285163CA" w14:textId="77777777" w:rsidTr="00C52450">
        <w:trPr>
          <w:cantSplit/>
          <w:jc w:val="center"/>
        </w:trPr>
        <w:tc>
          <w:tcPr>
            <w:tcW w:w="2520" w:type="dxa"/>
          </w:tcPr>
          <w:p w14:paraId="558A4073" w14:textId="77777777" w:rsidR="007803FD" w:rsidRPr="002E7062" w:rsidRDefault="007803FD" w:rsidP="005D7B3B">
            <w:pPr>
              <w:pStyle w:val="Tabletext"/>
              <w:jc w:val="center"/>
            </w:pPr>
            <w:r w:rsidRPr="002E7062">
              <w:t>Inter-domain ME</w:t>
            </w:r>
          </w:p>
        </w:tc>
        <w:tc>
          <w:tcPr>
            <w:tcW w:w="4590" w:type="dxa"/>
          </w:tcPr>
          <w:p w14:paraId="33D75458" w14:textId="77777777" w:rsidR="007803FD" w:rsidRPr="002E7062" w:rsidRDefault="007803FD" w:rsidP="005D7B3B">
            <w:pPr>
              <w:pStyle w:val="Tabletext"/>
              <w:jc w:val="center"/>
            </w:pPr>
            <w:r w:rsidRPr="002E7062">
              <w:t>ETY link OAM – NNI (Operator – Operator)</w:t>
            </w:r>
          </w:p>
        </w:tc>
        <w:tc>
          <w:tcPr>
            <w:tcW w:w="1980" w:type="dxa"/>
          </w:tcPr>
          <w:p w14:paraId="66CB8244" w14:textId="77777777" w:rsidR="007803FD" w:rsidRPr="002E7062" w:rsidRDefault="007803FD" w:rsidP="005D7B3B">
            <w:pPr>
              <w:pStyle w:val="Tabletext"/>
              <w:jc w:val="center"/>
            </w:pPr>
            <w:r w:rsidRPr="002E7062">
              <w:t>0 (default)</w:t>
            </w:r>
          </w:p>
        </w:tc>
      </w:tr>
    </w:tbl>
    <w:p w14:paraId="556E043D" w14:textId="77777777" w:rsidR="007803FD" w:rsidRPr="002E7062" w:rsidRDefault="007803FD" w:rsidP="007803FD">
      <w:bookmarkStart w:id="233" w:name="_Toc121901786"/>
      <w:r w:rsidRPr="002E7062">
        <w:rPr>
          <w:rFonts w:eastAsia="SimSun"/>
          <w:lang w:eastAsia="zh-CN" w:bidi="he-IL"/>
        </w:rPr>
        <w:t>Further</w:t>
      </w:r>
      <w:r w:rsidR="00C60884" w:rsidRPr="002E7062">
        <w:rPr>
          <w:rFonts w:eastAsia="SimSun"/>
          <w:lang w:eastAsia="zh-CN" w:bidi="he-IL"/>
        </w:rPr>
        <w:t>more</w:t>
      </w:r>
      <w:r w:rsidRPr="002E7062">
        <w:rPr>
          <w:rFonts w:eastAsia="SimSun"/>
          <w:lang w:eastAsia="zh-CN" w:bidi="he-IL"/>
        </w:rPr>
        <w:t xml:space="preserve">, if inter-domain MEs are not required, each customer, provider and operator can use </w:t>
      </w:r>
      <w:r w:rsidR="00C60884" w:rsidRPr="002E7062">
        <w:rPr>
          <w:rFonts w:eastAsia="SimSun"/>
          <w:lang w:eastAsia="zh-CN" w:bidi="he-IL"/>
        </w:rPr>
        <w:t xml:space="preserve">any of the </w:t>
      </w:r>
      <w:r w:rsidRPr="002E7062">
        <w:rPr>
          <w:rFonts w:eastAsia="SimSun"/>
          <w:lang w:eastAsia="zh-CN" w:bidi="he-IL"/>
        </w:rPr>
        <w:t>eight MEG levels. However, as already stated in clause 5.</w:t>
      </w:r>
      <w:r w:rsidRPr="002E7062">
        <w:rPr>
          <w:lang w:eastAsia="ja-JP" w:bidi="he-IL"/>
        </w:rPr>
        <w:t>3</w:t>
      </w:r>
      <w:r w:rsidRPr="002E7062">
        <w:rPr>
          <w:rFonts w:eastAsia="SimSun"/>
          <w:lang w:eastAsia="zh-CN" w:bidi="he-IL"/>
        </w:rPr>
        <w:t>, not all MEG levels may be used.</w:t>
      </w:r>
    </w:p>
    <w:p w14:paraId="78A5796A" w14:textId="77777777" w:rsidR="007803FD" w:rsidRPr="002E7062" w:rsidRDefault="007803FD" w:rsidP="006F1641">
      <w:pPr>
        <w:pStyle w:val="Heading2"/>
      </w:pPr>
      <w:bookmarkStart w:id="234" w:name="_Toc124795138"/>
      <w:bookmarkStart w:id="235" w:name="_Toc301445718"/>
      <w:bookmarkStart w:id="236" w:name="_Toc302574946"/>
      <w:bookmarkStart w:id="237" w:name="_Toc311721531"/>
      <w:bookmarkStart w:id="238" w:name="_Toc312071520"/>
      <w:bookmarkStart w:id="239" w:name="_Toc318366538"/>
      <w:bookmarkStart w:id="240" w:name="_Toc379205785"/>
      <w:bookmarkStart w:id="241" w:name="_Toc388964730"/>
      <w:bookmarkStart w:id="242" w:name="_Toc296978234"/>
      <w:r w:rsidRPr="002E7062">
        <w:t>6.3</w:t>
      </w:r>
      <w:r w:rsidRPr="002E7062">
        <w:tab/>
        <w:t>MEPs and MIPs configuration</w:t>
      </w:r>
      <w:bookmarkEnd w:id="233"/>
      <w:bookmarkEnd w:id="234"/>
      <w:bookmarkEnd w:id="235"/>
      <w:bookmarkEnd w:id="236"/>
      <w:bookmarkEnd w:id="237"/>
      <w:bookmarkEnd w:id="238"/>
      <w:bookmarkEnd w:id="239"/>
      <w:bookmarkEnd w:id="240"/>
      <w:bookmarkEnd w:id="241"/>
      <w:bookmarkEnd w:id="242"/>
    </w:p>
    <w:p w14:paraId="7F2FCEDD" w14:textId="77777777" w:rsidR="007803FD" w:rsidRPr="002E7062" w:rsidRDefault="001401ED" w:rsidP="007803FD">
      <w:pPr>
        <w:rPr>
          <w:rFonts w:eastAsia="SimSun"/>
          <w:lang w:eastAsia="zh-CN" w:bidi="he-IL"/>
        </w:rPr>
      </w:pPr>
      <w:r w:rsidRPr="002E7062">
        <w:rPr>
          <w:rFonts w:eastAsia="SimSun"/>
          <w:lang w:eastAsia="zh-CN" w:bidi="he-IL"/>
        </w:rPr>
        <w:t>MEG end points (</w:t>
      </w:r>
      <w:r w:rsidR="007803FD" w:rsidRPr="002E7062">
        <w:rPr>
          <w:rFonts w:eastAsia="SimSun"/>
          <w:lang w:eastAsia="zh-CN" w:bidi="he-IL"/>
        </w:rPr>
        <w:t>MEPs</w:t>
      </w:r>
      <w:r w:rsidRPr="002E7062">
        <w:rPr>
          <w:rFonts w:eastAsia="SimSun"/>
          <w:lang w:eastAsia="zh-CN" w:bidi="he-IL"/>
        </w:rPr>
        <w:t>)</w:t>
      </w:r>
      <w:r w:rsidR="007803FD" w:rsidRPr="002E7062">
        <w:rPr>
          <w:rFonts w:eastAsia="SimSun"/>
          <w:lang w:eastAsia="zh-CN" w:bidi="he-IL"/>
        </w:rPr>
        <w:t xml:space="preserve"> and </w:t>
      </w:r>
      <w:r w:rsidRPr="002E7062">
        <w:rPr>
          <w:rFonts w:eastAsia="SimSun"/>
          <w:lang w:eastAsia="zh-CN" w:bidi="he-IL"/>
        </w:rPr>
        <w:t>MEG intermediate points (</w:t>
      </w:r>
      <w:r w:rsidR="007803FD" w:rsidRPr="002E7062">
        <w:rPr>
          <w:rFonts w:eastAsia="SimSun"/>
          <w:lang w:eastAsia="zh-CN" w:bidi="he-IL"/>
        </w:rPr>
        <w:t>MIPs</w:t>
      </w:r>
      <w:r w:rsidRPr="002E7062">
        <w:rPr>
          <w:rFonts w:eastAsia="SimSun"/>
          <w:lang w:eastAsia="zh-CN" w:bidi="he-IL"/>
        </w:rPr>
        <w:t>)</w:t>
      </w:r>
      <w:r w:rsidR="007803FD" w:rsidRPr="002E7062">
        <w:rPr>
          <w:rFonts w:eastAsia="SimSun"/>
          <w:lang w:eastAsia="zh-CN" w:bidi="he-IL"/>
        </w:rPr>
        <w:t xml:space="preserve"> are configured via the management plane and/or control plane. The management plane configurations may be carried out through manual local administration of each device or via network management systems (NMS).</w:t>
      </w:r>
    </w:p>
    <w:p w14:paraId="6820021F" w14:textId="77777777" w:rsidR="007803FD" w:rsidRPr="002E7062" w:rsidRDefault="007803FD" w:rsidP="007803FD">
      <w:pPr>
        <w:rPr>
          <w:rFonts w:eastAsia="SimSun"/>
          <w:szCs w:val="24"/>
          <w:lang w:eastAsia="zh-CN"/>
        </w:rPr>
      </w:pPr>
      <w:r w:rsidRPr="002E7062">
        <w:rPr>
          <w:rFonts w:eastAsia="SimSun"/>
          <w:lang w:eastAsia="zh-CN" w:bidi="he-IL"/>
        </w:rPr>
        <w:t>This configuration is outside the scope of this Recommendation.</w:t>
      </w:r>
    </w:p>
    <w:p w14:paraId="2EFE599F" w14:textId="77777777" w:rsidR="007803FD" w:rsidRPr="002E7062" w:rsidRDefault="007803FD" w:rsidP="006F1641">
      <w:pPr>
        <w:pStyle w:val="Heading1"/>
      </w:pPr>
      <w:bookmarkStart w:id="243" w:name="_Toc121901787"/>
      <w:bookmarkStart w:id="244" w:name="_Toc124795139"/>
      <w:bookmarkStart w:id="245" w:name="_Toc301445719"/>
      <w:bookmarkStart w:id="246" w:name="_Toc302574947"/>
      <w:bookmarkStart w:id="247" w:name="_Toc311721532"/>
      <w:bookmarkStart w:id="248" w:name="_Toc312071521"/>
      <w:bookmarkStart w:id="249" w:name="_Toc318366539"/>
      <w:bookmarkStart w:id="250" w:name="_Toc379205786"/>
      <w:bookmarkStart w:id="251" w:name="_Toc388964731"/>
      <w:bookmarkStart w:id="252" w:name="_Toc296978235"/>
      <w:r w:rsidRPr="002E7062">
        <w:t>7</w:t>
      </w:r>
      <w:r w:rsidRPr="002E7062">
        <w:tab/>
        <w:t>OAM functions for fault management</w:t>
      </w:r>
      <w:bookmarkEnd w:id="243"/>
      <w:bookmarkEnd w:id="244"/>
      <w:bookmarkEnd w:id="245"/>
      <w:bookmarkEnd w:id="246"/>
      <w:bookmarkEnd w:id="247"/>
      <w:bookmarkEnd w:id="248"/>
      <w:bookmarkEnd w:id="249"/>
      <w:bookmarkEnd w:id="250"/>
      <w:bookmarkEnd w:id="251"/>
      <w:bookmarkEnd w:id="252"/>
    </w:p>
    <w:p w14:paraId="6EC0F3FD" w14:textId="77777777" w:rsidR="007803FD" w:rsidRPr="002E7062" w:rsidRDefault="007803FD" w:rsidP="007803FD">
      <w:r w:rsidRPr="002E7062">
        <w:t xml:space="preserve">OAM functions for fault management allow detection, verification, localization and notification of different defect conditions. </w:t>
      </w:r>
    </w:p>
    <w:p w14:paraId="7B5D18D5" w14:textId="77777777" w:rsidR="007803FD" w:rsidRPr="002E7062" w:rsidRDefault="007803FD" w:rsidP="006F1641">
      <w:pPr>
        <w:pStyle w:val="Heading2"/>
        <w:rPr>
          <w:lang w:eastAsia="ja-JP"/>
        </w:rPr>
      </w:pPr>
      <w:bookmarkStart w:id="253" w:name="_Toc121901788"/>
      <w:bookmarkStart w:id="254" w:name="_Toc124795140"/>
      <w:bookmarkStart w:id="255" w:name="_Toc301445720"/>
      <w:bookmarkStart w:id="256" w:name="_Toc302574948"/>
      <w:bookmarkStart w:id="257" w:name="_Toc311721533"/>
      <w:bookmarkStart w:id="258" w:name="_Toc312071522"/>
      <w:bookmarkStart w:id="259" w:name="_Toc318366540"/>
      <w:bookmarkStart w:id="260" w:name="_Toc379205787"/>
      <w:bookmarkStart w:id="261" w:name="_Toc388964732"/>
      <w:bookmarkStart w:id="262" w:name="_Toc296978236"/>
      <w:r w:rsidRPr="002E7062">
        <w:rPr>
          <w:lang w:eastAsia="ja-JP"/>
        </w:rPr>
        <w:t>7.1</w:t>
      </w:r>
      <w:r w:rsidRPr="002E7062">
        <w:rPr>
          <w:lang w:eastAsia="ja-JP"/>
        </w:rPr>
        <w:tab/>
        <w:t>Ethernet continuity check (ETH-CC)</w:t>
      </w:r>
      <w:bookmarkEnd w:id="253"/>
      <w:bookmarkEnd w:id="254"/>
      <w:bookmarkEnd w:id="255"/>
      <w:bookmarkEnd w:id="256"/>
      <w:bookmarkEnd w:id="257"/>
      <w:bookmarkEnd w:id="258"/>
      <w:bookmarkEnd w:id="259"/>
      <w:bookmarkEnd w:id="260"/>
      <w:bookmarkEnd w:id="261"/>
      <w:bookmarkEnd w:id="262"/>
    </w:p>
    <w:p w14:paraId="3D8EA12F" w14:textId="77777777" w:rsidR="007803FD" w:rsidRPr="002E7062" w:rsidRDefault="007803FD" w:rsidP="005D7B3B">
      <w:pPr>
        <w:keepNext/>
        <w:keepLines/>
      </w:pPr>
      <w:r w:rsidRPr="002E7062">
        <w:t>The Ethernet continuity check function (ETH-CC) is used for proactive OAM. It is used to detect loss of continuity (LOC) between any pair of MEPs in a MEG. ETH-CC also allows detection of unintended connectivity between two MEGs (mismerge), unintended connectivity within the MEG with an unexpected MEP (unexpected MEP) and other defect conditions (e.g., unexpected MEG level, unexpected period, etc.). ETH-CC is applicable for fault management, performance monitoring, or protection switching applications.</w:t>
      </w:r>
    </w:p>
    <w:p w14:paraId="23CA6104" w14:textId="77777777" w:rsidR="007803FD" w:rsidRPr="002E7062" w:rsidRDefault="007803FD" w:rsidP="007803FD">
      <w:r w:rsidRPr="002E7062">
        <w:t xml:space="preserve">A MEP must always report reception of a frame with unexpected ETH-CC information. ETH-CC transmission may be enabled or disabled in a MEG. When ETH-CC transmission is enabled in a MEG, all MEPs are enabled to periodically transmit frames with ETH-CC information to their peer MEPs in the MEG. The ETH-CC transmission period is the same for all MEPs in the MEG. When a MEP is enabled to generate frames with ETH-CC information, it also expects to receive frames with ETH-CC information from its peer MEPs in the MEG. </w:t>
      </w:r>
    </w:p>
    <w:p w14:paraId="25F8A13C" w14:textId="77777777" w:rsidR="007803FD" w:rsidRPr="002E7062" w:rsidRDefault="007803FD" w:rsidP="007803FD">
      <w:r w:rsidRPr="002E7062">
        <w:t>When ETH-CC transmission is disabled in a MEG, all MEPs are disabled to transmit frames with ETH-CC information.</w:t>
      </w:r>
    </w:p>
    <w:p w14:paraId="4E4E38E9" w14:textId="77777777" w:rsidR="007803FD" w:rsidRPr="002E7062" w:rsidRDefault="007803FD" w:rsidP="007803FD">
      <w:r w:rsidRPr="002E7062">
        <w:t>The specific configuration information required by each MEP to support ETH-CC is the following:</w:t>
      </w:r>
    </w:p>
    <w:p w14:paraId="29EA32BD" w14:textId="77777777" w:rsidR="007803FD" w:rsidRPr="002E7062" w:rsidRDefault="007803FD" w:rsidP="007803FD">
      <w:pPr>
        <w:pStyle w:val="enumlev1"/>
      </w:pPr>
      <w:r w:rsidRPr="002E7062">
        <w:t>•</w:t>
      </w:r>
      <w:r w:rsidRPr="002E7062">
        <w:tab/>
        <w:t>MEG ID – Identifies the MEG to which the MEP belongs.</w:t>
      </w:r>
    </w:p>
    <w:p w14:paraId="18A94C50" w14:textId="77777777" w:rsidR="007803FD" w:rsidRPr="002E7062" w:rsidRDefault="007803FD" w:rsidP="007803FD">
      <w:pPr>
        <w:pStyle w:val="enumlev1"/>
      </w:pPr>
      <w:r w:rsidRPr="002E7062">
        <w:t>•</w:t>
      </w:r>
      <w:r w:rsidRPr="002E7062">
        <w:tab/>
        <w:t>MEP ID – MEP's own identity in the MEG.</w:t>
      </w:r>
    </w:p>
    <w:p w14:paraId="31E14FC3" w14:textId="77777777" w:rsidR="007803FD" w:rsidRPr="002E7062" w:rsidRDefault="007803FD" w:rsidP="007803FD">
      <w:pPr>
        <w:pStyle w:val="enumlev1"/>
      </w:pPr>
      <w:r w:rsidRPr="002E7062">
        <w:t>•</w:t>
      </w:r>
      <w:r w:rsidRPr="002E7062">
        <w:tab/>
        <w:t xml:space="preserve">List of peer MEP IDs – List of peer MEPs in the MEG. For a point-to-point MEG with a single ME, the list would consist of a single MEP ID for the peer. </w:t>
      </w:r>
    </w:p>
    <w:p w14:paraId="2BBDB63F" w14:textId="77777777" w:rsidR="007803FD" w:rsidRPr="002E7062" w:rsidRDefault="007803FD" w:rsidP="007803FD">
      <w:pPr>
        <w:pStyle w:val="enumlev1"/>
      </w:pPr>
      <w:r w:rsidRPr="002E7062">
        <w:t>•</w:t>
      </w:r>
      <w:r w:rsidRPr="002E7062">
        <w:tab/>
        <w:t>MEG level – MEG level at which the MEP exists.</w:t>
      </w:r>
    </w:p>
    <w:p w14:paraId="28055087" w14:textId="77777777" w:rsidR="007803FD" w:rsidRPr="002E7062" w:rsidRDefault="007803FD" w:rsidP="007803FD">
      <w:pPr>
        <w:pStyle w:val="enumlev1"/>
      </w:pPr>
      <w:r w:rsidRPr="002E7062">
        <w:t>•</w:t>
      </w:r>
      <w:r w:rsidRPr="002E7062">
        <w:tab/>
        <w:t>ETH-CC transmission period – This is application dependent. ETH-CC has three different applications (for each application, a default transmission period is specified):</w:t>
      </w:r>
    </w:p>
    <w:p w14:paraId="6EEF0303" w14:textId="77777777" w:rsidR="007803FD" w:rsidRPr="002E7062" w:rsidRDefault="007803FD" w:rsidP="007803FD">
      <w:pPr>
        <w:pStyle w:val="enumlev2"/>
      </w:pPr>
      <w:r w:rsidRPr="002E7062">
        <w:t>–</w:t>
      </w:r>
      <w:r w:rsidRPr="002E7062">
        <w:tab/>
        <w:t>Fault management: default transmission period is 1 s (i.e., transmission rate of 1 frame/second)</w:t>
      </w:r>
    </w:p>
    <w:p w14:paraId="62537E3A" w14:textId="77777777" w:rsidR="007803FD" w:rsidRPr="002E7062" w:rsidRDefault="007803FD" w:rsidP="007803FD">
      <w:pPr>
        <w:pStyle w:val="enumlev2"/>
      </w:pPr>
      <w:r w:rsidRPr="002E7062">
        <w:t>–</w:t>
      </w:r>
      <w:r w:rsidRPr="002E7062">
        <w:tab/>
        <w:t>Performance monitoring: default transmission period is 100 ms (i.e., transmission rate of 10 frames/second)</w:t>
      </w:r>
    </w:p>
    <w:p w14:paraId="381E65E4" w14:textId="77777777" w:rsidR="007803FD" w:rsidRPr="002E7062" w:rsidRDefault="007803FD" w:rsidP="007803FD">
      <w:pPr>
        <w:pStyle w:val="enumlev2"/>
      </w:pPr>
      <w:r w:rsidRPr="002E7062">
        <w:t>–</w:t>
      </w:r>
      <w:r w:rsidRPr="002E7062">
        <w:tab/>
        <w:t>Protection switching: default transmission period is 3.33 ms (i.e., transmission rate of 300 frames/second).</w:t>
      </w:r>
    </w:p>
    <w:p w14:paraId="0137A81C" w14:textId="77777777" w:rsidR="007803FD" w:rsidRPr="002E7062" w:rsidRDefault="007803FD" w:rsidP="007803FD">
      <w:pPr>
        <w:pStyle w:val="enumlev1"/>
      </w:pPr>
      <w:r w:rsidRPr="002E7062">
        <w:t>•</w:t>
      </w:r>
      <w:r w:rsidRPr="002E7062">
        <w:tab/>
        <w:t>Priority – Identifies the priority of frame with ETH-CC information. By default, the frame with ETH-CC information is transmitted with the highest priority available to the data traffic. This information is configurable per operation.</w:t>
      </w:r>
    </w:p>
    <w:p w14:paraId="4F38EA33" w14:textId="77777777" w:rsidR="007803FD" w:rsidRPr="002E7062" w:rsidRDefault="007803FD" w:rsidP="007803FD">
      <w:pPr>
        <w:pStyle w:val="enumlev1"/>
      </w:pPr>
      <w:r w:rsidRPr="002E7062">
        <w:t>•</w:t>
      </w:r>
      <w:r w:rsidRPr="002E7062">
        <w:tab/>
        <w:t>Drop eligibility – Frames with ETH-CC information are always marked as drop ineligible. This information is not necessarily configured.</w:t>
      </w:r>
    </w:p>
    <w:p w14:paraId="557D90ED" w14:textId="77777777" w:rsidR="007803FD" w:rsidRPr="002E7062" w:rsidRDefault="007803FD" w:rsidP="007803FD">
      <w:r w:rsidRPr="002E7062">
        <w:t>A MIP is transparent to the ETH-CC information and therefore does not require any configuration information to support ETH-CC.</w:t>
      </w:r>
    </w:p>
    <w:p w14:paraId="4D2DB6B4" w14:textId="77777777" w:rsidR="007803FD" w:rsidRPr="002E7062" w:rsidRDefault="007803FD" w:rsidP="007803FD">
      <w:r w:rsidRPr="002E7062">
        <w:t>When a MEP does not receive ETH-CC information from a peer MEP, in the list of peer MEPs, within an interval of 3.5 times the ETH-CC transmission period, it detects loss of continuity to that peer MEP. The interval corresponds to a loss of three consecutive frames carrying ETH-CC information from the peer MEP. ETH-CC also allows detection of other defect conditions as described in clause 7.1.2.</w:t>
      </w:r>
    </w:p>
    <w:p w14:paraId="6DC6F2BA" w14:textId="77777777" w:rsidR="007803FD" w:rsidRPr="002E7062" w:rsidRDefault="007803FD" w:rsidP="007803FD">
      <w:r w:rsidRPr="002E7062">
        <w:t>The OAM PDU used for ETH-CC information is CCM, as described in clause 9.2. Frames which carry the CCM PDU are called CCM frames.</w:t>
      </w:r>
    </w:p>
    <w:p w14:paraId="045AB386" w14:textId="77777777" w:rsidR="007803FD" w:rsidRPr="002E7062" w:rsidRDefault="007803FD" w:rsidP="006F1641">
      <w:pPr>
        <w:pStyle w:val="Heading3"/>
        <w:rPr>
          <w:lang w:eastAsia="ja-JP"/>
        </w:rPr>
      </w:pPr>
      <w:bookmarkStart w:id="263" w:name="_Toc122156272"/>
      <w:bookmarkStart w:id="264" w:name="_Toc122231017"/>
      <w:bookmarkStart w:id="265" w:name="_Toc122252910"/>
      <w:bookmarkStart w:id="266" w:name="_Toc122257643"/>
      <w:bookmarkStart w:id="267" w:name="_Toc122289280"/>
      <w:bookmarkStart w:id="268" w:name="_Toc122289563"/>
      <w:bookmarkStart w:id="269" w:name="_Toc121901789"/>
      <w:bookmarkStart w:id="270" w:name="_Toc124795141"/>
      <w:bookmarkStart w:id="271" w:name="_Toc301445721"/>
      <w:bookmarkStart w:id="272" w:name="_Toc296977583"/>
      <w:bookmarkStart w:id="273" w:name="_Toc296978237"/>
      <w:bookmarkEnd w:id="263"/>
      <w:bookmarkEnd w:id="264"/>
      <w:bookmarkEnd w:id="265"/>
      <w:bookmarkEnd w:id="266"/>
      <w:bookmarkEnd w:id="267"/>
      <w:bookmarkEnd w:id="268"/>
      <w:r w:rsidRPr="002E7062">
        <w:t>7.1.1</w:t>
      </w:r>
      <w:r w:rsidRPr="002E7062">
        <w:tab/>
        <w:t>CCM</w:t>
      </w:r>
      <w:r w:rsidRPr="002E7062">
        <w:rPr>
          <w:lang w:eastAsia="ja-JP"/>
        </w:rPr>
        <w:t xml:space="preserve"> (with ETH-CC information) transmission</w:t>
      </w:r>
      <w:bookmarkEnd w:id="269"/>
      <w:bookmarkEnd w:id="270"/>
      <w:bookmarkEnd w:id="271"/>
      <w:bookmarkEnd w:id="272"/>
      <w:bookmarkEnd w:id="273"/>
    </w:p>
    <w:p w14:paraId="26A5C92A" w14:textId="77777777" w:rsidR="007803FD" w:rsidRPr="002E7062" w:rsidRDefault="007803FD" w:rsidP="007803FD">
      <w:r w:rsidRPr="002E7062">
        <w:t>When ETH-CC is enabled, a MEP periodically transmits CCM frames as often as the configured transmission period. The transmission period can be one of the following seven values:</w:t>
      </w:r>
    </w:p>
    <w:p w14:paraId="41230D8D" w14:textId="77777777" w:rsidR="007803FD" w:rsidRPr="002E7062" w:rsidRDefault="007803FD" w:rsidP="007803FD">
      <w:pPr>
        <w:pStyle w:val="enumlev1"/>
      </w:pPr>
      <w:r w:rsidRPr="002E7062">
        <w:t>•</w:t>
      </w:r>
      <w:r w:rsidRPr="002E7062">
        <w:tab/>
        <w:t>3.33 ms: default transmission period for protection switching application (transmission rate of 300 frames/second)</w:t>
      </w:r>
    </w:p>
    <w:p w14:paraId="78CBA406" w14:textId="77777777" w:rsidR="007803FD" w:rsidRPr="002E7062" w:rsidRDefault="007803FD" w:rsidP="007803FD">
      <w:pPr>
        <w:pStyle w:val="enumlev1"/>
      </w:pPr>
      <w:r w:rsidRPr="002E7062">
        <w:t>•</w:t>
      </w:r>
      <w:r w:rsidRPr="002E7062">
        <w:tab/>
        <w:t>10 ms: (transmission rate is 100 frames/second)</w:t>
      </w:r>
    </w:p>
    <w:p w14:paraId="37607729" w14:textId="77777777" w:rsidR="007803FD" w:rsidRPr="002E7062" w:rsidRDefault="007803FD" w:rsidP="007803FD">
      <w:pPr>
        <w:pStyle w:val="enumlev1"/>
      </w:pPr>
      <w:r w:rsidRPr="002E7062">
        <w:t>•</w:t>
      </w:r>
      <w:r w:rsidRPr="002E7062">
        <w:tab/>
        <w:t>100 ms: default transmission period for performance monitoring application (transmission rate of 10 frames/second)</w:t>
      </w:r>
    </w:p>
    <w:p w14:paraId="0AC838D7" w14:textId="77777777" w:rsidR="007803FD" w:rsidRPr="002E7062" w:rsidRDefault="007803FD" w:rsidP="007803FD">
      <w:pPr>
        <w:pStyle w:val="enumlev1"/>
      </w:pPr>
      <w:r w:rsidRPr="002E7062">
        <w:t>•</w:t>
      </w:r>
      <w:r w:rsidRPr="002E7062">
        <w:tab/>
        <w:t>1 s: default transmission period for fault management application (transmission rate of 1 frame/second)</w:t>
      </w:r>
    </w:p>
    <w:p w14:paraId="3E393485" w14:textId="77777777" w:rsidR="007803FD" w:rsidRPr="002E7062" w:rsidRDefault="007803FD" w:rsidP="007803FD">
      <w:pPr>
        <w:pStyle w:val="enumlev1"/>
      </w:pPr>
      <w:r w:rsidRPr="002E7062">
        <w:t>•</w:t>
      </w:r>
      <w:r w:rsidRPr="002E7062">
        <w:tab/>
        <w:t>10 s: (transmission rate of 6 frames/minute)</w:t>
      </w:r>
    </w:p>
    <w:p w14:paraId="33A0B6CC" w14:textId="77777777" w:rsidR="007803FD" w:rsidRPr="002E7062" w:rsidRDefault="007803FD" w:rsidP="007803FD">
      <w:pPr>
        <w:pStyle w:val="enumlev1"/>
      </w:pPr>
      <w:r w:rsidRPr="002E7062">
        <w:t>•</w:t>
      </w:r>
      <w:r w:rsidRPr="002E7062">
        <w:tab/>
        <w:t>1 min: (transmission rate of 1 frame/minute)</w:t>
      </w:r>
    </w:p>
    <w:p w14:paraId="379179D7" w14:textId="77777777" w:rsidR="007803FD" w:rsidRPr="002E7062" w:rsidRDefault="007803FD" w:rsidP="007803FD">
      <w:pPr>
        <w:pStyle w:val="enumlev1"/>
      </w:pPr>
      <w:r w:rsidRPr="002E7062">
        <w:t>•</w:t>
      </w:r>
      <w:r w:rsidRPr="002E7062">
        <w:tab/>
        <w:t>10 min: (transmission rate of 6 frames/hour)</w:t>
      </w:r>
    </w:p>
    <w:p w14:paraId="62FBFCC1" w14:textId="77777777" w:rsidR="007803FD" w:rsidRPr="002E7062" w:rsidRDefault="007803FD" w:rsidP="007803FD">
      <w:pPr>
        <w:pStyle w:val="Note"/>
      </w:pPr>
      <w:r w:rsidRPr="002E7062">
        <w:t xml:space="preserve">NOTE – Even though seven different values are specified for the transmission period, the default values are recommended based on the application area for which ETH-CC is being used. When a transmission period other than the default value for an application area is used, the behaviour of the intended application is not guaranteed. </w:t>
      </w:r>
    </w:p>
    <w:p w14:paraId="781C552C" w14:textId="77777777" w:rsidR="007803FD" w:rsidRPr="002E7062" w:rsidRDefault="007803FD" w:rsidP="007803FD">
      <w:r w:rsidRPr="002E7062">
        <w:t xml:space="preserve">The </w:t>
      </w:r>
      <w:r w:rsidR="006F3B80" w:rsidRPr="002E7062">
        <w:t>P</w:t>
      </w:r>
      <w:r w:rsidRPr="002E7062">
        <w:t>eriod field in CCM is transmitted with a value for the transmission period configured at the transmitting MEP, so that a</w:t>
      </w:r>
      <w:r w:rsidRPr="002E7062">
        <w:rPr>
          <w:lang w:eastAsia="ja-JP"/>
        </w:rPr>
        <w:t xml:space="preserve"> </w:t>
      </w:r>
      <w:r w:rsidRPr="002E7062">
        <w:t xml:space="preserve">receiving MEP can detect </w:t>
      </w:r>
      <w:r w:rsidR="00FF599F" w:rsidRPr="002E7062">
        <w:t>an u</w:t>
      </w:r>
      <w:r w:rsidRPr="002E7062">
        <w:t xml:space="preserve">nexpected </w:t>
      </w:r>
      <w:r w:rsidR="00FF599F" w:rsidRPr="002E7062">
        <w:t>p</w:t>
      </w:r>
      <w:r w:rsidRPr="002E7062">
        <w:t xml:space="preserve">eriod, if the transmission period is not the same across the transmitting and receiving MEPs. </w:t>
      </w:r>
    </w:p>
    <w:p w14:paraId="71FC69C0" w14:textId="77777777" w:rsidR="007803FD" w:rsidRPr="002E7062" w:rsidRDefault="007803FD" w:rsidP="006F1641">
      <w:pPr>
        <w:pStyle w:val="Heading3"/>
        <w:rPr>
          <w:lang w:eastAsia="ja-JP"/>
        </w:rPr>
      </w:pPr>
      <w:bookmarkStart w:id="274" w:name="_Toc122231019"/>
      <w:bookmarkStart w:id="275" w:name="_Toc122252912"/>
      <w:bookmarkStart w:id="276" w:name="_Toc122257645"/>
      <w:bookmarkStart w:id="277" w:name="_Toc122289282"/>
      <w:bookmarkStart w:id="278" w:name="_Toc122289565"/>
      <w:bookmarkStart w:id="279" w:name="_Toc121901790"/>
      <w:bookmarkStart w:id="280" w:name="_Toc124795142"/>
      <w:bookmarkStart w:id="281" w:name="_Toc301445722"/>
      <w:bookmarkStart w:id="282" w:name="_Toc296977584"/>
      <w:bookmarkStart w:id="283" w:name="_Toc296978238"/>
      <w:bookmarkEnd w:id="274"/>
      <w:bookmarkEnd w:id="275"/>
      <w:bookmarkEnd w:id="276"/>
      <w:bookmarkEnd w:id="277"/>
      <w:bookmarkEnd w:id="278"/>
      <w:r w:rsidRPr="002E7062">
        <w:t>7.1.2</w:t>
      </w:r>
      <w:r w:rsidRPr="002E7062">
        <w:tab/>
        <w:t>CCM</w:t>
      </w:r>
      <w:r w:rsidRPr="002E7062">
        <w:rPr>
          <w:lang w:eastAsia="ja-JP"/>
        </w:rPr>
        <w:t xml:space="preserve"> (with ETH-CC information) reception</w:t>
      </w:r>
      <w:bookmarkEnd w:id="279"/>
      <w:bookmarkEnd w:id="280"/>
      <w:bookmarkEnd w:id="281"/>
      <w:bookmarkEnd w:id="282"/>
      <w:bookmarkEnd w:id="283"/>
    </w:p>
    <w:p w14:paraId="7B71D2D2" w14:textId="77777777" w:rsidR="007803FD" w:rsidRPr="002E7062" w:rsidRDefault="007803FD" w:rsidP="00C52450">
      <w:r w:rsidRPr="002E7062">
        <w:t xml:space="preserve">When a MEP receives a CCM frame, it examines it to ensure that its MEG ID matches the configured MEG ID in the receiving MEP, and that the MEP ID in the CCM frame is one from the configured list of peer MEP IDs. The information in the CCM frame is catalogued in the receiving MEP. </w:t>
      </w:r>
    </w:p>
    <w:p w14:paraId="58B1CE07" w14:textId="77777777" w:rsidR="007803FD" w:rsidRPr="002E7062" w:rsidRDefault="007803FD" w:rsidP="007803FD">
      <w:r w:rsidRPr="002E7062">
        <w:t>CCM frames allow the detection of different defect conditions, which include:</w:t>
      </w:r>
    </w:p>
    <w:p w14:paraId="3839D99B" w14:textId="77777777" w:rsidR="007803FD" w:rsidRPr="002E7062" w:rsidRDefault="007803FD" w:rsidP="007803FD">
      <w:pPr>
        <w:pStyle w:val="enumlev1"/>
      </w:pPr>
      <w:r w:rsidRPr="002E7062">
        <w:t>•</w:t>
      </w:r>
      <w:r w:rsidRPr="002E7062">
        <w:tab/>
        <w:t>If no CCM frames from a peer MEP are received within the interval equal to 3.5 times the receiving MEP's CCM transmission period, loss of continuity with peer MEP is detected.</w:t>
      </w:r>
    </w:p>
    <w:p w14:paraId="1E5DDAD7" w14:textId="77777777" w:rsidR="007803FD" w:rsidRPr="002E7062" w:rsidRDefault="007803FD" w:rsidP="007803FD">
      <w:pPr>
        <w:pStyle w:val="enumlev1"/>
      </w:pPr>
      <w:r w:rsidRPr="002E7062">
        <w:t>•</w:t>
      </w:r>
      <w:r w:rsidRPr="002E7062">
        <w:tab/>
        <w:t xml:space="preserve">If a CCM frame with a MEG level lower than the receiving MEP's MEG level is received, </w:t>
      </w:r>
      <w:r w:rsidR="00FF599F" w:rsidRPr="002E7062">
        <w:t>u</w:t>
      </w:r>
      <w:r w:rsidRPr="002E7062">
        <w:t xml:space="preserve">nexpected MEG </w:t>
      </w:r>
      <w:r w:rsidR="00FF599F" w:rsidRPr="002E7062">
        <w:t>l</w:t>
      </w:r>
      <w:r w:rsidRPr="002E7062">
        <w:t>evel is detected.</w:t>
      </w:r>
    </w:p>
    <w:p w14:paraId="11A1212E" w14:textId="77777777" w:rsidR="007803FD" w:rsidRPr="002E7062" w:rsidRDefault="007803FD" w:rsidP="007803FD">
      <w:pPr>
        <w:pStyle w:val="enumlev1"/>
      </w:pPr>
      <w:r w:rsidRPr="002E7062">
        <w:t>•</w:t>
      </w:r>
      <w:r w:rsidRPr="002E7062">
        <w:tab/>
        <w:t xml:space="preserve">If a CCM frame with the same MEG level but a MEG ID different than the receiving MEP's own MEG ID is received, </w:t>
      </w:r>
      <w:r w:rsidR="00FF599F" w:rsidRPr="002E7062">
        <w:t>m</w:t>
      </w:r>
      <w:r w:rsidRPr="002E7062">
        <w:t>ismerge is detected.</w:t>
      </w:r>
    </w:p>
    <w:p w14:paraId="6D82A897" w14:textId="77777777" w:rsidR="007803FD" w:rsidRPr="002E7062" w:rsidRDefault="007803FD" w:rsidP="007803FD">
      <w:pPr>
        <w:pStyle w:val="enumlev1"/>
      </w:pPr>
      <w:r w:rsidRPr="002E7062">
        <w:t>•</w:t>
      </w:r>
      <w:r w:rsidRPr="002E7062">
        <w:tab/>
        <w:t xml:space="preserve">If a CCM frame with the same MEG level and a correct MEG ID but with an incorrect MEP ID, including the receiving MEP's own MEP ID, is received, </w:t>
      </w:r>
      <w:r w:rsidR="00FF599F" w:rsidRPr="002E7062">
        <w:t>u</w:t>
      </w:r>
      <w:r w:rsidRPr="002E7062">
        <w:t>nexpected MEP is detected.</w:t>
      </w:r>
    </w:p>
    <w:p w14:paraId="488AA29D" w14:textId="77777777" w:rsidR="007803FD" w:rsidRPr="002E7062" w:rsidRDefault="007803FD" w:rsidP="007803FD">
      <w:pPr>
        <w:pStyle w:val="enumlev1"/>
      </w:pPr>
      <w:r w:rsidRPr="002E7062">
        <w:t>•</w:t>
      </w:r>
      <w:r w:rsidRPr="002E7062">
        <w:tab/>
        <w:t xml:space="preserve">If a CCM frame is received with a correct MEG level, a correct MEG ID, a correct MEP ID, but with a period field value different than the receiving MEP's own CCM transmission period, </w:t>
      </w:r>
      <w:r w:rsidR="00FF599F" w:rsidRPr="002E7062">
        <w:t>u</w:t>
      </w:r>
      <w:r w:rsidRPr="002E7062">
        <w:t xml:space="preserve">nexpected </w:t>
      </w:r>
      <w:r w:rsidR="00FF599F" w:rsidRPr="002E7062">
        <w:t>p</w:t>
      </w:r>
      <w:r w:rsidRPr="002E7062">
        <w:t>eriod is detected.</w:t>
      </w:r>
    </w:p>
    <w:p w14:paraId="098D4152" w14:textId="77777777" w:rsidR="007803FD" w:rsidRPr="002E7062" w:rsidRDefault="007803FD" w:rsidP="007803FD">
      <w:r w:rsidRPr="002E7062">
        <w:t>A receiving MEP must notify the equipment fault management process when it detects the above defect conditions.</w:t>
      </w:r>
    </w:p>
    <w:p w14:paraId="0B0FA9EE" w14:textId="77777777" w:rsidR="007803FD" w:rsidRPr="002E7062" w:rsidRDefault="007803FD" w:rsidP="006F1641">
      <w:pPr>
        <w:pStyle w:val="Heading2"/>
        <w:rPr>
          <w:lang w:eastAsia="ja-JP"/>
        </w:rPr>
      </w:pPr>
      <w:bookmarkStart w:id="284" w:name="_Toc121901791"/>
      <w:bookmarkStart w:id="285" w:name="_Toc124795143"/>
      <w:bookmarkStart w:id="286" w:name="_Toc301445723"/>
      <w:bookmarkStart w:id="287" w:name="_Toc302574949"/>
      <w:bookmarkStart w:id="288" w:name="_Toc311721534"/>
      <w:bookmarkStart w:id="289" w:name="_Toc312071523"/>
      <w:bookmarkStart w:id="290" w:name="_Toc318366541"/>
      <w:bookmarkStart w:id="291" w:name="_Toc379205788"/>
      <w:bookmarkStart w:id="292" w:name="_Toc388964733"/>
      <w:bookmarkStart w:id="293" w:name="_Toc296978239"/>
      <w:r w:rsidRPr="002E7062">
        <w:rPr>
          <w:lang w:eastAsia="ja-JP"/>
        </w:rPr>
        <w:t>7.2</w:t>
      </w:r>
      <w:r w:rsidRPr="002E7062">
        <w:rPr>
          <w:lang w:eastAsia="ja-JP"/>
        </w:rPr>
        <w:tab/>
        <w:t>Ethernet loopback (ETH-LB)</w:t>
      </w:r>
      <w:bookmarkEnd w:id="284"/>
      <w:bookmarkEnd w:id="285"/>
      <w:bookmarkEnd w:id="286"/>
      <w:bookmarkEnd w:id="287"/>
      <w:bookmarkEnd w:id="288"/>
      <w:bookmarkEnd w:id="289"/>
      <w:bookmarkEnd w:id="290"/>
      <w:bookmarkEnd w:id="291"/>
      <w:bookmarkEnd w:id="292"/>
      <w:bookmarkEnd w:id="293"/>
    </w:p>
    <w:p w14:paraId="72F6B958" w14:textId="77777777" w:rsidR="007803FD" w:rsidRPr="002E7062" w:rsidRDefault="007803FD" w:rsidP="005D7B3B">
      <w:pPr>
        <w:keepNext/>
        <w:keepLines/>
      </w:pPr>
      <w:r w:rsidRPr="002E7062">
        <w:t>The Ethernet loopback function (ETH-LB) is used to verify connectivity of a MEP with a MIP or peer MEP(s). There are two ETH-LB types:</w:t>
      </w:r>
    </w:p>
    <w:p w14:paraId="7E315369" w14:textId="77777777" w:rsidR="007803FD" w:rsidRPr="002E7062" w:rsidRDefault="007803FD" w:rsidP="005D7B3B">
      <w:pPr>
        <w:pStyle w:val="enumlev1"/>
        <w:keepNext/>
        <w:keepLines/>
      </w:pPr>
      <w:r w:rsidRPr="002E7062">
        <w:t>•</w:t>
      </w:r>
      <w:r w:rsidRPr="002E7062">
        <w:tab/>
        <w:t>Unicast ETH-LB.</w:t>
      </w:r>
    </w:p>
    <w:p w14:paraId="4559D975" w14:textId="77777777" w:rsidR="007803FD" w:rsidRPr="002E7062" w:rsidRDefault="007803FD" w:rsidP="007803FD">
      <w:pPr>
        <w:pStyle w:val="enumlev1"/>
      </w:pPr>
      <w:r w:rsidRPr="002E7062">
        <w:t>•</w:t>
      </w:r>
      <w:r w:rsidRPr="002E7062">
        <w:tab/>
        <w:t>Multicast ETH-LB.</w:t>
      </w:r>
    </w:p>
    <w:p w14:paraId="22F83027" w14:textId="77777777" w:rsidR="007803FD" w:rsidRPr="002E7062" w:rsidRDefault="007803FD" w:rsidP="006F1641">
      <w:pPr>
        <w:pStyle w:val="Heading3"/>
      </w:pPr>
      <w:bookmarkStart w:id="294" w:name="_Toc121901792"/>
      <w:bookmarkStart w:id="295" w:name="_Toc124795144"/>
      <w:bookmarkStart w:id="296" w:name="_Toc301445724"/>
      <w:bookmarkStart w:id="297" w:name="_Toc296977586"/>
      <w:bookmarkStart w:id="298" w:name="_Toc296978240"/>
      <w:r w:rsidRPr="002E7062">
        <w:t>7.2.1</w:t>
      </w:r>
      <w:r w:rsidRPr="002E7062">
        <w:tab/>
        <w:t>Unicast ETH-LB</w:t>
      </w:r>
      <w:bookmarkEnd w:id="294"/>
      <w:bookmarkEnd w:id="295"/>
      <w:bookmarkEnd w:id="296"/>
      <w:bookmarkEnd w:id="297"/>
      <w:bookmarkEnd w:id="298"/>
    </w:p>
    <w:p w14:paraId="265C090F" w14:textId="77777777" w:rsidR="007803FD" w:rsidRPr="002E7062" w:rsidRDefault="007803FD" w:rsidP="007803FD">
      <w:r w:rsidRPr="002E7062">
        <w:t>Unicast ETH-LB is an on-demand OAM function that can be used for the following applications:</w:t>
      </w:r>
    </w:p>
    <w:p w14:paraId="33D44377" w14:textId="77777777" w:rsidR="007803FD" w:rsidRPr="002E7062" w:rsidRDefault="007803FD" w:rsidP="007803FD">
      <w:pPr>
        <w:pStyle w:val="enumlev1"/>
      </w:pPr>
      <w:r w:rsidRPr="002E7062">
        <w:t>•</w:t>
      </w:r>
      <w:r w:rsidRPr="002E7062">
        <w:tab/>
        <w:t>To verify bidirectional connectivity of a MEP with a MIP or a peer MEP.</w:t>
      </w:r>
    </w:p>
    <w:p w14:paraId="712CFCDA" w14:textId="77777777" w:rsidR="007803FD" w:rsidRPr="002E7062" w:rsidRDefault="007803FD" w:rsidP="007803FD">
      <w:pPr>
        <w:pStyle w:val="enumlev1"/>
      </w:pPr>
      <w:r w:rsidRPr="002E7062">
        <w:t>•</w:t>
      </w:r>
      <w:r w:rsidRPr="002E7062">
        <w:tab/>
        <w:t>To perform a bidirectional in-service or out-of-service diagnostics test between a pair of peer MEPs. This includes verifying bandwidth throughput, detecting bit errors, etc.</w:t>
      </w:r>
    </w:p>
    <w:p w14:paraId="65ED221E" w14:textId="77777777" w:rsidR="007803FD" w:rsidRPr="002E7062" w:rsidRDefault="007803FD" w:rsidP="007803FD">
      <w:r w:rsidRPr="002E7062">
        <w:t>Frames with unicast ETH-LB information can be transmitted in several ways for different on</w:t>
      </w:r>
      <w:r w:rsidRPr="002E7062">
        <w:noBreakHyphen/>
        <w:t>demand command types, e.g., single transmission, repetitive transmission, etc. The specific on</w:t>
      </w:r>
      <w:r w:rsidRPr="002E7062">
        <w:noBreakHyphen/>
        <w:t xml:space="preserve">demand command types are outside the scope of this Recommendation. </w:t>
      </w:r>
    </w:p>
    <w:p w14:paraId="5542BA87" w14:textId="77777777" w:rsidR="007803FD" w:rsidRPr="002E7062" w:rsidRDefault="007803FD" w:rsidP="007803FD">
      <w:r w:rsidRPr="002E7062">
        <w:t>When used to verify bidirectional connectivity, a MEP sends a unicast frame with ETH-LB request information and expects to receive a unicast frame with ETH-LB reply information from a MIP or peer MEP within a specified period of time. The MIP or peer MEP is identified by its MAC address. This MAC address is encoded in the DA of the unicast request frame. If the MEP does not receive the unicast frame with ETH-LB reply information within the specified period of time, loss of connectivity with the MIP or peer MEP can be inferred. Unicast ETH-LB can also be used to test the bidirectional connectivity with different frame sizes between a MEP and a MIP or peer MEP.</w:t>
      </w:r>
    </w:p>
    <w:p w14:paraId="7BFAC0E1" w14:textId="77777777" w:rsidR="007803FD" w:rsidRPr="002E7062" w:rsidRDefault="007803FD" w:rsidP="00C52450">
      <w:pPr>
        <w:rPr>
          <w:lang w:eastAsia="ja-JP"/>
        </w:rPr>
      </w:pPr>
      <w:r w:rsidRPr="002E7062">
        <w:t>When used for performing bidirectional diagnostics tests, a MEP sends unicast frames with ETH</w:t>
      </w:r>
      <w:r w:rsidRPr="002E7062">
        <w:noBreakHyphen/>
        <w:t xml:space="preserve">LB request information to a peer MEP. This ETH-LB request information includes test patterns. </w:t>
      </w:r>
      <w:r w:rsidRPr="002E7062">
        <w:rPr>
          <w:lang w:eastAsia="ja-JP"/>
        </w:rPr>
        <w:t xml:space="preserve">When out-of-service diagnostic tests are performed, data traffic is not delivered on either side of the diagnosed ME. Instead the MEPs are configured to send frames with ETH-LCK information, as described in clause 7.6, for the immediate client MEG level on either side of the ME. </w:t>
      </w:r>
    </w:p>
    <w:p w14:paraId="5DC670E5" w14:textId="77777777" w:rsidR="007803FD" w:rsidRPr="002E7062" w:rsidRDefault="007803FD" w:rsidP="007803FD">
      <w:pPr>
        <w:pStyle w:val="Note"/>
        <w:rPr>
          <w:lang w:eastAsia="ja-JP"/>
        </w:rPr>
      </w:pPr>
      <w:r w:rsidRPr="002E7062">
        <w:rPr>
          <w:lang w:eastAsia="ja-JP"/>
        </w:rPr>
        <w:t xml:space="preserve">NOTE 1 – Unicast ETH-LB can be used to perform only one of the two applications at any time. It must finish the pending on-demand command related to one application (either connectivity verification or diagnostic test) before it can act on a new on-demand command for the other application. </w:t>
      </w:r>
    </w:p>
    <w:p w14:paraId="20E5F675" w14:textId="77777777" w:rsidR="007803FD" w:rsidRPr="002E7062" w:rsidRDefault="007803FD" w:rsidP="007803FD">
      <w:pPr>
        <w:pStyle w:val="Note"/>
      </w:pPr>
      <w:r w:rsidRPr="002E7062">
        <w:rPr>
          <w:lang w:eastAsia="ja-JP"/>
        </w:rPr>
        <w:t xml:space="preserve">NOTE 2 – The maximum rate at which frames with Unicast ETH-LB information can be sent without adversely impacting the data traffic for in-service bidirectional connectivity verification or in-service bidirectional diagnostic tests is outside the scope of this Recommendation. It may be mutually agreed between the user of </w:t>
      </w:r>
      <w:r w:rsidR="00D215A4" w:rsidRPr="002E7062">
        <w:rPr>
          <w:lang w:eastAsia="ja-JP"/>
        </w:rPr>
        <w:t>u</w:t>
      </w:r>
      <w:r w:rsidRPr="002E7062">
        <w:rPr>
          <w:lang w:eastAsia="ja-JP"/>
        </w:rPr>
        <w:t xml:space="preserve">nicast ETH-LB and the user of the service. </w:t>
      </w:r>
    </w:p>
    <w:p w14:paraId="312CA43F" w14:textId="77777777" w:rsidR="007803FD" w:rsidRPr="002E7062" w:rsidRDefault="007803FD" w:rsidP="007803FD">
      <w:r w:rsidRPr="002E7062">
        <w:t>Specific configuration information required by a MEP to support unicast ETH-LB is the following:</w:t>
      </w:r>
    </w:p>
    <w:p w14:paraId="18A5D224" w14:textId="77777777" w:rsidR="007803FD" w:rsidRPr="002E7062" w:rsidRDefault="007803FD" w:rsidP="007803FD">
      <w:pPr>
        <w:pStyle w:val="enumlev1"/>
      </w:pPr>
      <w:r w:rsidRPr="002E7062">
        <w:t>•</w:t>
      </w:r>
      <w:r w:rsidRPr="002E7062">
        <w:tab/>
        <w:t>MEG level – MEG level at which the MEP exists.</w:t>
      </w:r>
    </w:p>
    <w:p w14:paraId="2C7B6CF8" w14:textId="77777777" w:rsidR="007803FD" w:rsidRPr="002E7062" w:rsidRDefault="007803FD" w:rsidP="007803FD">
      <w:pPr>
        <w:pStyle w:val="enumlev1"/>
      </w:pPr>
      <w:r w:rsidRPr="002E7062">
        <w:t>•</w:t>
      </w:r>
      <w:r w:rsidRPr="002E7062">
        <w:tab/>
        <w:t>Unicast MAC address of remote MIP or MEP to which ETH-LB is intended. This information is configurable per operation.</w:t>
      </w:r>
    </w:p>
    <w:p w14:paraId="16104149" w14:textId="77777777" w:rsidR="007803FD" w:rsidRPr="002E7062" w:rsidRDefault="007803FD" w:rsidP="007803FD">
      <w:pPr>
        <w:pStyle w:val="enumlev1"/>
      </w:pPr>
      <w:r w:rsidRPr="002E7062">
        <w:t>•</w:t>
      </w:r>
      <w:r w:rsidRPr="002E7062">
        <w:tab/>
        <w:t>Data – Optional element whose length and contents are configurable at the MEP. The contents can be a test pattern and an optional checksum. Examples of test patterns include pseudo-random bit sequence (PRBS) (2^31</w:t>
      </w:r>
      <w:r w:rsidRPr="002E7062">
        <w:sym w:font="Symbol" w:char="F02D"/>
      </w:r>
      <w:r w:rsidRPr="002E7062">
        <w:t xml:space="preserve">1) as specified in clause 5.8 of [ITU-T O.150], all '0' pattern, etc. For bidirectional diagnostic test applications, </w:t>
      </w:r>
      <w:r w:rsidRPr="002E7062">
        <w:rPr>
          <w:lang w:eastAsia="ja-JP"/>
        </w:rPr>
        <w:t xml:space="preserve">configuration is required for a test signal generator and a test signal detector associated with the MEP. </w:t>
      </w:r>
    </w:p>
    <w:p w14:paraId="08A5432C" w14:textId="77777777" w:rsidR="007803FD" w:rsidRPr="002E7062" w:rsidRDefault="007803FD" w:rsidP="007803FD">
      <w:pPr>
        <w:pStyle w:val="enumlev1"/>
      </w:pPr>
      <w:r w:rsidRPr="002E7062">
        <w:t>•</w:t>
      </w:r>
      <w:r w:rsidRPr="002E7062">
        <w:tab/>
        <w:t>Priority – Identifies the priority of frames with unicast ETH-LB information.</w:t>
      </w:r>
    </w:p>
    <w:p w14:paraId="470EA48F" w14:textId="77777777" w:rsidR="007803FD" w:rsidRPr="002E7062" w:rsidRDefault="007803FD" w:rsidP="007803FD">
      <w:pPr>
        <w:pStyle w:val="enumlev1"/>
      </w:pPr>
      <w:r w:rsidRPr="002E7062">
        <w:t>•</w:t>
      </w:r>
      <w:r w:rsidRPr="002E7062">
        <w:tab/>
        <w:t>Drop eligibility – Identifies the eligibility of frames with unicast ETH-LB information to be discarded when congestion conditions are encountered.</w:t>
      </w:r>
    </w:p>
    <w:p w14:paraId="17CBD6EC" w14:textId="77777777" w:rsidR="007803FD" w:rsidRPr="002E7062" w:rsidRDefault="007803FD" w:rsidP="007803FD">
      <w:pPr>
        <w:pStyle w:val="Note"/>
      </w:pPr>
      <w:r w:rsidRPr="002E7062">
        <w:t>NOTE 3 – Additional configuration information elements may be needed for repetitive transmission, e.g., repetition rate, total interval of repetition, etc. These additional configuration information elements are outside the scope of this Recommendation.</w:t>
      </w:r>
    </w:p>
    <w:p w14:paraId="0200CE77" w14:textId="77777777" w:rsidR="007803FD" w:rsidRPr="002E7062" w:rsidRDefault="007803FD" w:rsidP="007803FD">
      <w:r w:rsidRPr="002E7062">
        <w:rPr>
          <w:rStyle w:val="NormalaftertitleChar"/>
        </w:rPr>
        <w:t xml:space="preserve">A remote MIP or MEP, upon receiving the unicast frame with ETH-LB request information which is addressed to the MIP or MEP, responds with a unicast frame with ETH-LB reply information. </w:t>
      </w:r>
    </w:p>
    <w:p w14:paraId="73FD5D94" w14:textId="77777777" w:rsidR="007803FD" w:rsidRPr="002E7062" w:rsidRDefault="007803FD" w:rsidP="007803FD">
      <w:r w:rsidRPr="002E7062">
        <w:t>Specific configuration information required by a MIP to support unicast ETH-LB is the following:</w:t>
      </w:r>
    </w:p>
    <w:p w14:paraId="59FBF95E" w14:textId="77777777" w:rsidR="007803FD" w:rsidRPr="002E7062" w:rsidRDefault="007803FD" w:rsidP="007803FD">
      <w:pPr>
        <w:pStyle w:val="enumlev1"/>
      </w:pPr>
      <w:r w:rsidRPr="002E7062">
        <w:t>•</w:t>
      </w:r>
      <w:r w:rsidRPr="002E7062">
        <w:tab/>
        <w:t>MEG level – MEG level at which the MIP exists.</w:t>
      </w:r>
    </w:p>
    <w:p w14:paraId="329A6CA2" w14:textId="77777777" w:rsidR="007803FD" w:rsidRPr="002E7062" w:rsidRDefault="007803FD" w:rsidP="007803FD">
      <w:r w:rsidRPr="002E7062">
        <w:t>The OAM PDU used for unicast-LB request information is LBM, as described in clause 9.3. The OAM PDU used for unicast-LB reply information is LBR, as described in clause 9.4. Unicast frames carrying the LBM PDU are called unicast LBM frames. Unicast frames carrying the LBR PDU are called unicast LBR frames.</w:t>
      </w:r>
    </w:p>
    <w:p w14:paraId="69464263" w14:textId="77777777" w:rsidR="007803FD" w:rsidRPr="002E7062" w:rsidRDefault="007803FD" w:rsidP="006F1641">
      <w:pPr>
        <w:pStyle w:val="Heading4"/>
      </w:pPr>
      <w:bookmarkStart w:id="299" w:name="_Toc121901793"/>
      <w:bookmarkStart w:id="300" w:name="_Toc124795145"/>
      <w:r w:rsidRPr="002E7062">
        <w:t>7.2.1.1</w:t>
      </w:r>
      <w:r w:rsidRPr="002E7062">
        <w:tab/>
        <w:t>Unicast LBM transmission</w:t>
      </w:r>
      <w:bookmarkEnd w:id="299"/>
      <w:bookmarkEnd w:id="300"/>
    </w:p>
    <w:p w14:paraId="476DD15E" w14:textId="77777777" w:rsidR="007803FD" w:rsidRPr="002E7062" w:rsidRDefault="007803FD" w:rsidP="007803FD">
      <w:r w:rsidRPr="002E7062">
        <w:t xml:space="preserve">Unicast LBM frames are transmitted by a MEP on an on-demand basis. </w:t>
      </w:r>
    </w:p>
    <w:p w14:paraId="5B05D139" w14:textId="77777777" w:rsidR="007803FD" w:rsidRPr="002E7062" w:rsidRDefault="007803FD" w:rsidP="007803FD">
      <w:pPr>
        <w:rPr>
          <w:lang w:eastAsia="ja-JP"/>
        </w:rPr>
      </w:pPr>
      <w:r w:rsidRPr="002E7062">
        <w:t xml:space="preserve">When used for bidirectional connectivity verification, a MEP transmits a unicast LBM frame addressed to </w:t>
      </w:r>
      <w:r w:rsidRPr="002E7062">
        <w:rPr>
          <w:lang w:eastAsia="ja-JP"/>
        </w:rPr>
        <w:t xml:space="preserve">a </w:t>
      </w:r>
      <w:r w:rsidRPr="002E7062">
        <w:t xml:space="preserve">MIP or peer MEP with a specific transaction ID inserted in the Transaction ID/Sequence Number field. After unicast LBM frame transmission, a MEP expects to receive a unicast LBR frame within 5 seconds. The transmitted transaction ID is therefore retained by the MEP for at least 5 seconds after the unicast LBM frame is transmitted. A different transaction ID must be used for every unicast LBM frame and no transaction ID from the same MEP may be repeated within one minute. </w:t>
      </w:r>
    </w:p>
    <w:p w14:paraId="09385BE4" w14:textId="5C56457D" w:rsidR="007803FD" w:rsidRPr="002E7062" w:rsidRDefault="007803FD" w:rsidP="00C52450">
      <w:r w:rsidRPr="002E7062">
        <w:t xml:space="preserve">A MEP can optionally use a </w:t>
      </w:r>
      <w:r w:rsidR="006B61EB">
        <w:t>D</w:t>
      </w:r>
      <w:r w:rsidR="006B61EB" w:rsidRPr="002E7062">
        <w:t xml:space="preserve">ata </w:t>
      </w:r>
      <w:r w:rsidRPr="002E7062">
        <w:t xml:space="preserve">TLV or </w:t>
      </w:r>
      <w:r w:rsidR="006B61EB">
        <w:t>T</w:t>
      </w:r>
      <w:r w:rsidR="006B61EB" w:rsidRPr="002E7062">
        <w:t xml:space="preserve">est </w:t>
      </w:r>
      <w:r w:rsidRPr="002E7062">
        <w:t xml:space="preserve">TLV. When configured for checking the successful transmission of different frame sizes, the MEP uses a </w:t>
      </w:r>
      <w:r w:rsidR="006B61EB">
        <w:t>D</w:t>
      </w:r>
      <w:r w:rsidRPr="002E7062">
        <w:t xml:space="preserve">ata TLV. However, when used for diagnostic tests, a MEP transmits a unicast LBM frame addressed to the peer MEP with a test TLV. The test TLV is used to carry the test pattern generated by a test signal generator associated with the MEP. When the MEP is configured for an out-of-service diagnostic test, the MEP also generates LCK frames, as described in clause 7.6, at the client MEG level. </w:t>
      </w:r>
    </w:p>
    <w:p w14:paraId="5229E7AF" w14:textId="77777777" w:rsidR="007803FD" w:rsidRPr="002E7062" w:rsidRDefault="007803FD" w:rsidP="006F1641">
      <w:pPr>
        <w:pStyle w:val="Heading4"/>
      </w:pPr>
      <w:bookmarkStart w:id="301" w:name="_Toc121901794"/>
      <w:bookmarkStart w:id="302" w:name="_Toc124795146"/>
      <w:r w:rsidRPr="002E7062">
        <w:t>7.2.1.2</w:t>
      </w:r>
      <w:r w:rsidRPr="002E7062">
        <w:tab/>
        <w:t>Unicast LBM reception and LBR transmission</w:t>
      </w:r>
      <w:bookmarkEnd w:id="301"/>
      <w:bookmarkEnd w:id="302"/>
    </w:p>
    <w:p w14:paraId="2CAA04B5" w14:textId="77777777" w:rsidR="007803FD" w:rsidRPr="002E7062" w:rsidRDefault="007803FD" w:rsidP="007803FD">
      <w:r w:rsidRPr="002E7062">
        <w:t xml:space="preserve">Whenever a valid unicast LBM frame is received by a MIP or MEP, an LBR frame is generated and transmitted to the </w:t>
      </w:r>
      <w:r w:rsidRPr="002E7062">
        <w:rPr>
          <w:lang w:eastAsia="ja-JP"/>
        </w:rPr>
        <w:t>initiating</w:t>
      </w:r>
      <w:r w:rsidRPr="002E7062">
        <w:t xml:space="preserve"> MEP. A unicast LBM frame with a valid MEG level and a destination MAC address equal to the MAC address of </w:t>
      </w:r>
      <w:r w:rsidRPr="002E7062">
        <w:rPr>
          <w:lang w:eastAsia="ja-JP"/>
        </w:rPr>
        <w:t xml:space="preserve">responding </w:t>
      </w:r>
      <w:r w:rsidRPr="002E7062">
        <w:t>MIP or MEP is considered to be a valid unicast LBM frame. Every field in the unicast LBM frame is copied to the LBR frame with the following exceptions:</w:t>
      </w:r>
    </w:p>
    <w:p w14:paraId="11836F52" w14:textId="77777777" w:rsidR="007803FD" w:rsidRPr="002E7062" w:rsidRDefault="007803FD" w:rsidP="007803FD">
      <w:pPr>
        <w:pStyle w:val="enumlev1"/>
      </w:pPr>
      <w:r w:rsidRPr="002E7062">
        <w:t>•</w:t>
      </w:r>
      <w:r w:rsidRPr="002E7062">
        <w:tab/>
        <w:t>The source and destination MAC addresses are swapped.</w:t>
      </w:r>
    </w:p>
    <w:p w14:paraId="7A524EEA" w14:textId="77777777" w:rsidR="007803FD" w:rsidRPr="002E7062" w:rsidRDefault="007803FD" w:rsidP="007803FD">
      <w:pPr>
        <w:pStyle w:val="enumlev1"/>
      </w:pPr>
      <w:r w:rsidRPr="002E7062">
        <w:t>•</w:t>
      </w:r>
      <w:r w:rsidRPr="002E7062">
        <w:tab/>
        <w:t>The OpCode field is changed from LBM to LBR.</w:t>
      </w:r>
    </w:p>
    <w:p w14:paraId="42AA54B4" w14:textId="77777777" w:rsidR="007803FD" w:rsidRPr="002E7062" w:rsidRDefault="007803FD" w:rsidP="007803FD">
      <w:pPr>
        <w:rPr>
          <w:lang w:eastAsia="ja-JP"/>
        </w:rPr>
      </w:pPr>
      <w:r w:rsidRPr="002E7062">
        <w:rPr>
          <w:lang w:eastAsia="ja-JP"/>
        </w:rPr>
        <w:t>Further, when a responding MEP is configured for an out-of-service diagnostic test, it also generates LCK frames, as described in clause 7.6, at the client MEG level.</w:t>
      </w:r>
    </w:p>
    <w:p w14:paraId="1B80543C" w14:textId="77777777" w:rsidR="007803FD" w:rsidRPr="002E7062" w:rsidRDefault="007803FD" w:rsidP="006F1641">
      <w:pPr>
        <w:pStyle w:val="Heading4"/>
      </w:pPr>
      <w:bookmarkStart w:id="303" w:name="_Toc121901795"/>
      <w:bookmarkStart w:id="304" w:name="_Toc124795147"/>
      <w:r w:rsidRPr="002E7062">
        <w:t>7.2.1.3</w:t>
      </w:r>
      <w:r w:rsidRPr="002E7062">
        <w:tab/>
        <w:t>LBR reception</w:t>
      </w:r>
      <w:bookmarkEnd w:id="303"/>
      <w:bookmarkEnd w:id="304"/>
    </w:p>
    <w:p w14:paraId="252C4948" w14:textId="77777777" w:rsidR="007803FD" w:rsidRPr="002E7062" w:rsidRDefault="007803FD" w:rsidP="007803FD">
      <w:pPr>
        <w:rPr>
          <w:lang w:eastAsia="ja-JP"/>
        </w:rPr>
      </w:pPr>
      <w:r w:rsidRPr="002E7062">
        <w:t>When a MEP configured for connectivity verification receives an LBR frame addressed to it with the same MEG level as its own MEG level, and with an expected transaction ID and within 5 seconds after transmitting the unicast LBM frame, the LBR frame is valid. Otherwise the LBR frame addressed to it is invalid and is discarded.</w:t>
      </w:r>
    </w:p>
    <w:p w14:paraId="2F040D93" w14:textId="77777777" w:rsidR="007803FD" w:rsidRPr="002E7062" w:rsidRDefault="007803FD" w:rsidP="007803FD">
      <w:r w:rsidRPr="002E7062">
        <w:t>When a MEP configured for a diagnostics test receives an LBR frame addressed to it with the same MEG level as its own MEG level, the LBR frame is valid. The test signal receiver associated with MEP may also validate the received sequence number against expected sequence numbers.</w:t>
      </w:r>
    </w:p>
    <w:p w14:paraId="49897FA4" w14:textId="77777777" w:rsidR="007803FD" w:rsidRPr="002E7062" w:rsidRDefault="007803FD" w:rsidP="007803FD">
      <w:pPr>
        <w:rPr>
          <w:lang w:eastAsia="ja-JP"/>
        </w:rPr>
      </w:pPr>
      <w:bookmarkStart w:id="305" w:name="OLE_LINK4"/>
      <w:r w:rsidRPr="002E7062">
        <w:t xml:space="preserve">If a MIP </w:t>
      </w:r>
      <w:r w:rsidRPr="002E7062">
        <w:rPr>
          <w:lang w:eastAsia="ja-JP"/>
        </w:rPr>
        <w:t>receives an LBR frame addressed to it, such an LBR frame is invalid and the MIP should discard it.</w:t>
      </w:r>
    </w:p>
    <w:p w14:paraId="3AF29C1B" w14:textId="77777777" w:rsidR="007803FD" w:rsidRPr="002E7062" w:rsidRDefault="007803FD" w:rsidP="006F1641">
      <w:pPr>
        <w:pStyle w:val="Heading3"/>
      </w:pPr>
      <w:bookmarkStart w:id="306" w:name="_Toc122156280"/>
      <w:bookmarkStart w:id="307" w:name="_Toc122231026"/>
      <w:bookmarkStart w:id="308" w:name="_Toc122252919"/>
      <w:bookmarkStart w:id="309" w:name="_Toc122257652"/>
      <w:bookmarkStart w:id="310" w:name="_Toc122289289"/>
      <w:bookmarkStart w:id="311" w:name="_Toc122289572"/>
      <w:bookmarkStart w:id="312" w:name="_Toc121901796"/>
      <w:bookmarkStart w:id="313" w:name="_Toc124795148"/>
      <w:bookmarkStart w:id="314" w:name="_Toc301445725"/>
      <w:bookmarkStart w:id="315" w:name="_Toc296977587"/>
      <w:bookmarkStart w:id="316" w:name="_Toc296978241"/>
      <w:bookmarkEnd w:id="305"/>
      <w:bookmarkEnd w:id="306"/>
      <w:bookmarkEnd w:id="307"/>
      <w:bookmarkEnd w:id="308"/>
      <w:bookmarkEnd w:id="309"/>
      <w:bookmarkEnd w:id="310"/>
      <w:bookmarkEnd w:id="311"/>
      <w:r w:rsidRPr="002E7062">
        <w:t>7.2.2</w:t>
      </w:r>
      <w:r w:rsidRPr="002E7062">
        <w:tab/>
        <w:t>Multicast ETH-LB</w:t>
      </w:r>
      <w:bookmarkEnd w:id="312"/>
      <w:bookmarkEnd w:id="313"/>
      <w:bookmarkEnd w:id="314"/>
      <w:bookmarkEnd w:id="315"/>
      <w:bookmarkEnd w:id="316"/>
    </w:p>
    <w:p w14:paraId="085B965F" w14:textId="77777777" w:rsidR="007803FD" w:rsidRPr="002E7062" w:rsidRDefault="007803FD" w:rsidP="007803FD">
      <w:r w:rsidRPr="002E7062">
        <w:t xml:space="preserve">The multicast ETH-LB function is used to verify bidirectional connectivity of a MEP with its peer MEPs. Multicast ETH-LB is an on-demand OAM function. When a multicast ETH-LB function is invoked on a MEP, the MEP returns to the initiator of multicast ETH-LB a list of its peer MEPs with whom the bidirectional connectivity is detected. </w:t>
      </w:r>
    </w:p>
    <w:p w14:paraId="3CA476D4" w14:textId="77777777" w:rsidR="007803FD" w:rsidRPr="002E7062" w:rsidRDefault="007803FD" w:rsidP="007803FD">
      <w:r w:rsidRPr="002E7062">
        <w:t xml:space="preserve">When multicast-LB is invoked on a MEP, a multicast frame with ETH-LB request information is sent from a MEP to </w:t>
      </w:r>
      <w:r w:rsidRPr="002E7062">
        <w:rPr>
          <w:lang w:eastAsia="ja-JP"/>
        </w:rPr>
        <w:t>its</w:t>
      </w:r>
      <w:r w:rsidRPr="002E7062">
        <w:t xml:space="preserve"> peer MEPs. The MEP expects to receive a unicast frame with ETH-LB reply information from its peer MEPs within a specified period of time. Upon reception of a multicast frame with ETH-LB request information, the receiving MEPs validate the multicast frame with ETH-LB request information and transmit a unicast frame with ETH-LB reply information after a randomized delay in the range of 0 to 1 second. </w:t>
      </w:r>
    </w:p>
    <w:p w14:paraId="0C6F8553" w14:textId="77777777" w:rsidR="007803FD" w:rsidRPr="002E7062" w:rsidRDefault="007803FD" w:rsidP="007803FD">
      <w:r w:rsidRPr="002E7062">
        <w:t>Specific configuration information required by each MEP to support multicast ETH-LB is the following:</w:t>
      </w:r>
    </w:p>
    <w:p w14:paraId="2D5A809E" w14:textId="77777777" w:rsidR="007803FD" w:rsidRPr="002E7062" w:rsidRDefault="007803FD" w:rsidP="007803FD">
      <w:pPr>
        <w:pStyle w:val="enumlev1"/>
      </w:pPr>
      <w:r w:rsidRPr="002E7062">
        <w:t>•</w:t>
      </w:r>
      <w:r w:rsidRPr="002E7062">
        <w:tab/>
        <w:t>MEG level – MEG level at which the MEP exists.</w:t>
      </w:r>
    </w:p>
    <w:p w14:paraId="04050179" w14:textId="77777777" w:rsidR="007803FD" w:rsidRPr="002E7062" w:rsidRDefault="007803FD" w:rsidP="007803FD">
      <w:pPr>
        <w:pStyle w:val="enumlev1"/>
      </w:pPr>
      <w:r w:rsidRPr="002E7062">
        <w:t>•</w:t>
      </w:r>
      <w:r w:rsidRPr="002E7062">
        <w:tab/>
        <w:t>Priority – Identifies the priority of Multicast frames with ETH-LB request information. This information is configurable per operation.</w:t>
      </w:r>
    </w:p>
    <w:p w14:paraId="4F162ACA" w14:textId="77777777" w:rsidR="007803FD" w:rsidRPr="002E7062" w:rsidRDefault="007803FD" w:rsidP="007803FD">
      <w:pPr>
        <w:pStyle w:val="enumlev1"/>
      </w:pPr>
      <w:r w:rsidRPr="002E7062">
        <w:t>•</w:t>
      </w:r>
      <w:r w:rsidRPr="002E7062">
        <w:tab/>
        <w:t>Drop eligibility – Multicast frames with ETH-LB request information are always marked as drop ineligible. This information is not necessarily configured.</w:t>
      </w:r>
    </w:p>
    <w:p w14:paraId="20746B31" w14:textId="77777777" w:rsidR="007803FD" w:rsidRPr="002E7062" w:rsidRDefault="007803FD" w:rsidP="007803FD">
      <w:r w:rsidRPr="002E7062">
        <w:t>A MIP is transparent to the multicast frames with ETH-LB request information and therefore does not require any information to support multicast ETH-LB.</w:t>
      </w:r>
    </w:p>
    <w:p w14:paraId="2D40E82E" w14:textId="77777777" w:rsidR="007803FD" w:rsidRPr="002E7062" w:rsidRDefault="007803FD" w:rsidP="007803FD">
      <w:r w:rsidRPr="002E7062">
        <w:t>The OAM PDU used for multicast ETH-LB request information is LBM, as described in clause 9.3. The OAM PDU used for ETH-LB reply is LBR, as described in clause 9.4. Multicast frames carrying the LBM PDU are called multicast LBM frames.</w:t>
      </w:r>
    </w:p>
    <w:p w14:paraId="2E17FB16" w14:textId="77777777" w:rsidR="007803FD" w:rsidRPr="002E7062" w:rsidRDefault="007803FD" w:rsidP="006F1641">
      <w:pPr>
        <w:pStyle w:val="Heading4"/>
      </w:pPr>
      <w:bookmarkStart w:id="317" w:name="_Toc122231028"/>
      <w:bookmarkStart w:id="318" w:name="_Toc122252921"/>
      <w:bookmarkStart w:id="319" w:name="_Toc122257654"/>
      <w:bookmarkStart w:id="320" w:name="_Toc122289291"/>
      <w:bookmarkStart w:id="321" w:name="_Toc122289574"/>
      <w:bookmarkStart w:id="322" w:name="_Toc121901797"/>
      <w:bookmarkStart w:id="323" w:name="_Toc124795149"/>
      <w:bookmarkEnd w:id="317"/>
      <w:bookmarkEnd w:id="318"/>
      <w:bookmarkEnd w:id="319"/>
      <w:bookmarkEnd w:id="320"/>
      <w:bookmarkEnd w:id="321"/>
      <w:r w:rsidRPr="002E7062">
        <w:t>7.2.2.1</w:t>
      </w:r>
      <w:r w:rsidRPr="002E7062">
        <w:tab/>
        <w:t>Multicast LBM transmission</w:t>
      </w:r>
      <w:bookmarkEnd w:id="322"/>
      <w:bookmarkEnd w:id="323"/>
    </w:p>
    <w:p w14:paraId="690854AE" w14:textId="77777777" w:rsidR="007803FD" w:rsidRPr="002E7062" w:rsidRDefault="007803FD" w:rsidP="007803FD">
      <w:r w:rsidRPr="002E7062">
        <w:t>Multicast LBM frames are transmitted by a MEP on an on-demand basis. After transmitting the multicast LBM frame with a specific transaction ID, the MEP expects to receive LBR frames within 5 seconds. The transmitted transaction ID is therefore retained for at least 5 seconds after the multicast LBM frame is transmitted. A different transaction ID must be used for every multicast LBM frame, and no transaction ID from the same MEP may be repeated within one minute.</w:t>
      </w:r>
    </w:p>
    <w:p w14:paraId="7FA5814E" w14:textId="77777777" w:rsidR="007803FD" w:rsidRPr="002E7062" w:rsidRDefault="007803FD" w:rsidP="006F1641">
      <w:pPr>
        <w:pStyle w:val="Heading4"/>
      </w:pPr>
      <w:bookmarkStart w:id="324" w:name="_Toc121901798"/>
      <w:bookmarkStart w:id="325" w:name="_Toc124795150"/>
      <w:r w:rsidRPr="002E7062">
        <w:t>7.2.2.2</w:t>
      </w:r>
      <w:r w:rsidRPr="002E7062">
        <w:tab/>
        <w:t>Multicast LBM reception and LBR transmission</w:t>
      </w:r>
      <w:bookmarkEnd w:id="324"/>
      <w:bookmarkEnd w:id="325"/>
    </w:p>
    <w:p w14:paraId="0B5E9556" w14:textId="77777777" w:rsidR="007803FD" w:rsidRPr="002E7062" w:rsidRDefault="007803FD" w:rsidP="007803FD">
      <w:r w:rsidRPr="002E7062">
        <w:t xml:space="preserve">Whenever a valid multicast LBM frame is received by a MEP, an LBR frame is generated and transmitted to the </w:t>
      </w:r>
      <w:r w:rsidRPr="002E7062">
        <w:rPr>
          <w:lang w:eastAsia="ja-JP"/>
        </w:rPr>
        <w:t>initiating</w:t>
      </w:r>
      <w:r w:rsidRPr="002E7062">
        <w:t xml:space="preserve"> MEP after a randomized delay in the range of 0 to 1 second. The validity of the multicast LBM frame is determined based on the correct MEG level. </w:t>
      </w:r>
    </w:p>
    <w:p w14:paraId="4693AB6E" w14:textId="77777777" w:rsidR="007803FD" w:rsidRPr="002E7062" w:rsidRDefault="007803FD" w:rsidP="007803FD">
      <w:r w:rsidRPr="002E7062">
        <w:t>Every field in the multicast LBM frame is copied to the LBR frame with the following exceptions:</w:t>
      </w:r>
    </w:p>
    <w:p w14:paraId="2A2474BA" w14:textId="77777777" w:rsidR="007803FD" w:rsidRPr="002E7062" w:rsidRDefault="007803FD" w:rsidP="007803FD">
      <w:pPr>
        <w:pStyle w:val="enumlev1"/>
      </w:pPr>
      <w:r w:rsidRPr="002E7062">
        <w:t>•</w:t>
      </w:r>
      <w:r w:rsidRPr="002E7062">
        <w:tab/>
        <w:t>The source</w:t>
      </w:r>
      <w:r w:rsidRPr="002E7062">
        <w:rPr>
          <w:lang w:eastAsia="ja-JP"/>
        </w:rPr>
        <w:t xml:space="preserve"> MAC address in the LBR frame is the unicast MAC address of the responding MEP. The destination MAC address in the LBR frame is copied from the source MAC address of the multicast LBM frame which should be a unicast address. </w:t>
      </w:r>
    </w:p>
    <w:p w14:paraId="539ECE46" w14:textId="77777777" w:rsidR="007803FD" w:rsidRPr="002E7062" w:rsidRDefault="007803FD" w:rsidP="007803FD">
      <w:pPr>
        <w:pStyle w:val="enumlev1"/>
      </w:pPr>
      <w:r w:rsidRPr="002E7062">
        <w:t>•</w:t>
      </w:r>
      <w:r w:rsidRPr="002E7062">
        <w:tab/>
        <w:t>The OpCode field is changed from LBM to LBR.</w:t>
      </w:r>
    </w:p>
    <w:p w14:paraId="0E5C30F2" w14:textId="77777777" w:rsidR="007803FD" w:rsidRPr="002E7062" w:rsidRDefault="007803FD" w:rsidP="006F1641">
      <w:pPr>
        <w:pStyle w:val="Heading4"/>
      </w:pPr>
      <w:bookmarkStart w:id="326" w:name="_Toc121901799"/>
      <w:bookmarkStart w:id="327" w:name="_Toc124795151"/>
      <w:r w:rsidRPr="002E7062">
        <w:t>7.2.2.3</w:t>
      </w:r>
      <w:r w:rsidRPr="002E7062">
        <w:tab/>
        <w:t>LBR reception</w:t>
      </w:r>
      <w:bookmarkEnd w:id="326"/>
      <w:bookmarkEnd w:id="327"/>
    </w:p>
    <w:p w14:paraId="01CE5B68" w14:textId="77777777" w:rsidR="007803FD" w:rsidRPr="002E7062" w:rsidRDefault="007803FD" w:rsidP="007803FD">
      <w:r w:rsidRPr="002E7062">
        <w:t xml:space="preserve">When an LBR frame is received by a MEP with an expected transaction ID and within 5 seconds of transmitting the multicast LBM frame, the LBR frame is valid. If a MEP receives an LBR frame with a transaction ID that is not in the list of transmitted transaction IDs maintained by the MEP, the LBR frame is invalid and is discarded. </w:t>
      </w:r>
    </w:p>
    <w:p w14:paraId="64954DB1" w14:textId="77777777" w:rsidR="007803FD" w:rsidRPr="002E7062" w:rsidRDefault="007803FD" w:rsidP="007803FD">
      <w:pPr>
        <w:rPr>
          <w:lang w:eastAsia="ja-JP"/>
        </w:rPr>
      </w:pPr>
      <w:r w:rsidRPr="002E7062">
        <w:t xml:space="preserve">If a MIP </w:t>
      </w:r>
      <w:r w:rsidRPr="002E7062">
        <w:rPr>
          <w:lang w:eastAsia="ja-JP"/>
        </w:rPr>
        <w:t>receives an LBR frame addressed to it, such an LBR frame is invalid and the MIP should discard it.</w:t>
      </w:r>
    </w:p>
    <w:p w14:paraId="4ED25FE3" w14:textId="77777777" w:rsidR="007803FD" w:rsidRPr="002E7062" w:rsidRDefault="007803FD" w:rsidP="006F1641">
      <w:pPr>
        <w:pStyle w:val="Heading2"/>
      </w:pPr>
      <w:bookmarkStart w:id="328" w:name="_Toc121901800"/>
      <w:bookmarkStart w:id="329" w:name="_Toc124795152"/>
      <w:bookmarkStart w:id="330" w:name="_Toc301445726"/>
      <w:bookmarkStart w:id="331" w:name="_Toc302574950"/>
      <w:bookmarkStart w:id="332" w:name="_Toc311721535"/>
      <w:bookmarkStart w:id="333" w:name="_Toc312071524"/>
      <w:bookmarkStart w:id="334" w:name="_Toc318366542"/>
      <w:bookmarkStart w:id="335" w:name="_Toc379205789"/>
      <w:bookmarkStart w:id="336" w:name="_Toc388964734"/>
      <w:bookmarkStart w:id="337" w:name="_Toc296978242"/>
      <w:r w:rsidRPr="002E7062">
        <w:t>7.3</w:t>
      </w:r>
      <w:r w:rsidRPr="002E7062">
        <w:tab/>
        <w:t>Ethernet link trace (ETH-LT)</w:t>
      </w:r>
      <w:bookmarkEnd w:id="328"/>
      <w:bookmarkEnd w:id="329"/>
      <w:bookmarkEnd w:id="330"/>
      <w:bookmarkEnd w:id="331"/>
      <w:bookmarkEnd w:id="332"/>
      <w:bookmarkEnd w:id="333"/>
      <w:bookmarkEnd w:id="334"/>
      <w:bookmarkEnd w:id="335"/>
      <w:bookmarkEnd w:id="336"/>
      <w:bookmarkEnd w:id="337"/>
    </w:p>
    <w:p w14:paraId="77B5571C" w14:textId="77777777" w:rsidR="007803FD" w:rsidRPr="002E7062" w:rsidRDefault="007803FD" w:rsidP="007803FD">
      <w:bookmarkStart w:id="338" w:name="OLE_LINK1"/>
      <w:r w:rsidRPr="002E7062">
        <w:t>The Ethernet link trace function (ETH-LT) is an on-demand OAM function that can be used for the following two purposes:</w:t>
      </w:r>
    </w:p>
    <w:p w14:paraId="02DBD09A" w14:textId="77777777" w:rsidR="007803FD" w:rsidRPr="002E7062" w:rsidRDefault="007803FD" w:rsidP="007803FD">
      <w:pPr>
        <w:pStyle w:val="enumlev1"/>
      </w:pPr>
      <w:r w:rsidRPr="002E7062">
        <w:t>•</w:t>
      </w:r>
      <w:r w:rsidRPr="002E7062">
        <w:tab/>
        <w:t xml:space="preserve">Adjacent relation retrieval – The </w:t>
      </w:r>
      <w:r w:rsidRPr="002E7062">
        <w:rPr>
          <w:lang w:eastAsia="ja-JP"/>
        </w:rPr>
        <w:t xml:space="preserve">ETH-LT function can be used to retrieve </w:t>
      </w:r>
      <w:r w:rsidR="00D86573" w:rsidRPr="002E7062">
        <w:rPr>
          <w:lang w:eastAsia="ja-JP"/>
        </w:rPr>
        <w:t xml:space="preserve">an </w:t>
      </w:r>
      <w:r w:rsidRPr="002E7062">
        <w:rPr>
          <w:lang w:eastAsia="ja-JP"/>
        </w:rPr>
        <w:t xml:space="preserve">adjacency relationship between a MEP and a peer MEP or MIP. The result of running ETH-LT function is a sequence of MIPs from the initiating MEP until the target MIP or MEP. Each MIP and/or MEP is identified by its MAC address. </w:t>
      </w:r>
    </w:p>
    <w:p w14:paraId="45DE4823" w14:textId="77777777" w:rsidR="007803FD" w:rsidRPr="002E7062" w:rsidRDefault="007803FD" w:rsidP="007803FD">
      <w:pPr>
        <w:pStyle w:val="enumlev1"/>
        <w:rPr>
          <w:lang w:eastAsia="ja-JP"/>
        </w:rPr>
      </w:pPr>
      <w:r w:rsidRPr="002E7062">
        <w:t>•</w:t>
      </w:r>
      <w:r w:rsidRPr="002E7062">
        <w:tab/>
        <w:t xml:space="preserve">Fault localization – The </w:t>
      </w:r>
      <w:r w:rsidRPr="002E7062">
        <w:rPr>
          <w:lang w:eastAsia="ja-JP"/>
        </w:rPr>
        <w:t>ETH-LT function can be used for fault localization. When a fault (e.g., a link and/or a device failure) or a forwarding plane loop occurs, the sequence of MIPs and/or MEP will likely be different from the expected one. Difference in the sequences provides information about the fault location.</w:t>
      </w:r>
    </w:p>
    <w:p w14:paraId="7B82364A" w14:textId="77777777" w:rsidR="007803FD" w:rsidRPr="002E7062" w:rsidRDefault="007803FD" w:rsidP="007803FD">
      <w:r w:rsidRPr="002E7062">
        <w:t xml:space="preserve">ETH-LT request information is initiated in a MEP on an on-demand basis. After transmitting a frame with ETH-LT request information, the MEP expects to receive frames with ETH-LT reply information within a specified period of time. Network elements containing MIPs or MEPs and receiving the frame with ETH-LT request information respond selectively with frames containing ETH-LT reply information. </w:t>
      </w:r>
    </w:p>
    <w:p w14:paraId="4D69A1FA" w14:textId="77777777" w:rsidR="007803FD" w:rsidRPr="002E7062" w:rsidRDefault="007803FD" w:rsidP="00C52450">
      <w:r w:rsidRPr="002E7062">
        <w:t>A network element containing MIP or MEP responds with a frame with ETH-LT reply information upon receiving a valid frame with ETH-LT request information only if:</w:t>
      </w:r>
    </w:p>
    <w:p w14:paraId="6877DFA4" w14:textId="77777777" w:rsidR="007803FD" w:rsidRPr="002E7062" w:rsidRDefault="007803FD" w:rsidP="008024B9">
      <w:pPr>
        <w:pStyle w:val="enumlev1"/>
      </w:pPr>
      <w:r w:rsidRPr="002E7062">
        <w:t>•</w:t>
      </w:r>
      <w:r w:rsidRPr="002E7062">
        <w:tab/>
        <w:t xml:space="preserve">the network element where the MIP or MEP resides is aware of the TargetMAC address in the ETH-LT request information and associates it </w:t>
      </w:r>
      <w:r w:rsidR="008024B9">
        <w:t>to</w:t>
      </w:r>
      <w:r w:rsidR="008024B9" w:rsidRPr="002E7062">
        <w:t xml:space="preserve"> </w:t>
      </w:r>
      <w:r w:rsidRPr="002E7062">
        <w:t>a single egress port, where the egress port is not the same as the port on which the frame with ETH-LT request information was received; or</w:t>
      </w:r>
    </w:p>
    <w:p w14:paraId="59CB7F07" w14:textId="77777777" w:rsidR="007803FD" w:rsidRPr="002E7062" w:rsidRDefault="007803FD" w:rsidP="007803FD">
      <w:pPr>
        <w:pStyle w:val="enumlev1"/>
      </w:pPr>
      <w:r w:rsidRPr="002E7062">
        <w:t>•</w:t>
      </w:r>
      <w:r w:rsidRPr="002E7062">
        <w:tab/>
        <w:t xml:space="preserve">the TargetMAC address is the same as the MIP's or MEP's own MAC address. </w:t>
      </w:r>
    </w:p>
    <w:p w14:paraId="6ED51152" w14:textId="77777777" w:rsidR="007803FD" w:rsidRPr="002E7062" w:rsidRDefault="007803FD" w:rsidP="007803FD">
      <w:r w:rsidRPr="002E7062">
        <w:t>A network element containing MIPs may also relay the frame with ETH-LT request information, as described in clause 7.3.2.</w:t>
      </w:r>
    </w:p>
    <w:bookmarkEnd w:id="338"/>
    <w:p w14:paraId="7F067890" w14:textId="77777777" w:rsidR="007803FD" w:rsidRPr="002E7062" w:rsidRDefault="007803FD" w:rsidP="007803FD">
      <w:r w:rsidRPr="002E7062">
        <w:t>The specific configuration information required by a MEP to support ETH-LT is the following:</w:t>
      </w:r>
    </w:p>
    <w:p w14:paraId="364C1D3B" w14:textId="77777777" w:rsidR="007803FD" w:rsidRPr="002E7062" w:rsidRDefault="007803FD" w:rsidP="007803FD">
      <w:pPr>
        <w:pStyle w:val="enumlev1"/>
      </w:pPr>
      <w:r w:rsidRPr="002E7062">
        <w:t>•</w:t>
      </w:r>
      <w:r w:rsidRPr="002E7062">
        <w:tab/>
        <w:t>MEG level – MEG level at which the MEP exists.</w:t>
      </w:r>
    </w:p>
    <w:p w14:paraId="210A3016" w14:textId="77777777" w:rsidR="007803FD" w:rsidRPr="002E7062" w:rsidRDefault="007803FD" w:rsidP="007803FD">
      <w:pPr>
        <w:pStyle w:val="enumlev1"/>
      </w:pPr>
      <w:r w:rsidRPr="002E7062">
        <w:t>•</w:t>
      </w:r>
      <w:r w:rsidRPr="002E7062">
        <w:tab/>
        <w:t>Priority – Identifies the priority of the frames with ETH-LT request information. This information is configurable per operation.</w:t>
      </w:r>
    </w:p>
    <w:p w14:paraId="1EE372B1" w14:textId="77777777" w:rsidR="007803FD" w:rsidRPr="002E7062" w:rsidRDefault="007803FD" w:rsidP="007803FD">
      <w:pPr>
        <w:pStyle w:val="enumlev1"/>
      </w:pPr>
      <w:r w:rsidRPr="002E7062">
        <w:t>•</w:t>
      </w:r>
      <w:r w:rsidRPr="002E7062">
        <w:tab/>
        <w:t>Drop eligibility – Frames with ETH-LT information are always marked as drop ineligible. This information is not necessarily configured.</w:t>
      </w:r>
    </w:p>
    <w:p w14:paraId="16B3BAB5" w14:textId="77777777" w:rsidR="007803FD" w:rsidRPr="002E7062" w:rsidRDefault="007803FD" w:rsidP="007803FD">
      <w:pPr>
        <w:pStyle w:val="enumlev1"/>
      </w:pPr>
      <w:r w:rsidRPr="002E7062">
        <w:t>•</w:t>
      </w:r>
      <w:r w:rsidRPr="002E7062">
        <w:tab/>
        <w:t>Target MAC address (usually of MIPs or MEPs of the MEG, but not limited to that) for which ETH-LT is intended. This information is configurable per operation.</w:t>
      </w:r>
    </w:p>
    <w:p w14:paraId="080E7365" w14:textId="77777777" w:rsidR="007803FD" w:rsidRPr="002E7062" w:rsidRDefault="007803FD" w:rsidP="007803FD">
      <w:pPr>
        <w:pStyle w:val="enumlev1"/>
      </w:pPr>
      <w:r w:rsidRPr="002E7062">
        <w:t>•</w:t>
      </w:r>
      <w:r w:rsidRPr="002E7062">
        <w:tab/>
        <w:t xml:space="preserve">TTL – Allows the receiver to determine if frames with ETH-LT request information can be terminated. TTL is decremented every time frames with ETH-LT request information are relayed. Frames with ETH-LT request information with TTL&lt;=1 are not relayed. </w:t>
      </w:r>
    </w:p>
    <w:p w14:paraId="2D6DA1AA" w14:textId="77777777" w:rsidR="007803FD" w:rsidRPr="002E7062" w:rsidRDefault="007803FD" w:rsidP="007803FD">
      <w:r w:rsidRPr="002E7062">
        <w:t>The specific configuration information required by a MIP to support ETH-LT is the following:</w:t>
      </w:r>
    </w:p>
    <w:p w14:paraId="61DFC488" w14:textId="77777777" w:rsidR="007803FD" w:rsidRPr="002E7062" w:rsidRDefault="007803FD" w:rsidP="007803FD">
      <w:pPr>
        <w:pStyle w:val="enumlev1"/>
      </w:pPr>
      <w:r w:rsidRPr="002E7062">
        <w:t>•</w:t>
      </w:r>
      <w:r w:rsidRPr="002E7062">
        <w:tab/>
        <w:t>MEG level – MEG level at which the MIP exists.</w:t>
      </w:r>
    </w:p>
    <w:p w14:paraId="60838413" w14:textId="77777777" w:rsidR="007803FD" w:rsidRPr="002E7062" w:rsidRDefault="007803FD" w:rsidP="007803FD">
      <w:r w:rsidRPr="002E7062">
        <w:t>The PDU used for ETH-LT request information is LTM, as described in clause 9.5. The PDU used for ETH-LT reply information is LTR, as described in clause 9.6. Frames carrying the LTM PDU are called LTM frames. Frames carrying the LTR PDU are called LTR frames.</w:t>
      </w:r>
    </w:p>
    <w:p w14:paraId="306EB19B" w14:textId="77777777" w:rsidR="007803FD" w:rsidRPr="002E7062" w:rsidRDefault="007803FD" w:rsidP="008024B9">
      <w:pPr>
        <w:pStyle w:val="Note"/>
        <w:keepNext/>
        <w:keepLines/>
      </w:pPr>
      <w:r w:rsidRPr="002E7062">
        <w:t xml:space="preserve">NOTE 1 – As each network element, containing the MIPs or MEP, needs to be aware of the TargetMAC address in the received LTM frame and associates it </w:t>
      </w:r>
      <w:r w:rsidR="008024B9">
        <w:t>to</w:t>
      </w:r>
      <w:r w:rsidR="008024B9" w:rsidRPr="002E7062">
        <w:t xml:space="preserve"> </w:t>
      </w:r>
      <w:r w:rsidRPr="002E7062">
        <w:t xml:space="preserve">a single egress port, in order </w:t>
      </w:r>
      <w:r w:rsidRPr="002E7062">
        <w:rPr>
          <w:lang w:eastAsia="ja-JP"/>
        </w:rPr>
        <w:t>that</w:t>
      </w:r>
      <w:r w:rsidRPr="002E7062">
        <w:t xml:space="preserve"> the MIP or MEP </w:t>
      </w:r>
      <w:r w:rsidRPr="002E7062">
        <w:rPr>
          <w:lang w:eastAsia="ja-JP"/>
        </w:rPr>
        <w:t>can process the received LTM frames</w:t>
      </w:r>
      <w:r w:rsidRPr="002E7062">
        <w:t xml:space="preserve">, a </w:t>
      </w:r>
      <w:r w:rsidR="00C918B2" w:rsidRPr="002E7062">
        <w:t>u</w:t>
      </w:r>
      <w:r w:rsidRPr="002E7062">
        <w:t>nicast ETH-LB to the TargetMAC address could be performed by a MEP before transmitting the LTM frame. This would ensure that the network elements along the path to the TargetMAC address would have information about the route to the TargetMAC address if the TargetMAC address is reachable in the same MEG.</w:t>
      </w:r>
    </w:p>
    <w:p w14:paraId="21A065F2" w14:textId="77777777" w:rsidR="007803FD" w:rsidRPr="002E7062" w:rsidRDefault="007803FD" w:rsidP="007803FD">
      <w:pPr>
        <w:pStyle w:val="Note"/>
      </w:pPr>
      <w:r w:rsidRPr="002E7062">
        <w:t>NOTE 2 – During a failure condition the information about the route to the TargetMAC address may age out after a certain time. The ETH-LT function has to be performed before the age out occurs in order to provide information about the route.</w:t>
      </w:r>
    </w:p>
    <w:p w14:paraId="2173B834" w14:textId="77777777" w:rsidR="007803FD" w:rsidRPr="002E7062" w:rsidRDefault="007803FD" w:rsidP="006F1641">
      <w:pPr>
        <w:pStyle w:val="Heading3"/>
        <w:rPr>
          <w:lang w:eastAsia="ja-JP"/>
        </w:rPr>
      </w:pPr>
      <w:bookmarkStart w:id="339" w:name="_Toc117939110"/>
      <w:bookmarkStart w:id="340" w:name="_Toc118433566"/>
      <w:bookmarkStart w:id="341" w:name="_Toc118977894"/>
      <w:bookmarkStart w:id="342" w:name="_Toc118978916"/>
      <w:bookmarkStart w:id="343" w:name="_Toc121901801"/>
      <w:bookmarkStart w:id="344" w:name="_Toc124795153"/>
      <w:bookmarkStart w:id="345" w:name="_Toc301445727"/>
      <w:bookmarkStart w:id="346" w:name="_Toc296977589"/>
      <w:bookmarkStart w:id="347" w:name="_Toc296978243"/>
      <w:bookmarkEnd w:id="339"/>
      <w:bookmarkEnd w:id="340"/>
      <w:bookmarkEnd w:id="341"/>
      <w:bookmarkEnd w:id="342"/>
      <w:r w:rsidRPr="002E7062">
        <w:rPr>
          <w:lang w:eastAsia="ja-JP"/>
        </w:rPr>
        <w:t>7.3.1</w:t>
      </w:r>
      <w:r w:rsidRPr="002E7062">
        <w:rPr>
          <w:lang w:eastAsia="ja-JP"/>
        </w:rPr>
        <w:tab/>
        <w:t>LTM transmission</w:t>
      </w:r>
      <w:bookmarkEnd w:id="343"/>
      <w:bookmarkEnd w:id="344"/>
      <w:bookmarkEnd w:id="345"/>
      <w:bookmarkEnd w:id="346"/>
      <w:bookmarkEnd w:id="347"/>
    </w:p>
    <w:p w14:paraId="6F6E5AB6" w14:textId="77777777" w:rsidR="007803FD" w:rsidRPr="002E7062" w:rsidRDefault="007803FD" w:rsidP="007803FD">
      <w:pPr>
        <w:rPr>
          <w:szCs w:val="24"/>
          <w:lang w:eastAsia="ja-JP"/>
        </w:rPr>
      </w:pPr>
      <w:r w:rsidRPr="002E7062">
        <w:t>An LTM frame is transmitted by a MEP on an on-demand basis.</w:t>
      </w:r>
      <w:r w:rsidRPr="002E7062">
        <w:rPr>
          <w:szCs w:val="24"/>
        </w:rPr>
        <w:t xml:space="preserve"> If the MEP resides at an ingress port, the LTM frame is forwarded towards the network element's own ETH-LT responder</w:t>
      </w:r>
      <w:r w:rsidRPr="002E7062">
        <w:t xml:space="preserve">. </w:t>
      </w:r>
      <w:r w:rsidRPr="002E7062">
        <w:rPr>
          <w:szCs w:val="24"/>
        </w:rPr>
        <w:t>However, if the MEP resides on an egress port, the LTM frame is transmitted out of that egress port. The LTM frame contains an LTM egress identifier TLV which identifies the network element initiating the LTM frame.</w:t>
      </w:r>
    </w:p>
    <w:p w14:paraId="779ADE51" w14:textId="77777777" w:rsidR="007803FD" w:rsidRPr="002E7062" w:rsidRDefault="007803FD" w:rsidP="007803FD">
      <w:pPr>
        <w:pStyle w:val="Note"/>
        <w:rPr>
          <w:lang w:eastAsia="ja-JP"/>
        </w:rPr>
      </w:pPr>
      <w:r w:rsidRPr="002E7062">
        <w:t>NOTE – ETH-LT responder is not defined in [</w:t>
      </w:r>
      <w:r w:rsidRPr="002E7062">
        <w:rPr>
          <w:lang w:eastAsia="ja-JP"/>
        </w:rPr>
        <w:t xml:space="preserve">ITU-T </w:t>
      </w:r>
      <w:r w:rsidRPr="002E7062">
        <w:t>Y.1731]</w:t>
      </w:r>
      <w:r w:rsidR="001C1FD1" w:rsidRPr="002E7062">
        <w:t>,</w:t>
      </w:r>
      <w:r w:rsidRPr="002E7062">
        <w:t xml:space="preserve"> </w:t>
      </w:r>
      <w:r w:rsidR="001C1FD1" w:rsidRPr="002E7062">
        <w:t>only the</w:t>
      </w:r>
      <w:r w:rsidRPr="002E7062">
        <w:t xml:space="preserve"> MEP and MIP of ingress and egress port</w:t>
      </w:r>
      <w:r w:rsidR="001C1FD1" w:rsidRPr="002E7062">
        <w:t>s</w:t>
      </w:r>
      <w:r w:rsidRPr="002E7062">
        <w:t xml:space="preserve"> are defined. And LTM </w:t>
      </w:r>
      <w:r w:rsidRPr="002E7062">
        <w:rPr>
          <w:lang w:eastAsia="ja-JP"/>
        </w:rPr>
        <w:t>e</w:t>
      </w:r>
      <w:r w:rsidRPr="002E7062">
        <w:t xml:space="preserve">gress </w:t>
      </w:r>
      <w:r w:rsidRPr="002E7062">
        <w:rPr>
          <w:lang w:eastAsia="ja-JP"/>
        </w:rPr>
        <w:t>i</w:t>
      </w:r>
      <w:r w:rsidRPr="002E7062">
        <w:t>dentifier TLV is regarded as optional in [</w:t>
      </w:r>
      <w:r w:rsidRPr="002E7062">
        <w:rPr>
          <w:lang w:eastAsia="ja-JP"/>
        </w:rPr>
        <w:t xml:space="preserve">ITU-T </w:t>
      </w:r>
      <w:r w:rsidRPr="002E7062">
        <w:t>Y.1731].</w:t>
      </w:r>
    </w:p>
    <w:p w14:paraId="0B4FC057" w14:textId="77777777" w:rsidR="007803FD" w:rsidRPr="002E7062" w:rsidRDefault="007803FD" w:rsidP="007803FD">
      <w:r w:rsidRPr="002E7062">
        <w:t>After transmitting the LTM frame with a specific transaction number, the MEP expects to receive LTR frames within 5 seconds. The transaction number of each LTM frame transmitted is therefore retained for at least 5 seconds after the LTM frame is transmitted. A different transaction number must be used for every LTM frame, and no transaction number from the same MEP may be repeated within one minute.</w:t>
      </w:r>
    </w:p>
    <w:p w14:paraId="0D928746" w14:textId="77777777" w:rsidR="007803FD" w:rsidRPr="002E7062" w:rsidRDefault="007803FD" w:rsidP="006F1641">
      <w:pPr>
        <w:pStyle w:val="Heading3"/>
        <w:rPr>
          <w:lang w:eastAsia="ja-JP"/>
        </w:rPr>
      </w:pPr>
      <w:bookmarkStart w:id="348" w:name="_Toc121901802"/>
      <w:bookmarkStart w:id="349" w:name="_Toc124795154"/>
      <w:bookmarkStart w:id="350" w:name="_Toc301445728"/>
      <w:bookmarkStart w:id="351" w:name="_Toc296977590"/>
      <w:bookmarkStart w:id="352" w:name="_Toc296978244"/>
      <w:r w:rsidRPr="002E7062">
        <w:rPr>
          <w:lang w:eastAsia="ja-JP"/>
        </w:rPr>
        <w:t>7.3.2</w:t>
      </w:r>
      <w:r w:rsidRPr="002E7062">
        <w:rPr>
          <w:lang w:eastAsia="ja-JP"/>
        </w:rPr>
        <w:tab/>
        <w:t>LTM reception and forwarding, and LTR transmission</w:t>
      </w:r>
      <w:bookmarkEnd w:id="348"/>
      <w:bookmarkEnd w:id="349"/>
      <w:bookmarkEnd w:id="350"/>
      <w:bookmarkEnd w:id="351"/>
      <w:bookmarkEnd w:id="352"/>
    </w:p>
    <w:p w14:paraId="495C4EB6" w14:textId="77777777" w:rsidR="007803FD" w:rsidRPr="002E7062" w:rsidRDefault="007803FD" w:rsidP="007803FD">
      <w:r w:rsidRPr="002E7062">
        <w:t>If an LTM frame is received by a MEP or MIP, it forwards the LTM frame to the network element's ETH-LT responder, which performs the following validation:</w:t>
      </w:r>
    </w:p>
    <w:p w14:paraId="7544847D" w14:textId="77777777" w:rsidR="007803FD" w:rsidRPr="002E7062" w:rsidRDefault="007803FD" w:rsidP="007803FD">
      <w:pPr>
        <w:pStyle w:val="enumlev1"/>
      </w:pPr>
      <w:r w:rsidRPr="002E7062">
        <w:t>•</w:t>
      </w:r>
      <w:r w:rsidRPr="002E7062">
        <w:tab/>
        <w:t>Only LTM frames with the same MEG level as the receiving MEP's or MIP's own MEG level are validated.</w:t>
      </w:r>
    </w:p>
    <w:p w14:paraId="609BB096" w14:textId="77777777" w:rsidR="007803FD" w:rsidRPr="002E7062" w:rsidRDefault="007803FD" w:rsidP="007803FD">
      <w:pPr>
        <w:pStyle w:val="enumlev1"/>
      </w:pPr>
      <w:r w:rsidRPr="002E7062">
        <w:t>•</w:t>
      </w:r>
      <w:r w:rsidRPr="002E7062">
        <w:tab/>
        <w:t>Thereafter, the TTL field value of the LTM frame is checked. If the TTL field value is 0, the LTM frame is discarded (a TTL field value of 0 is an invalid value).</w:t>
      </w:r>
    </w:p>
    <w:p w14:paraId="4FD24A06" w14:textId="27C3E588" w:rsidR="007803FD" w:rsidRPr="002E7062" w:rsidRDefault="007803FD" w:rsidP="007803FD">
      <w:pPr>
        <w:pStyle w:val="enumlev1"/>
      </w:pPr>
      <w:r w:rsidRPr="002E7062">
        <w:t>•</w:t>
      </w:r>
      <w:r w:rsidRPr="002E7062">
        <w:tab/>
        <w:t xml:space="preserve">Thereafter, the LTM frame is checked to see if LTM </w:t>
      </w:r>
      <w:r w:rsidRPr="002E7062">
        <w:rPr>
          <w:lang w:eastAsia="ja-JP"/>
        </w:rPr>
        <w:t>e</w:t>
      </w:r>
      <w:r w:rsidRPr="002E7062">
        <w:t xml:space="preserve">gress </w:t>
      </w:r>
      <w:r w:rsidRPr="002E7062">
        <w:rPr>
          <w:lang w:eastAsia="ja-JP"/>
        </w:rPr>
        <w:t>i</w:t>
      </w:r>
      <w:r w:rsidRPr="002E7062">
        <w:t xml:space="preserve">dentifier TLV is present. The LTM frame is discarded if it does not contain LTM </w:t>
      </w:r>
      <w:r w:rsidRPr="002E7062">
        <w:rPr>
          <w:lang w:eastAsia="ja-JP"/>
        </w:rPr>
        <w:t>e</w:t>
      </w:r>
      <w:r w:rsidRPr="002E7062">
        <w:t xml:space="preserve">gress </w:t>
      </w:r>
      <w:r w:rsidRPr="002E7062">
        <w:rPr>
          <w:lang w:eastAsia="ja-JP"/>
        </w:rPr>
        <w:t>i</w:t>
      </w:r>
      <w:r w:rsidRPr="002E7062">
        <w:t xml:space="preserve">dentifier TLV. It is noted that </w:t>
      </w:r>
      <w:r w:rsidRPr="002E7062">
        <w:rPr>
          <w:lang w:eastAsia="ja-JP"/>
        </w:rPr>
        <w:t xml:space="preserve">the </w:t>
      </w:r>
      <w:r w:rsidRPr="002E7062">
        <w:t xml:space="preserve">LTM frame generated by </w:t>
      </w:r>
      <w:r w:rsidR="0002273E" w:rsidRPr="002E7062">
        <w:t>[</w:t>
      </w:r>
      <w:r w:rsidR="0002273E" w:rsidRPr="002E7062">
        <w:rPr>
          <w:lang w:eastAsia="ja-JP"/>
        </w:rPr>
        <w:t xml:space="preserve">ITU-T </w:t>
      </w:r>
      <w:r w:rsidR="0002273E" w:rsidRPr="002E7062">
        <w:t>Y.1731]</w:t>
      </w:r>
      <w:r w:rsidRPr="002E7062">
        <w:t xml:space="preserve"> may not contain </w:t>
      </w:r>
      <w:r w:rsidRPr="002E7062">
        <w:rPr>
          <w:lang w:eastAsia="ja-JP"/>
        </w:rPr>
        <w:t xml:space="preserve">the </w:t>
      </w:r>
      <w:r w:rsidRPr="002E7062">
        <w:t>LTM egress identifier TLV. See Annex B for keeping the compatibility, i.e.</w:t>
      </w:r>
      <w:r w:rsidRPr="002E7062">
        <w:rPr>
          <w:lang w:eastAsia="ja-JP"/>
        </w:rPr>
        <w:t>,</w:t>
      </w:r>
      <w:r w:rsidRPr="002E7062">
        <w:t xml:space="preserve"> LTM frame TLV may be processed at </w:t>
      </w:r>
      <w:r w:rsidRPr="002E7062">
        <w:rPr>
          <w:lang w:eastAsia="ja-JP"/>
        </w:rPr>
        <w:t xml:space="preserve">the </w:t>
      </w:r>
      <w:r w:rsidRPr="002E7062">
        <w:t xml:space="preserve">MIP or MEP even if </w:t>
      </w:r>
      <w:r w:rsidRPr="002E7062">
        <w:rPr>
          <w:lang w:eastAsia="ja-JP"/>
        </w:rPr>
        <w:t xml:space="preserve">the </w:t>
      </w:r>
      <w:r w:rsidRPr="002E7062">
        <w:t xml:space="preserve">LTM </w:t>
      </w:r>
      <w:r w:rsidRPr="002E7062">
        <w:rPr>
          <w:lang w:eastAsia="ja-JP"/>
        </w:rPr>
        <w:t>e</w:t>
      </w:r>
      <w:r w:rsidRPr="002E7062">
        <w:t xml:space="preserve">gress </w:t>
      </w:r>
      <w:r w:rsidRPr="002E7062">
        <w:rPr>
          <w:lang w:eastAsia="ja-JP"/>
        </w:rPr>
        <w:t>i</w:t>
      </w:r>
      <w:r w:rsidRPr="002E7062">
        <w:t>dentifier TLV is absent.</w:t>
      </w:r>
    </w:p>
    <w:p w14:paraId="516EB8B9" w14:textId="77777777" w:rsidR="007803FD" w:rsidRPr="002E7062" w:rsidRDefault="007803FD" w:rsidP="007803FD">
      <w:r w:rsidRPr="002E7062">
        <w:t>If the LTM frame is valid, the ETH-LT responder does the following:</w:t>
      </w:r>
    </w:p>
    <w:p w14:paraId="1FB1644E" w14:textId="77777777" w:rsidR="007803FD" w:rsidRPr="002E7062" w:rsidRDefault="007803FD" w:rsidP="007803FD">
      <w:pPr>
        <w:pStyle w:val="enumlev1"/>
      </w:pPr>
      <w:r w:rsidRPr="002E7062">
        <w:t>•</w:t>
      </w:r>
      <w:r w:rsidRPr="002E7062">
        <w:tab/>
        <w:t>It determines the destination address for the LTR</w:t>
      </w:r>
      <w:r w:rsidRPr="002E7062">
        <w:rPr>
          <w:lang w:eastAsia="ja-JP"/>
        </w:rPr>
        <w:t xml:space="preserve"> </w:t>
      </w:r>
      <w:r w:rsidRPr="002E7062">
        <w:t>frame from the OriginMAC address in the received LTM frame.</w:t>
      </w:r>
    </w:p>
    <w:p w14:paraId="7361C8AB" w14:textId="77777777" w:rsidR="007803FD" w:rsidRPr="002E7062" w:rsidRDefault="007803FD" w:rsidP="007803FD">
      <w:pPr>
        <w:pStyle w:val="enumlev1"/>
      </w:pPr>
      <w:r w:rsidRPr="002E7062">
        <w:t>•</w:t>
      </w:r>
      <w:r w:rsidRPr="002E7062">
        <w:tab/>
        <w:t xml:space="preserve">If the network element is aware of the TargetMAC address in the LTM frame and associates it with a single egress port, where the egress port is not the same as the ingress port, or the LTM frame terminates at the MIP or MEP (when the TargetMAC address is the MIP's or MEP's own MAC address), an LTR frame is sent backwards to the </w:t>
      </w:r>
      <w:r w:rsidRPr="002E7062">
        <w:rPr>
          <w:lang w:eastAsia="ja-JP"/>
        </w:rPr>
        <w:t>initiating</w:t>
      </w:r>
      <w:r w:rsidRPr="002E7062">
        <w:t xml:space="preserve"> MEP after a random time interval in the range of 0 to 1 second.</w:t>
      </w:r>
    </w:p>
    <w:p w14:paraId="095C3B24" w14:textId="77777777" w:rsidR="007803FD" w:rsidRPr="002E7062" w:rsidRDefault="007803FD" w:rsidP="007803FD">
      <w:pPr>
        <w:pStyle w:val="enumlev1"/>
      </w:pPr>
      <w:r w:rsidRPr="002E7062">
        <w:t>•</w:t>
      </w:r>
      <w:r w:rsidRPr="002E7062">
        <w:tab/>
        <w:t>Further</w:t>
      </w:r>
      <w:r w:rsidR="00681991" w:rsidRPr="002E7062">
        <w:t>more</w:t>
      </w:r>
      <w:r w:rsidRPr="002E7062">
        <w:t xml:space="preserve">, if the above condition applies and the LTM frame does not terminate at the MIP (when the TargetMAC address is not the same as the MIP's own address, if received by a MIP) and the TTL field in </w:t>
      </w:r>
      <w:r w:rsidR="00681991" w:rsidRPr="002E7062">
        <w:t xml:space="preserve">the </w:t>
      </w:r>
      <w:r w:rsidRPr="002E7062">
        <w:t>LTM frame is greater than 1, the LTM frame is forwarded towards the single egress port. All the fields of the relayed LTM frame are the same as the original LTM frame except for TTL which is decremented by 1, the source address which becomes the MIP's own MAC address, and LTM egress identifier TLV which identifies the network element relaying the modified LTM frame. It is noted that MIPs supporting [ITU</w:t>
      </w:r>
      <w:r w:rsidRPr="002E7062">
        <w:noBreakHyphen/>
        <w:t>T Y.1731] may forward the LTM egress identifier TLV as it is. See Annex B for keeping the compatibility.</w:t>
      </w:r>
    </w:p>
    <w:p w14:paraId="325580A9" w14:textId="77777777" w:rsidR="007803FD" w:rsidRPr="002E7062" w:rsidRDefault="007803FD" w:rsidP="007803FD">
      <w:pPr>
        <w:pStyle w:val="enumlev1"/>
        <w:rPr>
          <w:lang w:eastAsia="ja-JP"/>
        </w:rPr>
      </w:pPr>
      <w:r w:rsidRPr="002E7062">
        <w:t>•</w:t>
      </w:r>
      <w:r w:rsidRPr="002E7062">
        <w:tab/>
      </w:r>
      <w:r w:rsidRPr="002E7062">
        <w:rPr>
          <w:lang w:eastAsia="ja-JP"/>
        </w:rPr>
        <w:t>Further</w:t>
      </w:r>
      <w:r w:rsidR="00681991" w:rsidRPr="002E7062">
        <w:rPr>
          <w:lang w:eastAsia="ja-JP"/>
        </w:rPr>
        <w:t>more</w:t>
      </w:r>
      <w:r w:rsidRPr="002E7062">
        <w:rPr>
          <w:lang w:eastAsia="ja-JP"/>
        </w:rPr>
        <w:t>, when the TargetMAC address is not the same as the MEP's own address, if received by a MEP, the LTM frames are always terminated at the MEP and the MEP does not send back the LTR frames.</w:t>
      </w:r>
    </w:p>
    <w:p w14:paraId="1535B029" w14:textId="77777777" w:rsidR="007803FD" w:rsidRPr="002E7062" w:rsidRDefault="007803FD" w:rsidP="007803FD">
      <w:pPr>
        <w:rPr>
          <w:szCs w:val="24"/>
        </w:rPr>
      </w:pPr>
      <w:r w:rsidRPr="002E7062">
        <w:rPr>
          <w:szCs w:val="24"/>
        </w:rPr>
        <w:t xml:space="preserve">The LTR frame contains LTR egress identifier TLV which identifies the source and destination of the LTM that triggered the transmission of this LTR. LTR egress identifier TLV contains the Last Egress Identifier field which identifies the network element that originated or forwarded the LTM frame for which this LTR frame is the response. This field takes the same value as the LTM egress identifier TLV of that LTM frame. The LTR egress identifier TLV also contains the Next Egress Identifier field which identifies the network element that transmitted this LTR frame, and can relay a modified LTM frame to the next hop. This field takes the same value as the LTM egress identifier TLV of the relayed modified LTM frame, if any. If no modified LTM frame is relayed, the FwdYes bit of the Flags field in the LTM frame is clear and the contents of </w:t>
      </w:r>
      <w:r w:rsidR="00681991" w:rsidRPr="002E7062">
        <w:rPr>
          <w:szCs w:val="24"/>
        </w:rPr>
        <w:t>n</w:t>
      </w:r>
      <w:r w:rsidRPr="002E7062">
        <w:rPr>
          <w:szCs w:val="24"/>
        </w:rPr>
        <w:t xml:space="preserve">ext </w:t>
      </w:r>
      <w:r w:rsidR="00681991" w:rsidRPr="002E7062">
        <w:rPr>
          <w:szCs w:val="24"/>
        </w:rPr>
        <w:t>e</w:t>
      </w:r>
      <w:r w:rsidRPr="002E7062">
        <w:rPr>
          <w:szCs w:val="24"/>
        </w:rPr>
        <w:t xml:space="preserve">gress </w:t>
      </w:r>
      <w:r w:rsidR="00681991" w:rsidRPr="002E7062">
        <w:rPr>
          <w:szCs w:val="24"/>
        </w:rPr>
        <w:t>i</w:t>
      </w:r>
      <w:r w:rsidRPr="002E7062">
        <w:rPr>
          <w:szCs w:val="24"/>
        </w:rPr>
        <w:t xml:space="preserve">dentifier are undefined, and must be ignored by the LTR frame receiver. </w:t>
      </w:r>
    </w:p>
    <w:p w14:paraId="47B3C36D" w14:textId="77777777" w:rsidR="007803FD" w:rsidRPr="002E7062" w:rsidRDefault="007803FD" w:rsidP="007803FD">
      <w:pPr>
        <w:rPr>
          <w:szCs w:val="24"/>
        </w:rPr>
      </w:pPr>
      <w:r w:rsidRPr="002E7062">
        <w:rPr>
          <w:szCs w:val="24"/>
        </w:rPr>
        <w:t>Additionally, if the LTM frame was received by a MIP or MEP at an ingress port, the LTR frame includes a reply ingress TLV which describes the MIP or MEP at the ingress port.</w:t>
      </w:r>
    </w:p>
    <w:p w14:paraId="565CFEB8" w14:textId="77777777" w:rsidR="007803FD" w:rsidRPr="002E7062" w:rsidRDefault="007803FD" w:rsidP="007803FD">
      <w:pPr>
        <w:rPr>
          <w:szCs w:val="24"/>
          <w:lang w:eastAsia="ja-JP"/>
        </w:rPr>
      </w:pPr>
      <w:r w:rsidRPr="002E7062">
        <w:rPr>
          <w:szCs w:val="24"/>
        </w:rPr>
        <w:t>Similarly, if the LTM frame was not received by a MEP at the ingress port, and if the egress port has a MIP or MEP, the LTR frame includes a reply egress TLV which describes the MIP or MEP at the egress port.</w:t>
      </w:r>
    </w:p>
    <w:p w14:paraId="48A4B5AE" w14:textId="15B9C1DE" w:rsidR="007803FD" w:rsidRPr="002E7062" w:rsidRDefault="007803FD" w:rsidP="007803FD">
      <w:r w:rsidRPr="002E7062">
        <w:t xml:space="preserve">It is noted that </w:t>
      </w:r>
      <w:r w:rsidRPr="002E7062">
        <w:rPr>
          <w:lang w:eastAsia="ja-JP"/>
        </w:rPr>
        <w:t>b</w:t>
      </w:r>
      <w:r w:rsidRPr="002E7062">
        <w:t xml:space="preserve">oth including </w:t>
      </w:r>
      <w:r w:rsidR="00681991" w:rsidRPr="002E7062">
        <w:t>r</w:t>
      </w:r>
      <w:r w:rsidRPr="002E7062">
        <w:rPr>
          <w:szCs w:val="24"/>
        </w:rPr>
        <w:t xml:space="preserve">eply </w:t>
      </w:r>
      <w:r w:rsidR="00681991" w:rsidRPr="002E7062">
        <w:rPr>
          <w:szCs w:val="24"/>
        </w:rPr>
        <w:t>i</w:t>
      </w:r>
      <w:r w:rsidRPr="002E7062">
        <w:rPr>
          <w:szCs w:val="24"/>
        </w:rPr>
        <w:t>ngress TLV</w:t>
      </w:r>
      <w:r w:rsidRPr="002E7062">
        <w:t xml:space="preserve"> and </w:t>
      </w:r>
      <w:r w:rsidR="00681991" w:rsidRPr="002E7062">
        <w:t>r</w:t>
      </w:r>
      <w:r w:rsidRPr="002E7062">
        <w:rPr>
          <w:szCs w:val="24"/>
        </w:rPr>
        <w:t xml:space="preserve">eply </w:t>
      </w:r>
      <w:r w:rsidR="00681991" w:rsidRPr="002E7062">
        <w:rPr>
          <w:szCs w:val="24"/>
        </w:rPr>
        <w:t>e</w:t>
      </w:r>
      <w:r w:rsidRPr="002E7062">
        <w:rPr>
          <w:szCs w:val="24"/>
        </w:rPr>
        <w:t>gress TLV</w:t>
      </w:r>
      <w:r w:rsidRPr="002E7062">
        <w:t xml:space="preserve"> are documented as optional in [ITU-T Y.1731] so that they may not be included in the LTR frame of that version. See Annex B for keeping the compatibility.</w:t>
      </w:r>
    </w:p>
    <w:p w14:paraId="71DAB012" w14:textId="77777777" w:rsidR="007803FD" w:rsidRPr="002E7062" w:rsidRDefault="007803FD" w:rsidP="006F1641">
      <w:pPr>
        <w:pStyle w:val="Heading3"/>
        <w:rPr>
          <w:lang w:eastAsia="ja-JP"/>
        </w:rPr>
      </w:pPr>
      <w:bookmarkStart w:id="353" w:name="_Toc188641553"/>
      <w:bookmarkStart w:id="354" w:name="_Toc188641554"/>
      <w:bookmarkStart w:id="355" w:name="_Toc188641555"/>
      <w:bookmarkStart w:id="356" w:name="_Toc121901803"/>
      <w:bookmarkStart w:id="357" w:name="_Toc124795155"/>
      <w:bookmarkStart w:id="358" w:name="_Toc301445729"/>
      <w:bookmarkStart w:id="359" w:name="_Toc296977591"/>
      <w:bookmarkStart w:id="360" w:name="_Toc296978245"/>
      <w:bookmarkEnd w:id="353"/>
      <w:bookmarkEnd w:id="354"/>
      <w:bookmarkEnd w:id="355"/>
      <w:r w:rsidRPr="002E7062">
        <w:rPr>
          <w:lang w:eastAsia="ja-JP"/>
        </w:rPr>
        <w:t>7.3.3</w:t>
      </w:r>
      <w:r w:rsidRPr="002E7062">
        <w:rPr>
          <w:lang w:eastAsia="ja-JP"/>
        </w:rPr>
        <w:tab/>
        <w:t>LTR reception</w:t>
      </w:r>
      <w:bookmarkEnd w:id="356"/>
      <w:bookmarkEnd w:id="357"/>
      <w:bookmarkEnd w:id="358"/>
      <w:bookmarkEnd w:id="359"/>
      <w:bookmarkEnd w:id="360"/>
    </w:p>
    <w:p w14:paraId="6DA196E6" w14:textId="77777777" w:rsidR="007803FD" w:rsidRPr="002E7062" w:rsidRDefault="007803FD" w:rsidP="007803FD">
      <w:r w:rsidRPr="002E7062">
        <w:t xml:space="preserve">When an LTR frame is received by a MEP with an expected transaction number and within 5 seconds of transmitting the LTM frame, the LTR frame is valid. If a MEP receives an LTR frame with a transaction number that is not in the list of transmitted transaction numbers maintained by the MEP, the LTR frame is invalid. </w:t>
      </w:r>
    </w:p>
    <w:p w14:paraId="6B26F934" w14:textId="77777777" w:rsidR="007803FD" w:rsidRPr="002E7062" w:rsidRDefault="007803FD" w:rsidP="007803FD">
      <w:pPr>
        <w:rPr>
          <w:lang w:eastAsia="ja-JP"/>
        </w:rPr>
      </w:pPr>
      <w:r w:rsidRPr="002E7062">
        <w:t xml:space="preserve">If a MIP </w:t>
      </w:r>
      <w:r w:rsidRPr="002E7062">
        <w:rPr>
          <w:lang w:eastAsia="ja-JP"/>
        </w:rPr>
        <w:t>receives an LTR frame addressed to it, such an LTR frame is invalid and the MIP should discard it.</w:t>
      </w:r>
    </w:p>
    <w:p w14:paraId="51331F46" w14:textId="77777777" w:rsidR="007803FD" w:rsidRPr="002E7062" w:rsidRDefault="007803FD" w:rsidP="006F1641">
      <w:pPr>
        <w:pStyle w:val="Heading2"/>
        <w:rPr>
          <w:lang w:eastAsia="ja-JP"/>
        </w:rPr>
      </w:pPr>
      <w:bookmarkStart w:id="361" w:name="_Toc122289303"/>
      <w:bookmarkStart w:id="362" w:name="_Toc122289586"/>
      <w:bookmarkStart w:id="363" w:name="_Toc122289304"/>
      <w:bookmarkStart w:id="364" w:name="_Toc122289587"/>
      <w:bookmarkStart w:id="365" w:name="_Toc122289307"/>
      <w:bookmarkStart w:id="366" w:name="_Toc122289590"/>
      <w:bookmarkStart w:id="367" w:name="_Toc118433573"/>
      <w:bookmarkStart w:id="368" w:name="_Toc118977901"/>
      <w:bookmarkStart w:id="369" w:name="_Toc118978923"/>
      <w:bookmarkStart w:id="370" w:name="_Toc121901804"/>
      <w:bookmarkStart w:id="371" w:name="_Toc124795156"/>
      <w:bookmarkStart w:id="372" w:name="_Toc301445730"/>
      <w:bookmarkStart w:id="373" w:name="_Toc302574951"/>
      <w:bookmarkStart w:id="374" w:name="_Toc311721536"/>
      <w:bookmarkStart w:id="375" w:name="_Toc312071525"/>
      <w:bookmarkStart w:id="376" w:name="_Toc318366543"/>
      <w:bookmarkStart w:id="377" w:name="_Toc379205790"/>
      <w:bookmarkStart w:id="378" w:name="_Toc388964735"/>
      <w:bookmarkStart w:id="379" w:name="_Toc296978246"/>
      <w:bookmarkEnd w:id="361"/>
      <w:bookmarkEnd w:id="362"/>
      <w:bookmarkEnd w:id="363"/>
      <w:bookmarkEnd w:id="364"/>
      <w:bookmarkEnd w:id="365"/>
      <w:bookmarkEnd w:id="366"/>
      <w:bookmarkEnd w:id="367"/>
      <w:bookmarkEnd w:id="368"/>
      <w:bookmarkEnd w:id="369"/>
      <w:r w:rsidRPr="002E7062">
        <w:rPr>
          <w:lang w:eastAsia="ja-JP"/>
        </w:rPr>
        <w:t>7.4</w:t>
      </w:r>
      <w:r w:rsidRPr="002E7062">
        <w:rPr>
          <w:lang w:eastAsia="ja-JP"/>
        </w:rPr>
        <w:tab/>
        <w:t>Ethernet alarm indication signal (ETH-AIS)</w:t>
      </w:r>
      <w:bookmarkEnd w:id="370"/>
      <w:bookmarkEnd w:id="371"/>
      <w:bookmarkEnd w:id="372"/>
      <w:bookmarkEnd w:id="373"/>
      <w:bookmarkEnd w:id="374"/>
      <w:bookmarkEnd w:id="375"/>
      <w:bookmarkEnd w:id="376"/>
      <w:bookmarkEnd w:id="377"/>
      <w:bookmarkEnd w:id="378"/>
      <w:bookmarkEnd w:id="379"/>
    </w:p>
    <w:p w14:paraId="3143A31D" w14:textId="77777777" w:rsidR="007803FD" w:rsidRPr="002E7062" w:rsidRDefault="007803FD" w:rsidP="007803FD">
      <w:r w:rsidRPr="002E7062">
        <w:t>The Ethernet alarm indication signal function (ETH-AIS) is used to suppress alarms following detection of defect conditions at the server (sub) layer. Due to independent restoration capabilities provided within the Spanning Tree Protocol (STP) environments, ETH-AIS is not expected to be applied in the STP environments.</w:t>
      </w:r>
    </w:p>
    <w:p w14:paraId="0AD54B7B" w14:textId="77777777" w:rsidR="007803FD" w:rsidRPr="002E7062" w:rsidRDefault="007803FD" w:rsidP="007803FD">
      <w:r w:rsidRPr="002E7062">
        <w:t>Transmission of frames with ETH-AIS information can be enabled or disabled on a MEP (or on a server MEP).</w:t>
      </w:r>
    </w:p>
    <w:p w14:paraId="33BD6D26" w14:textId="77777777" w:rsidR="007803FD" w:rsidRPr="002E7062" w:rsidRDefault="007803FD" w:rsidP="007803FD">
      <w:r w:rsidRPr="002E7062">
        <w:t>Frames with ETH-AIS information can be issued at the client MEG level by a MEP, including a server MEP, upon detecting defect conditions. For example, the defect conditions may include:</w:t>
      </w:r>
    </w:p>
    <w:p w14:paraId="05111EE1" w14:textId="77777777" w:rsidR="007803FD" w:rsidRPr="002E7062" w:rsidRDefault="007803FD" w:rsidP="007803FD">
      <w:pPr>
        <w:pStyle w:val="enumlev1"/>
      </w:pPr>
      <w:r w:rsidRPr="002E7062">
        <w:t>•</w:t>
      </w:r>
      <w:r w:rsidRPr="002E7062">
        <w:tab/>
        <w:t>Signal fail conditions in the case that ETH-CC is enabled.</w:t>
      </w:r>
    </w:p>
    <w:p w14:paraId="7CDA4991" w14:textId="77777777" w:rsidR="007803FD" w:rsidRPr="002E7062" w:rsidRDefault="007803FD" w:rsidP="007803FD">
      <w:pPr>
        <w:pStyle w:val="enumlev1"/>
      </w:pPr>
      <w:r w:rsidRPr="002E7062">
        <w:t>•</w:t>
      </w:r>
      <w:r w:rsidRPr="002E7062">
        <w:tab/>
        <w:t>AIS condition or LCK condition in the case that ETH-CC is disabled.</w:t>
      </w:r>
    </w:p>
    <w:p w14:paraId="5D4549D8" w14:textId="77777777" w:rsidR="007803FD" w:rsidRPr="002E7062" w:rsidRDefault="007803FD" w:rsidP="007803FD">
      <w:pPr>
        <w:pStyle w:val="Note"/>
      </w:pPr>
      <w:r w:rsidRPr="002E7062">
        <w:t xml:space="preserve">NOTE – Since a </w:t>
      </w:r>
      <w:r w:rsidR="00681991" w:rsidRPr="002E7062">
        <w:t>s</w:t>
      </w:r>
      <w:r w:rsidRPr="002E7062">
        <w:t>erver MEP does not run ETH-CC, a server MEP can transmit frames with ETH-AIS information upon detection of any signal fail condition.</w:t>
      </w:r>
    </w:p>
    <w:p w14:paraId="462EBB36" w14:textId="77777777" w:rsidR="007803FD" w:rsidRPr="002E7062" w:rsidRDefault="007803FD" w:rsidP="007803FD">
      <w:r w:rsidRPr="002E7062">
        <w:t>For multipoint ETH connectivity, a MEP cannot determine the specific server (sub) layer entity that has encountered defect conditions upon receiving a frame with ETH-AIS information. More importantly, it cannot determine the associated subset of its peer MEPs for which it should suppress alarms since the received ETH-AIS information does not contain that information. Therefore, upon reception of a frame with ETH-AIS information, the MEP will suppress alarms for all peer MEPs whether there is still connectivity or not.</w:t>
      </w:r>
    </w:p>
    <w:p w14:paraId="09D0D4FF" w14:textId="77777777" w:rsidR="007803FD" w:rsidRPr="002E7062" w:rsidRDefault="007803FD" w:rsidP="007803FD">
      <w:r w:rsidRPr="002E7062">
        <w:t xml:space="preserve">However, for a point-to-point ETH connection, a MEP has only a single peer MEP. Therefore, there is no ambiguity regarding the peer MEP for which it should suppress alarms when it receives the ETH-AIS information. </w:t>
      </w:r>
    </w:p>
    <w:p w14:paraId="2B87EDF7" w14:textId="77777777" w:rsidR="007803FD" w:rsidRPr="002E7062" w:rsidRDefault="007803FD" w:rsidP="007803FD">
      <w:r w:rsidRPr="002E7062">
        <w:t xml:space="preserve">Only a MEP, including a server MEP, is configured to issue frames with ETH-AIS information. Upon detecting a defect condition the MEP can immediately start transmitting periodic frames with ETH-AIS information at a configured client MEG level. A MEP continues to transmit periodic frames with ETH-AIS information until the defect condition is removed. Upon receiving a frame with ETH-AIS information a MEP detects </w:t>
      </w:r>
      <w:r w:rsidR="00CE3EEB" w:rsidRPr="002E7062">
        <w:t xml:space="preserve">the </w:t>
      </w:r>
      <w:r w:rsidRPr="002E7062">
        <w:t xml:space="preserve">AIS condition and suppresses loss of continuity alarms associated with all its peer MEPs. A MEP resumes loss of continuity alarm generation upon detecting loss of continuity defect conditions in the absence of </w:t>
      </w:r>
      <w:r w:rsidR="00CE3EEB" w:rsidRPr="002E7062">
        <w:t xml:space="preserve">an </w:t>
      </w:r>
      <w:r w:rsidRPr="002E7062">
        <w:t>AIS condition.</w:t>
      </w:r>
    </w:p>
    <w:p w14:paraId="18C0E078" w14:textId="77777777" w:rsidR="007803FD" w:rsidRPr="002E7062" w:rsidRDefault="007803FD" w:rsidP="007803FD">
      <w:r w:rsidRPr="002E7062">
        <w:t>The specific configuration information required by a MEP to support ETH-AIS transmission is the following:</w:t>
      </w:r>
    </w:p>
    <w:p w14:paraId="3A7016DD" w14:textId="77777777" w:rsidR="007803FD" w:rsidRPr="002E7062" w:rsidRDefault="007803FD" w:rsidP="007803FD">
      <w:pPr>
        <w:pStyle w:val="enumlev1"/>
      </w:pPr>
      <w:r w:rsidRPr="002E7062">
        <w:t>•</w:t>
      </w:r>
      <w:r w:rsidRPr="002E7062">
        <w:tab/>
        <w:t>Client MEG level – MEG level at which the most immediate client layer MIPs and MEPs exist.</w:t>
      </w:r>
    </w:p>
    <w:p w14:paraId="7929E9C2" w14:textId="77777777" w:rsidR="007803FD" w:rsidRPr="002E7062" w:rsidRDefault="007803FD" w:rsidP="007803FD">
      <w:pPr>
        <w:pStyle w:val="enumlev1"/>
      </w:pPr>
      <w:r w:rsidRPr="002E7062">
        <w:t>•</w:t>
      </w:r>
      <w:r w:rsidRPr="002E7062">
        <w:tab/>
        <w:t>ETH-AIS transmission period – Determines transmission periodicity of frames with ETH-AIS information.</w:t>
      </w:r>
    </w:p>
    <w:p w14:paraId="57F9B0A2" w14:textId="77777777" w:rsidR="007803FD" w:rsidRPr="002E7062" w:rsidRDefault="007803FD" w:rsidP="007803FD">
      <w:pPr>
        <w:pStyle w:val="enumlev1"/>
      </w:pPr>
      <w:r w:rsidRPr="002E7062">
        <w:t>•</w:t>
      </w:r>
      <w:r w:rsidRPr="002E7062">
        <w:tab/>
        <w:t>Priority – Identifies the priority of frames with ETH-AIS information.</w:t>
      </w:r>
    </w:p>
    <w:p w14:paraId="20FA2C1E" w14:textId="77777777" w:rsidR="007803FD" w:rsidRPr="002E7062" w:rsidRDefault="007803FD" w:rsidP="007803FD">
      <w:pPr>
        <w:pStyle w:val="enumlev1"/>
      </w:pPr>
      <w:r w:rsidRPr="002E7062">
        <w:t>•</w:t>
      </w:r>
      <w:r w:rsidRPr="002E7062">
        <w:tab/>
        <w:t>Drop eligibility – Frames with ETH-AIS information are always marked as drop ineligible. This information is not necessarily configured.</w:t>
      </w:r>
    </w:p>
    <w:p w14:paraId="387B38A4" w14:textId="77777777" w:rsidR="007803FD" w:rsidRPr="002E7062" w:rsidRDefault="007803FD" w:rsidP="007803FD">
      <w:r w:rsidRPr="002E7062">
        <w:t>Specific configuration information required by a MEP to support ETH-AIS reception is the following:</w:t>
      </w:r>
    </w:p>
    <w:p w14:paraId="6A38B8D4" w14:textId="77777777" w:rsidR="007803FD" w:rsidRPr="002E7062" w:rsidRDefault="007803FD" w:rsidP="007803FD">
      <w:pPr>
        <w:pStyle w:val="enumlev1"/>
      </w:pPr>
      <w:r w:rsidRPr="002E7062">
        <w:t>•</w:t>
      </w:r>
      <w:r w:rsidRPr="002E7062">
        <w:tab/>
        <w:t>Local MEG level – MEG level at which the MEP operates.</w:t>
      </w:r>
    </w:p>
    <w:p w14:paraId="1D178146" w14:textId="77777777" w:rsidR="007803FD" w:rsidRPr="002E7062" w:rsidRDefault="007803FD" w:rsidP="007803FD">
      <w:r w:rsidRPr="002E7062">
        <w:t>A MIP is transparent to frames with ETH-AIS information and therefore does not require any information to support ETH-AIS functionality.</w:t>
      </w:r>
    </w:p>
    <w:p w14:paraId="29C70F41" w14:textId="77777777" w:rsidR="007803FD" w:rsidRPr="002E7062" w:rsidRDefault="007803FD" w:rsidP="007803FD">
      <w:r w:rsidRPr="002E7062">
        <w:t>The PDU used for ETH-AIS information is AIS, as described in clause 9.7. Frames carrying the AIS PDU are called AIS frames.</w:t>
      </w:r>
    </w:p>
    <w:p w14:paraId="54A10CA0" w14:textId="77777777" w:rsidR="007803FD" w:rsidRPr="002E7062" w:rsidRDefault="007803FD" w:rsidP="006F1641">
      <w:pPr>
        <w:pStyle w:val="Heading3"/>
        <w:rPr>
          <w:lang w:eastAsia="ja-JP"/>
        </w:rPr>
      </w:pPr>
      <w:bookmarkStart w:id="380" w:name="_Toc121901805"/>
      <w:bookmarkStart w:id="381" w:name="_Toc124795157"/>
      <w:bookmarkStart w:id="382" w:name="_Toc301445731"/>
      <w:bookmarkStart w:id="383" w:name="_Toc296977593"/>
      <w:bookmarkStart w:id="384" w:name="_Toc296978247"/>
      <w:r w:rsidRPr="002E7062">
        <w:rPr>
          <w:lang w:eastAsia="ja-JP"/>
        </w:rPr>
        <w:t>7.4.1</w:t>
      </w:r>
      <w:r w:rsidRPr="002E7062">
        <w:rPr>
          <w:lang w:eastAsia="ja-JP"/>
        </w:rPr>
        <w:tab/>
        <w:t>AIS transmission</w:t>
      </w:r>
      <w:bookmarkEnd w:id="380"/>
      <w:bookmarkEnd w:id="381"/>
      <w:bookmarkEnd w:id="382"/>
      <w:bookmarkEnd w:id="383"/>
      <w:bookmarkEnd w:id="384"/>
    </w:p>
    <w:p w14:paraId="416E3210" w14:textId="77777777" w:rsidR="007803FD" w:rsidRPr="002E7062" w:rsidRDefault="007803FD" w:rsidP="007803FD">
      <w:r w:rsidRPr="002E7062">
        <w:t xml:space="preserve">A MEP, upon detecting a defect condition, can transmit AIS frames in a direction opposite to its peer MEP(s). The periodicity of AIS frames transmission is based on the AIS transmission period. An AIS transmission period of 1 second is recommended. The first AIS frame must always be transmitted immediately following the detection of a defect condition. </w:t>
      </w:r>
    </w:p>
    <w:p w14:paraId="3B8364C8" w14:textId="77777777" w:rsidR="007803FD" w:rsidRPr="002E7062" w:rsidRDefault="007803FD" w:rsidP="007803FD">
      <w:r w:rsidRPr="002E7062">
        <w:t xml:space="preserve">The client (sub) layer may consist of multiple MEGs that should be notified to suppress alarms resulting from defect conditions detected by the server (sub) layer MEP. The server (sub) layer MEP, upon detecting the signal fail condition, needs to send AIS frames to each of these client (sub) layer MEGs. In such cases, the first AIS frame for all client (sub) layer MEGs must be transmitted within 1 second of defect condition. </w:t>
      </w:r>
    </w:p>
    <w:p w14:paraId="3ABE25BF" w14:textId="77777777" w:rsidR="007803FD" w:rsidRPr="002E7062" w:rsidRDefault="007803FD" w:rsidP="007803FD">
      <w:pPr>
        <w:pStyle w:val="Note"/>
      </w:pPr>
      <w:r w:rsidRPr="002E7062">
        <w:t>NOTE – To support ETH-AIS across current equipment, which may be stressed when issuing AIS frames every 1 second potentially across all 4094 VLANs, another AIS transmission period of 1 minute is also supported. An AIS frame communicates the used AIS transmission period via the Period field.</w:t>
      </w:r>
    </w:p>
    <w:p w14:paraId="2BBAE91A" w14:textId="77777777" w:rsidR="007803FD" w:rsidRPr="002E7062" w:rsidRDefault="007803FD" w:rsidP="006F1641">
      <w:pPr>
        <w:pStyle w:val="Heading3"/>
        <w:rPr>
          <w:lang w:eastAsia="ja-JP"/>
        </w:rPr>
      </w:pPr>
      <w:bookmarkStart w:id="385" w:name="_Toc121901806"/>
      <w:bookmarkStart w:id="386" w:name="_Toc124795158"/>
      <w:bookmarkStart w:id="387" w:name="_Toc301445732"/>
      <w:bookmarkStart w:id="388" w:name="_Toc296977594"/>
      <w:bookmarkStart w:id="389" w:name="_Toc296978248"/>
      <w:r w:rsidRPr="002E7062">
        <w:rPr>
          <w:lang w:eastAsia="ja-JP"/>
        </w:rPr>
        <w:t>7.4.2</w:t>
      </w:r>
      <w:r w:rsidRPr="002E7062">
        <w:rPr>
          <w:lang w:eastAsia="ja-JP"/>
        </w:rPr>
        <w:tab/>
        <w:t>AIS reception</w:t>
      </w:r>
      <w:bookmarkEnd w:id="385"/>
      <w:bookmarkEnd w:id="386"/>
      <w:bookmarkEnd w:id="387"/>
      <w:bookmarkEnd w:id="388"/>
      <w:bookmarkEnd w:id="389"/>
    </w:p>
    <w:p w14:paraId="3C8D66AF" w14:textId="77777777" w:rsidR="007803FD" w:rsidRPr="002E7062" w:rsidRDefault="007803FD" w:rsidP="007803FD">
      <w:r w:rsidRPr="002E7062">
        <w:t xml:space="preserve">Upon receiving an AIS frame, a MEP examines it to ensure that its MEG level corresponds to its own MEG level. The Period field indicates the period at which the AIS frames can be expected. Upon receiving an AIS frame, the MEP detects </w:t>
      </w:r>
      <w:r w:rsidR="00CE3EEB" w:rsidRPr="002E7062">
        <w:t xml:space="preserve">the </w:t>
      </w:r>
      <w:r w:rsidRPr="002E7062">
        <w:t xml:space="preserve">AIS defect condition. Following the detection of </w:t>
      </w:r>
      <w:r w:rsidR="00CE3EEB" w:rsidRPr="002E7062">
        <w:t xml:space="preserve">the </w:t>
      </w:r>
      <w:r w:rsidRPr="002E7062">
        <w:t>AIS defect condition, if no AIS frames are received within an interval of 3.5 times the AIS transmission period indicated in the AIS frames received before, the MEP clears the AIS defect condition.</w:t>
      </w:r>
    </w:p>
    <w:p w14:paraId="17A9120E" w14:textId="77777777" w:rsidR="007803FD" w:rsidRPr="002E7062" w:rsidRDefault="007803FD" w:rsidP="006F1641">
      <w:pPr>
        <w:pStyle w:val="Heading2"/>
      </w:pPr>
      <w:bookmarkStart w:id="390" w:name="_Toc121901807"/>
      <w:bookmarkStart w:id="391" w:name="_Toc124795159"/>
      <w:bookmarkStart w:id="392" w:name="_Toc301445733"/>
      <w:bookmarkStart w:id="393" w:name="_Toc302574952"/>
      <w:bookmarkStart w:id="394" w:name="_Toc311721537"/>
      <w:bookmarkStart w:id="395" w:name="_Toc312071526"/>
      <w:bookmarkStart w:id="396" w:name="_Toc318366544"/>
      <w:bookmarkStart w:id="397" w:name="_Toc379205791"/>
      <w:bookmarkStart w:id="398" w:name="_Toc388964736"/>
      <w:bookmarkStart w:id="399" w:name="_Toc296978249"/>
      <w:r w:rsidRPr="002E7062">
        <w:t>7.5</w:t>
      </w:r>
      <w:r w:rsidRPr="002E7062">
        <w:tab/>
        <w:t>Ethernet remote defect indication (</w:t>
      </w:r>
      <w:bookmarkStart w:id="400" w:name="_Toc108608372"/>
      <w:bookmarkStart w:id="401" w:name="_Toc108747797"/>
      <w:bookmarkStart w:id="402" w:name="_Toc108748061"/>
      <w:bookmarkStart w:id="403" w:name="_Toc108786550"/>
      <w:bookmarkStart w:id="404" w:name="_Toc108796879"/>
      <w:bookmarkStart w:id="405" w:name="_Toc108608379"/>
      <w:bookmarkStart w:id="406" w:name="_Toc108747804"/>
      <w:bookmarkStart w:id="407" w:name="_Toc108748068"/>
      <w:bookmarkStart w:id="408" w:name="_Toc108786557"/>
      <w:bookmarkStart w:id="409" w:name="_Toc108796886"/>
      <w:bookmarkStart w:id="410" w:name="_Toc108608385"/>
      <w:bookmarkStart w:id="411" w:name="_Toc108747810"/>
      <w:bookmarkStart w:id="412" w:name="_Toc108748074"/>
      <w:bookmarkStart w:id="413" w:name="_Toc108786563"/>
      <w:bookmarkStart w:id="414" w:name="_Toc108796892"/>
      <w:bookmarkStart w:id="415" w:name="_Toc108608397"/>
      <w:bookmarkStart w:id="416" w:name="_Toc108747822"/>
      <w:bookmarkStart w:id="417" w:name="_Toc108748086"/>
      <w:bookmarkStart w:id="418" w:name="_Toc108786575"/>
      <w:bookmarkStart w:id="419" w:name="_Toc108796904"/>
      <w:bookmarkStart w:id="420" w:name="_Toc108608398"/>
      <w:bookmarkStart w:id="421" w:name="_Toc108747823"/>
      <w:bookmarkStart w:id="422" w:name="_Toc108748087"/>
      <w:bookmarkStart w:id="423" w:name="_Toc108786576"/>
      <w:bookmarkStart w:id="424" w:name="_Toc108796905"/>
      <w:bookmarkStart w:id="425" w:name="_Toc108608399"/>
      <w:bookmarkStart w:id="426" w:name="_Toc108747824"/>
      <w:bookmarkStart w:id="427" w:name="_Toc108748088"/>
      <w:bookmarkStart w:id="428" w:name="_Toc108786577"/>
      <w:bookmarkStart w:id="429" w:name="_Toc108796906"/>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r w:rsidRPr="002E7062">
        <w:t>ETH-RDI)</w:t>
      </w:r>
      <w:bookmarkEnd w:id="390"/>
      <w:bookmarkEnd w:id="391"/>
      <w:bookmarkEnd w:id="392"/>
      <w:bookmarkEnd w:id="393"/>
      <w:bookmarkEnd w:id="394"/>
      <w:bookmarkEnd w:id="395"/>
      <w:bookmarkEnd w:id="396"/>
      <w:bookmarkEnd w:id="397"/>
      <w:bookmarkEnd w:id="398"/>
      <w:bookmarkEnd w:id="399"/>
    </w:p>
    <w:p w14:paraId="4C266BB1" w14:textId="77777777" w:rsidR="007803FD" w:rsidRPr="002E7062" w:rsidRDefault="007803FD" w:rsidP="007803FD">
      <w:r w:rsidRPr="002E7062">
        <w:t xml:space="preserve">The Ethernet remote defect indication function (ETH-RDI) can be used by a MEP to communicate to its peer MEPs that a defect condition has been encountered. ETH-RDI is used only when ETH-CC transmission is enabled. </w:t>
      </w:r>
    </w:p>
    <w:p w14:paraId="78FE3F83" w14:textId="77777777" w:rsidR="007803FD" w:rsidRPr="002E7062" w:rsidRDefault="007803FD" w:rsidP="007803FD">
      <w:r w:rsidRPr="002E7062">
        <w:t>ETH-RDI has the following two applications:</w:t>
      </w:r>
    </w:p>
    <w:p w14:paraId="4CD7791A" w14:textId="77777777" w:rsidR="007803FD" w:rsidRPr="002E7062" w:rsidRDefault="007803FD" w:rsidP="007803FD">
      <w:pPr>
        <w:pStyle w:val="enumlev1"/>
      </w:pPr>
      <w:r w:rsidRPr="002E7062">
        <w:t>•</w:t>
      </w:r>
      <w:r w:rsidRPr="002E7062">
        <w:tab/>
        <w:t>Single-ended fault management: The receiving MEP detects an RDI defect condition, which gets correlated with other defect conditions in this MEP and may become a fault cause. The absence of received ETH-RDI information in a single MEP indicates the absence of defects in the entire MEG.</w:t>
      </w:r>
    </w:p>
    <w:p w14:paraId="014DC5AC" w14:textId="77777777" w:rsidR="007803FD" w:rsidRPr="002E7062" w:rsidRDefault="007803FD" w:rsidP="007803FD">
      <w:pPr>
        <w:pStyle w:val="enumlev1"/>
      </w:pPr>
      <w:r w:rsidRPr="002E7062">
        <w:t>•</w:t>
      </w:r>
      <w:r w:rsidRPr="002E7062">
        <w:tab/>
        <w:t>Contribution to far-end performance monitoring: It reflects that there was a defect condition in the far-end which is used as an input to the performance monitoring process.</w:t>
      </w:r>
    </w:p>
    <w:p w14:paraId="1FA50831" w14:textId="77777777" w:rsidR="007803FD" w:rsidRPr="002E7062" w:rsidRDefault="007803FD" w:rsidP="007803FD">
      <w:r w:rsidRPr="002E7062">
        <w:t>A MEP that is in a defect condition transmits frames with ETH-RDI information. A MEP, upon receiving frames with ETH-RDI information, determines that its peer MEP has encountered a defect condition. However, for multipoint ETH connectivity, a MEP, upon receiving frames with ETH</w:t>
      </w:r>
      <w:r w:rsidRPr="002E7062">
        <w:noBreakHyphen/>
        <w:t>RDI information, cannot determine the associated subset of its peer MEPs with which the MEP transmitting RDI information encounters defect conditions, as the transmitting MEP itself does not always have that information.</w:t>
      </w:r>
    </w:p>
    <w:p w14:paraId="1937F5D4" w14:textId="77777777" w:rsidR="007803FD" w:rsidRPr="002E7062" w:rsidRDefault="007803FD" w:rsidP="007803FD">
      <w:r w:rsidRPr="002E7062">
        <w:t xml:space="preserve">The specific configuration information required by a MEP to support </w:t>
      </w:r>
      <w:r w:rsidR="00BF6953" w:rsidRPr="002E7062">
        <w:t xml:space="preserve">the </w:t>
      </w:r>
      <w:r w:rsidRPr="002E7062">
        <w:t>ETH-RDI function is the following:</w:t>
      </w:r>
    </w:p>
    <w:p w14:paraId="12DE8393" w14:textId="77777777" w:rsidR="007803FD" w:rsidRPr="002E7062" w:rsidRDefault="007803FD" w:rsidP="007803FD">
      <w:pPr>
        <w:pStyle w:val="enumlev1"/>
      </w:pPr>
      <w:r w:rsidRPr="002E7062">
        <w:t>•</w:t>
      </w:r>
      <w:r w:rsidRPr="002E7062">
        <w:tab/>
        <w:t>MEG level – MEG level at which the MEP exists.</w:t>
      </w:r>
    </w:p>
    <w:p w14:paraId="7D6A470C" w14:textId="77777777" w:rsidR="007803FD" w:rsidRPr="002E7062" w:rsidRDefault="007803FD" w:rsidP="007803FD">
      <w:pPr>
        <w:pStyle w:val="enumlev1"/>
      </w:pPr>
      <w:r w:rsidRPr="002E7062">
        <w:t>•</w:t>
      </w:r>
      <w:r w:rsidRPr="002E7062">
        <w:tab/>
        <w:t>ETH-RDI transmission period – Application dependent and is configured to be the same as ETH-CC transmission period.</w:t>
      </w:r>
    </w:p>
    <w:p w14:paraId="71349918" w14:textId="77777777" w:rsidR="007803FD" w:rsidRPr="002E7062" w:rsidRDefault="007803FD" w:rsidP="007803FD">
      <w:pPr>
        <w:pStyle w:val="enumlev1"/>
      </w:pPr>
      <w:r w:rsidRPr="002E7062">
        <w:t>•</w:t>
      </w:r>
      <w:r w:rsidRPr="002E7062">
        <w:tab/>
        <w:t>Priority – Identifies the priority of frames with ETH-RDI information. The priority is the same as ETH-CC priority.</w:t>
      </w:r>
    </w:p>
    <w:p w14:paraId="09E22E60" w14:textId="77777777" w:rsidR="007803FD" w:rsidRPr="002E7062" w:rsidRDefault="007803FD" w:rsidP="007803FD">
      <w:pPr>
        <w:pStyle w:val="enumlev1"/>
      </w:pPr>
      <w:r w:rsidRPr="002E7062">
        <w:t>•</w:t>
      </w:r>
      <w:r w:rsidRPr="002E7062">
        <w:tab/>
        <w:t>Drop eligibility – Frames with ETH-RDI information are always marked as drop ineligible. This information is not necessarily configured.</w:t>
      </w:r>
    </w:p>
    <w:p w14:paraId="4519C7B5" w14:textId="77777777" w:rsidR="007803FD" w:rsidRPr="002E7062" w:rsidRDefault="007803FD" w:rsidP="007803FD">
      <w:r w:rsidRPr="002E7062">
        <w:t>A MIP is transparent to frames with ETH-RDI information and therefore does not require any configuration information to support ETH-RDI functionality.</w:t>
      </w:r>
    </w:p>
    <w:p w14:paraId="090F3264" w14:textId="77777777" w:rsidR="007803FD" w:rsidRPr="002E7062" w:rsidRDefault="007803FD" w:rsidP="007803FD">
      <w:r w:rsidRPr="002E7062">
        <w:t xml:space="preserve">The PDU used to carry ETH-RDI information is CCM, as described in clause 9.2. </w:t>
      </w:r>
    </w:p>
    <w:p w14:paraId="270CCC52" w14:textId="77777777" w:rsidR="007803FD" w:rsidRPr="002E7062" w:rsidRDefault="007803FD" w:rsidP="006F1641">
      <w:pPr>
        <w:pStyle w:val="Heading3"/>
        <w:rPr>
          <w:lang w:eastAsia="ja-JP"/>
        </w:rPr>
      </w:pPr>
      <w:bookmarkStart w:id="430" w:name="_Toc122231040"/>
      <w:bookmarkStart w:id="431" w:name="_Toc122252933"/>
      <w:bookmarkStart w:id="432" w:name="_Toc122257666"/>
      <w:bookmarkStart w:id="433" w:name="_Toc122289312"/>
      <w:bookmarkStart w:id="434" w:name="_Toc122289595"/>
      <w:bookmarkStart w:id="435" w:name="_Toc121901808"/>
      <w:bookmarkStart w:id="436" w:name="_Toc124795160"/>
      <w:bookmarkStart w:id="437" w:name="_Toc301445734"/>
      <w:bookmarkStart w:id="438" w:name="_Toc296977596"/>
      <w:bookmarkStart w:id="439" w:name="_Toc296978250"/>
      <w:bookmarkEnd w:id="430"/>
      <w:bookmarkEnd w:id="431"/>
      <w:bookmarkEnd w:id="432"/>
      <w:bookmarkEnd w:id="433"/>
      <w:bookmarkEnd w:id="434"/>
      <w:r w:rsidRPr="002E7062">
        <w:rPr>
          <w:lang w:eastAsia="ja-JP"/>
        </w:rPr>
        <w:t>7.5.1</w:t>
      </w:r>
      <w:r w:rsidRPr="002E7062">
        <w:rPr>
          <w:lang w:eastAsia="ja-JP"/>
        </w:rPr>
        <w:tab/>
        <w:t>CCM with ETH-RDI transmission</w:t>
      </w:r>
      <w:bookmarkEnd w:id="435"/>
      <w:bookmarkEnd w:id="436"/>
      <w:bookmarkEnd w:id="437"/>
      <w:bookmarkEnd w:id="438"/>
      <w:bookmarkEnd w:id="439"/>
    </w:p>
    <w:p w14:paraId="31071CCA" w14:textId="77777777" w:rsidR="007803FD" w:rsidRPr="002E7062" w:rsidRDefault="007803FD" w:rsidP="007803FD">
      <w:r w:rsidRPr="002E7062">
        <w:t>A MEP, upon detecting a defect condition with its peer MEP, sets the RDI field in the CCM frames for the duration of the defect condition. CCM frames, as described in clause 7.1.1, are transmitted periodically based on the CCM transmission period, when the MEP is enabled for CCM frames transmission. When the defect condition clears, the MEP clears the RDI field in the CCM frames in subsequent transmissions.</w:t>
      </w:r>
    </w:p>
    <w:p w14:paraId="78E8314B" w14:textId="77777777" w:rsidR="007803FD" w:rsidRPr="002E7062" w:rsidRDefault="007803FD" w:rsidP="006F1641">
      <w:pPr>
        <w:pStyle w:val="Heading3"/>
        <w:rPr>
          <w:lang w:eastAsia="ja-JP"/>
        </w:rPr>
      </w:pPr>
      <w:bookmarkStart w:id="440" w:name="_Toc121901809"/>
      <w:bookmarkStart w:id="441" w:name="_Toc124795161"/>
      <w:bookmarkStart w:id="442" w:name="_Toc301445735"/>
      <w:bookmarkStart w:id="443" w:name="_Toc296977597"/>
      <w:bookmarkStart w:id="444" w:name="_Toc296978251"/>
      <w:r w:rsidRPr="002E7062">
        <w:rPr>
          <w:lang w:eastAsia="ja-JP"/>
        </w:rPr>
        <w:t>7.5.2</w:t>
      </w:r>
      <w:r w:rsidRPr="002E7062">
        <w:rPr>
          <w:lang w:eastAsia="ja-JP"/>
        </w:rPr>
        <w:tab/>
        <w:t>CCM with ETH-RDI reception</w:t>
      </w:r>
      <w:bookmarkEnd w:id="440"/>
      <w:bookmarkEnd w:id="441"/>
      <w:bookmarkEnd w:id="442"/>
      <w:bookmarkEnd w:id="443"/>
      <w:bookmarkEnd w:id="444"/>
    </w:p>
    <w:p w14:paraId="7EB8081F" w14:textId="77777777" w:rsidR="007803FD" w:rsidRPr="002E7062" w:rsidRDefault="007803FD" w:rsidP="000A7201">
      <w:pPr>
        <w:keepNext/>
        <w:keepLines/>
      </w:pPr>
      <w:r w:rsidRPr="002E7062">
        <w:t>Upon receiving a CCM frame, a MEP examines it to ensure that its MEG level corresponds to its configured MEG level and detects RDI condition if the RDI field is set. For a point-to-point ETH connection, a MEP can clear the RDI condition when it receives the first CCM frame from its peer MEP with the RDI field cleared. For multipoint ETH connectivity, a MEP can clear the RDI condition when it receives the CCM frames from its entire list of peer MEP with the RDI field cleared.</w:t>
      </w:r>
    </w:p>
    <w:p w14:paraId="751C9375" w14:textId="77777777" w:rsidR="007803FD" w:rsidRPr="002E7062" w:rsidRDefault="007803FD" w:rsidP="006F1641">
      <w:pPr>
        <w:pStyle w:val="Heading2"/>
        <w:rPr>
          <w:lang w:eastAsia="ja-JP"/>
        </w:rPr>
      </w:pPr>
      <w:bookmarkStart w:id="445" w:name="_Toc121901810"/>
      <w:bookmarkStart w:id="446" w:name="_Toc124795162"/>
      <w:bookmarkStart w:id="447" w:name="_Toc301445736"/>
      <w:bookmarkStart w:id="448" w:name="_Toc302574953"/>
      <w:bookmarkStart w:id="449" w:name="_Toc311721538"/>
      <w:bookmarkStart w:id="450" w:name="_Toc312071527"/>
      <w:bookmarkStart w:id="451" w:name="_Toc318366545"/>
      <w:bookmarkStart w:id="452" w:name="_Toc379205792"/>
      <w:bookmarkStart w:id="453" w:name="_Toc388964737"/>
      <w:bookmarkStart w:id="454" w:name="_Toc296978252"/>
      <w:r w:rsidRPr="002E7062">
        <w:rPr>
          <w:lang w:eastAsia="ja-JP"/>
        </w:rPr>
        <w:t>7.6</w:t>
      </w:r>
      <w:r w:rsidRPr="002E7062">
        <w:rPr>
          <w:lang w:eastAsia="ja-JP"/>
        </w:rPr>
        <w:tab/>
        <w:t>Ethernet locked signal (ETH-LCK)</w:t>
      </w:r>
      <w:bookmarkEnd w:id="445"/>
      <w:bookmarkEnd w:id="446"/>
      <w:bookmarkEnd w:id="447"/>
      <w:bookmarkEnd w:id="448"/>
      <w:bookmarkEnd w:id="449"/>
      <w:bookmarkEnd w:id="450"/>
      <w:bookmarkEnd w:id="451"/>
      <w:bookmarkEnd w:id="452"/>
      <w:bookmarkEnd w:id="453"/>
      <w:bookmarkEnd w:id="454"/>
    </w:p>
    <w:p w14:paraId="6451D5A1" w14:textId="77777777" w:rsidR="007803FD" w:rsidRPr="002E7062" w:rsidRDefault="007803FD" w:rsidP="007803FD">
      <w:r w:rsidRPr="002E7062">
        <w:rPr>
          <w:szCs w:val="24"/>
        </w:rPr>
        <w:t xml:space="preserve">The Ethernet locked signal function (ETH-LCK) </w:t>
      </w:r>
      <w:r w:rsidRPr="002E7062">
        <w:t xml:space="preserve">is used to communicate the administrative locking of a server (sub) layer MEP and consequential interruption of data traffic forwarding towards the MEP expecting this traffic. </w:t>
      </w:r>
      <w:bookmarkStart w:id="455" w:name="OLE_LINK9"/>
      <w:r w:rsidRPr="002E7062">
        <w:t xml:space="preserve">It allows a MEP receiving frames with ETH-LCK information to differentiate between a defect condition and an administrative locking action at the server (sub) layer MEP. </w:t>
      </w:r>
      <w:bookmarkEnd w:id="455"/>
      <w:r w:rsidRPr="002E7062">
        <w:t>An example of an application that would require administrative locking of a MEP is the out-of-service ETH-Test, as described in clause 7.7.</w:t>
      </w:r>
    </w:p>
    <w:p w14:paraId="327D7182" w14:textId="77777777" w:rsidR="007803FD" w:rsidRPr="002E7062" w:rsidRDefault="007803FD" w:rsidP="007803FD">
      <w:r w:rsidRPr="002E7062">
        <w:t>A MEP continues to transmit periodic frames with ETH-LCK information at the configured client MEG level until the administrative/diagnostic condition is removed.</w:t>
      </w:r>
    </w:p>
    <w:p w14:paraId="117850E9" w14:textId="77777777" w:rsidR="007803FD" w:rsidRPr="002E7062" w:rsidRDefault="007803FD" w:rsidP="007803FD">
      <w:r w:rsidRPr="002E7062">
        <w:t xml:space="preserve">A MEP extracts frames with ETH-LCK information at its own MEG level and detects a LCK condition, which contributes to the signal fail condition of the MEP. The signal fail condition may result in the transmission of AIS frames to its client MEPs. </w:t>
      </w:r>
    </w:p>
    <w:p w14:paraId="4FC4B576" w14:textId="77777777" w:rsidR="007803FD" w:rsidRPr="002E7062" w:rsidRDefault="007803FD" w:rsidP="007803FD">
      <w:r w:rsidRPr="002E7062">
        <w:t>Specific configuration information required by a MEP to support ETH-LCK transmission is the following:</w:t>
      </w:r>
    </w:p>
    <w:p w14:paraId="48726042" w14:textId="77777777" w:rsidR="007803FD" w:rsidRPr="002E7062" w:rsidRDefault="007803FD" w:rsidP="007803FD">
      <w:pPr>
        <w:pStyle w:val="enumlev1"/>
      </w:pPr>
      <w:r w:rsidRPr="002E7062">
        <w:t>•</w:t>
      </w:r>
      <w:r w:rsidRPr="002E7062">
        <w:tab/>
        <w:t>Client MEG level – MEG level at which the most immediate client layer MIPs and MEPs exist.</w:t>
      </w:r>
    </w:p>
    <w:p w14:paraId="66E3AF7F" w14:textId="77777777" w:rsidR="007803FD" w:rsidRPr="002E7062" w:rsidRDefault="007803FD" w:rsidP="007803FD">
      <w:pPr>
        <w:pStyle w:val="enumlev1"/>
      </w:pPr>
      <w:r w:rsidRPr="002E7062">
        <w:t>•</w:t>
      </w:r>
      <w:r w:rsidRPr="002E7062">
        <w:tab/>
        <w:t>ETH-LCK transmission period – Determines transmission periodicity of frames with ETH</w:t>
      </w:r>
      <w:r w:rsidRPr="002E7062">
        <w:noBreakHyphen/>
        <w:t>LCK information.</w:t>
      </w:r>
    </w:p>
    <w:p w14:paraId="47D08E14" w14:textId="77777777" w:rsidR="007803FD" w:rsidRPr="002E7062" w:rsidRDefault="007803FD" w:rsidP="007803FD">
      <w:pPr>
        <w:pStyle w:val="enumlev1"/>
      </w:pPr>
      <w:r w:rsidRPr="002E7062">
        <w:t>•</w:t>
      </w:r>
      <w:r w:rsidRPr="002E7062">
        <w:tab/>
        <w:t>Priority – Identifies the priority of frames with ETH-LCK information.</w:t>
      </w:r>
    </w:p>
    <w:p w14:paraId="26E7612B" w14:textId="77777777" w:rsidR="007803FD" w:rsidRPr="002E7062" w:rsidRDefault="007803FD" w:rsidP="007803FD">
      <w:pPr>
        <w:pStyle w:val="enumlev1"/>
      </w:pPr>
      <w:r w:rsidRPr="002E7062">
        <w:t>•</w:t>
      </w:r>
      <w:r w:rsidRPr="002E7062">
        <w:tab/>
        <w:t>Drop eligibility – Frames with ETH-LCK information are always marked as drop ineligible. This information is not necessarily configured.</w:t>
      </w:r>
    </w:p>
    <w:p w14:paraId="1587888A" w14:textId="77777777" w:rsidR="007803FD" w:rsidRPr="002E7062" w:rsidRDefault="007803FD" w:rsidP="007803FD">
      <w:r w:rsidRPr="002E7062">
        <w:t>The specific configuration information required by a MEP to support ETH-LCK reception is the following:</w:t>
      </w:r>
    </w:p>
    <w:p w14:paraId="0B8DC86A" w14:textId="77777777" w:rsidR="007803FD" w:rsidRPr="002E7062" w:rsidRDefault="007803FD" w:rsidP="007803FD">
      <w:pPr>
        <w:pStyle w:val="enumlev1"/>
      </w:pPr>
      <w:r w:rsidRPr="002E7062">
        <w:t>•</w:t>
      </w:r>
      <w:r w:rsidRPr="002E7062">
        <w:tab/>
        <w:t>Local MEG level – MEG level at which the MEP operates.</w:t>
      </w:r>
    </w:p>
    <w:p w14:paraId="594E3969" w14:textId="77777777" w:rsidR="007803FD" w:rsidRPr="002E7062" w:rsidRDefault="007803FD" w:rsidP="007803FD">
      <w:r w:rsidRPr="002E7062">
        <w:t>A MIP is transparent to the frames with ETH-LCK information and therefore does not require any information to support ETH-LCK functionality.</w:t>
      </w:r>
    </w:p>
    <w:p w14:paraId="28FD661C" w14:textId="77777777" w:rsidR="007803FD" w:rsidRPr="002E7062" w:rsidRDefault="007803FD" w:rsidP="007803FD">
      <w:r w:rsidRPr="002E7062">
        <w:t>The PDU used for ETH-LCK information is LCK, as described in clause 9.8. Frames carrying the LCK PDU are called LCK frames.</w:t>
      </w:r>
    </w:p>
    <w:p w14:paraId="1C430868" w14:textId="77777777" w:rsidR="007803FD" w:rsidRPr="002E7062" w:rsidRDefault="007803FD" w:rsidP="006F1641">
      <w:pPr>
        <w:pStyle w:val="Heading3"/>
        <w:rPr>
          <w:lang w:eastAsia="ja-JP"/>
        </w:rPr>
      </w:pPr>
      <w:bookmarkStart w:id="456" w:name="_Toc121901811"/>
      <w:bookmarkStart w:id="457" w:name="_Toc124795163"/>
      <w:bookmarkStart w:id="458" w:name="_Toc301445737"/>
      <w:bookmarkStart w:id="459" w:name="_Toc296977599"/>
      <w:bookmarkStart w:id="460" w:name="_Toc296978253"/>
      <w:r w:rsidRPr="002E7062">
        <w:rPr>
          <w:lang w:eastAsia="ja-JP"/>
        </w:rPr>
        <w:t>7.6.1</w:t>
      </w:r>
      <w:r w:rsidRPr="002E7062">
        <w:rPr>
          <w:lang w:eastAsia="ja-JP"/>
        </w:rPr>
        <w:tab/>
        <w:t>LCK transmission</w:t>
      </w:r>
      <w:bookmarkEnd w:id="456"/>
      <w:bookmarkEnd w:id="457"/>
      <w:bookmarkEnd w:id="458"/>
      <w:bookmarkEnd w:id="459"/>
      <w:bookmarkEnd w:id="460"/>
    </w:p>
    <w:p w14:paraId="52A63527" w14:textId="77777777" w:rsidR="007803FD" w:rsidRPr="002E7062" w:rsidRDefault="007803FD" w:rsidP="007803FD">
      <w:pPr>
        <w:rPr>
          <w:lang w:eastAsia="ja-JP"/>
        </w:rPr>
      </w:pPr>
      <w:r w:rsidRPr="002E7062">
        <w:t xml:space="preserve">A </w:t>
      </w:r>
      <w:r w:rsidRPr="002E7062">
        <w:rPr>
          <w:lang w:eastAsia="ja-JP"/>
        </w:rPr>
        <w:t xml:space="preserve">(server) </w:t>
      </w:r>
      <w:r w:rsidRPr="002E7062">
        <w:t xml:space="preserve">MEP, when administratively locked, transmits LCK frames to each of its client (sub-) layer MEGs </w:t>
      </w:r>
      <w:r w:rsidRPr="002E7062">
        <w:rPr>
          <w:lang w:eastAsia="ja-JP"/>
        </w:rPr>
        <w:t>as shown in Figure 7.6-1</w:t>
      </w:r>
      <w:r w:rsidRPr="002E7062">
        <w:t xml:space="preserve">. </w:t>
      </w:r>
    </w:p>
    <w:p w14:paraId="4D51FBEC" w14:textId="77777777" w:rsidR="007803FD" w:rsidRPr="002E7062" w:rsidRDefault="007803FD" w:rsidP="007803FD">
      <w:pPr>
        <w:pStyle w:val="Figure"/>
        <w:rPr>
          <w:lang w:eastAsia="ja-JP"/>
        </w:rPr>
      </w:pPr>
      <w:r w:rsidRPr="002E7062">
        <w:rPr>
          <w:noProof/>
          <w:lang w:eastAsia="zh-CN"/>
        </w:rPr>
        <w:object w:dxaOrig="8842" w:dyaOrig="1951" w14:anchorId="773AD3CC">
          <v:shape id="_x0000_i1026" type="#_x0000_t75" style="width:416.65pt;height:92.65pt" o:ole="">
            <v:imagedata r:id="rId34" o:title=""/>
          </v:shape>
          <o:OLEObject Type="Embed" ProgID="CorelDRAW.Graphic.14" ShapeID="_x0000_i1026" DrawAspect="Content" ObjectID="_1497698877" r:id="rId35"/>
        </w:object>
      </w:r>
    </w:p>
    <w:p w14:paraId="5D3A7602" w14:textId="77777777" w:rsidR="007803FD" w:rsidRPr="002E7062" w:rsidRDefault="007803FD" w:rsidP="006F1641">
      <w:pPr>
        <w:pStyle w:val="FigureNoTitle"/>
        <w:outlineLvl w:val="0"/>
        <w:rPr>
          <w:lang w:eastAsia="ja-JP"/>
        </w:rPr>
      </w:pPr>
      <w:r w:rsidRPr="002E7062">
        <w:rPr>
          <w:lang w:eastAsia="ja-JP"/>
        </w:rPr>
        <w:t>Figure 7.6-1 – Example of ETH-LCK transmission</w:t>
      </w:r>
    </w:p>
    <w:p w14:paraId="26CE0C6F" w14:textId="77777777" w:rsidR="007803FD" w:rsidRPr="002E7062" w:rsidRDefault="007803FD" w:rsidP="007803FD">
      <w:pPr>
        <w:pStyle w:val="Normalaftertitle"/>
        <w:rPr>
          <w:lang w:eastAsia="ja-JP"/>
        </w:rPr>
      </w:pPr>
      <w:r w:rsidRPr="002E7062">
        <w:t xml:space="preserve">The periodicity of LCK frames transmission is based on the LCK transmission period. The LCK transmission period is the same as the AIS transmission period. The first LCK frame must always be transmitted immediately following the administrative/diagnostic action. </w:t>
      </w:r>
    </w:p>
    <w:p w14:paraId="49BFD2C5" w14:textId="77777777" w:rsidR="007803FD" w:rsidRPr="002E7062" w:rsidRDefault="007803FD" w:rsidP="007803FD">
      <w:r w:rsidRPr="002E7062">
        <w:t xml:space="preserve">The client (sub) layer may consist of multiple MEGs that should be notified to suppress alarms resulting from intentional maintenance/diagnostic related configuration at the server (sub) layer MEP. The server (sub) layer MEP, upon being administratively locked, needs to send LCK frames to each of its client (sub) layer MEGs. In such cases, the first LCK frame for all client (sub) layer MEGs must be transmitted within 1 second of defect condition. </w:t>
      </w:r>
    </w:p>
    <w:p w14:paraId="5F059E3D" w14:textId="77777777" w:rsidR="007803FD" w:rsidRPr="002E7062" w:rsidRDefault="007803FD" w:rsidP="006F1641">
      <w:pPr>
        <w:pStyle w:val="Heading3"/>
        <w:rPr>
          <w:lang w:eastAsia="ja-JP"/>
        </w:rPr>
      </w:pPr>
      <w:bookmarkStart w:id="461" w:name="_Toc121901812"/>
      <w:bookmarkStart w:id="462" w:name="_Toc124795164"/>
      <w:bookmarkStart w:id="463" w:name="_Toc301445738"/>
      <w:bookmarkStart w:id="464" w:name="_Toc296977600"/>
      <w:bookmarkStart w:id="465" w:name="_Toc296978254"/>
      <w:r w:rsidRPr="002E7062">
        <w:rPr>
          <w:lang w:eastAsia="ja-JP"/>
        </w:rPr>
        <w:t>7.6.2</w:t>
      </w:r>
      <w:r w:rsidRPr="002E7062">
        <w:rPr>
          <w:lang w:eastAsia="ja-JP"/>
        </w:rPr>
        <w:tab/>
        <w:t>LCK reception</w:t>
      </w:r>
      <w:bookmarkEnd w:id="461"/>
      <w:bookmarkEnd w:id="462"/>
      <w:bookmarkEnd w:id="463"/>
      <w:bookmarkEnd w:id="464"/>
      <w:bookmarkEnd w:id="465"/>
    </w:p>
    <w:p w14:paraId="75947FB8" w14:textId="77777777" w:rsidR="007803FD" w:rsidRPr="002E7062" w:rsidRDefault="007803FD" w:rsidP="007803FD">
      <w:r w:rsidRPr="002E7062">
        <w:t>Upon receiving an LCK frame, a MEP examines it to ensure that its MEG level corresponds to its configured MEG level. The Period field indicates the periodicity at which the LCK frames can be expected. Upon receiving an LCK frame, the MEP detects an LCK condition. Following detection of an LCK condition, if no LCK frames are received within an interval of 3.5 times the LCK transmission period indicated in the LCK frames received before, the MEP clears the LCK condition.</w:t>
      </w:r>
    </w:p>
    <w:p w14:paraId="5CF4B5D2" w14:textId="77777777" w:rsidR="007803FD" w:rsidRPr="002E7062" w:rsidRDefault="007803FD" w:rsidP="006F1641">
      <w:pPr>
        <w:pStyle w:val="Heading2"/>
      </w:pPr>
      <w:bookmarkStart w:id="466" w:name="_Toc118433589"/>
      <w:bookmarkStart w:id="467" w:name="_Toc118977917"/>
      <w:bookmarkStart w:id="468" w:name="_Toc118978939"/>
      <w:bookmarkStart w:id="469" w:name="_Toc121901813"/>
      <w:bookmarkStart w:id="470" w:name="_Toc124795165"/>
      <w:bookmarkStart w:id="471" w:name="_Toc301445739"/>
      <w:bookmarkStart w:id="472" w:name="_Toc302574954"/>
      <w:bookmarkStart w:id="473" w:name="_Toc311721539"/>
      <w:bookmarkStart w:id="474" w:name="_Toc312071528"/>
      <w:bookmarkStart w:id="475" w:name="_Toc318366546"/>
      <w:bookmarkStart w:id="476" w:name="_Toc379205793"/>
      <w:bookmarkStart w:id="477" w:name="_Toc388964738"/>
      <w:bookmarkStart w:id="478" w:name="_Toc296978255"/>
      <w:bookmarkEnd w:id="466"/>
      <w:bookmarkEnd w:id="467"/>
      <w:bookmarkEnd w:id="468"/>
      <w:r w:rsidRPr="002E7062">
        <w:t>7.7</w:t>
      </w:r>
      <w:r w:rsidRPr="002E7062">
        <w:tab/>
        <w:t xml:space="preserve">Ethernet </w:t>
      </w:r>
      <w:bookmarkStart w:id="479" w:name="_Toc108608413"/>
      <w:bookmarkStart w:id="480" w:name="_Toc108747838"/>
      <w:bookmarkStart w:id="481" w:name="_Toc108748102"/>
      <w:bookmarkStart w:id="482" w:name="_Toc108786591"/>
      <w:bookmarkStart w:id="483" w:name="_Toc108796920"/>
      <w:bookmarkStart w:id="484" w:name="_Toc108608414"/>
      <w:bookmarkStart w:id="485" w:name="_Toc108747839"/>
      <w:bookmarkStart w:id="486" w:name="_Toc108748103"/>
      <w:bookmarkStart w:id="487" w:name="_Toc108786592"/>
      <w:bookmarkStart w:id="488" w:name="_Toc108796921"/>
      <w:bookmarkEnd w:id="479"/>
      <w:bookmarkEnd w:id="480"/>
      <w:bookmarkEnd w:id="481"/>
      <w:bookmarkEnd w:id="482"/>
      <w:bookmarkEnd w:id="483"/>
      <w:bookmarkEnd w:id="484"/>
      <w:bookmarkEnd w:id="485"/>
      <w:bookmarkEnd w:id="486"/>
      <w:bookmarkEnd w:id="487"/>
      <w:bookmarkEnd w:id="488"/>
      <w:r w:rsidRPr="002E7062">
        <w:t>test signal (ETH-Test)</w:t>
      </w:r>
      <w:bookmarkEnd w:id="469"/>
      <w:bookmarkEnd w:id="470"/>
      <w:bookmarkEnd w:id="471"/>
      <w:bookmarkEnd w:id="472"/>
      <w:bookmarkEnd w:id="473"/>
      <w:bookmarkEnd w:id="474"/>
      <w:bookmarkEnd w:id="475"/>
      <w:bookmarkEnd w:id="476"/>
      <w:bookmarkEnd w:id="477"/>
      <w:bookmarkEnd w:id="478"/>
      <w:r w:rsidRPr="002E7062">
        <w:t xml:space="preserve"> </w:t>
      </w:r>
    </w:p>
    <w:p w14:paraId="32F01C6C" w14:textId="77777777" w:rsidR="007803FD" w:rsidRPr="002E7062" w:rsidRDefault="007803FD" w:rsidP="007803FD">
      <w:r w:rsidRPr="002E7062">
        <w:rPr>
          <w:szCs w:val="24"/>
        </w:rPr>
        <w:t xml:space="preserve">The Ethernet test signal function (ETH-Test) </w:t>
      </w:r>
      <w:r w:rsidRPr="002E7062">
        <w:t>is used to perform one-way on-demand in-service or out</w:t>
      </w:r>
      <w:r w:rsidRPr="002E7062">
        <w:noBreakHyphen/>
        <w:t xml:space="preserve">of-service diagnostics tests. This includes verifying bandwidth throughput, frame loss, bit errors, etc. </w:t>
      </w:r>
    </w:p>
    <w:p w14:paraId="407F1AA0" w14:textId="77777777" w:rsidR="007803FD" w:rsidRPr="002E7062" w:rsidRDefault="007803FD" w:rsidP="007803FD">
      <w:r w:rsidRPr="002E7062">
        <w:t xml:space="preserve">When configured to perform such tests, a MEP inserts frames with ETH-Test information with specified throughput, frame size and transmission patterns. </w:t>
      </w:r>
    </w:p>
    <w:p w14:paraId="672D3939" w14:textId="77777777" w:rsidR="007803FD" w:rsidRPr="002E7062" w:rsidRDefault="007803FD" w:rsidP="007803FD">
      <w:pPr>
        <w:rPr>
          <w:lang w:eastAsia="ja-JP"/>
        </w:rPr>
      </w:pPr>
      <w:r w:rsidRPr="002E7062">
        <w:rPr>
          <w:lang w:eastAsia="ja-JP"/>
        </w:rPr>
        <w:t xml:space="preserve">When the out-of-service ETH-Test function is performed, client data traffic is disrupted in the diagnosed entity. The MEP configured for the out-of-service test transmits LCK frames, as described in clause 7.6, for the immediate client ETH (sub) layer. </w:t>
      </w:r>
    </w:p>
    <w:p w14:paraId="4CF93C63" w14:textId="77777777" w:rsidR="007803FD" w:rsidRPr="002E7062" w:rsidRDefault="007803FD" w:rsidP="00202B1E">
      <w:pPr>
        <w:rPr>
          <w:lang w:eastAsia="ja-JP"/>
        </w:rPr>
      </w:pPr>
      <w:r w:rsidRPr="002E7062">
        <w:rPr>
          <w:lang w:eastAsia="ja-JP"/>
        </w:rPr>
        <w:t>When an in-service ETH-Test function is performed, data traffic is not disrupted and the frames with ETH-Test information are transmitted in such a manner that a limited part of the service bandwidth is utilized. This rate of transmission for frames with ETH-Test information is pre</w:t>
      </w:r>
      <w:r w:rsidR="00202B1E">
        <w:rPr>
          <w:lang w:eastAsia="ja-JP"/>
        </w:rPr>
        <w:noBreakHyphen/>
      </w:r>
      <w:r w:rsidRPr="002E7062">
        <w:rPr>
          <w:lang w:eastAsia="ja-JP"/>
        </w:rPr>
        <w:t>determined for in-service ETH-Test function.</w:t>
      </w:r>
    </w:p>
    <w:p w14:paraId="108E8566" w14:textId="77777777" w:rsidR="007803FD" w:rsidRPr="002E7062" w:rsidRDefault="007803FD" w:rsidP="007803FD">
      <w:pPr>
        <w:pStyle w:val="Note"/>
      </w:pPr>
      <w:r w:rsidRPr="002E7062">
        <w:rPr>
          <w:lang w:eastAsia="ja-JP"/>
        </w:rPr>
        <w:t xml:space="preserve">NOTE 1 – The maximum rate at which frames with ETH-Test information can be sent without adversely impacting the data traffic for an in-service ETH-Test is outside the scope of this Recommendation. It may be mutually agreed between the user of ETH-Test and the user of the service. </w:t>
      </w:r>
    </w:p>
    <w:p w14:paraId="46A04EF4" w14:textId="77777777" w:rsidR="007803FD" w:rsidRPr="002E7062" w:rsidRDefault="007803FD" w:rsidP="007803FD">
      <w:r w:rsidRPr="002E7062">
        <w:t>The specific configuration information required by a MEP to support ETH-Test is the following:</w:t>
      </w:r>
    </w:p>
    <w:p w14:paraId="0F01C9A0" w14:textId="77777777" w:rsidR="007803FD" w:rsidRPr="002E7062" w:rsidRDefault="007803FD" w:rsidP="007803FD">
      <w:pPr>
        <w:pStyle w:val="enumlev1"/>
      </w:pPr>
      <w:r w:rsidRPr="002E7062">
        <w:t>•</w:t>
      </w:r>
      <w:r w:rsidRPr="002E7062">
        <w:tab/>
        <w:t>MEG level – MEG level at which the MEP exists.</w:t>
      </w:r>
    </w:p>
    <w:p w14:paraId="52A0B094" w14:textId="77777777" w:rsidR="007803FD" w:rsidRPr="002E7062" w:rsidRDefault="007803FD" w:rsidP="007803FD">
      <w:pPr>
        <w:pStyle w:val="enumlev1"/>
      </w:pPr>
      <w:r w:rsidRPr="002E7062">
        <w:t>•</w:t>
      </w:r>
      <w:r w:rsidRPr="002E7062">
        <w:tab/>
        <w:t>Unicast MAC address of the peer MEP for which ETH-Test is intended. This information is configurable per operation.</w:t>
      </w:r>
    </w:p>
    <w:p w14:paraId="79A2F31B" w14:textId="77777777" w:rsidR="007803FD" w:rsidRPr="002E7062" w:rsidRDefault="007803FD" w:rsidP="000A7201">
      <w:pPr>
        <w:pStyle w:val="enumlev1"/>
        <w:keepNext/>
        <w:keepLines/>
      </w:pPr>
      <w:r w:rsidRPr="002E7062">
        <w:t>•</w:t>
      </w:r>
      <w:r w:rsidRPr="002E7062">
        <w:tab/>
        <w:t>Data – Optional element whose length and contents are configurable at the MEP. The contents can be a test pattern and an optional checksum. Examples of test patterns include pseudo-random bit sequence (PRBS) (2^31</w:t>
      </w:r>
      <w:r w:rsidRPr="002E7062">
        <w:sym w:font="Symbol" w:char="F02D"/>
      </w:r>
      <w:r w:rsidRPr="002E7062">
        <w:t>1) as specified in clause 5.8 of [ITU</w:t>
      </w:r>
      <w:r w:rsidRPr="002E7062">
        <w:noBreakHyphen/>
        <w:t>T O.150], all '0' pattern, etc. At the initiating MEP, c</w:t>
      </w:r>
      <w:r w:rsidRPr="002E7062">
        <w:rPr>
          <w:lang w:eastAsia="ja-JP"/>
        </w:rPr>
        <w:t xml:space="preserve">onfiguration is required for a test signal generator which is associated with the MEP. At a receiving MEP, configuration is required for a test signal detector which is associated with the MEP. </w:t>
      </w:r>
    </w:p>
    <w:p w14:paraId="7B554EBD" w14:textId="77777777" w:rsidR="007803FD" w:rsidRPr="002E7062" w:rsidRDefault="007803FD" w:rsidP="007803FD">
      <w:pPr>
        <w:pStyle w:val="enumlev1"/>
      </w:pPr>
      <w:r w:rsidRPr="002E7062">
        <w:t>•</w:t>
      </w:r>
      <w:r w:rsidRPr="002E7062">
        <w:tab/>
        <w:t>Priority – Identifies the priority of frames with ETH-Test information. This information is configurable per operation.</w:t>
      </w:r>
    </w:p>
    <w:p w14:paraId="12BA9349" w14:textId="77777777" w:rsidR="007803FD" w:rsidRPr="002E7062" w:rsidRDefault="007803FD" w:rsidP="007803FD">
      <w:pPr>
        <w:pStyle w:val="enumlev1"/>
      </w:pPr>
      <w:r w:rsidRPr="002E7062">
        <w:t>•</w:t>
      </w:r>
      <w:r w:rsidRPr="002E7062">
        <w:tab/>
        <w:t xml:space="preserve">Drop eligibility – Identifies the eligibility of frames with ETH-Test information to be dropped when congestion conditions are encountered. </w:t>
      </w:r>
    </w:p>
    <w:p w14:paraId="1AB11D48" w14:textId="77777777" w:rsidR="007803FD" w:rsidRPr="002E7062" w:rsidRDefault="007803FD" w:rsidP="007803FD">
      <w:pPr>
        <w:pStyle w:val="Note"/>
      </w:pPr>
      <w:r w:rsidRPr="002E7062">
        <w:t>NOTE 2 – Additional configuration information elements may be needed, such as the transmission rate of ETH-Test information, the total interval of ETH-Test, etc. These additional configuration information elements are outside the scope of this Recommendation.</w:t>
      </w:r>
    </w:p>
    <w:p w14:paraId="17BD0AC1" w14:textId="77777777" w:rsidR="007803FD" w:rsidRPr="002E7062" w:rsidRDefault="007803FD" w:rsidP="007803FD">
      <w:r w:rsidRPr="002E7062">
        <w:t>A MIP is transparent to the frames with ETH-Test information and therefore does not require any configuration information to support ETH-Test functionality.</w:t>
      </w:r>
    </w:p>
    <w:p w14:paraId="4A525F69" w14:textId="77777777" w:rsidR="007803FD" w:rsidRPr="002E7062" w:rsidRDefault="007803FD" w:rsidP="007803FD">
      <w:r w:rsidRPr="002E7062">
        <w:t>A MEP inserts frames with ETH-Test information towards a targeted peer MEP. The receiving MEP detects these frames with ETH-Test information and makes the intended measurements.</w:t>
      </w:r>
    </w:p>
    <w:p w14:paraId="55231C0E" w14:textId="77777777" w:rsidR="007803FD" w:rsidRPr="002E7062" w:rsidRDefault="007803FD" w:rsidP="007803FD">
      <w:r w:rsidRPr="002E7062">
        <w:t>The PDU used for ETH-Test information is TST, as described in clause 9.9. Frames carrying the TST PDU are called TST frames.</w:t>
      </w:r>
    </w:p>
    <w:p w14:paraId="3EF827EB" w14:textId="77777777" w:rsidR="007803FD" w:rsidRPr="002E7062" w:rsidRDefault="007803FD" w:rsidP="006F1641">
      <w:pPr>
        <w:pStyle w:val="Heading3"/>
        <w:rPr>
          <w:lang w:eastAsia="ja-JP"/>
        </w:rPr>
      </w:pPr>
      <w:bookmarkStart w:id="489" w:name="_Toc122231048"/>
      <w:bookmarkStart w:id="490" w:name="_Toc122252941"/>
      <w:bookmarkStart w:id="491" w:name="_Toc122257674"/>
      <w:bookmarkStart w:id="492" w:name="_Toc122289320"/>
      <w:bookmarkStart w:id="493" w:name="_Toc122289603"/>
      <w:bookmarkStart w:id="494" w:name="_Toc121901815"/>
      <w:bookmarkStart w:id="495" w:name="_Toc124795166"/>
      <w:bookmarkStart w:id="496" w:name="_Toc301445740"/>
      <w:bookmarkStart w:id="497" w:name="_Toc296977602"/>
      <w:bookmarkStart w:id="498" w:name="_Toc296978256"/>
      <w:bookmarkEnd w:id="489"/>
      <w:bookmarkEnd w:id="490"/>
      <w:bookmarkEnd w:id="491"/>
      <w:bookmarkEnd w:id="492"/>
      <w:bookmarkEnd w:id="493"/>
      <w:r w:rsidRPr="002E7062">
        <w:rPr>
          <w:lang w:eastAsia="ja-JP"/>
        </w:rPr>
        <w:t>7.7.1</w:t>
      </w:r>
      <w:r w:rsidRPr="002E7062">
        <w:rPr>
          <w:lang w:eastAsia="ja-JP"/>
        </w:rPr>
        <w:tab/>
        <w:t>TST transmission</w:t>
      </w:r>
      <w:bookmarkEnd w:id="494"/>
      <w:bookmarkEnd w:id="495"/>
      <w:bookmarkEnd w:id="496"/>
      <w:bookmarkEnd w:id="497"/>
      <w:bookmarkEnd w:id="498"/>
    </w:p>
    <w:p w14:paraId="51202C40" w14:textId="77777777" w:rsidR="007803FD" w:rsidRPr="002E7062" w:rsidRDefault="007803FD" w:rsidP="007803FD">
      <w:r w:rsidRPr="002E7062">
        <w:t>A test signal generator associated with a MEP can transmit TST frames as often as the test signal generator configuration. Each TST frame is transmitted with a specific sequence number. A different sequence number must be used for every TST frame, and no sequence number from the same MEP may be repeated within one minute.</w:t>
      </w:r>
    </w:p>
    <w:p w14:paraId="5A4E70D6" w14:textId="77777777" w:rsidR="007803FD" w:rsidRPr="002E7062" w:rsidRDefault="007803FD" w:rsidP="007803FD">
      <w:r w:rsidRPr="002E7062">
        <w:t xml:space="preserve">When a MEP is configured for an out-of-service test, the MEP also generates LCK frames </w:t>
      </w:r>
      <w:r w:rsidRPr="002E7062">
        <w:rPr>
          <w:lang w:eastAsia="ja-JP"/>
        </w:rPr>
        <w:t>for</w:t>
      </w:r>
      <w:r w:rsidRPr="002E7062">
        <w:t xml:space="preserve"> the immediate client MEG level. </w:t>
      </w:r>
    </w:p>
    <w:p w14:paraId="0E4B9690" w14:textId="77777777" w:rsidR="007803FD" w:rsidRPr="002E7062" w:rsidRDefault="007803FD" w:rsidP="006F1641">
      <w:pPr>
        <w:pStyle w:val="Heading3"/>
        <w:rPr>
          <w:lang w:eastAsia="ja-JP"/>
        </w:rPr>
      </w:pPr>
      <w:bookmarkStart w:id="499" w:name="_Toc121901816"/>
      <w:bookmarkStart w:id="500" w:name="_Toc124795167"/>
      <w:bookmarkStart w:id="501" w:name="_Toc301445741"/>
      <w:bookmarkStart w:id="502" w:name="_Toc296977603"/>
      <w:bookmarkStart w:id="503" w:name="_Toc296978257"/>
      <w:r w:rsidRPr="002E7062">
        <w:rPr>
          <w:lang w:eastAsia="ja-JP"/>
        </w:rPr>
        <w:t>7.7.2</w:t>
      </w:r>
      <w:r w:rsidRPr="002E7062">
        <w:rPr>
          <w:lang w:eastAsia="ja-JP"/>
        </w:rPr>
        <w:tab/>
        <w:t>TST reception</w:t>
      </w:r>
      <w:bookmarkEnd w:id="499"/>
      <w:bookmarkEnd w:id="500"/>
      <w:bookmarkEnd w:id="501"/>
      <w:bookmarkEnd w:id="502"/>
      <w:bookmarkEnd w:id="503"/>
    </w:p>
    <w:p w14:paraId="04DBDD78" w14:textId="77777777" w:rsidR="007803FD" w:rsidRPr="002E7062" w:rsidRDefault="007803FD" w:rsidP="007803FD">
      <w:r w:rsidRPr="002E7062">
        <w:t>When a MEP receives TST frames, it examines them to ensure that the MEG level corresponds to its own configured MEG level. If the receiving MEP is configured for ETH-TST function, the test signal detector associated with the MEP detects b</w:t>
      </w:r>
      <w:r w:rsidRPr="002E7062">
        <w:rPr>
          <w:lang w:eastAsia="ja-JP"/>
        </w:rPr>
        <w:t>it errors from the pseudo-random bit sequence of the received TST frames and reports such errors. Further, when the receiving MEP is configured for an out-of-service test, it also generates LCK frames for the client MEG level.</w:t>
      </w:r>
    </w:p>
    <w:p w14:paraId="01CBFF31" w14:textId="77777777" w:rsidR="007803FD" w:rsidRPr="002E7062" w:rsidRDefault="007803FD" w:rsidP="006F1641">
      <w:pPr>
        <w:pStyle w:val="Heading2"/>
        <w:rPr>
          <w:lang w:eastAsia="ja-JP"/>
        </w:rPr>
      </w:pPr>
      <w:bookmarkStart w:id="504" w:name="_Toc122156304"/>
      <w:bookmarkStart w:id="505" w:name="_Toc122231054"/>
      <w:bookmarkStart w:id="506" w:name="_Toc122252947"/>
      <w:bookmarkStart w:id="507" w:name="_Toc122257680"/>
      <w:bookmarkStart w:id="508" w:name="_Toc122289326"/>
      <w:bookmarkStart w:id="509" w:name="_Toc122289609"/>
      <w:bookmarkStart w:id="510" w:name="_Toc122156306"/>
      <w:bookmarkStart w:id="511" w:name="_Toc122231056"/>
      <w:bookmarkStart w:id="512" w:name="_Toc122252949"/>
      <w:bookmarkStart w:id="513" w:name="_Toc122257682"/>
      <w:bookmarkStart w:id="514" w:name="_Toc122289328"/>
      <w:bookmarkStart w:id="515" w:name="_Toc122289611"/>
      <w:bookmarkStart w:id="516" w:name="_Toc122156312"/>
      <w:bookmarkStart w:id="517" w:name="_Toc122231062"/>
      <w:bookmarkStart w:id="518" w:name="_Toc122252955"/>
      <w:bookmarkStart w:id="519" w:name="_Toc122257688"/>
      <w:bookmarkStart w:id="520" w:name="_Toc122289334"/>
      <w:bookmarkStart w:id="521" w:name="_Toc122289617"/>
      <w:bookmarkStart w:id="522" w:name="_Toc108747846"/>
      <w:bookmarkStart w:id="523" w:name="_Toc108748110"/>
      <w:bookmarkStart w:id="524" w:name="_Toc108786599"/>
      <w:bookmarkStart w:id="525" w:name="_Toc108796928"/>
      <w:bookmarkStart w:id="526" w:name="_Toc108747853"/>
      <w:bookmarkStart w:id="527" w:name="_Toc108748117"/>
      <w:bookmarkStart w:id="528" w:name="_Toc108786606"/>
      <w:bookmarkStart w:id="529" w:name="_Toc108796935"/>
      <w:bookmarkStart w:id="530" w:name="_Toc108747858"/>
      <w:bookmarkStart w:id="531" w:name="_Toc108748122"/>
      <w:bookmarkStart w:id="532" w:name="_Toc108786611"/>
      <w:bookmarkStart w:id="533" w:name="_Toc108796940"/>
      <w:bookmarkStart w:id="534" w:name="_Toc108747862"/>
      <w:bookmarkStart w:id="535" w:name="_Toc108748126"/>
      <w:bookmarkStart w:id="536" w:name="_Toc108786615"/>
      <w:bookmarkStart w:id="537" w:name="_Toc108796944"/>
      <w:bookmarkStart w:id="538" w:name="_Toc108747871"/>
      <w:bookmarkStart w:id="539" w:name="_Toc108748135"/>
      <w:bookmarkStart w:id="540" w:name="_Toc108786624"/>
      <w:bookmarkStart w:id="541" w:name="_Toc108796953"/>
      <w:bookmarkStart w:id="542" w:name="_Toc108747873"/>
      <w:bookmarkStart w:id="543" w:name="_Toc108748137"/>
      <w:bookmarkStart w:id="544" w:name="_Toc108786626"/>
      <w:bookmarkStart w:id="545" w:name="_Toc108796955"/>
      <w:bookmarkStart w:id="546" w:name="_Toc108747885"/>
      <w:bookmarkStart w:id="547" w:name="_Toc108748149"/>
      <w:bookmarkStart w:id="548" w:name="_Toc108786638"/>
      <w:bookmarkStart w:id="549" w:name="_Toc108796967"/>
      <w:bookmarkStart w:id="550" w:name="_Toc108747888"/>
      <w:bookmarkStart w:id="551" w:name="_Toc108748152"/>
      <w:bookmarkStart w:id="552" w:name="_Toc108786641"/>
      <w:bookmarkStart w:id="553" w:name="_Toc108796970"/>
      <w:bookmarkStart w:id="554" w:name="_Toc108747889"/>
      <w:bookmarkStart w:id="555" w:name="_Toc108748153"/>
      <w:bookmarkStart w:id="556" w:name="_Toc108786642"/>
      <w:bookmarkStart w:id="557" w:name="_Toc108796971"/>
      <w:bookmarkStart w:id="558" w:name="_Toc108747892"/>
      <w:bookmarkStart w:id="559" w:name="_Toc108748156"/>
      <w:bookmarkStart w:id="560" w:name="_Toc108786645"/>
      <w:bookmarkStart w:id="561" w:name="_Toc108796974"/>
      <w:bookmarkStart w:id="562" w:name="_Toc108747893"/>
      <w:bookmarkStart w:id="563" w:name="_Toc108748157"/>
      <w:bookmarkStart w:id="564" w:name="_Toc108786646"/>
      <w:bookmarkStart w:id="565" w:name="_Toc108796975"/>
      <w:bookmarkStart w:id="566" w:name="_Toc108747895"/>
      <w:bookmarkStart w:id="567" w:name="_Toc108748159"/>
      <w:bookmarkStart w:id="568" w:name="_Toc108786648"/>
      <w:bookmarkStart w:id="569" w:name="_Toc108796977"/>
      <w:bookmarkStart w:id="570" w:name="_Toc108747899"/>
      <w:bookmarkStart w:id="571" w:name="_Toc108748163"/>
      <w:bookmarkStart w:id="572" w:name="_Toc108786652"/>
      <w:bookmarkStart w:id="573" w:name="_Toc108796981"/>
      <w:bookmarkStart w:id="574" w:name="_Toc121901821"/>
      <w:bookmarkStart w:id="575" w:name="_Toc124795168"/>
      <w:bookmarkStart w:id="576" w:name="_Toc301445742"/>
      <w:bookmarkStart w:id="577" w:name="_Toc302574955"/>
      <w:bookmarkStart w:id="578" w:name="_Toc311721540"/>
      <w:bookmarkStart w:id="579" w:name="_Toc312071529"/>
      <w:bookmarkStart w:id="580" w:name="_Toc318366547"/>
      <w:bookmarkStart w:id="581" w:name="_Toc379205794"/>
      <w:bookmarkStart w:id="582" w:name="_Toc388964739"/>
      <w:bookmarkStart w:id="583" w:name="_Toc296978258"/>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2E7062">
        <w:rPr>
          <w:lang w:eastAsia="ja-JP"/>
        </w:rPr>
        <w:t>7.8</w:t>
      </w:r>
      <w:r w:rsidRPr="002E7062">
        <w:rPr>
          <w:lang w:eastAsia="ja-JP"/>
        </w:rPr>
        <w:tab/>
        <w:t>Ethernet automatic protection switching (ETH-APS)</w:t>
      </w:r>
      <w:bookmarkEnd w:id="574"/>
      <w:bookmarkEnd w:id="575"/>
      <w:bookmarkEnd w:id="576"/>
      <w:bookmarkEnd w:id="577"/>
      <w:bookmarkEnd w:id="578"/>
      <w:bookmarkEnd w:id="579"/>
      <w:bookmarkEnd w:id="580"/>
      <w:bookmarkEnd w:id="581"/>
      <w:bookmarkEnd w:id="582"/>
      <w:bookmarkEnd w:id="583"/>
    </w:p>
    <w:p w14:paraId="0A09AFEE" w14:textId="77777777" w:rsidR="007803FD" w:rsidRPr="002E7062" w:rsidRDefault="007803FD" w:rsidP="007803FD">
      <w:r w:rsidRPr="002E7062">
        <w:t xml:space="preserve">The Ethernet automatic protection switching function (ETH-APS) is used to control protection switching operations to enhance reliability. The specific details of protection switching operations are outside the scope of this Recommendation. </w:t>
      </w:r>
    </w:p>
    <w:p w14:paraId="30AEE8A0" w14:textId="77777777" w:rsidR="007803FD" w:rsidRPr="002E7062" w:rsidRDefault="007803FD" w:rsidP="007803FD">
      <w:r w:rsidRPr="002E7062">
        <w:t>The OAM frame type used for ETH-APS is APS frame, as described in clause 9.10.</w:t>
      </w:r>
    </w:p>
    <w:p w14:paraId="411EFE35" w14:textId="77777777" w:rsidR="007803FD" w:rsidRPr="002E7062" w:rsidRDefault="007803FD" w:rsidP="000A7201">
      <w:pPr>
        <w:rPr>
          <w:lang w:eastAsia="ja-JP"/>
        </w:rPr>
      </w:pPr>
      <w:r w:rsidRPr="002E7062">
        <w:rPr>
          <w:lang w:eastAsia="ja-JP"/>
        </w:rPr>
        <w:t>Applications of ETH-APS mechanisms are defined in [ITU-T G.8031] and [ITU-T G.8032].</w:t>
      </w:r>
    </w:p>
    <w:p w14:paraId="5D0B1BC5" w14:textId="77777777" w:rsidR="007803FD" w:rsidRPr="003D264C" w:rsidRDefault="007803FD" w:rsidP="006F1641">
      <w:pPr>
        <w:pStyle w:val="Heading2"/>
        <w:rPr>
          <w:lang w:val="fr-CH" w:eastAsia="ja-JP"/>
        </w:rPr>
      </w:pPr>
      <w:bookmarkStart w:id="584" w:name="_Toc121901822"/>
      <w:bookmarkStart w:id="585" w:name="_Toc124795169"/>
      <w:bookmarkStart w:id="586" w:name="_Toc301445743"/>
      <w:bookmarkStart w:id="587" w:name="_Toc302574956"/>
      <w:bookmarkStart w:id="588" w:name="_Toc311721541"/>
      <w:bookmarkStart w:id="589" w:name="_Toc312071530"/>
      <w:bookmarkStart w:id="590" w:name="_Toc318366548"/>
      <w:bookmarkStart w:id="591" w:name="_Toc379205795"/>
      <w:bookmarkStart w:id="592" w:name="_Toc388964740"/>
      <w:bookmarkStart w:id="593" w:name="_Toc296978259"/>
      <w:bookmarkStart w:id="594" w:name="OLE_LINK3"/>
      <w:r w:rsidRPr="003D264C">
        <w:rPr>
          <w:lang w:val="fr-CH" w:eastAsia="ja-JP"/>
        </w:rPr>
        <w:t>7.9</w:t>
      </w:r>
      <w:r w:rsidRPr="003D264C">
        <w:rPr>
          <w:lang w:val="fr-CH" w:eastAsia="ja-JP"/>
        </w:rPr>
        <w:tab/>
        <w:t>Ethernet maintenance communication channel (ETH-MCC)</w:t>
      </w:r>
      <w:bookmarkEnd w:id="584"/>
      <w:bookmarkEnd w:id="585"/>
      <w:bookmarkEnd w:id="586"/>
      <w:bookmarkEnd w:id="587"/>
      <w:bookmarkEnd w:id="588"/>
      <w:bookmarkEnd w:id="589"/>
      <w:bookmarkEnd w:id="590"/>
      <w:bookmarkEnd w:id="591"/>
      <w:bookmarkEnd w:id="592"/>
      <w:bookmarkEnd w:id="593"/>
    </w:p>
    <w:p w14:paraId="0E3534ED" w14:textId="124F2131" w:rsidR="007803FD" w:rsidRPr="002E7062" w:rsidRDefault="007803FD" w:rsidP="007803FD">
      <w:r w:rsidRPr="002E7062">
        <w:t xml:space="preserve">The Ethernet maintenance communication channel function (ETH-MCC) provides a maintenance communication channel between a pair of MEPs. ETH-MCC can be used to perform remote management. </w:t>
      </w:r>
      <w:r w:rsidR="00495B54" w:rsidRPr="00CE04C4">
        <w:t xml:space="preserve">The specific use of ETH-MCC with an OUI other than the ITU-T OUI (00-19-A7) is outside the scope of this Recommendation. </w:t>
      </w:r>
    </w:p>
    <w:p w14:paraId="2A3C3234" w14:textId="77777777" w:rsidR="007803FD" w:rsidRPr="002E7062" w:rsidRDefault="007803FD" w:rsidP="007803FD">
      <w:r w:rsidRPr="002E7062">
        <w:t xml:space="preserve">A MEP can send a frame with ETH-MCC information to its peer MEP with remote maintenance request, remote maintenance reply, notification, etc. </w:t>
      </w:r>
    </w:p>
    <w:p w14:paraId="625EC104" w14:textId="77777777" w:rsidR="007803FD" w:rsidRPr="002E7062" w:rsidRDefault="007803FD" w:rsidP="007803FD">
      <w:r w:rsidRPr="002E7062">
        <w:t>Specific configuration information required by a MEP to support ETH-MCC is the following:</w:t>
      </w:r>
    </w:p>
    <w:p w14:paraId="681FA545" w14:textId="77777777" w:rsidR="007803FD" w:rsidRPr="002E7062" w:rsidRDefault="007803FD" w:rsidP="007803FD">
      <w:pPr>
        <w:pStyle w:val="enumlev1"/>
      </w:pPr>
      <w:r w:rsidRPr="002E7062">
        <w:t>•</w:t>
      </w:r>
      <w:r w:rsidRPr="002E7062">
        <w:tab/>
        <w:t>MEG level – MEG level at which the MEP exists.</w:t>
      </w:r>
    </w:p>
    <w:p w14:paraId="21143AB5" w14:textId="77777777" w:rsidR="007803FD" w:rsidRPr="002E7062" w:rsidRDefault="007803FD" w:rsidP="007803FD">
      <w:pPr>
        <w:pStyle w:val="enumlev1"/>
      </w:pPr>
      <w:r w:rsidRPr="002E7062">
        <w:t>•</w:t>
      </w:r>
      <w:r w:rsidRPr="002E7062">
        <w:tab/>
        <w:t>Unicast MAC address of the remote MEP for which ETH-MCC is intended.</w:t>
      </w:r>
    </w:p>
    <w:p w14:paraId="201D0826" w14:textId="77777777" w:rsidR="007803FD" w:rsidRPr="002E7062" w:rsidRDefault="007803FD" w:rsidP="007803FD">
      <w:pPr>
        <w:pStyle w:val="enumlev1"/>
      </w:pPr>
      <w:r w:rsidRPr="002E7062">
        <w:t>•</w:t>
      </w:r>
      <w:r w:rsidRPr="002E7062">
        <w:tab/>
        <w:t xml:space="preserve">OUI – Organizationally unique identifier </w:t>
      </w:r>
      <w:r w:rsidR="00B00A10" w:rsidRPr="002E7062">
        <w:t xml:space="preserve">(OUI) </w:t>
      </w:r>
      <w:r w:rsidRPr="002E7062">
        <w:t>used to identify the organization defining a specific format and meaning of ETH-MCC.</w:t>
      </w:r>
    </w:p>
    <w:p w14:paraId="14CE5DD8" w14:textId="77777777" w:rsidR="007803FD" w:rsidRPr="002E7062" w:rsidRDefault="007803FD" w:rsidP="007803FD">
      <w:pPr>
        <w:pStyle w:val="enumlev1"/>
      </w:pPr>
      <w:r w:rsidRPr="002E7062">
        <w:t>•</w:t>
      </w:r>
      <w:r w:rsidRPr="002E7062">
        <w:tab/>
        <w:t>Data – Additional information that may be needed and is dependent on the specific application of ETH-MCC. Application specific information is outside the scope of this Recommendation.</w:t>
      </w:r>
    </w:p>
    <w:p w14:paraId="4BF2D83F" w14:textId="77777777" w:rsidR="007803FD" w:rsidRPr="002E7062" w:rsidRDefault="007803FD" w:rsidP="007803FD">
      <w:pPr>
        <w:pStyle w:val="enumlev1"/>
      </w:pPr>
      <w:r w:rsidRPr="002E7062">
        <w:t>•</w:t>
      </w:r>
      <w:r w:rsidRPr="002E7062">
        <w:tab/>
        <w:t>Priority – Identifies the priority of frames with ETH-MCC information. This information is configurable per operation.</w:t>
      </w:r>
    </w:p>
    <w:p w14:paraId="3E5ECC3E" w14:textId="77777777" w:rsidR="007803FD" w:rsidRPr="002E7062" w:rsidRDefault="007803FD" w:rsidP="007803FD">
      <w:pPr>
        <w:pStyle w:val="enumlev1"/>
      </w:pPr>
      <w:r w:rsidRPr="002E7062">
        <w:t>•</w:t>
      </w:r>
      <w:r w:rsidRPr="002E7062">
        <w:tab/>
        <w:t>Drop eligibility – Frames with ETH-MCC information are always marked as drop ineligible. This information is not necessarily configured.</w:t>
      </w:r>
    </w:p>
    <w:p w14:paraId="55CE3AD1" w14:textId="77777777" w:rsidR="007803FD" w:rsidRPr="002E7062" w:rsidRDefault="007803FD" w:rsidP="007803FD">
      <w:r w:rsidRPr="002E7062">
        <w:rPr>
          <w:rStyle w:val="NormalaftertitleChar"/>
        </w:rPr>
        <w:t xml:space="preserve">A </w:t>
      </w:r>
      <w:r w:rsidRPr="002E7062">
        <w:rPr>
          <w:rStyle w:val="NormalaftertitleChar"/>
          <w:lang w:eastAsia="ja-JP"/>
        </w:rPr>
        <w:t>peer</w:t>
      </w:r>
      <w:r w:rsidRPr="002E7062">
        <w:rPr>
          <w:rStyle w:val="NormalaftertitleChar"/>
        </w:rPr>
        <w:t xml:space="preserve"> MEP, upon receiving a frame with ETH-MCC information and with a correct MEG level, passes the ETH-MCC information to the management agent which may additionally respond.</w:t>
      </w:r>
    </w:p>
    <w:p w14:paraId="63B34B06" w14:textId="77777777" w:rsidR="007803FD" w:rsidRPr="002E7062" w:rsidRDefault="007803FD" w:rsidP="007803FD">
      <w:r w:rsidRPr="002E7062">
        <w:t>A MIP is transparent to the frames with ETH-MCC information and therefore does not require any configuration information to support ETH-MCC functionality.</w:t>
      </w:r>
    </w:p>
    <w:p w14:paraId="705222FB" w14:textId="77777777" w:rsidR="007803FD" w:rsidRPr="002E7062" w:rsidRDefault="007803FD" w:rsidP="007803FD">
      <w:r w:rsidRPr="002E7062">
        <w:t>The PDU used for ETH-MCC information is MCC, as described in clause 9.11. Frames carrying the MCC PDU are called MCC frames.</w:t>
      </w:r>
    </w:p>
    <w:p w14:paraId="1A14F66A" w14:textId="77777777" w:rsidR="007803FD" w:rsidRPr="002E7062" w:rsidRDefault="007803FD" w:rsidP="006F1641">
      <w:pPr>
        <w:pStyle w:val="Heading2"/>
        <w:rPr>
          <w:lang w:eastAsia="ja-JP"/>
        </w:rPr>
      </w:pPr>
      <w:bookmarkStart w:id="595" w:name="_Toc122156318"/>
      <w:bookmarkStart w:id="596" w:name="_Toc122231068"/>
      <w:bookmarkStart w:id="597" w:name="_Toc124795173"/>
      <w:bookmarkStart w:id="598" w:name="_Toc301445744"/>
      <w:bookmarkStart w:id="599" w:name="_Toc302574957"/>
      <w:bookmarkStart w:id="600" w:name="_Toc311721542"/>
      <w:bookmarkStart w:id="601" w:name="_Toc312071531"/>
      <w:bookmarkStart w:id="602" w:name="_Toc318366549"/>
      <w:bookmarkStart w:id="603" w:name="_Toc379205796"/>
      <w:bookmarkStart w:id="604" w:name="_Toc388964741"/>
      <w:bookmarkStart w:id="605" w:name="_Toc296978260"/>
      <w:bookmarkEnd w:id="595"/>
      <w:bookmarkEnd w:id="596"/>
      <w:r w:rsidRPr="002E7062">
        <w:rPr>
          <w:lang w:eastAsia="ja-JP"/>
        </w:rPr>
        <w:t>7.10</w:t>
      </w:r>
      <w:r w:rsidRPr="002E7062">
        <w:rPr>
          <w:lang w:eastAsia="ja-JP"/>
        </w:rPr>
        <w:tab/>
        <w:t>Ethernet experimental OAM</w:t>
      </w:r>
      <w:bookmarkEnd w:id="597"/>
      <w:r w:rsidRPr="002E7062">
        <w:rPr>
          <w:lang w:eastAsia="ja-JP"/>
        </w:rPr>
        <w:t xml:space="preserve"> (ETH-EXP)</w:t>
      </w:r>
      <w:bookmarkEnd w:id="598"/>
      <w:bookmarkEnd w:id="599"/>
      <w:bookmarkEnd w:id="600"/>
      <w:bookmarkEnd w:id="601"/>
      <w:bookmarkEnd w:id="602"/>
      <w:bookmarkEnd w:id="603"/>
      <w:bookmarkEnd w:id="604"/>
      <w:bookmarkEnd w:id="605"/>
    </w:p>
    <w:p w14:paraId="313E0478" w14:textId="77777777" w:rsidR="007803FD" w:rsidRPr="002E7062" w:rsidRDefault="00E06BBB" w:rsidP="007803FD">
      <w:pPr>
        <w:rPr>
          <w:color w:val="000000"/>
        </w:rPr>
      </w:pPr>
      <w:r w:rsidRPr="002E7062">
        <w:rPr>
          <w:color w:val="000000"/>
        </w:rPr>
        <w:t>Ethernet experimental OAM (</w:t>
      </w:r>
      <w:r w:rsidR="007803FD" w:rsidRPr="002E7062">
        <w:rPr>
          <w:color w:val="000000"/>
        </w:rPr>
        <w:t>ETH-EXP</w:t>
      </w:r>
      <w:r w:rsidRPr="002E7062">
        <w:rPr>
          <w:color w:val="000000"/>
        </w:rPr>
        <w:t>)</w:t>
      </w:r>
      <w:r w:rsidR="007803FD" w:rsidRPr="002E7062">
        <w:rPr>
          <w:color w:val="000000"/>
        </w:rPr>
        <w:t xml:space="preserve"> is used for the experimental OAM functionality that can be provided within an administrative domain on a temporary basis. Interoperability of the experimental OAM functionality and hence use of ETH-EXP containing a given OUI, is not expected across different administrative domains.</w:t>
      </w:r>
    </w:p>
    <w:p w14:paraId="333E3FC5" w14:textId="77777777" w:rsidR="007803FD" w:rsidRPr="002E7062" w:rsidRDefault="000A7201" w:rsidP="000A7201">
      <w:pPr>
        <w:pStyle w:val="Note"/>
      </w:pPr>
      <w:r w:rsidRPr="002E7062">
        <w:t>NOTE –</w:t>
      </w:r>
      <w:r w:rsidR="007803FD" w:rsidRPr="002E7062">
        <w:t xml:space="preserve"> Use for other different purposes, requiring for example processing of an embedded SDO-specific OUI, is undesirable and not recommended.</w:t>
      </w:r>
    </w:p>
    <w:p w14:paraId="762129AD" w14:textId="77777777" w:rsidR="007803FD" w:rsidRPr="002E7062" w:rsidRDefault="007803FD" w:rsidP="007803FD">
      <w:r w:rsidRPr="002E7062">
        <w:t>The specific application of ETH-EXP is outside the scope of this Recommendation.</w:t>
      </w:r>
    </w:p>
    <w:p w14:paraId="7148CC21" w14:textId="77777777" w:rsidR="007803FD" w:rsidRPr="002E7062" w:rsidRDefault="007803FD" w:rsidP="007803FD">
      <w:pPr>
        <w:rPr>
          <w:lang w:eastAsia="ja-JP"/>
        </w:rPr>
      </w:pPr>
      <w:r w:rsidRPr="002E7062">
        <w:t xml:space="preserve">EXM PDU, as described in clause 9.17, and EXR PDU, as described in clause 9.18, can be used for experimental OAM. </w:t>
      </w:r>
      <w:r w:rsidRPr="002E7062">
        <w:rPr>
          <w:lang w:eastAsia="ja-JP"/>
        </w:rPr>
        <w:t>Details of experimental OAM mechanisms are outside the scope of this Recommendation.</w:t>
      </w:r>
    </w:p>
    <w:p w14:paraId="10CBF89D" w14:textId="77777777" w:rsidR="007803FD" w:rsidRPr="002E7062" w:rsidRDefault="007803FD" w:rsidP="006F1641">
      <w:pPr>
        <w:pStyle w:val="Heading2"/>
        <w:rPr>
          <w:lang w:eastAsia="ja-JP"/>
        </w:rPr>
      </w:pPr>
      <w:bookmarkStart w:id="606" w:name="_Toc124795174"/>
      <w:bookmarkStart w:id="607" w:name="_Toc301445745"/>
      <w:bookmarkStart w:id="608" w:name="_Toc302574958"/>
      <w:bookmarkStart w:id="609" w:name="_Toc311721543"/>
      <w:bookmarkStart w:id="610" w:name="_Toc312071532"/>
      <w:bookmarkStart w:id="611" w:name="_Toc318366550"/>
      <w:bookmarkStart w:id="612" w:name="_Toc379205797"/>
      <w:bookmarkStart w:id="613" w:name="_Toc388964742"/>
      <w:bookmarkStart w:id="614" w:name="_Toc296978261"/>
      <w:r w:rsidRPr="002E7062">
        <w:rPr>
          <w:lang w:eastAsia="ja-JP"/>
        </w:rPr>
        <w:t>7.11</w:t>
      </w:r>
      <w:r w:rsidRPr="002E7062">
        <w:rPr>
          <w:lang w:eastAsia="ja-JP"/>
        </w:rPr>
        <w:tab/>
        <w:t>Ethernet vendor-specific OAM</w:t>
      </w:r>
      <w:bookmarkEnd w:id="606"/>
      <w:r w:rsidRPr="002E7062">
        <w:rPr>
          <w:lang w:eastAsia="ja-JP"/>
        </w:rPr>
        <w:t xml:space="preserve"> (ETH-VSP)</w:t>
      </w:r>
      <w:bookmarkEnd w:id="607"/>
      <w:bookmarkEnd w:id="608"/>
      <w:bookmarkEnd w:id="609"/>
      <w:bookmarkEnd w:id="610"/>
      <w:bookmarkEnd w:id="611"/>
      <w:bookmarkEnd w:id="612"/>
      <w:bookmarkEnd w:id="613"/>
      <w:bookmarkEnd w:id="614"/>
    </w:p>
    <w:p w14:paraId="7C0D64CA" w14:textId="77777777" w:rsidR="007803FD" w:rsidRPr="002E7062" w:rsidRDefault="00E06BBB" w:rsidP="007803FD">
      <w:pPr>
        <w:rPr>
          <w:color w:val="000000"/>
        </w:rPr>
      </w:pPr>
      <w:r w:rsidRPr="002E7062">
        <w:rPr>
          <w:color w:val="000000"/>
        </w:rPr>
        <w:t>Ethernet vendor-specific OAM (</w:t>
      </w:r>
      <w:r w:rsidR="007803FD" w:rsidRPr="002E7062">
        <w:rPr>
          <w:color w:val="000000"/>
        </w:rPr>
        <w:t>ETH-VSP</w:t>
      </w:r>
      <w:r w:rsidRPr="002E7062">
        <w:rPr>
          <w:color w:val="000000"/>
        </w:rPr>
        <w:t>)</w:t>
      </w:r>
      <w:r w:rsidR="007803FD" w:rsidRPr="002E7062">
        <w:rPr>
          <w:color w:val="000000"/>
        </w:rPr>
        <w:t xml:space="preserve"> is used for vendor-specific OAM functionality that may be provided by a vendor across its own equipment. Interoperability of vendor-specific OAM functionality and hence use of ETH-VSP containing a given OUI, is not expected across different vendors' equipment.</w:t>
      </w:r>
    </w:p>
    <w:p w14:paraId="28E09DB5" w14:textId="77777777" w:rsidR="007803FD" w:rsidRPr="002E7062" w:rsidRDefault="000A7201" w:rsidP="000A7201">
      <w:pPr>
        <w:pStyle w:val="Note"/>
      </w:pPr>
      <w:r w:rsidRPr="002E7062">
        <w:t>NOTE –</w:t>
      </w:r>
      <w:r w:rsidR="007803FD" w:rsidRPr="002E7062">
        <w:t xml:space="preserve"> Use for other different purposes, requiring for example processing of an embedded SDO-specific OUI, is undesirable and not recommended.</w:t>
      </w:r>
    </w:p>
    <w:p w14:paraId="4C0EFA33" w14:textId="77777777" w:rsidR="007803FD" w:rsidRPr="002E7062" w:rsidRDefault="007803FD" w:rsidP="007803FD">
      <w:r w:rsidRPr="002E7062">
        <w:t>The specific application of ETH-VSP is outside the scope of this Recommendation.</w:t>
      </w:r>
    </w:p>
    <w:p w14:paraId="75A1615F" w14:textId="77777777" w:rsidR="007803FD" w:rsidRPr="002E7062" w:rsidRDefault="007803FD" w:rsidP="007803FD">
      <w:pPr>
        <w:rPr>
          <w:lang w:eastAsia="ja-JP"/>
        </w:rPr>
      </w:pPr>
      <w:r w:rsidRPr="002E7062">
        <w:t xml:space="preserve">VSM PDU, as described in clause 9.19, and VSR PDU, as described in clause 9.20, can be used for vendor-specific OAM. </w:t>
      </w:r>
      <w:r w:rsidRPr="002E7062">
        <w:rPr>
          <w:lang w:eastAsia="ja-JP"/>
        </w:rPr>
        <w:t>Details of vendor-specific OAM mechanisms are outside the scope of this Recommendation.</w:t>
      </w:r>
    </w:p>
    <w:p w14:paraId="4B217A77" w14:textId="77777777" w:rsidR="007803FD" w:rsidRPr="002E7062" w:rsidRDefault="007803FD" w:rsidP="006F1641">
      <w:pPr>
        <w:pStyle w:val="Heading2"/>
      </w:pPr>
      <w:bookmarkStart w:id="615" w:name="_Toc165201048"/>
      <w:bookmarkStart w:id="616" w:name="_Toc301445746"/>
      <w:bookmarkStart w:id="617" w:name="_Toc302574959"/>
      <w:bookmarkStart w:id="618" w:name="_Toc311721544"/>
      <w:bookmarkStart w:id="619" w:name="_Toc312071533"/>
      <w:bookmarkStart w:id="620" w:name="_Toc318366551"/>
      <w:bookmarkStart w:id="621" w:name="_Toc379205798"/>
      <w:bookmarkStart w:id="622" w:name="_Toc388964743"/>
      <w:bookmarkStart w:id="623" w:name="_Toc296978262"/>
      <w:r w:rsidRPr="002E7062">
        <w:t>7.12</w:t>
      </w:r>
      <w:r w:rsidRPr="002E7062">
        <w:tab/>
        <w:t>Ethernet client signal fail (ETH-CSF)</w:t>
      </w:r>
      <w:bookmarkEnd w:id="615"/>
      <w:bookmarkEnd w:id="616"/>
      <w:bookmarkEnd w:id="617"/>
      <w:bookmarkEnd w:id="618"/>
      <w:bookmarkEnd w:id="619"/>
      <w:bookmarkEnd w:id="620"/>
      <w:bookmarkEnd w:id="621"/>
      <w:bookmarkEnd w:id="622"/>
      <w:bookmarkEnd w:id="623"/>
      <w:r w:rsidRPr="002E7062">
        <w:t xml:space="preserve"> </w:t>
      </w:r>
    </w:p>
    <w:p w14:paraId="5E63F1EF" w14:textId="77777777" w:rsidR="007803FD" w:rsidRPr="002E7062" w:rsidRDefault="007803FD" w:rsidP="007803FD">
      <w:pPr>
        <w:rPr>
          <w:lang w:eastAsia="ja-JP"/>
        </w:rPr>
      </w:pPr>
      <w:r w:rsidRPr="002E7062">
        <w:t>The Ethernet client signal fail function (ETH-CSF) is used by a MEP to</w:t>
      </w:r>
      <w:r w:rsidRPr="002E7062">
        <w:rPr>
          <w:snapToGrid w:val="0"/>
        </w:rPr>
        <w:t xml:space="preserve"> propagate to a peer MEP the detection of a failure or defect event in an Ethernet client signal when the client itself does not support appropriate fault or defect detection or propagation mechanisms such as ETH-CC or ETH</w:t>
      </w:r>
      <w:r w:rsidRPr="002E7062">
        <w:rPr>
          <w:snapToGrid w:val="0"/>
        </w:rPr>
        <w:noBreakHyphen/>
        <w:t>AIS. The ETH-CSF messages propagate in the direction from the Ethernet MEP, associated with the ingress client port detecting the failure or defect event</w:t>
      </w:r>
      <w:r w:rsidRPr="002E7062">
        <w:rPr>
          <w:snapToGrid w:val="0"/>
          <w:lang w:eastAsia="ja-JP"/>
        </w:rPr>
        <w:t>,</w:t>
      </w:r>
      <w:r w:rsidRPr="002E7062">
        <w:rPr>
          <w:snapToGrid w:val="0"/>
        </w:rPr>
        <w:t xml:space="preserve"> to the </w:t>
      </w:r>
      <w:r w:rsidRPr="002E7062">
        <w:rPr>
          <w:snapToGrid w:val="0"/>
          <w:lang w:eastAsia="ja-JP"/>
        </w:rPr>
        <w:t>Ethernet</w:t>
      </w:r>
      <w:r w:rsidRPr="002E7062">
        <w:rPr>
          <w:snapToGrid w:val="0"/>
        </w:rPr>
        <w:t xml:space="preserve"> peer MEP</w:t>
      </w:r>
      <w:r w:rsidRPr="002E7062">
        <w:rPr>
          <w:snapToGrid w:val="0"/>
          <w:lang w:eastAsia="ja-JP"/>
        </w:rPr>
        <w:t>.</w:t>
      </w:r>
      <w:r w:rsidRPr="002E7062">
        <w:rPr>
          <w:snapToGrid w:val="0"/>
        </w:rPr>
        <w:t xml:space="preserve"> </w:t>
      </w:r>
    </w:p>
    <w:p w14:paraId="3B453B56" w14:textId="77777777" w:rsidR="007803FD" w:rsidRPr="002E7062" w:rsidRDefault="007803FD" w:rsidP="007803FD">
      <w:r w:rsidRPr="002E7062">
        <w:t xml:space="preserve">ETH-CSF is only applicable to point-to-point Ethernet transport applications. In particular, the use of ETH-CSF with </w:t>
      </w:r>
      <w:r w:rsidRPr="002E7062">
        <w:rPr>
          <w:lang w:eastAsia="ja-JP"/>
        </w:rPr>
        <w:t>[</w:t>
      </w:r>
      <w:r w:rsidRPr="002E7062">
        <w:t>IEEE 802.1Q</w:t>
      </w:r>
      <w:r w:rsidRPr="002E7062">
        <w:rPr>
          <w:lang w:eastAsia="ja-JP"/>
        </w:rPr>
        <w:t>]</w:t>
      </w:r>
      <w:r w:rsidRPr="002E7062">
        <w:t xml:space="preserve"> or other Ethernet Spanning Tree Protocol (STP)-based networking environments is strictly restricted to point-to-point segments of the Ethernet flow.</w:t>
      </w:r>
      <w:r w:rsidRPr="002E7062">
        <w:rPr>
          <w:snapToGrid w:val="0"/>
        </w:rPr>
        <w:t xml:space="preserve"> The use of client signal fail indications to support client failure applications is described in Appendix VIII of </w:t>
      </w:r>
      <w:r w:rsidRPr="002E7062">
        <w:t>[ITU-T</w:t>
      </w:r>
      <w:r w:rsidRPr="002E7062">
        <w:rPr>
          <w:snapToGrid w:val="0"/>
        </w:rPr>
        <w:t xml:space="preserve"> G.806].</w:t>
      </w:r>
    </w:p>
    <w:p w14:paraId="6A022017" w14:textId="77777777" w:rsidR="007803FD" w:rsidRPr="002E7062" w:rsidRDefault="007803FD" w:rsidP="007803FD">
      <w:r w:rsidRPr="002E7062">
        <w:t>Specific configuration information required by a MEP to support ETH-CSF transmission is:</w:t>
      </w:r>
    </w:p>
    <w:p w14:paraId="6E9607FE" w14:textId="77777777" w:rsidR="007803FD" w:rsidRPr="002E7062" w:rsidRDefault="007803FD" w:rsidP="007803FD">
      <w:pPr>
        <w:pStyle w:val="enumlev1"/>
      </w:pPr>
      <w:r w:rsidRPr="002E7062">
        <w:t>•</w:t>
      </w:r>
      <w:r w:rsidRPr="002E7062">
        <w:tab/>
        <w:t>Local MEG level – MEG level at which the initiating MEP operates.</w:t>
      </w:r>
    </w:p>
    <w:p w14:paraId="0CBD7BDC" w14:textId="77777777" w:rsidR="007803FD" w:rsidRPr="002E7062" w:rsidRDefault="007803FD" w:rsidP="007803FD">
      <w:pPr>
        <w:pStyle w:val="enumlev1"/>
      </w:pPr>
      <w:r w:rsidRPr="002E7062">
        <w:t>•</w:t>
      </w:r>
      <w:r w:rsidRPr="002E7062">
        <w:tab/>
        <w:t>ETH</w:t>
      </w:r>
      <w:r w:rsidRPr="002E7062">
        <w:noBreakHyphen/>
        <w:t>CSF transmission period – Determines transmission periodicity of frames with ETH</w:t>
      </w:r>
      <w:r w:rsidRPr="002E7062">
        <w:noBreakHyphen/>
        <w:t>CSF information.</w:t>
      </w:r>
    </w:p>
    <w:p w14:paraId="5C455FA4" w14:textId="77777777" w:rsidR="007803FD" w:rsidRPr="002E7062" w:rsidRDefault="007803FD" w:rsidP="007803FD">
      <w:pPr>
        <w:pStyle w:val="enumlev1"/>
      </w:pPr>
      <w:r w:rsidRPr="002E7062">
        <w:t>•</w:t>
      </w:r>
      <w:r w:rsidRPr="002E7062">
        <w:tab/>
        <w:t>Priority – Identifies the priority of frames with ETH-CSF information.</w:t>
      </w:r>
    </w:p>
    <w:p w14:paraId="6C7303AC" w14:textId="77777777" w:rsidR="007803FD" w:rsidRPr="002E7062" w:rsidRDefault="007803FD" w:rsidP="007803FD">
      <w:pPr>
        <w:pStyle w:val="enumlev1"/>
        <w:rPr>
          <w:lang w:eastAsia="ja-JP"/>
        </w:rPr>
      </w:pPr>
      <w:r w:rsidRPr="002E7062">
        <w:t>•</w:t>
      </w:r>
      <w:r w:rsidRPr="002E7062">
        <w:tab/>
        <w:t>Drop eligibility – Frames with ETH-CSF information are always marked as drop ineligible.</w:t>
      </w:r>
    </w:p>
    <w:p w14:paraId="1360C94F" w14:textId="77777777" w:rsidR="007803FD" w:rsidRPr="002E7062" w:rsidRDefault="007803FD" w:rsidP="007803FD">
      <w:r w:rsidRPr="002E7062">
        <w:t>Specific configuration information required by a MEP to support ETH-CSF reception is:</w:t>
      </w:r>
    </w:p>
    <w:p w14:paraId="03179DDD" w14:textId="77777777" w:rsidR="007803FD" w:rsidRPr="002E7062" w:rsidRDefault="007803FD" w:rsidP="007803FD">
      <w:pPr>
        <w:pStyle w:val="enumlev1"/>
      </w:pPr>
      <w:r w:rsidRPr="002E7062">
        <w:t>•</w:t>
      </w:r>
      <w:r w:rsidRPr="002E7062">
        <w:tab/>
        <w:t>Local MEG level – MEG level at which the receiving</w:t>
      </w:r>
      <w:r w:rsidRPr="002E7062">
        <w:rPr>
          <w:lang w:eastAsia="ja-JP"/>
        </w:rPr>
        <w:t xml:space="preserve"> </w:t>
      </w:r>
      <w:r w:rsidRPr="002E7062">
        <w:t>MEP operates.</w:t>
      </w:r>
    </w:p>
    <w:p w14:paraId="3C0FE9AC" w14:textId="77777777" w:rsidR="007803FD" w:rsidRPr="002E7062" w:rsidRDefault="007803FD" w:rsidP="007803FD">
      <w:pPr>
        <w:rPr>
          <w:lang w:eastAsia="ja-JP"/>
        </w:rPr>
      </w:pPr>
      <w:r w:rsidRPr="002E7062">
        <w:t>A MIP is transparent to frames with ETH-CSF information and therefore does not require any information to support ETH-CSF functionality.</w:t>
      </w:r>
    </w:p>
    <w:p w14:paraId="498442C7" w14:textId="77777777" w:rsidR="007803FD" w:rsidRPr="002E7062" w:rsidRDefault="007803FD" w:rsidP="007803FD">
      <w:pPr>
        <w:rPr>
          <w:lang w:eastAsia="ja-JP"/>
        </w:rPr>
      </w:pPr>
      <w:r w:rsidRPr="002E7062">
        <w:rPr>
          <w:lang w:eastAsia="ja-JP"/>
        </w:rPr>
        <w:t>The ETH-CSF message indicates also the type of defect. Three CSF defect types are currently defined:</w:t>
      </w:r>
    </w:p>
    <w:p w14:paraId="7202AE39" w14:textId="00B9097B" w:rsidR="006F1641" w:rsidRDefault="00D804EC" w:rsidP="007B439B">
      <w:pPr>
        <w:pStyle w:val="enumlev1"/>
        <w:ind w:left="0" w:firstLine="0"/>
      </w:pPr>
      <w:r w:rsidRPr="002E7062">
        <w:t>•</w:t>
      </w:r>
      <w:r w:rsidRPr="002E7062">
        <w:tab/>
      </w:r>
      <w:r w:rsidR="007803FD" w:rsidRPr="002E7062">
        <w:t xml:space="preserve">Client </w:t>
      </w:r>
      <w:r w:rsidR="00831CC9" w:rsidRPr="002E7062">
        <w:t>l</w:t>
      </w:r>
      <w:r w:rsidR="007803FD" w:rsidRPr="002E7062">
        <w:t xml:space="preserve">oss of </w:t>
      </w:r>
      <w:r w:rsidR="00831CC9" w:rsidRPr="002E7062">
        <w:t>s</w:t>
      </w:r>
      <w:r w:rsidR="007803FD" w:rsidRPr="002E7062">
        <w:t>ignal (C-LOS)</w:t>
      </w:r>
    </w:p>
    <w:p w14:paraId="6BE2AA0E" w14:textId="55AD5B65" w:rsidR="006F1641" w:rsidRDefault="00D804EC" w:rsidP="007B439B">
      <w:pPr>
        <w:pStyle w:val="enumlev1"/>
        <w:ind w:left="0" w:firstLine="0"/>
      </w:pPr>
      <w:r w:rsidRPr="002E7062">
        <w:t>•</w:t>
      </w:r>
      <w:r w:rsidRPr="002E7062">
        <w:tab/>
      </w:r>
      <w:r w:rsidR="007803FD" w:rsidRPr="002E7062">
        <w:t xml:space="preserve">Client </w:t>
      </w:r>
      <w:r w:rsidR="00831CC9" w:rsidRPr="002E7062">
        <w:t>f</w:t>
      </w:r>
      <w:r w:rsidR="007803FD" w:rsidRPr="002E7062">
        <w:t xml:space="preserve">orward </w:t>
      </w:r>
      <w:r w:rsidR="00831CC9" w:rsidRPr="002E7062">
        <w:t>d</w:t>
      </w:r>
      <w:r w:rsidR="007803FD" w:rsidRPr="002E7062">
        <w:t xml:space="preserve">efect </w:t>
      </w:r>
      <w:r w:rsidR="00831CC9" w:rsidRPr="002E7062">
        <w:t>i</w:t>
      </w:r>
      <w:r w:rsidR="007803FD" w:rsidRPr="002E7062">
        <w:t>ndication (C-FDI)</w:t>
      </w:r>
    </w:p>
    <w:p w14:paraId="71A2C3E8" w14:textId="769815DE" w:rsidR="006F1641" w:rsidRDefault="00D804EC" w:rsidP="007B439B">
      <w:pPr>
        <w:pStyle w:val="enumlev1"/>
        <w:ind w:left="0" w:firstLine="0"/>
      </w:pPr>
      <w:r w:rsidRPr="002E7062">
        <w:t>•</w:t>
      </w:r>
      <w:r w:rsidRPr="002E7062">
        <w:tab/>
      </w:r>
      <w:r w:rsidR="007803FD" w:rsidRPr="002E7062">
        <w:t xml:space="preserve">Client </w:t>
      </w:r>
      <w:r w:rsidR="00831CC9" w:rsidRPr="002E7062">
        <w:t>r</w:t>
      </w:r>
      <w:r w:rsidR="007803FD" w:rsidRPr="002E7062">
        <w:t xml:space="preserve">everse </w:t>
      </w:r>
      <w:r w:rsidR="00831CC9" w:rsidRPr="002E7062">
        <w:t>d</w:t>
      </w:r>
      <w:r w:rsidR="007803FD" w:rsidRPr="002E7062">
        <w:t xml:space="preserve">efect </w:t>
      </w:r>
      <w:r w:rsidR="00831CC9" w:rsidRPr="002E7062">
        <w:t>i</w:t>
      </w:r>
      <w:r w:rsidR="007803FD" w:rsidRPr="002E7062">
        <w:t>ndication (C-RDI)</w:t>
      </w:r>
    </w:p>
    <w:p w14:paraId="0C429FFC" w14:textId="77777777" w:rsidR="007803FD" w:rsidRPr="002E7062" w:rsidRDefault="007803FD" w:rsidP="007803FD">
      <w:pPr>
        <w:rPr>
          <w:lang w:eastAsia="ja-JP"/>
        </w:rPr>
      </w:pPr>
      <w:r w:rsidRPr="002E7062">
        <w:t>The PDU used to convey ETH-CSF information is referred as CSF PDU, as described in clause 9.21. Frames carrying the ETH-CSF indications are also referred to as CSF frames.</w:t>
      </w:r>
    </w:p>
    <w:p w14:paraId="73002E08" w14:textId="77777777" w:rsidR="007803FD" w:rsidRPr="002E7062" w:rsidRDefault="007803FD" w:rsidP="006F1641">
      <w:pPr>
        <w:pStyle w:val="Heading3"/>
        <w:rPr>
          <w:snapToGrid w:val="0"/>
          <w:lang w:eastAsia="ja-JP"/>
        </w:rPr>
      </w:pPr>
      <w:bookmarkStart w:id="624" w:name="_Toc296977609"/>
      <w:bookmarkStart w:id="625" w:name="_Toc296978263"/>
      <w:r w:rsidRPr="002E7062">
        <w:rPr>
          <w:snapToGrid w:val="0"/>
        </w:rPr>
        <w:t>7.12.1</w:t>
      </w:r>
      <w:r w:rsidRPr="002E7062">
        <w:rPr>
          <w:snapToGrid w:val="0"/>
        </w:rPr>
        <w:tab/>
        <w:t>CSF transmission</w:t>
      </w:r>
      <w:bookmarkEnd w:id="624"/>
      <w:bookmarkEnd w:id="625"/>
    </w:p>
    <w:p w14:paraId="68F2DE8B" w14:textId="77777777" w:rsidR="007803FD" w:rsidRPr="002E7062" w:rsidRDefault="007803FD" w:rsidP="007803FD">
      <w:r w:rsidRPr="002E7062">
        <w:t>Frames with ETH-CSF information can be issued by a MEP, upon notification of an Ethernet CSF event from the corresponding ingress client port.</w:t>
      </w:r>
      <w:r w:rsidRPr="002E7062">
        <w:rPr>
          <w:snapToGrid w:val="0"/>
        </w:rPr>
        <w:t xml:space="preserve"> Detection rules for Ethernet CSF events are Ethernet client and application specific. </w:t>
      </w:r>
    </w:p>
    <w:p w14:paraId="48505B3A" w14:textId="77777777" w:rsidR="007803FD" w:rsidRPr="002E7062" w:rsidRDefault="007803FD" w:rsidP="007803FD">
      <w:r w:rsidRPr="002E7062">
        <w:t>Transmission of packets with CSF information can be enabled or disabled on a MEP.</w:t>
      </w:r>
    </w:p>
    <w:p w14:paraId="4DC8AD04" w14:textId="77777777" w:rsidR="007803FD" w:rsidRPr="002E7062" w:rsidRDefault="007803FD" w:rsidP="007803FD">
      <w:r w:rsidRPr="002E7062">
        <w:t>Upon receiving an Ethernet CSF notification from</w:t>
      </w:r>
      <w:r w:rsidRPr="002E7062">
        <w:rPr>
          <w:lang w:eastAsia="ja-JP"/>
        </w:rPr>
        <w:t xml:space="preserve"> </w:t>
      </w:r>
      <w:r w:rsidRPr="002E7062">
        <w:t xml:space="preserve">the ingress client port the </w:t>
      </w:r>
      <w:r w:rsidRPr="002E7062">
        <w:rPr>
          <w:lang w:eastAsia="ja-JP"/>
        </w:rPr>
        <w:t xml:space="preserve">associated </w:t>
      </w:r>
      <w:r w:rsidRPr="002E7062">
        <w:t xml:space="preserve">MEP can immediately start periodic transmission of frames with ETH-CSF information. A MEP continues periodic transmission of frames with ETH-CSF information until the Ethernet CSF indication is removed by the source adaptation function. </w:t>
      </w:r>
    </w:p>
    <w:p w14:paraId="26A25057" w14:textId="77777777" w:rsidR="007803FD" w:rsidRPr="002E7062" w:rsidRDefault="007803FD" w:rsidP="007803FD">
      <w:r w:rsidRPr="002E7062">
        <w:t>Clearing an Ethernet CSF condition is Ethernet client and application specific. The clearance of the Ethernet CSF condition by the source adaptation function is communicated to the peer MEP via:</w:t>
      </w:r>
    </w:p>
    <w:p w14:paraId="3BF0E3EF" w14:textId="438BEBB2" w:rsidR="007803FD" w:rsidRPr="002E7062" w:rsidRDefault="00D804EC" w:rsidP="007B439B">
      <w:pPr>
        <w:pStyle w:val="enumlev1"/>
        <w:ind w:left="0" w:firstLine="0"/>
      </w:pPr>
      <w:r w:rsidRPr="002E7062">
        <w:t>•</w:t>
      </w:r>
      <w:r w:rsidRPr="002E7062">
        <w:tab/>
      </w:r>
      <w:r w:rsidR="007803FD" w:rsidRPr="002E7062">
        <w:t>the non-sending ETH-CSF or</w:t>
      </w:r>
    </w:p>
    <w:p w14:paraId="236528DC" w14:textId="69DDE3DA" w:rsidR="007803FD" w:rsidRPr="002E7062" w:rsidRDefault="00D804EC" w:rsidP="007B439B">
      <w:pPr>
        <w:pStyle w:val="enumlev1"/>
        <w:ind w:left="0" w:firstLine="0"/>
      </w:pPr>
      <w:r w:rsidRPr="002E7062">
        <w:t>•</w:t>
      </w:r>
      <w:r w:rsidRPr="002E7062">
        <w:tab/>
      </w:r>
      <w:r w:rsidR="007803FD" w:rsidRPr="002E7062">
        <w:t xml:space="preserve">the forwarding of a ETH-CSF PDU with </w:t>
      </w:r>
      <w:r w:rsidR="00831CC9" w:rsidRPr="002E7062">
        <w:t>c</w:t>
      </w:r>
      <w:r w:rsidR="007803FD" w:rsidRPr="002E7062">
        <w:t xml:space="preserve">lient </w:t>
      </w:r>
      <w:r w:rsidR="00831CC9" w:rsidRPr="002E7062">
        <w:t>d</w:t>
      </w:r>
      <w:r w:rsidR="007803FD" w:rsidRPr="002E7062">
        <w:t xml:space="preserve">efect </w:t>
      </w:r>
      <w:r w:rsidR="00831CC9" w:rsidRPr="002E7062">
        <w:t>c</w:t>
      </w:r>
      <w:r w:rsidR="007803FD" w:rsidRPr="002E7062">
        <w:t xml:space="preserve">lear </w:t>
      </w:r>
      <w:r w:rsidR="00831CC9" w:rsidRPr="002E7062">
        <w:t>i</w:t>
      </w:r>
      <w:r w:rsidR="007803FD" w:rsidRPr="002E7062">
        <w:t>ndication (C-DCI) information.</w:t>
      </w:r>
    </w:p>
    <w:p w14:paraId="7ADD3C03" w14:textId="77777777" w:rsidR="007803FD" w:rsidRPr="002E7062" w:rsidRDefault="007803FD" w:rsidP="006F1641">
      <w:pPr>
        <w:pStyle w:val="Heading3"/>
      </w:pPr>
      <w:bookmarkStart w:id="626" w:name="_Toc296977610"/>
      <w:bookmarkStart w:id="627" w:name="_Toc296978264"/>
      <w:r w:rsidRPr="002E7062">
        <w:t>7.12.2</w:t>
      </w:r>
      <w:r w:rsidRPr="002E7062">
        <w:tab/>
        <w:t>CSF reception</w:t>
      </w:r>
      <w:bookmarkEnd w:id="626"/>
      <w:bookmarkEnd w:id="627"/>
    </w:p>
    <w:p w14:paraId="145432DB" w14:textId="77777777" w:rsidR="007803FD" w:rsidRPr="002E7062" w:rsidRDefault="007803FD" w:rsidP="000A7201">
      <w:pPr>
        <w:keepNext/>
        <w:keepLines/>
        <w:rPr>
          <w:szCs w:val="24"/>
          <w:lang w:eastAsia="ja-JP"/>
        </w:rPr>
      </w:pPr>
      <w:r w:rsidRPr="002E7062">
        <w:t xml:space="preserve">Upon receiving a CSF frame with ETH-CSF information a MEP declares the beginning or end of an Ethernet </w:t>
      </w:r>
      <w:r w:rsidRPr="002E7062">
        <w:rPr>
          <w:lang w:eastAsia="ja-JP"/>
        </w:rPr>
        <w:t xml:space="preserve">remote </w:t>
      </w:r>
      <w:r w:rsidRPr="002E7062">
        <w:t>CSF condition, depending on the received ETH-CSF information</w:t>
      </w:r>
      <w:r w:rsidRPr="002E7062">
        <w:rPr>
          <w:lang w:eastAsia="ja-JP"/>
        </w:rPr>
        <w:t xml:space="preserve"> as described in [ITU-T G.8021]</w:t>
      </w:r>
      <w:r w:rsidRPr="002E7062">
        <w:t xml:space="preserve"> and propagates this Ethernet client defect condition towards the corresponding egress client port. </w:t>
      </w:r>
      <w:r w:rsidRPr="002E7062">
        <w:rPr>
          <w:szCs w:val="24"/>
        </w:rPr>
        <w:t>An Ethernet</w:t>
      </w:r>
      <w:r w:rsidR="00C52450" w:rsidRPr="002E7062">
        <w:rPr>
          <w:szCs w:val="24"/>
          <w:lang w:eastAsia="ja-JP"/>
        </w:rPr>
        <w:t xml:space="preserve"> </w:t>
      </w:r>
      <w:r w:rsidRPr="002E7062">
        <w:rPr>
          <w:szCs w:val="24"/>
          <w:lang w:eastAsia="ja-JP"/>
        </w:rPr>
        <w:t xml:space="preserve">MEP </w:t>
      </w:r>
      <w:r w:rsidRPr="002E7062">
        <w:rPr>
          <w:szCs w:val="24"/>
        </w:rPr>
        <w:t>detects an Ethernet remote CSF condition when an ETH-CSF PDU with no C-DCI information is received.</w:t>
      </w:r>
    </w:p>
    <w:p w14:paraId="7D2FC775" w14:textId="77777777" w:rsidR="007803FD" w:rsidRPr="002E7062" w:rsidRDefault="007803FD" w:rsidP="007803FD">
      <w:pPr>
        <w:rPr>
          <w:lang w:eastAsia="ja-JP"/>
        </w:rPr>
      </w:pPr>
      <w:r w:rsidRPr="002E7062">
        <w:rPr>
          <w:szCs w:val="24"/>
        </w:rPr>
        <w:t>The clearance of the Ethernet remote CSF condition by the Ethernet client is detecte</w:t>
      </w:r>
      <w:r w:rsidRPr="002E7062">
        <w:rPr>
          <w:szCs w:val="24"/>
          <w:lang w:eastAsia="ja-JP"/>
        </w:rPr>
        <w:t>d</w:t>
      </w:r>
      <w:r w:rsidRPr="002E7062">
        <w:t xml:space="preserve"> </w:t>
      </w:r>
      <w:r w:rsidRPr="002E7062">
        <w:rPr>
          <w:lang w:eastAsia="ja-JP"/>
        </w:rPr>
        <w:t>when</w:t>
      </w:r>
      <w:r w:rsidRPr="002E7062">
        <w:t>:</w:t>
      </w:r>
    </w:p>
    <w:p w14:paraId="2D03D3C8" w14:textId="007B1A62" w:rsidR="007803FD" w:rsidRPr="002E7062" w:rsidRDefault="00D804EC" w:rsidP="007B439B">
      <w:pPr>
        <w:pStyle w:val="enumlev1"/>
        <w:ind w:left="0" w:firstLine="0"/>
      </w:pPr>
      <w:r w:rsidRPr="002E7062">
        <w:t>•</w:t>
      </w:r>
      <w:r w:rsidRPr="002E7062">
        <w:tab/>
      </w:r>
      <w:r w:rsidR="007803FD" w:rsidRPr="002E7062">
        <w:t>no ETH-CSF frame is received in within an interval of N times the CSF transmission period ms (suggested value of N is 3.5), or</w:t>
      </w:r>
    </w:p>
    <w:p w14:paraId="06E0784D" w14:textId="0DAFE291" w:rsidR="007803FD" w:rsidRPr="002E7062" w:rsidRDefault="00D804EC" w:rsidP="007B439B">
      <w:pPr>
        <w:pStyle w:val="enumlev1"/>
        <w:ind w:left="0" w:firstLine="0"/>
      </w:pPr>
      <w:r w:rsidRPr="002E7062">
        <w:t>•</w:t>
      </w:r>
      <w:r w:rsidRPr="002E7062">
        <w:tab/>
      </w:r>
      <w:r w:rsidR="007803FD" w:rsidRPr="002E7062">
        <w:t xml:space="preserve">an ETH-CSF PDU with </w:t>
      </w:r>
      <w:r w:rsidR="00E06BBB" w:rsidRPr="002E7062">
        <w:t>c</w:t>
      </w:r>
      <w:r w:rsidR="007803FD" w:rsidRPr="002E7062">
        <w:t xml:space="preserve">lient </w:t>
      </w:r>
      <w:r w:rsidR="00E06BBB" w:rsidRPr="002E7062">
        <w:t>d</w:t>
      </w:r>
      <w:r w:rsidR="007803FD" w:rsidRPr="002E7062">
        <w:t xml:space="preserve">efect </w:t>
      </w:r>
      <w:r w:rsidR="00E06BBB" w:rsidRPr="002E7062">
        <w:t>c</w:t>
      </w:r>
      <w:r w:rsidR="007803FD" w:rsidRPr="002E7062">
        <w:t xml:space="preserve">lear </w:t>
      </w:r>
      <w:r w:rsidR="00E06BBB" w:rsidRPr="002E7062">
        <w:t>i</w:t>
      </w:r>
      <w:r w:rsidR="007803FD" w:rsidRPr="002E7062">
        <w:t>ndication (C-DCI) information is received.</w:t>
      </w:r>
    </w:p>
    <w:p w14:paraId="6C73D0E0" w14:textId="77777777" w:rsidR="007803FD" w:rsidRDefault="007803FD" w:rsidP="007803FD">
      <w:pPr>
        <w:rPr>
          <w:snapToGrid w:val="0"/>
        </w:rPr>
      </w:pPr>
      <w:r w:rsidRPr="002E7062">
        <w:rPr>
          <w:snapToGrid w:val="0"/>
        </w:rPr>
        <w:t>Note that consequent actions by the sink adaptation function associated with the MEP to propagate the received ETH-CSF information to the Ethernet client are by definition Ethernet client and application specific.</w:t>
      </w:r>
    </w:p>
    <w:p w14:paraId="32211657" w14:textId="79C0BC9C" w:rsidR="00495B54" w:rsidRPr="00CE04C4" w:rsidRDefault="00495B54" w:rsidP="006F1641">
      <w:pPr>
        <w:pStyle w:val="Heading2"/>
        <w:rPr>
          <w:lang w:eastAsia="ja-JP"/>
        </w:rPr>
      </w:pPr>
      <w:bookmarkStart w:id="628" w:name="_Toc296978265"/>
      <w:r w:rsidRPr="00CE04C4">
        <w:rPr>
          <w:lang w:eastAsia="ja-JP"/>
        </w:rPr>
        <w:t>7.13</w:t>
      </w:r>
      <w:r w:rsidRPr="00CE04C4">
        <w:rPr>
          <w:lang w:eastAsia="ja-JP"/>
        </w:rPr>
        <w:tab/>
      </w:r>
      <w:r w:rsidR="00730274">
        <w:rPr>
          <w:lang w:eastAsia="ja-JP"/>
        </w:rPr>
        <w:t xml:space="preserve">Ethernet </w:t>
      </w:r>
      <w:r w:rsidRPr="00CE04C4">
        <w:rPr>
          <w:lang w:eastAsia="ja-JP"/>
        </w:rPr>
        <w:t>Bandwidth Notification (ETH-BN)</w:t>
      </w:r>
      <w:bookmarkEnd w:id="628"/>
    </w:p>
    <w:p w14:paraId="3A62CFE9" w14:textId="77777777" w:rsidR="00495B54" w:rsidRPr="00CE04C4" w:rsidRDefault="00495B54" w:rsidP="00495B54">
      <w:r w:rsidRPr="00CE04C4">
        <w:t>The Ethernet Bandwidth Notification function (ETH-BN) is used by a Server MEP to signal the server layer link bandwidth in the transmit direction to a MEP at the client layer, for example when the server layer runs over a microwave link which has the capability to adapt its bandwidth according to the prevailing atmospheric conditions.  Frames with ETH-BN information carry the current and nominal bandwidth of the server layer link.  On receiving frames with ETH-BN information, the client layer MEP can use bandwidth information to adjust service policies, e.g. to reduce the rate of traffic being directed towards the degraded link.</w:t>
      </w:r>
    </w:p>
    <w:p w14:paraId="7BCF0258" w14:textId="77777777" w:rsidR="00495B54" w:rsidRPr="00CE04C4" w:rsidRDefault="00495B54" w:rsidP="00495B54">
      <w:r w:rsidRPr="00CE04C4">
        <w:t>Transmission of frames with ETH-BN information can be enabled or disabled on a server MEP.  Only a server MEP can transmit frames with ETH-BN information.</w:t>
      </w:r>
    </w:p>
    <w:p w14:paraId="4F99EEF7" w14:textId="77777777" w:rsidR="00495B54" w:rsidRPr="00CE04C4" w:rsidRDefault="00495B54" w:rsidP="00495B54">
      <w:r w:rsidRPr="00CE04C4">
        <w:t>When enabled, frames with ETH-BN information are transmitted at the client MEG level by a server MEP, upon detecting bandwidth degradation conditions. A server MEP continues to transmit periodic frames with ETH-BN information until the full bandwidth is restored.  In addition, periodic frames with ETH-BN information may optionally be sent when there is no degradation or when the bandwidth degrades to 0.</w:t>
      </w:r>
    </w:p>
    <w:p w14:paraId="5F716374" w14:textId="77777777" w:rsidR="00495B54" w:rsidRPr="00CE04C4" w:rsidRDefault="00495B54" w:rsidP="00495B54">
      <w:r w:rsidRPr="00CE04C4">
        <w:t>In a multipoint client MEG, frames with ETH-BN information may need to include a Port Identification (Port ID), to identify which port is associated with the ETH-BN information.  This is required if server MEPs for different links transmit frames using the same source MAC address.</w:t>
      </w:r>
    </w:p>
    <w:p w14:paraId="1C013E4C" w14:textId="77777777" w:rsidR="00495B54" w:rsidRPr="00CE04C4" w:rsidRDefault="00495B54" w:rsidP="00495B54">
      <w:r w:rsidRPr="00CE04C4">
        <w:t>Upon receiving a frame with ETH-BN information, a MEP passes the received information to the management system.  The management system may take further action to reduce the rate of traffic being directed towards the degraded link or otherwise adjust the service policy for the link.</w:t>
      </w:r>
    </w:p>
    <w:p w14:paraId="76BFA553" w14:textId="77777777" w:rsidR="00495B54" w:rsidRPr="00CE04C4" w:rsidRDefault="00495B54" w:rsidP="006F1641">
      <w:pPr>
        <w:outlineLvl w:val="0"/>
      </w:pPr>
      <w:r w:rsidRPr="00CE04C4">
        <w:t>Note: use of ETH-BN for protection switching is for further study.</w:t>
      </w:r>
    </w:p>
    <w:p w14:paraId="31365870" w14:textId="77777777" w:rsidR="00495B54" w:rsidRPr="00CE04C4" w:rsidRDefault="00495B54" w:rsidP="00495B54">
      <w:r w:rsidRPr="00CE04C4">
        <w:t>The specific configuration information required by a server MEP to support ETH-BN transmission is the following:</w:t>
      </w:r>
    </w:p>
    <w:p w14:paraId="0CEBA120" w14:textId="77777777" w:rsidR="00495B54" w:rsidRPr="00CE04C4" w:rsidRDefault="00495B54" w:rsidP="00495B54">
      <w:pPr>
        <w:pStyle w:val="enumlev1"/>
      </w:pPr>
      <w:r w:rsidRPr="00CE04C4">
        <w:t>•</w:t>
      </w:r>
      <w:r w:rsidRPr="00CE04C4">
        <w:tab/>
        <w:t>Client MEG level – MEG level at which the most immediate client layer MIPs and MEPs exist.</w:t>
      </w:r>
    </w:p>
    <w:p w14:paraId="4690F356" w14:textId="77777777" w:rsidR="00495B54" w:rsidRPr="00CE04C4" w:rsidRDefault="00495B54" w:rsidP="00495B54">
      <w:pPr>
        <w:pStyle w:val="enumlev1"/>
        <w:rPr>
          <w:lang w:eastAsia="ja-JP"/>
        </w:rPr>
      </w:pPr>
      <w:r w:rsidRPr="00CE04C4">
        <w:t>•</w:t>
      </w:r>
      <w:r w:rsidRPr="00CE04C4">
        <w:tab/>
        <w:t>ETH-BN transmission period – Determines transmission periodicity of frames with ETH-BN information.</w:t>
      </w:r>
      <w:r w:rsidRPr="00CE04C4">
        <w:rPr>
          <w:lang w:eastAsia="ja-JP"/>
        </w:rPr>
        <w:t xml:space="preserve"> </w:t>
      </w:r>
      <w:r>
        <w:rPr>
          <w:rStyle w:val="CommentReference"/>
        </w:rPr>
        <w:commentReference w:id="629"/>
      </w:r>
    </w:p>
    <w:p w14:paraId="41D3F240" w14:textId="77777777" w:rsidR="00495B54" w:rsidRPr="00CE04C4" w:rsidRDefault="00495B54" w:rsidP="00495B54">
      <w:pPr>
        <w:pStyle w:val="enumlev1"/>
      </w:pPr>
      <w:r w:rsidRPr="00CE04C4">
        <w:t>•</w:t>
      </w:r>
      <w:r w:rsidRPr="00CE04C4">
        <w:tab/>
        <w:t>Hold time – Determines the time between detecting degradation, and transmission of the first frame with BNM information that indicates degradation (up to 10s).</w:t>
      </w:r>
    </w:p>
    <w:p w14:paraId="7B014A14" w14:textId="77777777" w:rsidR="00495B54" w:rsidRPr="00CE04C4" w:rsidRDefault="00495B54" w:rsidP="00495B54">
      <w:pPr>
        <w:pStyle w:val="enumlev1"/>
      </w:pPr>
      <w:r w:rsidRPr="00CE04C4">
        <w:t>•</w:t>
      </w:r>
      <w:r w:rsidRPr="00CE04C4">
        <w:tab/>
        <w:t>Priority – Identifies the priority of frames with ETH-BN information.</w:t>
      </w:r>
    </w:p>
    <w:p w14:paraId="7B83D062" w14:textId="77777777" w:rsidR="00495B54" w:rsidRPr="00CE04C4" w:rsidRDefault="00495B54" w:rsidP="00495B54">
      <w:pPr>
        <w:pStyle w:val="enumlev1"/>
      </w:pPr>
      <w:r w:rsidRPr="00CE04C4">
        <w:t>•</w:t>
      </w:r>
      <w:r w:rsidRPr="00CE04C4">
        <w:tab/>
        <w:t>Drop eligibility – Frames with ETH-BN information are always marked as drop ineligible. This information is not necessarily configured.</w:t>
      </w:r>
    </w:p>
    <w:p w14:paraId="0ADE27D5" w14:textId="77777777" w:rsidR="00495B54" w:rsidRPr="00CE04C4" w:rsidRDefault="00495B54" w:rsidP="00495B54">
      <w:pPr>
        <w:pStyle w:val="enumlev1"/>
      </w:pPr>
      <w:r w:rsidRPr="00CE04C4">
        <w:t>•</w:t>
      </w:r>
      <w:r w:rsidRPr="00CE04C4">
        <w:tab/>
        <w:t xml:space="preserve">Port ID – A 32-bit unique identifier for the port; this is needed in multipoint MEGs if frames with ETH-BN information about different ports would otherwise be identical.  It is optional otherwise. </w:t>
      </w:r>
      <w:r w:rsidRPr="00CE04C4">
        <w:rPr>
          <w:lang w:eastAsia="ja-JP"/>
        </w:rPr>
        <w:t xml:space="preserve">The value must be unique over all server links within the client MEG. </w:t>
      </w:r>
    </w:p>
    <w:p w14:paraId="07AABCF9" w14:textId="77777777" w:rsidR="00495B54" w:rsidRPr="00CE04C4" w:rsidRDefault="00495B54" w:rsidP="00495B54">
      <w:r w:rsidRPr="00CE04C4">
        <w:t>Specific configuration information required by a MEP to support ETH-BN reception is the following:</w:t>
      </w:r>
    </w:p>
    <w:p w14:paraId="3C203E7A" w14:textId="77777777" w:rsidR="00495B54" w:rsidRPr="00CE04C4" w:rsidRDefault="00495B54" w:rsidP="00495B54">
      <w:pPr>
        <w:pStyle w:val="enumlev1"/>
      </w:pPr>
      <w:r w:rsidRPr="00CE04C4">
        <w:t>•</w:t>
      </w:r>
      <w:r w:rsidRPr="00CE04C4">
        <w:tab/>
        <w:t>Local MEG level – MEG level at which the MEP operates.</w:t>
      </w:r>
    </w:p>
    <w:p w14:paraId="3C0993A1" w14:textId="77777777" w:rsidR="00495B54" w:rsidRPr="00CE04C4" w:rsidRDefault="00495B54" w:rsidP="00495B54">
      <w:r w:rsidRPr="00CE04C4">
        <w:t>A MIP is transparent to frames with ETH-BN information and therefore does not require any information to support ETH-BN functionality.</w:t>
      </w:r>
    </w:p>
    <w:p w14:paraId="56716200" w14:textId="77777777" w:rsidR="00495B54" w:rsidRPr="00CE04C4" w:rsidRDefault="00495B54" w:rsidP="00495B54">
      <w:r w:rsidRPr="00CE04C4">
        <w:t>The PDU used for ETH-BN information is BNM, as described in clause 9.25.  Frames carrying the BNM PDU are called BNM frames.</w:t>
      </w:r>
    </w:p>
    <w:p w14:paraId="56C98406" w14:textId="77777777" w:rsidR="00495B54" w:rsidRPr="00CE04C4" w:rsidRDefault="00495B54" w:rsidP="006F1641">
      <w:pPr>
        <w:pStyle w:val="Heading3"/>
        <w:rPr>
          <w:lang w:eastAsia="ja-JP"/>
        </w:rPr>
      </w:pPr>
      <w:bookmarkStart w:id="630" w:name="_Toc296977612"/>
      <w:bookmarkStart w:id="631" w:name="_Toc296978266"/>
      <w:r w:rsidRPr="00CE04C4">
        <w:rPr>
          <w:lang w:eastAsia="ja-JP"/>
        </w:rPr>
        <w:t>7.13.1</w:t>
      </w:r>
      <w:r w:rsidRPr="00CE04C4">
        <w:rPr>
          <w:lang w:eastAsia="ja-JP"/>
        </w:rPr>
        <w:tab/>
        <w:t>BNM transmission</w:t>
      </w:r>
      <w:bookmarkEnd w:id="630"/>
      <w:bookmarkEnd w:id="631"/>
    </w:p>
    <w:p w14:paraId="0BDAB4D9" w14:textId="77777777" w:rsidR="00495B54" w:rsidRPr="00CE04C4" w:rsidRDefault="00495B54" w:rsidP="00495B54">
      <w:pPr>
        <w:jc w:val="left"/>
      </w:pPr>
      <w:r w:rsidRPr="00CE04C4">
        <w:t>A server MEP, upon detecting a transmission bandwidth degrade condition, can transmit periodic BNM frames in a direction opposite to its peer server MEP, indicating that the current bandwidth is</w:t>
      </w:r>
      <w:r>
        <w:t xml:space="preserve"> </w:t>
      </w:r>
      <w:r w:rsidRPr="00CE04C4">
        <w:t>less than the nominal bandwidth.  Transmission of BNM frames is shown in Figure 7.13-1.</w:t>
      </w:r>
    </w:p>
    <w:p w14:paraId="60589410" w14:textId="77777777" w:rsidR="00495B54" w:rsidRPr="00CE04C4" w:rsidRDefault="00495B54" w:rsidP="00495B54">
      <w:pPr>
        <w:jc w:val="center"/>
        <w:rPr>
          <w:b/>
          <w:noProof/>
          <w:lang w:eastAsia="ja-JP"/>
        </w:rPr>
      </w:pPr>
      <w:r w:rsidRPr="00CE04C4">
        <w:rPr>
          <w:b/>
          <w:noProof/>
          <w:lang w:eastAsia="ja-JP"/>
        </w:rPr>
        <w:t xml:space="preserve"> </w:t>
      </w:r>
      <w:r w:rsidR="006F1641" w:rsidRPr="007B439B">
        <w:rPr>
          <w:b/>
          <w:noProof/>
          <w:lang w:eastAsia="zh-CN"/>
        </w:rPr>
        <w:drawing>
          <wp:inline distT="0" distB="0" distL="0" distR="0" wp14:anchorId="26DC29F4" wp14:editId="67423E65">
            <wp:extent cx="5947410" cy="1964055"/>
            <wp:effectExtent l="0" t="0" r="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7410" cy="1964055"/>
                    </a:xfrm>
                    <a:prstGeom prst="rect">
                      <a:avLst/>
                    </a:prstGeom>
                    <a:noFill/>
                    <a:ln>
                      <a:noFill/>
                    </a:ln>
                  </pic:spPr>
                </pic:pic>
              </a:graphicData>
            </a:graphic>
          </wp:inline>
        </w:drawing>
      </w:r>
    </w:p>
    <w:p w14:paraId="41352299" w14:textId="77777777" w:rsidR="00495B54" w:rsidRPr="00CE04C4" w:rsidRDefault="00495B54" w:rsidP="006F1641">
      <w:pPr>
        <w:pStyle w:val="FigureNotitle0"/>
        <w:outlineLvl w:val="0"/>
        <w:rPr>
          <w:lang w:val="en-GB"/>
        </w:rPr>
      </w:pPr>
      <w:r w:rsidRPr="00CE04C4">
        <w:rPr>
          <w:lang w:val="en-GB"/>
        </w:rPr>
        <w:t>Figure 7.13-1 – Example of ETH-BN transmission</w:t>
      </w:r>
    </w:p>
    <w:p w14:paraId="2E7D19EE" w14:textId="77777777" w:rsidR="00495B54" w:rsidRPr="00CE04C4" w:rsidRDefault="00495B54" w:rsidP="00495B54">
      <w:r w:rsidRPr="00CE04C4">
        <w:t xml:space="preserve">A server MEP may also transmit periodic BNM frames when there is no degradation, indicating that the current and nominal bandwidth are the same, or when the port detects failure, to indicate that the current bandwidth is 0. </w:t>
      </w:r>
    </w:p>
    <w:p w14:paraId="10588AD8" w14:textId="77777777" w:rsidR="00495B54" w:rsidRPr="00CE04C4" w:rsidRDefault="00495B54" w:rsidP="006F1641">
      <w:pPr>
        <w:outlineLvl w:val="0"/>
      </w:pPr>
      <w:r w:rsidRPr="00CE04C4">
        <w:rPr>
          <w:sz w:val="22"/>
        </w:rPr>
        <w:t>NOTE –</w:t>
      </w:r>
      <w:r w:rsidRPr="00CE04C4">
        <w:t>when the port detects failure, AIS frames are also transmitted</w:t>
      </w:r>
      <w:r w:rsidRPr="00CE04C4">
        <w:rPr>
          <w:color w:val="00B050"/>
        </w:rPr>
        <w:t xml:space="preserve"> </w:t>
      </w:r>
      <w:r w:rsidRPr="00CE04C4">
        <w:t>by the peer server MEP.</w:t>
      </w:r>
    </w:p>
    <w:p w14:paraId="2FD3299B" w14:textId="77777777" w:rsidR="00495B54" w:rsidRPr="00CE04C4" w:rsidRDefault="00495B54" w:rsidP="00495B54"/>
    <w:p w14:paraId="52EFEE6F" w14:textId="77777777" w:rsidR="00495B54" w:rsidRPr="00CE04C4" w:rsidRDefault="00495B54" w:rsidP="00495B54">
      <w:r w:rsidRPr="00CE04C4">
        <w:t>Upon detecting a change in the transmission bandwidth, the first BNM frame that indicates the new transmission bandwidth must be transmitted after the hold time (up to 10s) after detection of the transmission bandwidth change provided the condition has persisted for that time.  If the change lasts for less than the hold time, no BNM frame indicating</w:t>
      </w:r>
      <w:r w:rsidRPr="00CE04C4">
        <w:rPr>
          <w:lang w:eastAsia="ja-JP"/>
        </w:rPr>
        <w:t xml:space="preserve"> the </w:t>
      </w:r>
      <w:r w:rsidRPr="00CE04C4">
        <w:t>change</w:t>
      </w:r>
      <w:r w:rsidRPr="00CE04C4">
        <w:rPr>
          <w:lang w:eastAsia="ja-JP"/>
        </w:rPr>
        <w:t xml:space="preserve"> of transmission bandwidth is transmitted</w:t>
      </w:r>
      <w:r w:rsidRPr="00CE04C4">
        <w:t>.</w:t>
      </w:r>
    </w:p>
    <w:p w14:paraId="599AEAF8" w14:textId="77777777" w:rsidR="00495B54" w:rsidRPr="00CE04C4" w:rsidRDefault="00495B54" w:rsidP="00495B54">
      <w:pPr>
        <w:rPr>
          <w:sz w:val="22"/>
        </w:rPr>
      </w:pPr>
      <w:r w:rsidRPr="00CE04C4">
        <w:rPr>
          <w:sz w:val="22"/>
        </w:rPr>
        <w:t>NOTE – BNM notifications are expected to be used where the server layer is a microwave link that uses adaptive bandwidth modulation.  A hold time is used to prevent notifications if the degradation is very short, such as might be cause by an object passing through the line of sight of the microwave. The applicability of BNM notifications to other technologies is for further study.</w:t>
      </w:r>
    </w:p>
    <w:p w14:paraId="27351359" w14:textId="77777777" w:rsidR="00495B54" w:rsidRPr="00CE04C4" w:rsidRDefault="00495B54" w:rsidP="00495B54"/>
    <w:p w14:paraId="3A33FC59" w14:textId="77777777" w:rsidR="00495B54" w:rsidRPr="00CE04C4" w:rsidRDefault="00495B54" w:rsidP="00495B54">
      <w:pPr>
        <w:rPr>
          <w:lang w:eastAsia="ja-JP"/>
        </w:rPr>
      </w:pPr>
      <w:r w:rsidRPr="00CE04C4">
        <w:t xml:space="preserve">The first BNM frames </w:t>
      </w:r>
      <w:r w:rsidRPr="00CE04C4">
        <w:rPr>
          <w:lang w:eastAsia="ja-JP"/>
        </w:rPr>
        <w:t>are</w:t>
      </w:r>
      <w:r w:rsidRPr="00CE04C4">
        <w:t xml:space="preserve"> transmitted </w:t>
      </w:r>
      <w:r w:rsidRPr="00CE04C4">
        <w:rPr>
          <w:lang w:eastAsia="zh-CN"/>
        </w:rPr>
        <w:t xml:space="preserve">in quick succession </w:t>
      </w:r>
      <w:r w:rsidRPr="00CE04C4">
        <w:t>so that reliable and fast actions at the receiver MEP are possible even if some BNM frames are lost or corrupted.</w:t>
      </w:r>
      <w:r w:rsidRPr="00CE04C4">
        <w:rPr>
          <w:lang w:eastAsia="ja-JP"/>
        </w:rPr>
        <w:t xml:space="preserve"> The interval and the number of the first BNM frames are implementation specific.</w:t>
      </w:r>
    </w:p>
    <w:p w14:paraId="7764B2F4" w14:textId="77777777" w:rsidR="00495B54" w:rsidRPr="00CE04C4" w:rsidRDefault="00495B54" w:rsidP="00495B54">
      <w:pPr>
        <w:rPr>
          <w:lang w:eastAsia="ja-JP"/>
        </w:rPr>
      </w:pPr>
    </w:p>
    <w:p w14:paraId="6D322590" w14:textId="77777777" w:rsidR="00495B54" w:rsidRPr="00CE04C4" w:rsidRDefault="00495B54" w:rsidP="00495B54">
      <w:r w:rsidRPr="00CE04C4">
        <w:t xml:space="preserve">The periodicity of BNM frame transmission is based on the configured value, and this is also communicated via the Period field in all the BNM frames. </w:t>
      </w:r>
      <w:r w:rsidRPr="00CE04C4">
        <w:rPr>
          <w:lang w:eastAsia="ja-JP"/>
        </w:rPr>
        <w:t>When detecting the full bandwidth recovery or a link failure, after the transmission of first BNM frames, the server MEP may cease transmission of periodic BNM frames.</w:t>
      </w:r>
    </w:p>
    <w:p w14:paraId="37D7E6F2" w14:textId="77777777" w:rsidR="00495B54" w:rsidRPr="00CE04C4" w:rsidRDefault="00495B54" w:rsidP="00495B54">
      <w:r w:rsidRPr="00CE04C4">
        <w:rPr>
          <w:lang w:eastAsia="ja-JP"/>
        </w:rPr>
        <w:t>The</w:t>
      </w:r>
      <w:r w:rsidRPr="00CE04C4">
        <w:t xml:space="preserve"> periodic BNM frames </w:t>
      </w:r>
      <w:r w:rsidRPr="00CE04C4">
        <w:rPr>
          <w:lang w:eastAsia="ja-JP"/>
        </w:rPr>
        <w:t xml:space="preserve">may be </w:t>
      </w:r>
      <w:r w:rsidRPr="00CE04C4">
        <w:t xml:space="preserve">transmitted </w:t>
      </w:r>
      <w:r w:rsidRPr="00CE04C4">
        <w:rPr>
          <w:lang w:eastAsia="ja-JP"/>
        </w:rPr>
        <w:t xml:space="preserve">by configuration even </w:t>
      </w:r>
      <w:r w:rsidRPr="00CE04C4">
        <w:t>when there is no degradation</w:t>
      </w:r>
      <w:r w:rsidRPr="00CE04C4">
        <w:rPr>
          <w:lang w:eastAsia="ja-JP"/>
        </w:rPr>
        <w:t xml:space="preserve"> or </w:t>
      </w:r>
      <w:r w:rsidRPr="00CE04C4">
        <w:t>full bandwidth recovery</w:t>
      </w:r>
      <w:r w:rsidRPr="00CE04C4">
        <w:rPr>
          <w:lang w:eastAsia="ja-JP"/>
        </w:rPr>
        <w:t>.</w:t>
      </w:r>
      <w:r w:rsidRPr="00CE04C4">
        <w:t xml:space="preserve"> </w:t>
      </w:r>
      <w:r w:rsidRPr="00CE04C4">
        <w:rPr>
          <w:lang w:eastAsia="ja-JP"/>
        </w:rPr>
        <w:t>T</w:t>
      </w:r>
      <w:r w:rsidRPr="00CE04C4">
        <w:t xml:space="preserve">he periodicity is based on the </w:t>
      </w:r>
      <w:r w:rsidRPr="00CE04C4">
        <w:rPr>
          <w:lang w:eastAsia="ja-JP"/>
        </w:rPr>
        <w:t>same</w:t>
      </w:r>
      <w:r w:rsidRPr="00CE04C4">
        <w:t xml:space="preserve"> c</w:t>
      </w:r>
      <w:r>
        <w:t xml:space="preserve">onfigured value for periods of </w:t>
      </w:r>
      <w:r w:rsidRPr="00CE04C4">
        <w:t xml:space="preserve">degradation.  </w:t>
      </w:r>
    </w:p>
    <w:p w14:paraId="70C39F76" w14:textId="77777777" w:rsidR="00495B54" w:rsidRPr="00CE04C4" w:rsidRDefault="00495B54" w:rsidP="00495B54">
      <w:pPr>
        <w:rPr>
          <w:highlight w:val="yellow"/>
        </w:rPr>
      </w:pPr>
    </w:p>
    <w:p w14:paraId="1BC971FF" w14:textId="77777777" w:rsidR="00495B54" w:rsidRPr="00CE04C4" w:rsidRDefault="00495B54" w:rsidP="006F1641">
      <w:pPr>
        <w:pStyle w:val="Heading3"/>
        <w:rPr>
          <w:lang w:eastAsia="ja-JP"/>
        </w:rPr>
      </w:pPr>
      <w:bookmarkStart w:id="632" w:name="_Toc296977613"/>
      <w:bookmarkStart w:id="633" w:name="_Toc296978267"/>
      <w:r w:rsidRPr="00CE04C4">
        <w:rPr>
          <w:lang w:eastAsia="ja-JP"/>
        </w:rPr>
        <w:t>7.13.2</w:t>
      </w:r>
      <w:r w:rsidRPr="00CE04C4">
        <w:rPr>
          <w:lang w:eastAsia="ja-JP"/>
        </w:rPr>
        <w:tab/>
        <w:t>BNM reception</w:t>
      </w:r>
      <w:bookmarkEnd w:id="632"/>
      <w:bookmarkEnd w:id="633"/>
    </w:p>
    <w:p w14:paraId="1A270E7E" w14:textId="77777777" w:rsidR="00495B54" w:rsidRPr="00CE04C4" w:rsidRDefault="00495B54" w:rsidP="00495B54">
      <w:r w:rsidRPr="00CE04C4">
        <w:t>Upon receiving an BNM frame, a MEP examines it to ensure that its MEG level corresponds to its own MEG level. The Period field indicates the period at which the BNM frames can be expected. The source MAC, Port ID and bandwidth information are extracted and passed to the management system.  Subsequently, if no BNM frames are received within an interval of 3.5 times the BNM transmission period indicated in the last BNM frame received, the MEP signals to the management system that it no longer has any bandwidth information (e.g., because the full bandwidth has been restored).</w:t>
      </w:r>
    </w:p>
    <w:p w14:paraId="6763BCDB" w14:textId="77777777" w:rsidR="00495B54" w:rsidRPr="00CE04C4" w:rsidRDefault="00495B54" w:rsidP="00495B54">
      <w:r w:rsidRPr="00CE04C4">
        <w:t xml:space="preserve">As described in clause 7.13.1, the first BNM frames </w:t>
      </w:r>
      <w:r w:rsidRPr="00CE04C4">
        <w:rPr>
          <w:lang w:eastAsia="ja-JP"/>
        </w:rPr>
        <w:t>are</w:t>
      </w:r>
      <w:r w:rsidRPr="00CE04C4">
        <w:t xml:space="preserve"> transmitted </w:t>
      </w:r>
      <w:r w:rsidRPr="00CE04C4">
        <w:rPr>
          <w:lang w:eastAsia="zh-CN"/>
        </w:rPr>
        <w:t xml:space="preserve">in quick succession </w:t>
      </w:r>
      <w:r w:rsidRPr="00CE04C4">
        <w:t xml:space="preserve">upon detecting a change in the transmission bandwidth. In this case, BNM frames are also received </w:t>
      </w:r>
      <w:r w:rsidRPr="00CE04C4">
        <w:rPr>
          <w:lang w:eastAsia="zh-CN"/>
        </w:rPr>
        <w:t>in quick succession to detect the change of bandwidth.</w:t>
      </w:r>
    </w:p>
    <w:p w14:paraId="78510987" w14:textId="77777777" w:rsidR="00495B54" w:rsidRDefault="00495B54" w:rsidP="007803FD"/>
    <w:p w14:paraId="57E7766E" w14:textId="557E38E6" w:rsidR="008E7803" w:rsidRPr="00CE04C4" w:rsidRDefault="008E7803" w:rsidP="006F1641">
      <w:pPr>
        <w:pStyle w:val="Heading2"/>
        <w:rPr>
          <w:lang w:eastAsia="ja-JP"/>
        </w:rPr>
      </w:pPr>
      <w:bookmarkStart w:id="634" w:name="_Toc296978268"/>
      <w:r w:rsidRPr="00CE04C4">
        <w:rPr>
          <w:lang w:eastAsia="ja-JP"/>
        </w:rPr>
        <w:t>7.14</w:t>
      </w:r>
      <w:r w:rsidRPr="00CE04C4">
        <w:rPr>
          <w:lang w:eastAsia="ja-JP"/>
        </w:rPr>
        <w:tab/>
      </w:r>
      <w:r w:rsidR="00730274">
        <w:rPr>
          <w:lang w:eastAsia="ja-JP"/>
        </w:rPr>
        <w:t xml:space="preserve">Ethernet </w:t>
      </w:r>
      <w:r w:rsidRPr="00CE04C4">
        <w:t>Expected Defect function (ETH-ED)</w:t>
      </w:r>
      <w:bookmarkEnd w:id="634"/>
    </w:p>
    <w:p w14:paraId="65B73380" w14:textId="77777777" w:rsidR="008E7803" w:rsidRPr="00CE04C4" w:rsidRDefault="008E7803" w:rsidP="008E7803">
      <w:r w:rsidRPr="00CE04C4">
        <w:t>The Ethernet Expected Defect function (ETH-ED) is used by a MEP to signal to its peer MEPs that transmission of CCM frames is expected to be interrupted, without any interruption to data frames, and that the consequent Loss of Continuity defects at the peer MEPs should therefore be suppressed.  Frames with ETH-ED information carry the MEP ID of the MEP and the expected duration of the interruption.</w:t>
      </w:r>
    </w:p>
    <w:p w14:paraId="403F91AA" w14:textId="77777777" w:rsidR="008E7803" w:rsidRPr="00CE04C4" w:rsidRDefault="008E7803" w:rsidP="008E7803">
      <w:r w:rsidRPr="00CE04C4">
        <w:t>Frames with ETH-ED information are transmitted by a MEP shortly in advance of an expected interruption of CCM frame transmission, if no interruption is expected in the forwarding of data frames.  Examples of this are when a in-service software or firmware upgrade is performed, or when a new MEP is added to an existing MEG.</w:t>
      </w:r>
    </w:p>
    <w:p w14:paraId="61C3EA44" w14:textId="77777777" w:rsidR="008E7803" w:rsidRPr="00CE04C4" w:rsidRDefault="008E7803" w:rsidP="008E7803">
      <w:r w:rsidRPr="00CE04C4">
        <w:t>Upon receiving a frame with ETH-ED information, a MEP passes the received information to the Element Management Function (EMF).  If enabled by the management system, the EMF can take action to disable the reception of CCMs, and hence avoid any loss of continuity defects that would otherwise be triggered.</w:t>
      </w:r>
    </w:p>
    <w:p w14:paraId="33FF25CB" w14:textId="77777777" w:rsidR="008E7803" w:rsidRPr="00CE04C4" w:rsidRDefault="008E7803" w:rsidP="008E7803">
      <w:r w:rsidRPr="00CE04C4">
        <w:t>Note: Further details on how Expected Defect notifications can be used, and considerations on handling received notifications in the EMF at the peer MEP can be found in Appendix IX of [ITU-T G.8021].</w:t>
      </w:r>
    </w:p>
    <w:p w14:paraId="5E59B695" w14:textId="77777777" w:rsidR="008E7803" w:rsidRPr="00CE04C4" w:rsidRDefault="008E7803" w:rsidP="008E7803">
      <w:r w:rsidRPr="00CE04C4">
        <w:t>The specific configuration information required by a MEP to support ETH-ED transmission is the following:</w:t>
      </w:r>
    </w:p>
    <w:p w14:paraId="32BE6A2A" w14:textId="77777777" w:rsidR="008E7803" w:rsidRPr="00CE04C4" w:rsidRDefault="008E7803" w:rsidP="008E7803">
      <w:pPr>
        <w:pStyle w:val="enumlev1"/>
      </w:pPr>
      <w:r w:rsidRPr="00CE04C4">
        <w:t>•</w:t>
      </w:r>
      <w:r w:rsidRPr="00CE04C4">
        <w:tab/>
        <w:t>MEG level – MEG level at which the MEP exists.</w:t>
      </w:r>
    </w:p>
    <w:p w14:paraId="4DFBA6A6" w14:textId="2F939AA9" w:rsidR="008E7803" w:rsidRPr="00CE04C4" w:rsidRDefault="008E7803" w:rsidP="008E7803">
      <w:pPr>
        <w:pStyle w:val="enumlev1"/>
      </w:pPr>
      <w:r w:rsidRPr="00CE04C4">
        <w:t>•</w:t>
      </w:r>
      <w:r w:rsidRPr="00CE04C4">
        <w:tab/>
        <w:t xml:space="preserve">MEP ID – </w:t>
      </w:r>
      <w:r w:rsidR="00D804EC">
        <w:t>T</w:t>
      </w:r>
      <w:r w:rsidRPr="00CE04C4">
        <w:t>he MEP’s identity within the MEG.</w:t>
      </w:r>
    </w:p>
    <w:p w14:paraId="4A34FC88" w14:textId="77777777" w:rsidR="008E7803" w:rsidRPr="00CE04C4" w:rsidRDefault="008E7803" w:rsidP="008E7803">
      <w:pPr>
        <w:pStyle w:val="enumlev1"/>
      </w:pPr>
      <w:r w:rsidRPr="00CE04C4">
        <w:t>•</w:t>
      </w:r>
      <w:r w:rsidRPr="00CE04C4">
        <w:tab/>
        <w:t>Expected Defect duration – Duration for which the peer MEPs are requested to suppress Loss of Continuity alarms.</w:t>
      </w:r>
    </w:p>
    <w:p w14:paraId="6DC8B928" w14:textId="77777777" w:rsidR="008E7803" w:rsidRPr="00CE04C4" w:rsidRDefault="008E7803" w:rsidP="008E7803">
      <w:pPr>
        <w:pStyle w:val="enumlev1"/>
      </w:pPr>
      <w:r w:rsidRPr="00CE04C4">
        <w:t>•</w:t>
      </w:r>
      <w:r w:rsidRPr="00CE04C4">
        <w:tab/>
        <w:t>ETH-ED Transmission Period – Determines transmission periodicity of frames with ETH-ED information.</w:t>
      </w:r>
    </w:p>
    <w:p w14:paraId="487425DF" w14:textId="77777777" w:rsidR="008E7803" w:rsidRPr="00CE04C4" w:rsidRDefault="008E7803" w:rsidP="008E7803">
      <w:pPr>
        <w:pStyle w:val="enumlev1"/>
      </w:pPr>
      <w:r w:rsidRPr="00CE04C4">
        <w:t>•</w:t>
      </w:r>
      <w:r w:rsidRPr="00CE04C4">
        <w:tab/>
        <w:t>Priority – Identifies the priority of frames with ETH-ED information.</w:t>
      </w:r>
    </w:p>
    <w:p w14:paraId="2ADDBD0C" w14:textId="77777777" w:rsidR="008E7803" w:rsidRPr="00CE04C4" w:rsidRDefault="008E7803" w:rsidP="008E7803">
      <w:pPr>
        <w:pStyle w:val="enumlev1"/>
      </w:pPr>
      <w:r w:rsidRPr="00CE04C4">
        <w:t>•</w:t>
      </w:r>
      <w:r w:rsidRPr="00CE04C4">
        <w:tab/>
        <w:t>Drop eligibility – Frames with ETH-ED information are always marked as drop ineligible. This information is not necessarily configured.</w:t>
      </w:r>
    </w:p>
    <w:p w14:paraId="17AA3174" w14:textId="77777777" w:rsidR="008E7803" w:rsidRPr="00CE04C4" w:rsidRDefault="008E7803" w:rsidP="008E7803">
      <w:r w:rsidRPr="00CE04C4">
        <w:t>Specific configuration information required by a MEP to support ETH-ED reception is the following:</w:t>
      </w:r>
    </w:p>
    <w:p w14:paraId="7737FC8A" w14:textId="77777777" w:rsidR="008E7803" w:rsidRPr="00CE04C4" w:rsidRDefault="008E7803" w:rsidP="008E7803">
      <w:pPr>
        <w:pStyle w:val="enumlev1"/>
      </w:pPr>
      <w:r w:rsidRPr="00CE04C4">
        <w:t>•</w:t>
      </w:r>
      <w:r w:rsidRPr="00CE04C4">
        <w:tab/>
        <w:t>Local MEG level – MEG level at which the MEP operates.</w:t>
      </w:r>
    </w:p>
    <w:p w14:paraId="39E02C53" w14:textId="77777777" w:rsidR="008E7803" w:rsidRPr="00CE04C4" w:rsidRDefault="008E7803" w:rsidP="008E7803">
      <w:r w:rsidRPr="00CE04C4">
        <w:t>A MIP is transparent to frames with ETH-ED information and therefore does not require any information to support ETH-ED functionality.</w:t>
      </w:r>
    </w:p>
    <w:p w14:paraId="68113F19" w14:textId="77777777" w:rsidR="00BF57D8" w:rsidRPr="00CE04C4" w:rsidRDefault="008E7803" w:rsidP="008E7803">
      <w:r w:rsidRPr="00CE04C4">
        <w:t>The PDU used for ETH-ED information is EDM, as described in clause 9.26.  Frames carrying the EDM PDU are called EDM frames.</w:t>
      </w:r>
    </w:p>
    <w:p w14:paraId="78AE7ED7" w14:textId="77777777" w:rsidR="008E7803" w:rsidRPr="00CE04C4" w:rsidRDefault="008E7803" w:rsidP="006F1641">
      <w:pPr>
        <w:pStyle w:val="Heading3"/>
        <w:rPr>
          <w:lang w:eastAsia="ja-JP"/>
        </w:rPr>
      </w:pPr>
      <w:bookmarkStart w:id="635" w:name="_Toc296977615"/>
      <w:bookmarkStart w:id="636" w:name="_Toc296978269"/>
      <w:r w:rsidRPr="00CE04C4">
        <w:rPr>
          <w:lang w:eastAsia="ja-JP"/>
        </w:rPr>
        <w:t>7.14.1</w:t>
      </w:r>
      <w:r w:rsidRPr="00CE04C4">
        <w:rPr>
          <w:lang w:eastAsia="ja-JP"/>
        </w:rPr>
        <w:tab/>
        <w:t>EDM transmission</w:t>
      </w:r>
      <w:bookmarkEnd w:id="635"/>
      <w:bookmarkEnd w:id="636"/>
    </w:p>
    <w:p w14:paraId="5944F95C" w14:textId="77777777" w:rsidR="00BF57D8" w:rsidRPr="00CE04C4" w:rsidRDefault="008E7803" w:rsidP="008E7803">
      <w:r w:rsidRPr="00CE04C4">
        <w:t>A MEP can transmit one or more periodic EDM frames shortly in advance of an expected interruption of CCM frame transmission, or when CCM frame transmission has not yet commenced.  Transmission of EDM frames ceases once the interruption occurs or when normal CCM transmission is (re)started.</w:t>
      </w:r>
    </w:p>
    <w:p w14:paraId="461F36FB" w14:textId="77777777" w:rsidR="008E7803" w:rsidRPr="00CE04C4" w:rsidRDefault="008E7803" w:rsidP="006F1641">
      <w:pPr>
        <w:pStyle w:val="Heading3"/>
        <w:rPr>
          <w:lang w:eastAsia="ja-JP"/>
        </w:rPr>
      </w:pPr>
      <w:bookmarkStart w:id="637" w:name="_Toc296977616"/>
      <w:bookmarkStart w:id="638" w:name="_Toc296978270"/>
      <w:r w:rsidRPr="00CE04C4">
        <w:rPr>
          <w:lang w:eastAsia="ja-JP"/>
        </w:rPr>
        <w:t>7.14.2</w:t>
      </w:r>
      <w:r w:rsidRPr="00CE04C4">
        <w:rPr>
          <w:lang w:eastAsia="ja-JP"/>
        </w:rPr>
        <w:tab/>
        <w:t>EDM reception</w:t>
      </w:r>
      <w:bookmarkEnd w:id="637"/>
      <w:bookmarkEnd w:id="638"/>
    </w:p>
    <w:p w14:paraId="368D1EFD" w14:textId="77777777" w:rsidR="008E7803" w:rsidRPr="00CE04C4" w:rsidRDefault="008E7803" w:rsidP="008E7803">
      <w:r w:rsidRPr="00CE04C4">
        <w:t>Upon receiving an EDM frame, a MEP examines it to ensure that its MEG level corresponds to its own MEG level. The source MEP ID and the expected duration are extracted and passed to the management system.</w:t>
      </w:r>
    </w:p>
    <w:p w14:paraId="5EEAA7A6" w14:textId="77777777" w:rsidR="008E7803" w:rsidRPr="008E7803" w:rsidRDefault="008E7803" w:rsidP="007803FD"/>
    <w:p w14:paraId="6B2E800A" w14:textId="77777777" w:rsidR="007803FD" w:rsidRPr="002E7062" w:rsidRDefault="007803FD" w:rsidP="006F1641">
      <w:pPr>
        <w:pStyle w:val="Heading1"/>
      </w:pPr>
      <w:bookmarkStart w:id="639" w:name="_Toc122252963"/>
      <w:bookmarkStart w:id="640" w:name="_Toc122257696"/>
      <w:bookmarkStart w:id="641" w:name="_Toc122289342"/>
      <w:bookmarkStart w:id="642" w:name="_Toc122289625"/>
      <w:bookmarkStart w:id="643" w:name="_Toc117939139"/>
      <w:bookmarkStart w:id="644" w:name="_Toc118433602"/>
      <w:bookmarkStart w:id="645" w:name="_Toc118977930"/>
      <w:bookmarkStart w:id="646" w:name="_Toc118978952"/>
      <w:bookmarkStart w:id="647" w:name="_Toc121901823"/>
      <w:bookmarkStart w:id="648" w:name="_Toc124795175"/>
      <w:bookmarkStart w:id="649" w:name="_Toc301445747"/>
      <w:bookmarkStart w:id="650" w:name="_Toc302574960"/>
      <w:bookmarkStart w:id="651" w:name="_Toc311721545"/>
      <w:bookmarkStart w:id="652" w:name="_Toc312071534"/>
      <w:bookmarkStart w:id="653" w:name="_Toc318366552"/>
      <w:bookmarkStart w:id="654" w:name="_Toc379205799"/>
      <w:bookmarkStart w:id="655" w:name="_Toc388964744"/>
      <w:bookmarkStart w:id="656" w:name="_Toc296978271"/>
      <w:bookmarkEnd w:id="594"/>
      <w:bookmarkEnd w:id="639"/>
      <w:bookmarkEnd w:id="640"/>
      <w:bookmarkEnd w:id="641"/>
      <w:bookmarkEnd w:id="642"/>
      <w:bookmarkEnd w:id="643"/>
      <w:bookmarkEnd w:id="644"/>
      <w:bookmarkEnd w:id="645"/>
      <w:bookmarkEnd w:id="646"/>
      <w:r w:rsidRPr="002E7062">
        <w:t>8</w:t>
      </w:r>
      <w:r w:rsidRPr="002E7062">
        <w:tab/>
        <w:t>OAM functions for performance monitoring</w:t>
      </w:r>
      <w:bookmarkEnd w:id="647"/>
      <w:bookmarkEnd w:id="648"/>
      <w:bookmarkEnd w:id="649"/>
      <w:bookmarkEnd w:id="650"/>
      <w:bookmarkEnd w:id="651"/>
      <w:bookmarkEnd w:id="652"/>
      <w:bookmarkEnd w:id="653"/>
      <w:bookmarkEnd w:id="654"/>
      <w:bookmarkEnd w:id="655"/>
      <w:bookmarkEnd w:id="656"/>
      <w:r w:rsidRPr="002E7062">
        <w:rPr>
          <w:lang w:eastAsia="ja-JP"/>
        </w:rPr>
        <w:t xml:space="preserve"> </w:t>
      </w:r>
    </w:p>
    <w:p w14:paraId="71F2FFAF" w14:textId="77777777" w:rsidR="007803FD" w:rsidRPr="002E7062" w:rsidRDefault="007803FD" w:rsidP="007803FD">
      <w:pPr>
        <w:rPr>
          <w:lang w:eastAsia="ja-JP"/>
        </w:rPr>
      </w:pPr>
      <w:r w:rsidRPr="002E7062">
        <w:t xml:space="preserve">OAM functions for performance monitoring allow measurement of different performance parameters. The </w:t>
      </w:r>
      <w:r w:rsidRPr="002E7062">
        <w:rPr>
          <w:lang w:eastAsia="ja-JP"/>
        </w:rPr>
        <w:t>functions and measurement methods</w:t>
      </w:r>
      <w:r w:rsidRPr="002E7062" w:rsidDel="00DD7C2C">
        <w:t xml:space="preserve"> </w:t>
      </w:r>
      <w:r w:rsidRPr="002E7062">
        <w:t>for point-to-point ETH connections</w:t>
      </w:r>
      <w:r w:rsidRPr="002E7062">
        <w:rPr>
          <w:lang w:eastAsia="ja-JP"/>
        </w:rPr>
        <w:t xml:space="preserve"> and </w:t>
      </w:r>
      <w:r w:rsidRPr="002E7062">
        <w:t>multipoint ETH connectivit</w:t>
      </w:r>
      <w:r w:rsidRPr="002E7062">
        <w:rPr>
          <w:lang w:eastAsia="ja-JP"/>
        </w:rPr>
        <w:t>y</w:t>
      </w:r>
      <w:r w:rsidRPr="002E7062">
        <w:t xml:space="preserve"> are defined. </w:t>
      </w:r>
    </w:p>
    <w:p w14:paraId="1247C6C0" w14:textId="606C3C9F" w:rsidR="007803FD" w:rsidRPr="002E7062" w:rsidRDefault="007803FD" w:rsidP="007803FD">
      <w:r w:rsidRPr="002E7062">
        <w:t xml:space="preserve">This Recommendation covers the following performance parameters which are based on </w:t>
      </w:r>
      <w:r w:rsidRPr="002E7062">
        <w:rPr>
          <w:lang w:eastAsia="ja-JP"/>
        </w:rPr>
        <w:t>[</w:t>
      </w:r>
      <w:r w:rsidRPr="002E7062">
        <w:t>MEF </w:t>
      </w:r>
      <w:r w:rsidR="00CA2307">
        <w:rPr>
          <w:lang w:eastAsia="ja-JP"/>
        </w:rPr>
        <w:t>10.3</w:t>
      </w:r>
      <w:r w:rsidRPr="002E7062">
        <w:rPr>
          <w:lang w:eastAsia="ja-JP"/>
        </w:rPr>
        <w:t>]</w:t>
      </w:r>
      <w:r w:rsidRPr="002E7062">
        <w:t>.</w:t>
      </w:r>
    </w:p>
    <w:p w14:paraId="66A0760F" w14:textId="77777777" w:rsidR="007803FD" w:rsidRPr="002E7062" w:rsidRDefault="007803FD" w:rsidP="000A7201">
      <w:pPr>
        <w:pStyle w:val="enumlev1"/>
      </w:pPr>
      <w:r w:rsidRPr="002E7062">
        <w:t>•</w:t>
      </w:r>
      <w:r w:rsidRPr="002E7062">
        <w:tab/>
      </w:r>
      <w:r w:rsidRPr="002E7062">
        <w:rPr>
          <w:b/>
          <w:bCs/>
        </w:rPr>
        <w:t>Frame loss ratio</w:t>
      </w:r>
    </w:p>
    <w:p w14:paraId="34DE1423" w14:textId="77777777" w:rsidR="007803FD" w:rsidRPr="002E7062" w:rsidRDefault="007803FD" w:rsidP="007803FD">
      <w:pPr>
        <w:pStyle w:val="enumlev1"/>
        <w:rPr>
          <w:bCs/>
          <w:szCs w:val="24"/>
        </w:rPr>
      </w:pPr>
      <w:r w:rsidRPr="002E7062">
        <w:tab/>
        <w:t>Frame loss ratio is defined as a ratio, expressed as a percentage, of the number of frames not delivered divided by the total number of frames during time interval T, where the number of frames not delivered is the difference between the number of frames arriving at the ingress ETH flow point to be delivered to the egress ETH flow point and the number of frames delivered at the egress ETH flow point in a point-to-point ETH connection or multipoint ETH connectivity.</w:t>
      </w:r>
      <w:r w:rsidRPr="002E7062">
        <w:rPr>
          <w:bCs/>
          <w:szCs w:val="24"/>
        </w:rPr>
        <w:t xml:space="preserve"> The frame loss ratio may be measured using either service frames or synthetic frames</w:t>
      </w:r>
      <w:r w:rsidRPr="002E7062">
        <w:rPr>
          <w:bCs/>
          <w:szCs w:val="24"/>
          <w:lang w:eastAsia="ja-JP"/>
        </w:rPr>
        <w:t>, belonging to single CoS. The use of synthetic frames can also be applicable for</w:t>
      </w:r>
      <w:r w:rsidRPr="002E7062">
        <w:rPr>
          <w:lang w:eastAsia="ja-JP"/>
        </w:rPr>
        <w:t xml:space="preserve"> </w:t>
      </w:r>
      <w:r w:rsidRPr="002E7062">
        <w:t>multipoint ETH connectivity</w:t>
      </w:r>
      <w:r w:rsidRPr="002E7062">
        <w:rPr>
          <w:bCs/>
          <w:szCs w:val="24"/>
        </w:rPr>
        <w:t>.</w:t>
      </w:r>
      <w:r w:rsidRPr="002E7062">
        <w:rPr>
          <w:bCs/>
          <w:szCs w:val="24"/>
          <w:lang w:eastAsia="ja-JP"/>
        </w:rPr>
        <w:t xml:space="preserve"> </w:t>
      </w:r>
      <w:r w:rsidRPr="002E7062">
        <w:rPr>
          <w:bCs/>
          <w:lang w:eastAsia="ja-JP"/>
        </w:rPr>
        <w:t xml:space="preserve">The use of service frames is applicable only to </w:t>
      </w:r>
      <w:r w:rsidRPr="002E7062">
        <w:t>point-to-point ETH connection where all the frames arriving at the ingress ETH flow point are to be delivered to the egress ETH flow point.</w:t>
      </w:r>
    </w:p>
    <w:p w14:paraId="46B751C4" w14:textId="77777777" w:rsidR="007803FD" w:rsidRPr="002E7062" w:rsidRDefault="007803FD" w:rsidP="000A7201">
      <w:pPr>
        <w:pStyle w:val="enumlev1"/>
      </w:pPr>
      <w:r w:rsidRPr="002E7062">
        <w:t>•</w:t>
      </w:r>
      <w:r w:rsidRPr="002E7062">
        <w:tab/>
      </w:r>
      <w:r w:rsidRPr="002E7062">
        <w:rPr>
          <w:b/>
          <w:bCs/>
        </w:rPr>
        <w:t>Frame delay</w:t>
      </w:r>
    </w:p>
    <w:p w14:paraId="01C897E3" w14:textId="77777777" w:rsidR="007803FD" w:rsidRPr="002E7062" w:rsidRDefault="007803FD" w:rsidP="007803FD">
      <w:pPr>
        <w:pStyle w:val="enumlev1"/>
      </w:pPr>
      <w:r w:rsidRPr="002E7062">
        <w:tab/>
        <w:t>Frame delay can be expressed</w:t>
      </w:r>
      <w:r w:rsidRPr="002E7062">
        <w:rPr>
          <w:lang w:eastAsia="ja-JP"/>
        </w:rPr>
        <w:t xml:space="preserve"> </w:t>
      </w:r>
      <w:r w:rsidRPr="002E7062">
        <w:t>as one-way delay for a frame, where one-way</w:t>
      </w:r>
      <w:r w:rsidRPr="002E7062">
        <w:rPr>
          <w:lang w:eastAsia="ja-JP"/>
        </w:rPr>
        <w:t xml:space="preserve"> </w:t>
      </w:r>
      <w:r w:rsidRPr="002E7062">
        <w:t>frame delay is defined as the time elapsed since the start of transmission of the first bit of the frame by a source node until the reception of the last bit of the same frame by the destination</w:t>
      </w:r>
      <w:r w:rsidRPr="002E7062">
        <w:rPr>
          <w:lang w:eastAsia="ja-JP"/>
        </w:rPr>
        <w:t xml:space="preserve"> </w:t>
      </w:r>
      <w:r w:rsidRPr="002E7062">
        <w:t>node</w:t>
      </w:r>
      <w:r w:rsidRPr="002E7062">
        <w:rPr>
          <w:lang w:eastAsia="ja-JP"/>
        </w:rPr>
        <w:t xml:space="preserve">. </w:t>
      </w:r>
      <w:r w:rsidRPr="002E7062">
        <w:t xml:space="preserve">When two-way delay is measured, a loopback is performed at the frame's destination node and the frame is received at the original source node. In the round-trip case, there are four timestamps available which enable both one-way and two-way delay calculations. Ideally, the mean one-way frame delay should be accessible for a set of frames. </w:t>
      </w:r>
      <w:r w:rsidRPr="002E7062">
        <w:rPr>
          <w:lang w:eastAsia="ja-JP"/>
        </w:rPr>
        <w:t>M</w:t>
      </w:r>
      <w:r w:rsidRPr="002E7062">
        <w:t>ean one-way frame dela</w:t>
      </w:r>
      <w:r w:rsidRPr="002E7062">
        <w:rPr>
          <w:lang w:eastAsia="ja-JP"/>
        </w:rPr>
        <w:t xml:space="preserve">y is defined in </w:t>
      </w:r>
      <w:r w:rsidRPr="002E7062">
        <w:t>[ITU</w:t>
      </w:r>
      <w:r w:rsidRPr="002E7062">
        <w:noBreakHyphen/>
        <w:t>T Y.1563]</w:t>
      </w:r>
      <w:r w:rsidRPr="002E7062">
        <w:rPr>
          <w:lang w:eastAsia="ja-JP"/>
        </w:rPr>
        <w:t>. T</w:t>
      </w:r>
      <w:r w:rsidRPr="002E7062">
        <w:t>he service frames belong to the same CoS instance on a point-to-point ETH connection</w:t>
      </w:r>
      <w:r w:rsidRPr="002E7062">
        <w:rPr>
          <w:lang w:eastAsia="ja-JP"/>
        </w:rPr>
        <w:t xml:space="preserve"> or </w:t>
      </w:r>
      <w:r w:rsidRPr="002E7062">
        <w:t>multipoint ETH connectivity.</w:t>
      </w:r>
    </w:p>
    <w:p w14:paraId="07777E1D" w14:textId="77777777" w:rsidR="007803FD" w:rsidRPr="002E7062" w:rsidRDefault="007803FD" w:rsidP="000A7201">
      <w:pPr>
        <w:pStyle w:val="enumlev1"/>
      </w:pPr>
      <w:r w:rsidRPr="002E7062">
        <w:t>•</w:t>
      </w:r>
      <w:r w:rsidRPr="002E7062">
        <w:tab/>
      </w:r>
      <w:r w:rsidRPr="002E7062">
        <w:rPr>
          <w:b/>
          <w:bCs/>
        </w:rPr>
        <w:t>Frame delay variation</w:t>
      </w:r>
    </w:p>
    <w:p w14:paraId="0E2DDD2E" w14:textId="77777777" w:rsidR="007803FD" w:rsidRPr="002E7062" w:rsidRDefault="007803FD" w:rsidP="007803FD">
      <w:pPr>
        <w:pStyle w:val="enumlev1"/>
      </w:pPr>
      <w:r w:rsidRPr="002E7062">
        <w:tab/>
        <w:t>Frame delay variation is a measure of the variations in the frame delay between a pair of service frames</w:t>
      </w:r>
      <w:r w:rsidRPr="002E7062">
        <w:rPr>
          <w:lang w:eastAsia="ja-JP"/>
        </w:rPr>
        <w:t>.</w:t>
      </w:r>
      <w:r w:rsidRPr="002E7062">
        <w:t xml:space="preserve"> </w:t>
      </w:r>
      <w:r w:rsidRPr="002E7062">
        <w:rPr>
          <w:lang w:eastAsia="ja-JP"/>
        </w:rPr>
        <w:t>T</w:t>
      </w:r>
      <w:r w:rsidRPr="002E7062">
        <w:t>he service frames belong to the same CoS instance on a point-to-point ETH connection</w:t>
      </w:r>
      <w:r w:rsidRPr="002E7062">
        <w:rPr>
          <w:lang w:eastAsia="ja-JP"/>
        </w:rPr>
        <w:t xml:space="preserve"> or </w:t>
      </w:r>
      <w:r w:rsidRPr="002E7062">
        <w:t>multipoint ETH connectivity.</w:t>
      </w:r>
    </w:p>
    <w:p w14:paraId="108AF27D" w14:textId="77777777" w:rsidR="007803FD" w:rsidRPr="002E7062" w:rsidRDefault="007803FD" w:rsidP="000A7201">
      <w:pPr>
        <w:pStyle w:val="enumlev1"/>
        <w:keepNext/>
      </w:pPr>
      <w:r w:rsidRPr="002E7062">
        <w:t>•</w:t>
      </w:r>
      <w:r w:rsidRPr="002E7062">
        <w:tab/>
      </w:r>
      <w:r w:rsidRPr="002E7062">
        <w:rPr>
          <w:b/>
          <w:bCs/>
        </w:rPr>
        <w:t>Availability</w:t>
      </w:r>
    </w:p>
    <w:p w14:paraId="3D856643" w14:textId="77777777" w:rsidR="007803FD" w:rsidRPr="002E7062" w:rsidRDefault="007803FD" w:rsidP="007803FD">
      <w:pPr>
        <w:pStyle w:val="enumlev1"/>
        <w:rPr>
          <w:lang w:eastAsia="ja-JP"/>
        </w:rPr>
      </w:pPr>
      <w:r w:rsidRPr="002E7062">
        <w:tab/>
        <w:t>The Ethernet service definition is defined in [ITU-T Y.1563]. Although the mechanisms defined in this Recommendation can contribute to availability-related measurements, the details of measurement methods in this Recommendation are for further study.</w:t>
      </w:r>
    </w:p>
    <w:p w14:paraId="41B0E70D" w14:textId="77777777" w:rsidR="007803FD" w:rsidRPr="002E7062" w:rsidRDefault="007803FD" w:rsidP="007803FD">
      <w:r w:rsidRPr="002E7062">
        <w:t xml:space="preserve">Frame performance parameters are applicable to frames that conform to an agreed-upon </w:t>
      </w:r>
      <w:r w:rsidRPr="002E7062">
        <w:rPr>
          <w:lang w:eastAsia="ja-JP"/>
        </w:rPr>
        <w:t xml:space="preserve">priority </w:t>
      </w:r>
      <w:r w:rsidRPr="002E7062">
        <w:t>level X and that are deemed by the network as not drop-eligible (i.e., so called "green" frames)</w:t>
      </w:r>
      <w:r w:rsidRPr="002E7062">
        <w:rPr>
          <w:lang w:eastAsia="ja-JP"/>
        </w:rPr>
        <w:t xml:space="preserve"> </w:t>
      </w:r>
      <w:r w:rsidRPr="002E7062">
        <w:t xml:space="preserve">of bandwidth profile conformance. Such "green" frames are also called in-profile (see </w:t>
      </w:r>
      <w:r w:rsidRPr="002E7062">
        <w:rPr>
          <w:lang w:eastAsia="ja-JP"/>
        </w:rPr>
        <w:t>[ITU</w:t>
      </w:r>
      <w:r w:rsidRPr="002E7062">
        <w:rPr>
          <w:lang w:eastAsia="ja-JP"/>
        </w:rPr>
        <w:noBreakHyphen/>
        <w:t>T </w:t>
      </w:r>
      <w:r w:rsidRPr="002E7062">
        <w:t>G.8021</w:t>
      </w:r>
      <w:r w:rsidRPr="002E7062">
        <w:rPr>
          <w:lang w:eastAsia="ja-JP"/>
        </w:rPr>
        <w:t>]</w:t>
      </w:r>
      <w:r w:rsidRPr="002E7062">
        <w:t>)</w:t>
      </w:r>
      <w:r w:rsidRPr="002E7062">
        <w:rPr>
          <w:lang w:eastAsia="ja-JP"/>
        </w:rPr>
        <w:t xml:space="preserve">. </w:t>
      </w:r>
      <w:r w:rsidRPr="002E7062">
        <w:t>Service frames are admitted at the ingress ETH flow point of a point-to-point ETH network, tandem or link connection and should be delivered to the egress ETH flow point.</w:t>
      </w:r>
    </w:p>
    <w:p w14:paraId="3A9CC3A0" w14:textId="77777777" w:rsidR="007803FD" w:rsidRPr="002E7062" w:rsidRDefault="007803FD" w:rsidP="007803FD">
      <w:r w:rsidRPr="002E7062">
        <w:t>In addition, another performance parameter is identified as per [b-IETF RFC 2544]:</w:t>
      </w:r>
    </w:p>
    <w:p w14:paraId="2B09AC2A" w14:textId="77777777" w:rsidR="007803FD" w:rsidRPr="002E7062" w:rsidRDefault="007803FD" w:rsidP="007803FD">
      <w:pPr>
        <w:pStyle w:val="enumlev1"/>
        <w:rPr>
          <w:lang w:eastAsia="ja-JP"/>
        </w:rPr>
      </w:pPr>
      <w:r w:rsidRPr="002E7062">
        <w:t>•</w:t>
      </w:r>
      <w:r w:rsidRPr="002E7062">
        <w:tab/>
      </w:r>
      <w:r w:rsidRPr="002E7062">
        <w:rPr>
          <w:b/>
          <w:bCs/>
        </w:rPr>
        <w:t>Throughput</w:t>
      </w:r>
    </w:p>
    <w:p w14:paraId="2D1E9556" w14:textId="77777777" w:rsidR="007803FD" w:rsidRPr="002E7062" w:rsidRDefault="007803FD" w:rsidP="007803FD">
      <w:pPr>
        <w:pStyle w:val="enumlev1"/>
        <w:rPr>
          <w:lang w:eastAsia="ja-JP"/>
        </w:rPr>
      </w:pPr>
      <w:r w:rsidRPr="002E7062">
        <w:rPr>
          <w:lang w:eastAsia="ja-JP"/>
        </w:rPr>
        <w:tab/>
        <w:t>Throughput is the average rate of successful traffic delivery over a communication channel.</w:t>
      </w:r>
      <w:r w:rsidRPr="002E7062">
        <w:t xml:space="preserve"> This is typically measured under test conditions, i.e.</w:t>
      </w:r>
      <w:r w:rsidRPr="002E7062">
        <w:rPr>
          <w:lang w:eastAsia="ja-JP"/>
        </w:rPr>
        <w:t>,</w:t>
      </w:r>
      <w:r w:rsidRPr="002E7062">
        <w:t xml:space="preserve"> an out-of-service test, where there is no service traffic for the Ethernet service under test. [ITU-T Y.1564] defines a methodology to test Ethernet-based services at the service activation stage, using an out-of-service test. The </w:t>
      </w:r>
      <w:r w:rsidR="00DD4424" w:rsidRPr="002E7062">
        <w:t xml:space="preserve">Recommendation </w:t>
      </w:r>
      <w:r w:rsidRPr="002E7062">
        <w:t>describes service configuration tests to verify bandwidth profiles and other Ethernet service attributes. Procedures used for out-of-service testing other than for Ethernet service activation can also be found in [b-IETF RFC 2544]</w:t>
      </w:r>
      <w:r w:rsidRPr="002E7062">
        <w:rPr>
          <w:lang w:eastAsia="ja-JP"/>
        </w:rPr>
        <w:t xml:space="preserve">. </w:t>
      </w:r>
      <w:r w:rsidRPr="002E7062">
        <w:t>The procedure for in-service testing is for further study.</w:t>
      </w:r>
    </w:p>
    <w:p w14:paraId="0953C210" w14:textId="77777777" w:rsidR="007803FD" w:rsidRPr="002E7062" w:rsidRDefault="007803FD" w:rsidP="006F1641">
      <w:pPr>
        <w:pStyle w:val="Heading2"/>
        <w:rPr>
          <w:lang w:eastAsia="ja-JP"/>
        </w:rPr>
      </w:pPr>
      <w:bookmarkStart w:id="657" w:name="_Toc118433608"/>
      <w:bookmarkStart w:id="658" w:name="_Toc118977936"/>
      <w:bookmarkStart w:id="659" w:name="_Toc118978958"/>
      <w:bookmarkStart w:id="660" w:name="_Toc118433609"/>
      <w:bookmarkStart w:id="661" w:name="_Toc118977937"/>
      <w:bookmarkStart w:id="662" w:name="_Toc118978959"/>
      <w:bookmarkStart w:id="663" w:name="_Toc118433610"/>
      <w:bookmarkStart w:id="664" w:name="_Toc118977938"/>
      <w:bookmarkStart w:id="665" w:name="_Toc118978960"/>
      <w:bookmarkStart w:id="666" w:name="_Toc118433611"/>
      <w:bookmarkStart w:id="667" w:name="_Toc118977939"/>
      <w:bookmarkStart w:id="668" w:name="_Toc118978961"/>
      <w:bookmarkStart w:id="669" w:name="_Toc118433612"/>
      <w:bookmarkStart w:id="670" w:name="_Toc118977940"/>
      <w:bookmarkStart w:id="671" w:name="_Toc118978962"/>
      <w:bookmarkStart w:id="672" w:name="_Toc118433613"/>
      <w:bookmarkStart w:id="673" w:name="_Toc118977941"/>
      <w:bookmarkStart w:id="674" w:name="_Toc118978963"/>
      <w:bookmarkStart w:id="675" w:name="_Toc118433614"/>
      <w:bookmarkStart w:id="676" w:name="_Toc118977942"/>
      <w:bookmarkStart w:id="677" w:name="_Toc118978964"/>
      <w:bookmarkStart w:id="678" w:name="_Toc121901824"/>
      <w:bookmarkStart w:id="679" w:name="_Toc124795176"/>
      <w:bookmarkStart w:id="680" w:name="_Toc301445748"/>
      <w:bookmarkStart w:id="681" w:name="_Toc302574961"/>
      <w:bookmarkStart w:id="682" w:name="_Toc311721546"/>
      <w:bookmarkStart w:id="683" w:name="_Toc312071535"/>
      <w:bookmarkStart w:id="684" w:name="_Toc318366553"/>
      <w:bookmarkStart w:id="685" w:name="_Toc379205800"/>
      <w:bookmarkStart w:id="686" w:name="_Toc388964745"/>
      <w:bookmarkStart w:id="687" w:name="_Toc296978272"/>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r w:rsidRPr="002E7062">
        <w:rPr>
          <w:lang w:eastAsia="ja-JP"/>
        </w:rPr>
        <w:t>8.1</w:t>
      </w:r>
      <w:r w:rsidRPr="002E7062">
        <w:rPr>
          <w:lang w:eastAsia="ja-JP"/>
        </w:rPr>
        <w:tab/>
        <w:t>Frame loss measurement (ETH-LM)</w:t>
      </w:r>
      <w:bookmarkEnd w:id="678"/>
      <w:bookmarkEnd w:id="679"/>
      <w:bookmarkEnd w:id="680"/>
      <w:bookmarkEnd w:id="681"/>
      <w:bookmarkEnd w:id="682"/>
      <w:bookmarkEnd w:id="683"/>
      <w:bookmarkEnd w:id="684"/>
      <w:bookmarkEnd w:id="685"/>
      <w:bookmarkEnd w:id="686"/>
      <w:bookmarkEnd w:id="687"/>
    </w:p>
    <w:p w14:paraId="6D488DAB" w14:textId="77777777" w:rsidR="007803FD" w:rsidRPr="002E7062" w:rsidRDefault="00D162F8" w:rsidP="007803FD">
      <w:r w:rsidRPr="002E7062">
        <w:t>Ethernet loss measurement function (</w:t>
      </w:r>
      <w:r w:rsidR="007803FD" w:rsidRPr="002E7062">
        <w:t>ETH-LM</w:t>
      </w:r>
      <w:r w:rsidRPr="002E7062">
        <w:t>)</w:t>
      </w:r>
      <w:r w:rsidR="007803FD" w:rsidRPr="002E7062">
        <w:t xml:space="preserve"> is used to collect counter values applicable for ingress and egress service frames where the counters maintain a count of transmitted and received data frames between a pair of MEPs. </w:t>
      </w:r>
    </w:p>
    <w:p w14:paraId="136FB942" w14:textId="77777777" w:rsidR="007803FD" w:rsidRPr="002E7062" w:rsidRDefault="007803FD" w:rsidP="007803FD">
      <w:r w:rsidRPr="002E7062">
        <w:t xml:space="preserve">ETH-LM is performed by sending frames with ETH-LM information to a peer MEP and similarly receiving frames with ETH-LM information from the peer MEP. Each MEP performs frame loss measurements which contribute to unavailable time. Since a bidirectional service is defined as unavailable if either of the two directions is declared unavailable, ETH-LM must facilitate each MEP to perform near-end and far-end frame loss measurements. </w:t>
      </w:r>
    </w:p>
    <w:p w14:paraId="4022CE40" w14:textId="77777777" w:rsidR="007803FD" w:rsidRPr="002E7062" w:rsidRDefault="007803FD" w:rsidP="000A7201">
      <w:r w:rsidRPr="002E7062">
        <w:t>For a MEP, near-end frame loss refers to frame loss associated with ingress data frames while far</w:t>
      </w:r>
      <w:r w:rsidRPr="002E7062">
        <w:noBreakHyphen/>
        <w:t>end frame loss refers to frame loss associated with egress data frames. Both near-end and far</w:t>
      </w:r>
      <w:r w:rsidRPr="002E7062">
        <w:noBreakHyphen/>
        <w:t xml:space="preserve">end frame loss measurements contribute to near-end severely errored seconds (near-end SES) and far-end severely errored seconds (far-end SES), respectively, which together contribute to unavailable time, in a manner similar to </w:t>
      </w:r>
      <w:r w:rsidRPr="002E7062">
        <w:rPr>
          <w:lang w:eastAsia="ja-JP"/>
        </w:rPr>
        <w:t xml:space="preserve">[ITU-T </w:t>
      </w:r>
      <w:r w:rsidRPr="002E7062">
        <w:t>G.826</w:t>
      </w:r>
      <w:r w:rsidRPr="002E7062">
        <w:rPr>
          <w:lang w:eastAsia="ja-JP"/>
        </w:rPr>
        <w:t>]</w:t>
      </w:r>
      <w:r w:rsidRPr="002E7062">
        <w:t xml:space="preserve"> and </w:t>
      </w:r>
      <w:r w:rsidRPr="002E7062">
        <w:rPr>
          <w:lang w:eastAsia="ja-JP"/>
        </w:rPr>
        <w:t xml:space="preserve">[ITU-T </w:t>
      </w:r>
      <w:r w:rsidRPr="002E7062">
        <w:t>G.7710</w:t>
      </w:r>
      <w:r w:rsidRPr="002E7062">
        <w:rPr>
          <w:lang w:eastAsia="ja-JP"/>
        </w:rPr>
        <w:t>]</w:t>
      </w:r>
      <w:r w:rsidRPr="002E7062">
        <w:t xml:space="preserve">. </w:t>
      </w:r>
    </w:p>
    <w:p w14:paraId="124F4CB6" w14:textId="77777777" w:rsidR="007803FD" w:rsidRPr="002E7062" w:rsidRDefault="007803FD" w:rsidP="00C52450">
      <w:r w:rsidRPr="002E7062">
        <w:t>A MEP maintains the following two local counters for each peer MEP and for each priority class being monitored in a point-to-point ME for which loss measurements are to be performed:</w:t>
      </w:r>
    </w:p>
    <w:p w14:paraId="073EA555" w14:textId="77777777" w:rsidR="007803FD" w:rsidRPr="002E7062" w:rsidRDefault="007803FD" w:rsidP="00C52450">
      <w:pPr>
        <w:pStyle w:val="enumlev1"/>
      </w:pPr>
      <w:r w:rsidRPr="002E7062">
        <w:t>•</w:t>
      </w:r>
      <w:r w:rsidRPr="002E7062">
        <w:tab/>
        <w:t>TxFCl: counter for in-profile data frames transmitted towards the peer MEP.</w:t>
      </w:r>
    </w:p>
    <w:p w14:paraId="09595EBC" w14:textId="77777777" w:rsidR="007803FD" w:rsidRPr="002E7062" w:rsidRDefault="007803FD" w:rsidP="007803FD">
      <w:pPr>
        <w:pStyle w:val="enumlev1"/>
      </w:pPr>
      <w:r w:rsidRPr="002E7062">
        <w:t>•</w:t>
      </w:r>
      <w:r w:rsidRPr="002E7062">
        <w:tab/>
        <w:t>RxFCl: counter for in-profile data frames received from the peer MEP.</w:t>
      </w:r>
    </w:p>
    <w:p w14:paraId="44941642" w14:textId="77777777" w:rsidR="007803FD" w:rsidRPr="002E7062" w:rsidRDefault="007803FD" w:rsidP="007803FD">
      <w:r w:rsidRPr="002E7062">
        <w:t>TxFCl and RxFCl counters do not count the OAM frames transmitted or received by the MEP at the MEP's MEG level in some conditions (see Notes). However, the counters do count OAM frames from the higher MEG levels that pass through the MEPs in a manner similar to the data frames.</w:t>
      </w:r>
    </w:p>
    <w:p w14:paraId="0026B227" w14:textId="77777777" w:rsidR="007803FD" w:rsidRPr="002E7062" w:rsidRDefault="007803FD" w:rsidP="000A7201">
      <w:pPr>
        <w:pStyle w:val="Note"/>
        <w:rPr>
          <w:lang w:eastAsia="ja-JP"/>
        </w:rPr>
      </w:pPr>
      <w:r w:rsidRPr="002E7062">
        <w:rPr>
          <w:lang w:eastAsia="ja-JP"/>
        </w:rPr>
        <w:t xml:space="preserve">NOTE 1 </w:t>
      </w:r>
      <w:r w:rsidR="000A7201" w:rsidRPr="002E7062">
        <w:rPr>
          <w:lang w:eastAsia="ja-JP"/>
        </w:rPr>
        <w:t>–</w:t>
      </w:r>
      <w:r w:rsidRPr="002E7062">
        <w:rPr>
          <w:lang w:eastAsia="ja-JP"/>
        </w:rPr>
        <w:t xml:space="preserve"> Both proactive and on-demand ETH-LM count OAM frames as follows:</w:t>
      </w:r>
    </w:p>
    <w:p w14:paraId="678D4347" w14:textId="77777777" w:rsidR="007803FD" w:rsidRPr="002E7062" w:rsidRDefault="007803FD" w:rsidP="00C52450">
      <w:pPr>
        <w:rPr>
          <w:sz w:val="22"/>
          <w:szCs w:val="22"/>
          <w:lang w:eastAsia="ja-JP"/>
        </w:rPr>
      </w:pPr>
      <w:r w:rsidRPr="002E7062">
        <w:rPr>
          <w:sz w:val="22"/>
          <w:szCs w:val="22"/>
          <w:lang w:eastAsia="ja-JP"/>
        </w:rPr>
        <w:t>For single-ended ETH-LM, OAM frames that are only used for proactive functions used by termination functions (</w:t>
      </w:r>
      <w:r w:rsidR="00C52450" w:rsidRPr="002E7062">
        <w:rPr>
          <w:sz w:val="22"/>
          <w:szCs w:val="22"/>
          <w:lang w:eastAsia="ja-JP"/>
        </w:rPr>
        <w:t>e.g., </w:t>
      </w:r>
      <w:r w:rsidRPr="002E7062">
        <w:rPr>
          <w:sz w:val="22"/>
          <w:szCs w:val="22"/>
          <w:lang w:eastAsia="ja-JP"/>
        </w:rPr>
        <w:t>those for ETH-CC) are counted.</w:t>
      </w:r>
    </w:p>
    <w:p w14:paraId="315AF514" w14:textId="77777777" w:rsidR="007803FD" w:rsidRPr="002E7062" w:rsidRDefault="007803FD" w:rsidP="00C52450">
      <w:pPr>
        <w:rPr>
          <w:sz w:val="22"/>
          <w:szCs w:val="22"/>
          <w:lang w:eastAsia="ja-JP"/>
        </w:rPr>
      </w:pPr>
      <w:r w:rsidRPr="002E7062">
        <w:rPr>
          <w:sz w:val="22"/>
          <w:szCs w:val="22"/>
          <w:lang w:eastAsia="ja-JP"/>
        </w:rPr>
        <w:t>For dual-ended ETH-LM, OAM frames for proactive functions used by termination functions are NOT counted.</w:t>
      </w:r>
    </w:p>
    <w:p w14:paraId="0978D2EA" w14:textId="77777777" w:rsidR="007803FD" w:rsidRPr="002E7062" w:rsidRDefault="007803FD" w:rsidP="000A7201">
      <w:pPr>
        <w:keepNext/>
        <w:rPr>
          <w:sz w:val="22"/>
          <w:szCs w:val="22"/>
          <w:lang w:eastAsia="ja-JP"/>
        </w:rPr>
      </w:pPr>
      <w:r w:rsidRPr="002E7062">
        <w:rPr>
          <w:sz w:val="22"/>
          <w:szCs w:val="22"/>
          <w:lang w:eastAsia="ja-JP"/>
        </w:rPr>
        <w:t>In both cases:</w:t>
      </w:r>
    </w:p>
    <w:p w14:paraId="7B401BE4" w14:textId="77777777" w:rsidR="007803FD" w:rsidRPr="002E7062" w:rsidRDefault="007803FD" w:rsidP="00C52450">
      <w:pPr>
        <w:rPr>
          <w:sz w:val="22"/>
          <w:szCs w:val="22"/>
          <w:lang w:eastAsia="ja-JP"/>
        </w:rPr>
      </w:pPr>
      <w:r w:rsidRPr="002E7062">
        <w:rPr>
          <w:sz w:val="22"/>
          <w:szCs w:val="22"/>
          <w:lang w:eastAsia="ja-JP"/>
        </w:rPr>
        <w:t>Proactive OAM frames used by adaptation functions (</w:t>
      </w:r>
      <w:r w:rsidR="00C52450" w:rsidRPr="002E7062">
        <w:rPr>
          <w:sz w:val="22"/>
          <w:szCs w:val="22"/>
          <w:lang w:eastAsia="ja-JP"/>
        </w:rPr>
        <w:t>e.g., </w:t>
      </w:r>
      <w:r w:rsidRPr="002E7062">
        <w:rPr>
          <w:sz w:val="22"/>
          <w:szCs w:val="22"/>
          <w:lang w:eastAsia="ja-JP"/>
        </w:rPr>
        <w:t>those for ETH-APS and ETH-CSF) are counted.</w:t>
      </w:r>
    </w:p>
    <w:p w14:paraId="657B0591" w14:textId="77777777" w:rsidR="007803FD" w:rsidRPr="002E7062" w:rsidRDefault="007803FD" w:rsidP="009532F2">
      <w:pPr>
        <w:rPr>
          <w:sz w:val="22"/>
          <w:szCs w:val="22"/>
          <w:lang w:eastAsia="ja-JP"/>
        </w:rPr>
      </w:pPr>
      <w:r w:rsidRPr="002E7062">
        <w:rPr>
          <w:sz w:val="22"/>
          <w:szCs w:val="22"/>
          <w:lang w:eastAsia="ja-JP"/>
        </w:rPr>
        <w:t>OAM frames that can be used for on-demand functions (e</w:t>
      </w:r>
      <w:r w:rsidR="009532F2" w:rsidRPr="002E7062">
        <w:rPr>
          <w:sz w:val="22"/>
          <w:szCs w:val="22"/>
          <w:lang w:eastAsia="ja-JP"/>
        </w:rPr>
        <w:t>.g.,</w:t>
      </w:r>
      <w:r w:rsidRPr="002E7062">
        <w:rPr>
          <w:sz w:val="22"/>
          <w:szCs w:val="22"/>
          <w:lang w:eastAsia="ja-JP"/>
        </w:rPr>
        <w:t xml:space="preserve"> those for ETH-LB, ETH-LT and on-demand ETH-LM, ETH-DM and ETH-SLM) are NOT counted.</w:t>
      </w:r>
    </w:p>
    <w:p w14:paraId="3B9182BD" w14:textId="77777777" w:rsidR="007803FD" w:rsidRPr="002E7062" w:rsidRDefault="007803FD" w:rsidP="007803FD">
      <w:pPr>
        <w:pStyle w:val="Note"/>
      </w:pPr>
      <w:r w:rsidRPr="002E7062">
        <w:t>NOTE 2 – As OAM frames for ETH-AIS and ETH-LCK are only sent in the defect conditions where the result of loss measurements is invalid, it is unnecessary to count these frames.</w:t>
      </w:r>
    </w:p>
    <w:p w14:paraId="58515830" w14:textId="77777777" w:rsidR="007803FD" w:rsidRPr="002E7062" w:rsidRDefault="007803FD" w:rsidP="007803FD">
      <w:r w:rsidRPr="002E7062">
        <w:t>The method of loss measurement involving pairs of consecutive frames with ETH-LM information, as shown in clauses 8.1.1.2 and 8.1.2.3, alleviates lack of synchronization across the initial counter values at the initiating and receiving MEPs. Further, when a MEP detects a loss</w:t>
      </w:r>
      <w:r w:rsidRPr="002E7062">
        <w:noBreakHyphen/>
        <w:t>of-continuity defect condition, it ignores loss measurements during the defect condition and assumes 100% losses.</w:t>
      </w:r>
    </w:p>
    <w:p w14:paraId="43B106E0" w14:textId="77777777" w:rsidR="007803FD" w:rsidRPr="002E7062" w:rsidRDefault="007803FD" w:rsidP="007803FD">
      <w:pPr>
        <w:pStyle w:val="Note"/>
      </w:pPr>
      <w:r w:rsidRPr="002E7062">
        <w:t>NOTE 3 – The level of accuracy in the loss measurements is dependent on how frames with ETH-LM information are added to the data stream after the counter values are copied in the ETH-LM information. For example, if additional data frames get transmitted and/or received between the time of reading the counter values and adding the frame with ETH-LM information to the data stream, the counter values copied in ETH-LM information become inaccurate. However, a hardware-based implementation which is able to add frames with ETH-LM information to the data stream immediately after reading the counter values, provides enhanced accuracy.</w:t>
      </w:r>
    </w:p>
    <w:p w14:paraId="79618641" w14:textId="77777777" w:rsidR="007803FD" w:rsidRPr="002E7062" w:rsidRDefault="007803FD" w:rsidP="007803FD">
      <w:pPr>
        <w:pStyle w:val="Note"/>
        <w:rPr>
          <w:lang w:eastAsia="ja-JP"/>
        </w:rPr>
      </w:pPr>
      <w:r w:rsidRPr="002E7062">
        <w:t>NOTE 4 – Details on the processing of counters used for the transmitted and received data frames are described in [ITU-T G.8021].</w:t>
      </w:r>
    </w:p>
    <w:p w14:paraId="2D686560" w14:textId="77777777" w:rsidR="007803FD" w:rsidRPr="002E7062" w:rsidRDefault="007803FD" w:rsidP="007803FD">
      <w:pPr>
        <w:pStyle w:val="Note"/>
        <w:rPr>
          <w:lang w:eastAsia="ja-JP"/>
        </w:rPr>
      </w:pPr>
      <w:r w:rsidRPr="002E7062">
        <w:rPr>
          <w:lang w:eastAsia="ja-JP"/>
        </w:rPr>
        <w:t>NOTE 5 – In profile frames are so called 'green' frames where drop-eligibility is 'false'. Network operators or administrators can configure the encoding method to identify green frames. For example, green frames are those where DEI field is 'false', and yellow frames are those where such field is 'true'. PCP or PCP/DEI can be used for this identification.</w:t>
      </w:r>
    </w:p>
    <w:p w14:paraId="1905CDCC" w14:textId="77777777" w:rsidR="007803FD" w:rsidRPr="002E7062" w:rsidRDefault="007803FD" w:rsidP="007803FD">
      <w:r w:rsidRPr="002E7062">
        <w:t>Specific configuration information required by a MEP to support ETH-LM is the following:</w:t>
      </w:r>
    </w:p>
    <w:p w14:paraId="0EB4CE40" w14:textId="77777777" w:rsidR="007803FD" w:rsidRPr="002E7062" w:rsidRDefault="007803FD" w:rsidP="007803FD">
      <w:pPr>
        <w:pStyle w:val="enumlev1"/>
        <w:rPr>
          <w:lang w:eastAsia="ja-JP"/>
        </w:rPr>
      </w:pPr>
      <w:r w:rsidRPr="002E7062">
        <w:t>•</w:t>
      </w:r>
      <w:r w:rsidRPr="002E7062">
        <w:tab/>
        <w:t>MEG level – MEG level at which the MEP exists.</w:t>
      </w:r>
    </w:p>
    <w:p w14:paraId="49591722" w14:textId="77777777" w:rsidR="007803FD" w:rsidRPr="002E7062" w:rsidRDefault="007803FD" w:rsidP="007803FD">
      <w:pPr>
        <w:pStyle w:val="enumlev1"/>
        <w:rPr>
          <w:lang w:eastAsia="ja-JP"/>
        </w:rPr>
      </w:pPr>
      <w:r w:rsidRPr="002E7062">
        <w:t>•</w:t>
      </w:r>
      <w:r w:rsidRPr="002E7062">
        <w:tab/>
        <w:t xml:space="preserve">Unicast MAC address of </w:t>
      </w:r>
      <w:r w:rsidRPr="002E7062">
        <w:rPr>
          <w:lang w:eastAsia="ja-JP"/>
        </w:rPr>
        <w:t>a peer</w:t>
      </w:r>
      <w:r w:rsidRPr="002E7062">
        <w:t xml:space="preserve"> MEP to which ETH-</w:t>
      </w:r>
      <w:r w:rsidRPr="002E7062">
        <w:rPr>
          <w:lang w:eastAsia="ja-JP"/>
        </w:rPr>
        <w:t>LM</w:t>
      </w:r>
      <w:r w:rsidRPr="002E7062">
        <w:t xml:space="preserve"> is intended. </w:t>
      </w:r>
      <w:r w:rsidRPr="002E7062">
        <w:rPr>
          <w:lang w:eastAsia="ja-JP"/>
        </w:rPr>
        <w:t>Multicast Class 1 MAC address is also allowed</w:t>
      </w:r>
    </w:p>
    <w:p w14:paraId="79D961CB" w14:textId="77777777" w:rsidR="007803FD" w:rsidRPr="002E7062" w:rsidRDefault="007803FD" w:rsidP="007803FD">
      <w:pPr>
        <w:pStyle w:val="enumlev1"/>
      </w:pPr>
      <w:r w:rsidRPr="002E7062">
        <w:t>•</w:t>
      </w:r>
      <w:r w:rsidRPr="002E7062">
        <w:tab/>
        <w:t>ETH-LM transmission period – The default transmission period is 100 ms (i.e., a transmission rate of 10 frames/second). The ETH-LM transmission period should be such that the frame and/or octet counters whose values are carried in ETH-LM information should not wrap around to the same value even if one or more ETH-LM frames are lost. This is primarily a concern for frame loss measurements at lower priority levels. Refer to clause II.2 for examples of frame counter wrapping periods.</w:t>
      </w:r>
    </w:p>
    <w:p w14:paraId="23899EE9" w14:textId="77777777" w:rsidR="007803FD" w:rsidRPr="002E7062" w:rsidRDefault="007803FD" w:rsidP="007803FD">
      <w:pPr>
        <w:pStyle w:val="enumlev1"/>
      </w:pPr>
      <w:r w:rsidRPr="002E7062">
        <w:t>•</w:t>
      </w:r>
      <w:r w:rsidRPr="002E7062">
        <w:tab/>
        <w:t>Priority – Identifies the priority of the frames with ETH-LM information. This information is configurable per operation.</w:t>
      </w:r>
    </w:p>
    <w:p w14:paraId="71A2155A" w14:textId="77777777" w:rsidR="007803FD" w:rsidRPr="002E7062" w:rsidRDefault="007803FD" w:rsidP="007803FD">
      <w:pPr>
        <w:pStyle w:val="enumlev1"/>
      </w:pPr>
      <w:r w:rsidRPr="002E7062">
        <w:t>•</w:t>
      </w:r>
      <w:r w:rsidRPr="002E7062">
        <w:tab/>
        <w:t>Drop eligibility – Frames with ETH-LM information are always marked as drop ineligible. This information is not necessarily configured.</w:t>
      </w:r>
    </w:p>
    <w:p w14:paraId="721A0D30" w14:textId="77777777" w:rsidR="007803FD" w:rsidRPr="002E7062" w:rsidRDefault="007803FD" w:rsidP="007803FD">
      <w:r w:rsidRPr="002E7062">
        <w:t>A MIP is transparent to frames with ETH-LM information and therefore does not require any information to support ETH-LM functionality.</w:t>
      </w:r>
    </w:p>
    <w:p w14:paraId="6C78CF10" w14:textId="77777777" w:rsidR="007803FD" w:rsidRPr="002E7062" w:rsidRDefault="007803FD" w:rsidP="00C52450">
      <w:r w:rsidRPr="002E7062">
        <w:t>ETH-LM can be performed in two ways:</w:t>
      </w:r>
    </w:p>
    <w:p w14:paraId="71AC96EA" w14:textId="77777777" w:rsidR="007803FD" w:rsidRPr="002E7062" w:rsidRDefault="007803FD" w:rsidP="00C52450">
      <w:pPr>
        <w:pStyle w:val="enumlev1"/>
      </w:pPr>
      <w:r w:rsidRPr="002E7062">
        <w:t>•</w:t>
      </w:r>
      <w:r w:rsidRPr="002E7062">
        <w:tab/>
        <w:t>Dual-ended ETH-LM</w:t>
      </w:r>
      <w:r w:rsidR="00347CB4" w:rsidRPr="002E7062">
        <w:t xml:space="preserve"> (</w:t>
      </w:r>
      <w:r w:rsidR="00294483" w:rsidRPr="002E7062">
        <w:t xml:space="preserve">see </w:t>
      </w:r>
      <w:r w:rsidR="00347CB4" w:rsidRPr="002E7062">
        <w:t>clause 8.1.1)</w:t>
      </w:r>
      <w:r w:rsidRPr="002E7062">
        <w:t>.</w:t>
      </w:r>
    </w:p>
    <w:p w14:paraId="052683D3" w14:textId="77777777" w:rsidR="007803FD" w:rsidRPr="002E7062" w:rsidRDefault="007803FD" w:rsidP="007803FD">
      <w:pPr>
        <w:pStyle w:val="enumlev1"/>
      </w:pPr>
      <w:r w:rsidRPr="002E7062">
        <w:t>•</w:t>
      </w:r>
      <w:r w:rsidRPr="002E7062">
        <w:tab/>
        <w:t>Single-ended ETH-LM</w:t>
      </w:r>
      <w:r w:rsidR="00347CB4" w:rsidRPr="002E7062">
        <w:t xml:space="preserve"> (</w:t>
      </w:r>
      <w:r w:rsidR="00294483" w:rsidRPr="002E7062">
        <w:t xml:space="preserve">see </w:t>
      </w:r>
      <w:r w:rsidR="00347CB4" w:rsidRPr="002E7062">
        <w:t>clause 8.1.2)</w:t>
      </w:r>
      <w:r w:rsidRPr="002E7062">
        <w:t>.</w:t>
      </w:r>
    </w:p>
    <w:p w14:paraId="319BF006" w14:textId="77777777" w:rsidR="007803FD" w:rsidRPr="002E7062" w:rsidRDefault="007803FD" w:rsidP="006F1641">
      <w:pPr>
        <w:pStyle w:val="Heading3"/>
        <w:rPr>
          <w:lang w:eastAsia="ja-JP"/>
        </w:rPr>
      </w:pPr>
      <w:bookmarkStart w:id="688" w:name="_Toc121901825"/>
      <w:bookmarkStart w:id="689" w:name="_Toc124795177"/>
      <w:bookmarkStart w:id="690" w:name="_Toc301445749"/>
      <w:bookmarkStart w:id="691" w:name="_Toc296977619"/>
      <w:bookmarkStart w:id="692" w:name="_Toc296978273"/>
      <w:r w:rsidRPr="002E7062">
        <w:rPr>
          <w:lang w:eastAsia="ja-JP"/>
        </w:rPr>
        <w:t>8.1.1</w:t>
      </w:r>
      <w:r w:rsidRPr="002E7062">
        <w:rPr>
          <w:lang w:eastAsia="ja-JP"/>
        </w:rPr>
        <w:tab/>
        <w:t>Dual-ended ETH-LM</w:t>
      </w:r>
      <w:bookmarkEnd w:id="688"/>
      <w:bookmarkEnd w:id="689"/>
      <w:bookmarkEnd w:id="690"/>
      <w:bookmarkEnd w:id="691"/>
      <w:bookmarkEnd w:id="692"/>
    </w:p>
    <w:p w14:paraId="4653DCC3" w14:textId="77777777" w:rsidR="007803FD" w:rsidRPr="002E7062" w:rsidRDefault="007803FD" w:rsidP="007803FD">
      <w:pPr>
        <w:rPr>
          <w:lang w:eastAsia="ja-JP"/>
        </w:rPr>
      </w:pPr>
      <w:r w:rsidRPr="002E7062">
        <w:rPr>
          <w:lang w:eastAsia="ja-JP"/>
        </w:rPr>
        <w:t>Dual-ended ETH-LM is used as proactive OAM for performance monitoring and is applicable to fault management. In this case, each MEP sends periodic dual-ended frames with ETH-LM information to its peer MEP in a point-to-point ME to facilitate frame loss measurements at the peer MEP. Each MEP terminates the dual-ended frames with ETH-LM information and makes the near</w:t>
      </w:r>
      <w:r w:rsidRPr="002E7062">
        <w:rPr>
          <w:lang w:eastAsia="ja-JP"/>
        </w:rPr>
        <w:noBreakHyphen/>
        <w:t>end and far-end loss measurements. This function is used for performance monitoring at the same priority level as used for ETH-CC.</w:t>
      </w:r>
    </w:p>
    <w:p w14:paraId="1A4902BA" w14:textId="77777777" w:rsidR="007803FD" w:rsidRPr="002E7062" w:rsidRDefault="007803FD" w:rsidP="007803FD">
      <w:r w:rsidRPr="002E7062">
        <w:t>The PDU used for dual-ended ETH-LM information is CCM, as described in clause 9.2.</w:t>
      </w:r>
    </w:p>
    <w:p w14:paraId="7DFA63E5" w14:textId="77777777" w:rsidR="007803FD" w:rsidRPr="002E7062" w:rsidRDefault="007803FD" w:rsidP="006F1641">
      <w:pPr>
        <w:pStyle w:val="Heading4"/>
        <w:rPr>
          <w:lang w:eastAsia="ja-JP"/>
        </w:rPr>
      </w:pPr>
      <w:bookmarkStart w:id="693" w:name="_Toc122231073"/>
      <w:bookmarkStart w:id="694" w:name="_Toc122252968"/>
      <w:bookmarkStart w:id="695" w:name="_Toc122257701"/>
      <w:bookmarkStart w:id="696" w:name="_Toc122289347"/>
      <w:bookmarkStart w:id="697" w:name="_Toc122289630"/>
      <w:bookmarkStart w:id="698" w:name="_Toc121901826"/>
      <w:bookmarkStart w:id="699" w:name="_Toc124795178"/>
      <w:bookmarkEnd w:id="693"/>
      <w:bookmarkEnd w:id="694"/>
      <w:bookmarkEnd w:id="695"/>
      <w:bookmarkEnd w:id="696"/>
      <w:bookmarkEnd w:id="697"/>
      <w:r w:rsidRPr="002E7062">
        <w:rPr>
          <w:lang w:eastAsia="ja-JP"/>
        </w:rPr>
        <w:t>8.1.1.1</w:t>
      </w:r>
      <w:r w:rsidRPr="002E7062">
        <w:rPr>
          <w:lang w:eastAsia="ja-JP"/>
        </w:rPr>
        <w:tab/>
        <w:t>CCM with dual-ended ETH-LM transmission</w:t>
      </w:r>
      <w:bookmarkEnd w:id="698"/>
      <w:bookmarkEnd w:id="699"/>
    </w:p>
    <w:p w14:paraId="09D74F97" w14:textId="77777777" w:rsidR="007803FD" w:rsidRPr="002E7062" w:rsidRDefault="007803FD" w:rsidP="007803FD">
      <w:pPr>
        <w:rPr>
          <w:lang w:eastAsia="ja-JP"/>
        </w:rPr>
      </w:pPr>
      <w:r w:rsidRPr="002E7062">
        <w:rPr>
          <w:lang w:eastAsia="ja-JP"/>
        </w:rPr>
        <w:t>When configured for proactive loss measurement, a MEP periodically transmits CCM frames with the following information elements:</w:t>
      </w:r>
    </w:p>
    <w:p w14:paraId="24151006" w14:textId="335E9ADF" w:rsidR="007803FD" w:rsidRPr="002E7062" w:rsidRDefault="007803FD" w:rsidP="007803FD">
      <w:pPr>
        <w:pStyle w:val="enumlev1"/>
      </w:pPr>
      <w:r w:rsidRPr="002E7062">
        <w:t>•</w:t>
      </w:r>
      <w:r w:rsidRPr="002E7062">
        <w:tab/>
        <w:t xml:space="preserve">TxFCf: </w:t>
      </w:r>
      <w:r w:rsidR="00FC49BB" w:rsidRPr="002E7062">
        <w:t xml:space="preserve">TxFCf </w:t>
      </w:r>
      <w:r w:rsidR="00FC49BB">
        <w:t>is the v</w:t>
      </w:r>
      <w:r w:rsidRPr="002E7062">
        <w:t>alue of the local counter TxFCl at the time of transmission of the CCM frame.</w:t>
      </w:r>
    </w:p>
    <w:p w14:paraId="57148A8C" w14:textId="4F682132" w:rsidR="007803FD" w:rsidRPr="002E7062" w:rsidRDefault="007803FD" w:rsidP="007803FD">
      <w:pPr>
        <w:pStyle w:val="enumlev1"/>
      </w:pPr>
      <w:r w:rsidRPr="002E7062">
        <w:t>•</w:t>
      </w:r>
      <w:r w:rsidRPr="002E7062">
        <w:tab/>
        <w:t xml:space="preserve">RxFCb: </w:t>
      </w:r>
      <w:r w:rsidR="00FC49BB" w:rsidRPr="002E7062">
        <w:t xml:space="preserve">RxFCb </w:t>
      </w:r>
      <w:r w:rsidR="00FC49BB">
        <w:t>is the v</w:t>
      </w:r>
      <w:r w:rsidRPr="002E7062">
        <w:t>alue of the local counter RxFCl at the time of reception of the last CCM frame from the peer MEP.</w:t>
      </w:r>
    </w:p>
    <w:p w14:paraId="4A140AEE" w14:textId="68CE603D" w:rsidR="007803FD" w:rsidRPr="002E7062" w:rsidRDefault="007803FD" w:rsidP="007803FD">
      <w:pPr>
        <w:pStyle w:val="enumlev1"/>
      </w:pPr>
      <w:r w:rsidRPr="002E7062">
        <w:t>•</w:t>
      </w:r>
      <w:r w:rsidRPr="002E7062">
        <w:tab/>
        <w:t xml:space="preserve">TxFCb: </w:t>
      </w:r>
      <w:r w:rsidR="00FC49BB" w:rsidRPr="002E7062">
        <w:t xml:space="preserve">TxFCb </w:t>
      </w:r>
      <w:r w:rsidR="00FC49BB">
        <w:t>is the v</w:t>
      </w:r>
      <w:r w:rsidRPr="002E7062">
        <w:t>alue of TxFCf in the last received CCM frame from the peer MEP.</w:t>
      </w:r>
    </w:p>
    <w:p w14:paraId="7DF41FC7" w14:textId="77777777" w:rsidR="007803FD" w:rsidRPr="002E7062" w:rsidRDefault="007803FD" w:rsidP="007803FD">
      <w:pPr>
        <w:rPr>
          <w:lang w:eastAsia="ja-JP"/>
        </w:rPr>
      </w:pPr>
      <w:r w:rsidRPr="002E7062">
        <w:t xml:space="preserve">The CCM PDU is transmitted with a period value equal to the CCM transmission period configured for performance monitoring application at the transmitting MEP. </w:t>
      </w:r>
      <w:r w:rsidRPr="002E7062">
        <w:rPr>
          <w:lang w:eastAsia="ja-JP"/>
        </w:rPr>
        <w:t xml:space="preserve">The </w:t>
      </w:r>
      <w:r w:rsidRPr="002E7062">
        <w:t>receiving MEP detects an unexpected period defect condition if the CCM transmission period is not the same as the configured value.</w:t>
      </w:r>
    </w:p>
    <w:p w14:paraId="197414E6" w14:textId="77777777" w:rsidR="007803FD" w:rsidRPr="002E7062" w:rsidRDefault="007803FD" w:rsidP="006F1641">
      <w:pPr>
        <w:pStyle w:val="Heading4"/>
        <w:rPr>
          <w:lang w:eastAsia="ja-JP"/>
        </w:rPr>
      </w:pPr>
      <w:bookmarkStart w:id="700" w:name="_Toc121901827"/>
      <w:bookmarkStart w:id="701" w:name="_Toc124795179"/>
      <w:r w:rsidRPr="002E7062">
        <w:rPr>
          <w:lang w:eastAsia="ja-JP"/>
        </w:rPr>
        <w:t>8.1.1.2</w:t>
      </w:r>
      <w:r w:rsidRPr="002E7062">
        <w:rPr>
          <w:lang w:eastAsia="ja-JP"/>
        </w:rPr>
        <w:tab/>
        <w:t>CCM with dual-ended ETH-LM frame reception</w:t>
      </w:r>
      <w:bookmarkEnd w:id="700"/>
      <w:bookmarkEnd w:id="701"/>
    </w:p>
    <w:p w14:paraId="15527BEC" w14:textId="77777777" w:rsidR="007803FD" w:rsidRPr="002E7062" w:rsidRDefault="007803FD" w:rsidP="007803FD">
      <w:pPr>
        <w:rPr>
          <w:lang w:eastAsia="ja-JP"/>
        </w:rPr>
      </w:pPr>
      <w:r w:rsidRPr="002E7062">
        <w:rPr>
          <w:lang w:eastAsia="ja-JP"/>
        </w:rPr>
        <w:t>When configured for proactive loss measurement, a MEP, upon receiving a CCM frame, uses the following values to make near-end and far-end loss measurements:</w:t>
      </w:r>
    </w:p>
    <w:p w14:paraId="1868C156" w14:textId="77777777" w:rsidR="007803FD" w:rsidRPr="002E7062" w:rsidRDefault="007803FD" w:rsidP="007803FD">
      <w:pPr>
        <w:pStyle w:val="enumlev1"/>
        <w:rPr>
          <w:lang w:eastAsia="ja-JP"/>
        </w:rPr>
      </w:pPr>
      <w:r w:rsidRPr="002E7062">
        <w:t>•</w:t>
      </w:r>
      <w:r w:rsidRPr="002E7062">
        <w:tab/>
      </w:r>
      <w:r w:rsidRPr="002E7062">
        <w:rPr>
          <w:lang w:eastAsia="ja-JP"/>
        </w:rPr>
        <w:t>Received CCM frame's TxFCf, RxFCb, and TxFCb values and local counter RxFCl value at time this CCM frame was received. These values are represented as TxFCf[t</w:t>
      </w:r>
      <w:r w:rsidRPr="002E7062">
        <w:rPr>
          <w:vertAlign w:val="subscript"/>
          <w:lang w:eastAsia="ja-JP"/>
        </w:rPr>
        <w:t>c</w:t>
      </w:r>
      <w:r w:rsidRPr="002E7062">
        <w:rPr>
          <w:lang w:eastAsia="ja-JP"/>
        </w:rPr>
        <w:t>]</w:t>
      </w:r>
      <w:r w:rsidRPr="002E7062">
        <w:t xml:space="preserve">, </w:t>
      </w:r>
      <w:r w:rsidRPr="002E7062">
        <w:rPr>
          <w:lang w:eastAsia="ja-JP"/>
        </w:rPr>
        <w:t>RxFCb[t</w:t>
      </w:r>
      <w:r w:rsidRPr="002E7062">
        <w:rPr>
          <w:vertAlign w:val="subscript"/>
          <w:lang w:eastAsia="ja-JP"/>
        </w:rPr>
        <w:t>c</w:t>
      </w:r>
      <w:r w:rsidRPr="002E7062">
        <w:rPr>
          <w:lang w:eastAsia="ja-JP"/>
        </w:rPr>
        <w:t>]</w:t>
      </w:r>
      <w:r w:rsidRPr="002E7062">
        <w:t xml:space="preserve">, </w:t>
      </w:r>
      <w:r w:rsidRPr="002E7062">
        <w:rPr>
          <w:lang w:eastAsia="ja-JP"/>
        </w:rPr>
        <w:t>TxFCb[t</w:t>
      </w:r>
      <w:r w:rsidRPr="002E7062">
        <w:rPr>
          <w:vertAlign w:val="subscript"/>
          <w:lang w:eastAsia="ja-JP"/>
        </w:rPr>
        <w:t>c</w:t>
      </w:r>
      <w:r w:rsidRPr="002E7062">
        <w:rPr>
          <w:lang w:eastAsia="ja-JP"/>
        </w:rPr>
        <w:t>], and RxFCl[t</w:t>
      </w:r>
      <w:r w:rsidRPr="002E7062">
        <w:rPr>
          <w:vertAlign w:val="subscript"/>
          <w:lang w:eastAsia="ja-JP"/>
        </w:rPr>
        <w:t>c</w:t>
      </w:r>
      <w:r w:rsidRPr="002E7062">
        <w:rPr>
          <w:lang w:eastAsia="ja-JP"/>
        </w:rPr>
        <w:t>], where t</w:t>
      </w:r>
      <w:r w:rsidRPr="002E7062">
        <w:rPr>
          <w:vertAlign w:val="subscript"/>
          <w:lang w:eastAsia="ja-JP"/>
        </w:rPr>
        <w:t>c</w:t>
      </w:r>
      <w:r w:rsidRPr="002E7062">
        <w:rPr>
          <w:lang w:eastAsia="ja-JP"/>
        </w:rPr>
        <w:t xml:space="preserve"> is the reception time of the current frame.</w:t>
      </w:r>
    </w:p>
    <w:p w14:paraId="05CDC75A" w14:textId="77777777" w:rsidR="007803FD" w:rsidRPr="002E7062" w:rsidRDefault="007803FD" w:rsidP="007803FD">
      <w:pPr>
        <w:pStyle w:val="enumlev1"/>
        <w:rPr>
          <w:lang w:eastAsia="ja-JP"/>
        </w:rPr>
      </w:pPr>
      <w:r w:rsidRPr="002E7062">
        <w:t>•</w:t>
      </w:r>
      <w:r w:rsidRPr="002E7062">
        <w:tab/>
      </w:r>
      <w:r w:rsidRPr="002E7062">
        <w:rPr>
          <w:lang w:eastAsia="ja-JP"/>
        </w:rPr>
        <w:t>Previous CCM frame's TxFCf</w:t>
      </w:r>
      <w:r w:rsidRPr="002E7062">
        <w:t xml:space="preserve">, </w:t>
      </w:r>
      <w:r w:rsidRPr="002E7062">
        <w:rPr>
          <w:lang w:eastAsia="ja-JP"/>
        </w:rPr>
        <w:t>RxFCb</w:t>
      </w:r>
      <w:r w:rsidRPr="002E7062">
        <w:t xml:space="preserve">, </w:t>
      </w:r>
      <w:r w:rsidRPr="002E7062">
        <w:rPr>
          <w:lang w:eastAsia="ja-JP"/>
        </w:rPr>
        <w:t>and TxFCb values and local counter RxFCl value at time the previous CCM frame was received. These values are represented as TxFCf[t</w:t>
      </w:r>
      <w:r w:rsidRPr="002E7062">
        <w:rPr>
          <w:vertAlign w:val="subscript"/>
          <w:lang w:eastAsia="ja-JP"/>
        </w:rPr>
        <w:t>p</w:t>
      </w:r>
      <w:r w:rsidRPr="002E7062">
        <w:rPr>
          <w:lang w:eastAsia="ja-JP"/>
        </w:rPr>
        <w:t>], RxFCb[t</w:t>
      </w:r>
      <w:r w:rsidRPr="002E7062">
        <w:rPr>
          <w:vertAlign w:val="subscript"/>
          <w:lang w:eastAsia="ja-JP"/>
        </w:rPr>
        <w:t>p</w:t>
      </w:r>
      <w:r w:rsidRPr="002E7062">
        <w:rPr>
          <w:lang w:eastAsia="ja-JP"/>
        </w:rPr>
        <w:t>]</w:t>
      </w:r>
      <w:r w:rsidRPr="002E7062">
        <w:t xml:space="preserve">, </w:t>
      </w:r>
      <w:r w:rsidRPr="002E7062">
        <w:rPr>
          <w:lang w:eastAsia="ja-JP"/>
        </w:rPr>
        <w:t>TxFCb[t</w:t>
      </w:r>
      <w:r w:rsidRPr="002E7062">
        <w:rPr>
          <w:vertAlign w:val="subscript"/>
          <w:lang w:eastAsia="ja-JP"/>
        </w:rPr>
        <w:t>p</w:t>
      </w:r>
      <w:r w:rsidRPr="002E7062">
        <w:rPr>
          <w:lang w:eastAsia="ja-JP"/>
        </w:rPr>
        <w:t>]</w:t>
      </w:r>
      <w:r w:rsidRPr="002E7062">
        <w:t xml:space="preserve">, </w:t>
      </w:r>
      <w:r w:rsidRPr="002E7062">
        <w:rPr>
          <w:lang w:eastAsia="ja-JP"/>
        </w:rPr>
        <w:t>and RxFCl[t</w:t>
      </w:r>
      <w:r w:rsidRPr="002E7062">
        <w:rPr>
          <w:vertAlign w:val="subscript"/>
          <w:lang w:eastAsia="ja-JP"/>
        </w:rPr>
        <w:t>p</w:t>
      </w:r>
      <w:r w:rsidRPr="002E7062">
        <w:rPr>
          <w:lang w:eastAsia="ja-JP"/>
        </w:rPr>
        <w:t>], where t</w:t>
      </w:r>
      <w:r w:rsidRPr="002E7062">
        <w:rPr>
          <w:vertAlign w:val="subscript"/>
          <w:lang w:eastAsia="ja-JP"/>
        </w:rPr>
        <w:t>p</w:t>
      </w:r>
      <w:r w:rsidRPr="002E7062">
        <w:rPr>
          <w:lang w:eastAsia="ja-JP"/>
        </w:rPr>
        <w:t xml:space="preserve"> is the reception time of the previous frame.</w:t>
      </w:r>
    </w:p>
    <w:p w14:paraId="426589A2" w14:textId="77777777" w:rsidR="007803FD" w:rsidRPr="002E7062" w:rsidRDefault="007803FD" w:rsidP="007803FD">
      <w:pPr>
        <w:pStyle w:val="enumlev1"/>
      </w:pPr>
      <w:r w:rsidRPr="002E7062">
        <w:tab/>
        <w:t>Frame Loss</w:t>
      </w:r>
      <w:r w:rsidRPr="002E7062">
        <w:rPr>
          <w:vertAlign w:val="subscript"/>
        </w:rPr>
        <w:t>far-end</w:t>
      </w:r>
      <w:r w:rsidRPr="002E7062">
        <w:t xml:space="preserve"> </w:t>
      </w:r>
      <w:r w:rsidRPr="002E7062">
        <w:tab/>
        <w:t>= |TxFCb[t</w:t>
      </w:r>
      <w:r w:rsidRPr="002E7062">
        <w:rPr>
          <w:vertAlign w:val="subscript"/>
        </w:rPr>
        <w:t>c</w:t>
      </w:r>
      <w:r w:rsidRPr="002E7062">
        <w:t>] – TxFCb[t</w:t>
      </w:r>
      <w:r w:rsidRPr="002E7062">
        <w:rPr>
          <w:vertAlign w:val="subscript"/>
        </w:rPr>
        <w:t>p</w:t>
      </w:r>
      <w:r w:rsidRPr="002E7062">
        <w:t>]| – |RxFCb[t</w:t>
      </w:r>
      <w:r w:rsidRPr="002E7062">
        <w:rPr>
          <w:vertAlign w:val="subscript"/>
        </w:rPr>
        <w:t>c</w:t>
      </w:r>
      <w:r w:rsidRPr="002E7062">
        <w:t>] – RxFCb[t</w:t>
      </w:r>
      <w:r w:rsidRPr="002E7062">
        <w:rPr>
          <w:vertAlign w:val="subscript"/>
        </w:rPr>
        <w:t>p</w:t>
      </w:r>
      <w:r w:rsidRPr="002E7062">
        <w:t>]|</w:t>
      </w:r>
    </w:p>
    <w:p w14:paraId="4C5DDFB2" w14:textId="77777777" w:rsidR="007803FD" w:rsidRPr="002E7062" w:rsidRDefault="007803FD" w:rsidP="007803FD">
      <w:pPr>
        <w:pStyle w:val="enumlev1"/>
        <w:rPr>
          <w:b/>
          <w:bCs/>
        </w:rPr>
      </w:pPr>
      <w:r w:rsidRPr="002E7062">
        <w:tab/>
        <w:t>Frame Loss</w:t>
      </w:r>
      <w:r w:rsidRPr="002E7062">
        <w:rPr>
          <w:vertAlign w:val="subscript"/>
        </w:rPr>
        <w:t>near-end</w:t>
      </w:r>
      <w:r w:rsidRPr="002E7062">
        <w:t xml:space="preserve"> </w:t>
      </w:r>
      <w:r w:rsidRPr="002E7062">
        <w:tab/>
        <w:t>= |TxFCf[t</w:t>
      </w:r>
      <w:r w:rsidRPr="002E7062">
        <w:rPr>
          <w:vertAlign w:val="subscript"/>
        </w:rPr>
        <w:t>c</w:t>
      </w:r>
      <w:r w:rsidRPr="002E7062">
        <w:t>] – TxFCf[t</w:t>
      </w:r>
      <w:r w:rsidRPr="002E7062">
        <w:rPr>
          <w:vertAlign w:val="subscript"/>
        </w:rPr>
        <w:t>p</w:t>
      </w:r>
      <w:r w:rsidRPr="002E7062">
        <w:t>]| – |RxFCl[t</w:t>
      </w:r>
      <w:r w:rsidRPr="002E7062">
        <w:rPr>
          <w:vertAlign w:val="subscript"/>
        </w:rPr>
        <w:t>c</w:t>
      </w:r>
      <w:r w:rsidRPr="002E7062">
        <w:t>] – RxFCl[t</w:t>
      </w:r>
      <w:r w:rsidRPr="002E7062">
        <w:rPr>
          <w:vertAlign w:val="subscript"/>
        </w:rPr>
        <w:t>p</w:t>
      </w:r>
      <w:r w:rsidRPr="002E7062">
        <w:t>]|</w:t>
      </w:r>
    </w:p>
    <w:p w14:paraId="485B9352" w14:textId="77777777" w:rsidR="007803FD" w:rsidRPr="002E7062" w:rsidRDefault="007803FD" w:rsidP="007803FD">
      <w:pPr>
        <w:rPr>
          <w:b/>
          <w:bCs/>
        </w:rPr>
      </w:pPr>
      <w:r w:rsidRPr="002E7062">
        <w:t>If the Period field value in the received CCM frame is different than the MEP's own configured CCM transmission period, the MEP detects an unexpected period defect condition.</w:t>
      </w:r>
    </w:p>
    <w:p w14:paraId="7C2F7A97" w14:textId="77777777" w:rsidR="007803FD" w:rsidRPr="002E7062" w:rsidRDefault="007803FD" w:rsidP="006F1641">
      <w:pPr>
        <w:pStyle w:val="Heading3"/>
        <w:rPr>
          <w:lang w:eastAsia="ja-JP"/>
        </w:rPr>
      </w:pPr>
      <w:bookmarkStart w:id="702" w:name="_Toc121901828"/>
      <w:bookmarkStart w:id="703" w:name="_Toc124795180"/>
      <w:bookmarkStart w:id="704" w:name="_Toc301445750"/>
      <w:bookmarkStart w:id="705" w:name="_Toc296977620"/>
      <w:bookmarkStart w:id="706" w:name="_Toc296978274"/>
      <w:r w:rsidRPr="002E7062">
        <w:rPr>
          <w:lang w:eastAsia="ja-JP"/>
        </w:rPr>
        <w:t>8.1.2</w:t>
      </w:r>
      <w:r w:rsidRPr="002E7062">
        <w:rPr>
          <w:lang w:eastAsia="ja-JP"/>
        </w:rPr>
        <w:tab/>
        <w:t>Single-ended ETH-LM</w:t>
      </w:r>
      <w:bookmarkEnd w:id="702"/>
      <w:bookmarkEnd w:id="703"/>
      <w:bookmarkEnd w:id="704"/>
      <w:bookmarkEnd w:id="705"/>
      <w:bookmarkEnd w:id="706"/>
    </w:p>
    <w:p w14:paraId="447EEFD6" w14:textId="77777777" w:rsidR="007803FD" w:rsidRPr="002E7062" w:rsidRDefault="007803FD" w:rsidP="007803FD">
      <w:pPr>
        <w:rPr>
          <w:lang w:eastAsia="ja-JP"/>
        </w:rPr>
      </w:pPr>
      <w:r w:rsidRPr="002E7062">
        <w:rPr>
          <w:lang w:eastAsia="ja-JP"/>
        </w:rPr>
        <w:t>Single-ended ETH-LM is used for on-demand and proactive OAM. In this case, a MEP sends frames with ETH</w:t>
      </w:r>
      <w:r w:rsidRPr="002E7062">
        <w:rPr>
          <w:lang w:eastAsia="ja-JP"/>
        </w:rPr>
        <w:noBreakHyphen/>
        <w:t xml:space="preserve">LM request information to its peer MEP and receives frames with ETH-LM reply information from its peer MEP to carry out loss measurements. </w:t>
      </w:r>
    </w:p>
    <w:p w14:paraId="54C3BDAE" w14:textId="77777777" w:rsidR="007803FD" w:rsidRPr="002E7062" w:rsidRDefault="007803FD" w:rsidP="007803FD">
      <w:r w:rsidRPr="002E7062">
        <w:t xml:space="preserve">The PDU used for single-ended ETH-LM request is LMM, as described in clause 9.12. The PDU used for single-ended ETH-LM reply is LMR, as described in clause 9.13. Frames which carry the LMM PDU are called LMM frames. Frames which carry the LMR PDU are called LMR frames. The same </w:t>
      </w:r>
      <w:r w:rsidRPr="002E7062">
        <w:rPr>
          <w:lang w:eastAsia="ja-JP"/>
        </w:rPr>
        <w:t>L</w:t>
      </w:r>
      <w:r w:rsidRPr="002E7062">
        <w:t xml:space="preserve">MM and </w:t>
      </w:r>
      <w:r w:rsidRPr="002E7062">
        <w:rPr>
          <w:lang w:eastAsia="ja-JP"/>
        </w:rPr>
        <w:t>L</w:t>
      </w:r>
      <w:r w:rsidRPr="002E7062">
        <w:t xml:space="preserve">MR frame formats can be used for proactive and on-demand </w:t>
      </w:r>
      <w:r w:rsidRPr="002E7062">
        <w:rPr>
          <w:lang w:eastAsia="ja-JP"/>
        </w:rPr>
        <w:t>single-ended</w:t>
      </w:r>
      <w:r w:rsidRPr="002E7062">
        <w:t xml:space="preserve"> ETH-</w:t>
      </w:r>
      <w:r w:rsidRPr="002E7062">
        <w:rPr>
          <w:lang w:eastAsia="ja-JP"/>
        </w:rPr>
        <w:t>L</w:t>
      </w:r>
      <w:r w:rsidRPr="002E7062">
        <w:t xml:space="preserve">M. The distinction of proactive </w:t>
      </w:r>
      <w:r w:rsidRPr="002E7062">
        <w:rPr>
          <w:lang w:eastAsia="ja-JP"/>
        </w:rPr>
        <w:t>L</w:t>
      </w:r>
      <w:r w:rsidRPr="002E7062">
        <w:t>MM/</w:t>
      </w:r>
      <w:r w:rsidRPr="002E7062">
        <w:rPr>
          <w:lang w:eastAsia="ja-JP"/>
        </w:rPr>
        <w:t>L</w:t>
      </w:r>
      <w:r w:rsidRPr="002E7062">
        <w:t xml:space="preserve">MR frames from on-demand </w:t>
      </w:r>
      <w:r w:rsidRPr="002E7062">
        <w:rPr>
          <w:lang w:eastAsia="ja-JP"/>
        </w:rPr>
        <w:t>L</w:t>
      </w:r>
      <w:r w:rsidRPr="002E7062">
        <w:t>MM/</w:t>
      </w:r>
      <w:r w:rsidRPr="002E7062">
        <w:rPr>
          <w:lang w:eastAsia="ja-JP"/>
        </w:rPr>
        <w:t>L</w:t>
      </w:r>
      <w:r w:rsidRPr="002E7062">
        <w:t xml:space="preserve">MR frames is by the value of a flag field in the </w:t>
      </w:r>
      <w:r w:rsidRPr="002E7062">
        <w:rPr>
          <w:lang w:eastAsia="ja-JP"/>
        </w:rPr>
        <w:t>L</w:t>
      </w:r>
      <w:r w:rsidRPr="002E7062">
        <w:t>MM/</w:t>
      </w:r>
      <w:r w:rsidRPr="002E7062">
        <w:rPr>
          <w:lang w:eastAsia="ja-JP"/>
        </w:rPr>
        <w:t>L</w:t>
      </w:r>
      <w:r w:rsidRPr="002E7062">
        <w:t>MR frames.</w:t>
      </w:r>
    </w:p>
    <w:p w14:paraId="7450AD5A" w14:textId="77777777" w:rsidR="007803FD" w:rsidRPr="002E7062" w:rsidRDefault="007803FD" w:rsidP="006F1641">
      <w:pPr>
        <w:pStyle w:val="Heading4"/>
        <w:rPr>
          <w:lang w:eastAsia="ja-JP"/>
        </w:rPr>
      </w:pPr>
      <w:bookmarkStart w:id="707" w:name="_Toc121901829"/>
      <w:bookmarkStart w:id="708" w:name="_Toc124795181"/>
      <w:r w:rsidRPr="002E7062">
        <w:rPr>
          <w:lang w:eastAsia="ja-JP"/>
        </w:rPr>
        <w:t>8.1.2.1</w:t>
      </w:r>
      <w:r w:rsidRPr="002E7062">
        <w:rPr>
          <w:lang w:eastAsia="ja-JP"/>
        </w:rPr>
        <w:tab/>
        <w:t>LMM transmission</w:t>
      </w:r>
      <w:bookmarkEnd w:id="707"/>
      <w:bookmarkEnd w:id="708"/>
    </w:p>
    <w:p w14:paraId="56173A2C" w14:textId="77777777" w:rsidR="007803FD" w:rsidRPr="002E7062" w:rsidRDefault="007803FD" w:rsidP="00C52450">
      <w:pPr>
        <w:rPr>
          <w:lang w:eastAsia="ja-JP"/>
        </w:rPr>
      </w:pPr>
      <w:r w:rsidRPr="002E7062">
        <w:rPr>
          <w:lang w:eastAsia="ja-JP"/>
        </w:rPr>
        <w:t xml:space="preserve">When configured for </w:t>
      </w:r>
      <w:r w:rsidR="00347CB4" w:rsidRPr="002E7062">
        <w:rPr>
          <w:lang w:eastAsia="ja-JP"/>
        </w:rPr>
        <w:t>s</w:t>
      </w:r>
      <w:r w:rsidRPr="002E7062">
        <w:rPr>
          <w:lang w:eastAsia="ja-JP"/>
        </w:rPr>
        <w:t>ingle-ended loss measurement, a MEP periodically transmits LMM frames with the following information element:</w:t>
      </w:r>
    </w:p>
    <w:p w14:paraId="541F9A27" w14:textId="77777777" w:rsidR="007803FD" w:rsidRPr="002E7062" w:rsidRDefault="007803FD" w:rsidP="007803FD">
      <w:pPr>
        <w:pStyle w:val="enumlev1"/>
      </w:pPr>
      <w:r w:rsidRPr="002E7062">
        <w:t>•</w:t>
      </w:r>
      <w:r w:rsidRPr="002E7062">
        <w:tab/>
        <w:t>TxFCf: Value of the local counter TxFCl at the time of LMM frame transmission.</w:t>
      </w:r>
    </w:p>
    <w:p w14:paraId="5B69A0C9" w14:textId="77777777" w:rsidR="007803FD" w:rsidRPr="002E7062" w:rsidRDefault="007803FD" w:rsidP="006F1641">
      <w:pPr>
        <w:pStyle w:val="Heading4"/>
        <w:rPr>
          <w:lang w:eastAsia="ja-JP"/>
        </w:rPr>
      </w:pPr>
      <w:bookmarkStart w:id="709" w:name="_Toc122231078"/>
      <w:bookmarkStart w:id="710" w:name="_Toc122252973"/>
      <w:bookmarkStart w:id="711" w:name="_Toc122257706"/>
      <w:bookmarkStart w:id="712" w:name="_Toc122289352"/>
      <w:bookmarkStart w:id="713" w:name="_Toc122289635"/>
      <w:bookmarkStart w:id="714" w:name="_Toc121901830"/>
      <w:bookmarkStart w:id="715" w:name="_Toc124795182"/>
      <w:bookmarkEnd w:id="709"/>
      <w:bookmarkEnd w:id="710"/>
      <w:bookmarkEnd w:id="711"/>
      <w:bookmarkEnd w:id="712"/>
      <w:bookmarkEnd w:id="713"/>
      <w:r w:rsidRPr="002E7062">
        <w:rPr>
          <w:lang w:eastAsia="ja-JP"/>
        </w:rPr>
        <w:t>8.1.2.2</w:t>
      </w:r>
      <w:r w:rsidRPr="002E7062">
        <w:rPr>
          <w:lang w:eastAsia="ja-JP"/>
        </w:rPr>
        <w:tab/>
        <w:t>LMM reception and LMR transmission</w:t>
      </w:r>
      <w:bookmarkEnd w:id="714"/>
      <w:bookmarkEnd w:id="715"/>
    </w:p>
    <w:p w14:paraId="7E4A17F5" w14:textId="77777777" w:rsidR="007803FD" w:rsidRPr="002E7062" w:rsidRDefault="007803FD" w:rsidP="007803FD">
      <w:pPr>
        <w:rPr>
          <w:lang w:eastAsia="ja-JP"/>
        </w:rPr>
      </w:pPr>
      <w:r w:rsidRPr="002E7062">
        <w:t xml:space="preserve">Whenever a valid LMM frame is received by a MEP, an LMR frame is generated and transmitted to the </w:t>
      </w:r>
      <w:r w:rsidRPr="002E7062">
        <w:rPr>
          <w:lang w:eastAsia="ja-JP"/>
        </w:rPr>
        <w:t>initiating</w:t>
      </w:r>
      <w:r w:rsidRPr="002E7062">
        <w:t xml:space="preserve"> MEP. An LMM frame with a valid MEG level and a destination MAC address equal to the receiving MEP's MAC address is considered to be a valid LMM frame. An </w:t>
      </w:r>
      <w:r w:rsidRPr="002E7062">
        <w:rPr>
          <w:lang w:eastAsia="ja-JP"/>
        </w:rPr>
        <w:t>LMR frame contains the following values:</w:t>
      </w:r>
    </w:p>
    <w:p w14:paraId="7B860324" w14:textId="77777777" w:rsidR="007803FD" w:rsidRPr="002E7062" w:rsidRDefault="007803FD" w:rsidP="007803FD">
      <w:pPr>
        <w:pStyle w:val="enumlev1"/>
        <w:rPr>
          <w:lang w:eastAsia="ja-JP"/>
        </w:rPr>
      </w:pPr>
      <w:r w:rsidRPr="002E7062">
        <w:t>•</w:t>
      </w:r>
      <w:r w:rsidRPr="002E7062">
        <w:tab/>
      </w:r>
      <w:r w:rsidRPr="002E7062">
        <w:rPr>
          <w:lang w:eastAsia="ja-JP"/>
        </w:rPr>
        <w:t>TxFCf: Value of TxFCf copied from the LMM frame.</w:t>
      </w:r>
    </w:p>
    <w:p w14:paraId="5F338712" w14:textId="77777777" w:rsidR="007803FD" w:rsidRPr="002E7062" w:rsidRDefault="007803FD" w:rsidP="007803FD">
      <w:pPr>
        <w:pStyle w:val="enumlev1"/>
      </w:pPr>
      <w:r w:rsidRPr="002E7062">
        <w:t>•</w:t>
      </w:r>
      <w:r w:rsidRPr="002E7062">
        <w:tab/>
        <w:t>RxFCf: Value of local counter RxFCl at the time of LMM frame reception.</w:t>
      </w:r>
    </w:p>
    <w:p w14:paraId="56D19547" w14:textId="77777777" w:rsidR="007803FD" w:rsidRPr="002E7062" w:rsidRDefault="007803FD" w:rsidP="007803FD">
      <w:pPr>
        <w:pStyle w:val="enumlev1"/>
      </w:pPr>
      <w:r w:rsidRPr="002E7062">
        <w:t>•</w:t>
      </w:r>
      <w:r w:rsidRPr="002E7062">
        <w:tab/>
        <w:t>TxFCb: Value of local counter TxFCl at the time of LMR frame transmission.</w:t>
      </w:r>
    </w:p>
    <w:p w14:paraId="4158B988" w14:textId="77777777" w:rsidR="007803FD" w:rsidRPr="002E7062" w:rsidRDefault="007803FD" w:rsidP="006F1641">
      <w:pPr>
        <w:pStyle w:val="Heading4"/>
        <w:rPr>
          <w:lang w:eastAsia="ja-JP"/>
        </w:rPr>
      </w:pPr>
      <w:bookmarkStart w:id="716" w:name="_Toc121901831"/>
      <w:bookmarkStart w:id="717" w:name="_Toc124795183"/>
      <w:r w:rsidRPr="002E7062">
        <w:rPr>
          <w:lang w:eastAsia="ja-JP"/>
        </w:rPr>
        <w:t>8.1.2.3</w:t>
      </w:r>
      <w:r w:rsidRPr="002E7062">
        <w:rPr>
          <w:lang w:eastAsia="ja-JP"/>
        </w:rPr>
        <w:tab/>
        <w:t>LMR reception</w:t>
      </w:r>
      <w:bookmarkEnd w:id="716"/>
      <w:bookmarkEnd w:id="717"/>
    </w:p>
    <w:p w14:paraId="03D27019" w14:textId="77777777" w:rsidR="007803FD" w:rsidRPr="002E7062" w:rsidRDefault="007803FD" w:rsidP="007803FD">
      <w:pPr>
        <w:rPr>
          <w:lang w:eastAsia="ja-JP"/>
        </w:rPr>
      </w:pPr>
      <w:r w:rsidRPr="002E7062">
        <w:t>U</w:t>
      </w:r>
      <w:r w:rsidRPr="002E7062">
        <w:rPr>
          <w:lang w:eastAsia="ja-JP"/>
        </w:rPr>
        <w:t>pon receiving an LMR frame, a MEP uses the following values to make near-end and far-end loss measurements:</w:t>
      </w:r>
    </w:p>
    <w:p w14:paraId="3B2332D1" w14:textId="77777777" w:rsidR="007803FD" w:rsidRPr="002E7062" w:rsidRDefault="007803FD" w:rsidP="007803FD">
      <w:pPr>
        <w:pStyle w:val="enumlev1"/>
        <w:rPr>
          <w:lang w:eastAsia="ja-JP"/>
        </w:rPr>
      </w:pPr>
      <w:r w:rsidRPr="002E7062">
        <w:t>•</w:t>
      </w:r>
      <w:r w:rsidRPr="002E7062">
        <w:tab/>
      </w:r>
      <w:r w:rsidRPr="002E7062">
        <w:rPr>
          <w:lang w:eastAsia="ja-JP"/>
        </w:rPr>
        <w:t>Received LMR frame's TxFCf, RxFCf, and TxFCb values and local counter RxFCl value at the time this LMR frame was received. These values are represented as TxFCf[t</w:t>
      </w:r>
      <w:r w:rsidRPr="002E7062">
        <w:rPr>
          <w:vertAlign w:val="subscript"/>
          <w:lang w:eastAsia="ja-JP"/>
        </w:rPr>
        <w:t>c</w:t>
      </w:r>
      <w:r w:rsidRPr="002E7062">
        <w:rPr>
          <w:lang w:eastAsia="ja-JP"/>
        </w:rPr>
        <w:t>], RxFCf[t</w:t>
      </w:r>
      <w:r w:rsidRPr="002E7062">
        <w:rPr>
          <w:vertAlign w:val="subscript"/>
          <w:lang w:eastAsia="ja-JP"/>
        </w:rPr>
        <w:t>c</w:t>
      </w:r>
      <w:r w:rsidRPr="002E7062">
        <w:rPr>
          <w:lang w:eastAsia="ja-JP"/>
        </w:rPr>
        <w:t>], TxFCb[t</w:t>
      </w:r>
      <w:r w:rsidRPr="002E7062">
        <w:rPr>
          <w:vertAlign w:val="subscript"/>
          <w:lang w:eastAsia="ja-JP"/>
        </w:rPr>
        <w:t>c</w:t>
      </w:r>
      <w:r w:rsidRPr="002E7062">
        <w:rPr>
          <w:lang w:eastAsia="ja-JP"/>
        </w:rPr>
        <w:t>], and RxFCl[t</w:t>
      </w:r>
      <w:r w:rsidRPr="002E7062">
        <w:rPr>
          <w:vertAlign w:val="subscript"/>
          <w:lang w:eastAsia="ja-JP"/>
        </w:rPr>
        <w:t>c</w:t>
      </w:r>
      <w:r w:rsidRPr="002E7062">
        <w:rPr>
          <w:lang w:eastAsia="ja-JP"/>
        </w:rPr>
        <w:t>], where t</w:t>
      </w:r>
      <w:r w:rsidRPr="002E7062">
        <w:rPr>
          <w:vertAlign w:val="subscript"/>
          <w:lang w:eastAsia="ja-JP"/>
        </w:rPr>
        <w:t>c</w:t>
      </w:r>
      <w:r w:rsidRPr="002E7062">
        <w:rPr>
          <w:lang w:eastAsia="ja-JP"/>
        </w:rPr>
        <w:t xml:space="preserve"> is the reception time of the current reply frame.</w:t>
      </w:r>
    </w:p>
    <w:p w14:paraId="50615D8F" w14:textId="77777777" w:rsidR="007803FD" w:rsidRPr="002E7062" w:rsidRDefault="007803FD" w:rsidP="007803FD">
      <w:pPr>
        <w:pStyle w:val="enumlev1"/>
        <w:rPr>
          <w:lang w:eastAsia="ja-JP"/>
        </w:rPr>
      </w:pPr>
      <w:r w:rsidRPr="002E7062">
        <w:t>•</w:t>
      </w:r>
      <w:r w:rsidRPr="002E7062">
        <w:tab/>
      </w:r>
      <w:r w:rsidRPr="002E7062">
        <w:rPr>
          <w:lang w:eastAsia="ja-JP"/>
        </w:rPr>
        <w:t>Previous LMR frame's TxFCf, RxFCf, and TxFCb values and local counter RxFCl value at the time the previous LMR frame was received. These values are represented as TxFCf[t</w:t>
      </w:r>
      <w:r w:rsidRPr="002E7062">
        <w:rPr>
          <w:vertAlign w:val="subscript"/>
          <w:lang w:eastAsia="ja-JP"/>
        </w:rPr>
        <w:t>p</w:t>
      </w:r>
      <w:r w:rsidRPr="002E7062">
        <w:rPr>
          <w:lang w:eastAsia="ja-JP"/>
        </w:rPr>
        <w:t>], RxFCf[t</w:t>
      </w:r>
      <w:r w:rsidRPr="002E7062">
        <w:rPr>
          <w:vertAlign w:val="subscript"/>
          <w:lang w:eastAsia="ja-JP"/>
        </w:rPr>
        <w:t>p</w:t>
      </w:r>
      <w:r w:rsidRPr="002E7062">
        <w:rPr>
          <w:lang w:eastAsia="ja-JP"/>
        </w:rPr>
        <w:t>], TxFCb[t</w:t>
      </w:r>
      <w:r w:rsidRPr="002E7062">
        <w:rPr>
          <w:vertAlign w:val="subscript"/>
          <w:lang w:eastAsia="ja-JP"/>
        </w:rPr>
        <w:t>p</w:t>
      </w:r>
      <w:r w:rsidRPr="002E7062">
        <w:rPr>
          <w:lang w:eastAsia="ja-JP"/>
        </w:rPr>
        <w:t>], and RxFCl[t</w:t>
      </w:r>
      <w:r w:rsidRPr="002E7062">
        <w:rPr>
          <w:vertAlign w:val="subscript"/>
          <w:lang w:eastAsia="ja-JP"/>
        </w:rPr>
        <w:t>p</w:t>
      </w:r>
      <w:r w:rsidRPr="002E7062">
        <w:rPr>
          <w:lang w:eastAsia="ja-JP"/>
        </w:rPr>
        <w:t>], where t</w:t>
      </w:r>
      <w:r w:rsidRPr="002E7062">
        <w:rPr>
          <w:vertAlign w:val="subscript"/>
          <w:lang w:eastAsia="ja-JP"/>
        </w:rPr>
        <w:t>p</w:t>
      </w:r>
      <w:r w:rsidRPr="002E7062">
        <w:rPr>
          <w:lang w:eastAsia="ja-JP"/>
        </w:rPr>
        <w:t xml:space="preserve"> is the reception time of the previous reply frame.</w:t>
      </w:r>
    </w:p>
    <w:p w14:paraId="424F046D" w14:textId="77777777" w:rsidR="007803FD" w:rsidRPr="002E7062" w:rsidRDefault="007803FD" w:rsidP="007803FD">
      <w:pPr>
        <w:pStyle w:val="enumlev1"/>
      </w:pPr>
      <w:r w:rsidRPr="002E7062">
        <w:tab/>
        <w:t>Frame Loss</w:t>
      </w:r>
      <w:r w:rsidRPr="002E7062">
        <w:rPr>
          <w:vertAlign w:val="subscript"/>
        </w:rPr>
        <w:t>far-end</w:t>
      </w:r>
      <w:r w:rsidRPr="002E7062">
        <w:t xml:space="preserve"> </w:t>
      </w:r>
      <w:r w:rsidRPr="002E7062">
        <w:tab/>
        <w:t>= |TxFCf[t</w:t>
      </w:r>
      <w:r w:rsidRPr="002E7062">
        <w:rPr>
          <w:vertAlign w:val="subscript"/>
        </w:rPr>
        <w:t>c</w:t>
      </w:r>
      <w:r w:rsidRPr="002E7062">
        <w:t>] – TxFCf[t</w:t>
      </w:r>
      <w:r w:rsidRPr="002E7062">
        <w:rPr>
          <w:vertAlign w:val="subscript"/>
        </w:rPr>
        <w:t>p</w:t>
      </w:r>
      <w:r w:rsidRPr="002E7062">
        <w:t>]| – |RxFCf[t</w:t>
      </w:r>
      <w:r w:rsidRPr="002E7062">
        <w:rPr>
          <w:vertAlign w:val="subscript"/>
        </w:rPr>
        <w:t>c</w:t>
      </w:r>
      <w:r w:rsidRPr="002E7062">
        <w:t>] – RxFCf[t</w:t>
      </w:r>
      <w:r w:rsidRPr="002E7062">
        <w:rPr>
          <w:vertAlign w:val="subscript"/>
        </w:rPr>
        <w:t>p</w:t>
      </w:r>
      <w:r w:rsidRPr="002E7062">
        <w:t>]|</w:t>
      </w:r>
    </w:p>
    <w:p w14:paraId="6C699C64" w14:textId="77777777" w:rsidR="007803FD" w:rsidRPr="002E7062" w:rsidRDefault="007803FD" w:rsidP="007803FD">
      <w:pPr>
        <w:pStyle w:val="enumlev1"/>
        <w:rPr>
          <w:b/>
          <w:bCs/>
        </w:rPr>
      </w:pPr>
      <w:r w:rsidRPr="002E7062">
        <w:tab/>
        <w:t>Frame Loss</w:t>
      </w:r>
      <w:r w:rsidRPr="002E7062">
        <w:rPr>
          <w:vertAlign w:val="subscript"/>
        </w:rPr>
        <w:t>near-end</w:t>
      </w:r>
      <w:r w:rsidRPr="002E7062">
        <w:t xml:space="preserve"> </w:t>
      </w:r>
      <w:r w:rsidRPr="002E7062">
        <w:tab/>
        <w:t>= |TxFCb[t</w:t>
      </w:r>
      <w:r w:rsidRPr="002E7062">
        <w:rPr>
          <w:vertAlign w:val="subscript"/>
        </w:rPr>
        <w:t>c</w:t>
      </w:r>
      <w:r w:rsidRPr="002E7062">
        <w:t>] – TxFCb[t</w:t>
      </w:r>
      <w:r w:rsidRPr="002E7062">
        <w:rPr>
          <w:vertAlign w:val="subscript"/>
        </w:rPr>
        <w:t>p</w:t>
      </w:r>
      <w:r w:rsidRPr="002E7062">
        <w:t>]| – |RxFCl[t</w:t>
      </w:r>
      <w:r w:rsidRPr="002E7062">
        <w:rPr>
          <w:vertAlign w:val="subscript"/>
        </w:rPr>
        <w:t>c</w:t>
      </w:r>
      <w:r w:rsidRPr="002E7062">
        <w:t>] – RxFCl[t</w:t>
      </w:r>
      <w:r w:rsidRPr="002E7062">
        <w:rPr>
          <w:vertAlign w:val="subscript"/>
        </w:rPr>
        <w:t>p</w:t>
      </w:r>
      <w:r w:rsidRPr="002E7062">
        <w:t>]|</w:t>
      </w:r>
    </w:p>
    <w:p w14:paraId="2AA19D85" w14:textId="77777777" w:rsidR="007803FD" w:rsidRPr="002E7062" w:rsidRDefault="007803FD" w:rsidP="006F1641">
      <w:pPr>
        <w:pStyle w:val="Heading2"/>
        <w:rPr>
          <w:lang w:eastAsia="ja-JP"/>
        </w:rPr>
      </w:pPr>
      <w:bookmarkStart w:id="718" w:name="_Toc122252980"/>
      <w:bookmarkStart w:id="719" w:name="_Toc122257713"/>
      <w:bookmarkStart w:id="720" w:name="_Toc122289359"/>
      <w:bookmarkStart w:id="721" w:name="_Toc122289642"/>
      <w:bookmarkStart w:id="722" w:name="_Toc118433624"/>
      <w:bookmarkStart w:id="723" w:name="_Toc118977952"/>
      <w:bookmarkStart w:id="724" w:name="_Toc118978974"/>
      <w:bookmarkStart w:id="725" w:name="_Toc121901832"/>
      <w:bookmarkStart w:id="726" w:name="_Toc124795184"/>
      <w:bookmarkStart w:id="727" w:name="_Toc301445751"/>
      <w:bookmarkStart w:id="728" w:name="_Toc302574962"/>
      <w:bookmarkStart w:id="729" w:name="_Toc311721547"/>
      <w:bookmarkStart w:id="730" w:name="_Toc312071536"/>
      <w:bookmarkStart w:id="731" w:name="_Toc318366554"/>
      <w:bookmarkStart w:id="732" w:name="_Toc379205801"/>
      <w:bookmarkStart w:id="733" w:name="_Toc388964746"/>
      <w:bookmarkStart w:id="734" w:name="_Toc296978275"/>
      <w:bookmarkEnd w:id="718"/>
      <w:bookmarkEnd w:id="719"/>
      <w:bookmarkEnd w:id="720"/>
      <w:bookmarkEnd w:id="721"/>
      <w:bookmarkEnd w:id="722"/>
      <w:bookmarkEnd w:id="723"/>
      <w:bookmarkEnd w:id="724"/>
      <w:r w:rsidRPr="002E7062">
        <w:rPr>
          <w:lang w:eastAsia="ja-JP"/>
        </w:rPr>
        <w:t>8.2</w:t>
      </w:r>
      <w:r w:rsidRPr="002E7062">
        <w:rPr>
          <w:lang w:eastAsia="ja-JP"/>
        </w:rPr>
        <w:tab/>
        <w:t>Frame delay measurement (ETH-DM)</w:t>
      </w:r>
      <w:bookmarkEnd w:id="725"/>
      <w:bookmarkEnd w:id="726"/>
      <w:bookmarkEnd w:id="727"/>
      <w:bookmarkEnd w:id="728"/>
      <w:bookmarkEnd w:id="729"/>
      <w:bookmarkEnd w:id="730"/>
      <w:bookmarkEnd w:id="731"/>
      <w:bookmarkEnd w:id="732"/>
      <w:bookmarkEnd w:id="733"/>
      <w:bookmarkEnd w:id="734"/>
    </w:p>
    <w:p w14:paraId="1524AE18" w14:textId="77777777" w:rsidR="007803FD" w:rsidRPr="002E7062" w:rsidRDefault="00347CB4" w:rsidP="007803FD">
      <w:r w:rsidRPr="002E7062">
        <w:t>Frame delay measurement (</w:t>
      </w:r>
      <w:r w:rsidR="007803FD" w:rsidRPr="002E7062">
        <w:t>ETH-DM</w:t>
      </w:r>
      <w:r w:rsidRPr="002E7062">
        <w:t>)</w:t>
      </w:r>
      <w:r w:rsidR="007803FD" w:rsidRPr="002E7062">
        <w:t xml:space="preserve"> can be used for on-demand </w:t>
      </w:r>
      <w:r w:rsidR="007803FD" w:rsidRPr="002E7062">
        <w:rPr>
          <w:lang w:eastAsia="ja-JP"/>
        </w:rPr>
        <w:t xml:space="preserve">or proactive </w:t>
      </w:r>
      <w:r w:rsidR="007803FD" w:rsidRPr="002E7062">
        <w:t xml:space="preserve">OAM to measure frame delay and frame delay variation. Frame delay and frame delay variation measurements are performed by sending periodic frames with ETH-DM information to the peer MEP and receiving frames with ETH-DM information from the peer MEP during </w:t>
      </w:r>
      <w:r w:rsidR="003B0FFA" w:rsidRPr="002E7062">
        <w:t xml:space="preserve">a </w:t>
      </w:r>
      <w:r w:rsidR="007803FD" w:rsidRPr="002E7062">
        <w:t>proactive measurement session and/or diagnostic interval. Each MEP may perform frame delay and frame delay variation measurement.</w:t>
      </w:r>
    </w:p>
    <w:p w14:paraId="3B3779BA" w14:textId="77777777" w:rsidR="007803FD" w:rsidRPr="002E7062" w:rsidRDefault="007803FD" w:rsidP="007803FD">
      <w:r w:rsidRPr="002E7062">
        <w:t xml:space="preserve">When a MEP is enabled to generate frames with ETH-DM information, it periodically sends frames with ETH-DM information to its peer MEP in the same ME. When a MEP is enabled to generate frames with ETH-DM information, it also expects to receive frames with ETH-DM information from its peer MEP in the same ME. </w:t>
      </w:r>
    </w:p>
    <w:p w14:paraId="5A45B873" w14:textId="77777777" w:rsidR="007803FD" w:rsidRPr="002E7062" w:rsidRDefault="007803FD" w:rsidP="007803FD">
      <w:r w:rsidRPr="002E7062">
        <w:t>Specific configuration information required by a MEP to support ETH-DM is the following:</w:t>
      </w:r>
    </w:p>
    <w:p w14:paraId="3FC1F27D" w14:textId="77777777" w:rsidR="007803FD" w:rsidRPr="002E7062" w:rsidRDefault="007803FD" w:rsidP="007803FD">
      <w:pPr>
        <w:pStyle w:val="enumlev1"/>
      </w:pPr>
      <w:r w:rsidRPr="002E7062">
        <w:t>•</w:t>
      </w:r>
      <w:r w:rsidRPr="002E7062">
        <w:tab/>
        <w:t>MEG level – MEG level at which the MEP exists.</w:t>
      </w:r>
    </w:p>
    <w:p w14:paraId="0E806FAB" w14:textId="77777777" w:rsidR="007803FD" w:rsidRPr="002E7062" w:rsidRDefault="007803FD" w:rsidP="007803FD">
      <w:pPr>
        <w:pStyle w:val="enumlev1"/>
      </w:pPr>
      <w:r w:rsidRPr="002E7062">
        <w:t>•</w:t>
      </w:r>
      <w:r w:rsidRPr="002E7062">
        <w:tab/>
        <w:t xml:space="preserve">Unicast MAC address of </w:t>
      </w:r>
      <w:r w:rsidRPr="002E7062">
        <w:rPr>
          <w:lang w:eastAsia="ja-JP"/>
        </w:rPr>
        <w:t>a peer</w:t>
      </w:r>
      <w:r w:rsidRPr="002E7062">
        <w:t xml:space="preserve"> MEP to which ETH-</w:t>
      </w:r>
      <w:r w:rsidRPr="002E7062">
        <w:rPr>
          <w:lang w:eastAsia="ja-JP"/>
        </w:rPr>
        <w:t>DM</w:t>
      </w:r>
      <w:r w:rsidRPr="002E7062">
        <w:t xml:space="preserve"> is intended. </w:t>
      </w:r>
      <w:r w:rsidRPr="002E7062">
        <w:rPr>
          <w:lang w:eastAsia="ja-JP"/>
        </w:rPr>
        <w:t>Multicast MAC address is also allowed for multipoint ETH connectivity</w:t>
      </w:r>
      <w:r w:rsidRPr="002E7062">
        <w:t>. In case of a multipoint ETH connectivity, a MEP may activate multiple monitoring toward different peer MEPs simultaneously. In this case, each MEP needs to manage the result of monitoring on a per peer-MEP basis.</w:t>
      </w:r>
    </w:p>
    <w:p w14:paraId="7048A6D2" w14:textId="77777777" w:rsidR="007803FD" w:rsidRPr="002E7062" w:rsidRDefault="007803FD" w:rsidP="00C52450">
      <w:pPr>
        <w:pStyle w:val="enumlev1"/>
      </w:pPr>
      <w:r w:rsidRPr="002E7062">
        <w:t>•</w:t>
      </w:r>
      <w:r w:rsidRPr="002E7062">
        <w:tab/>
        <w:t>DM application – Identifies the application, i.e., proactive versus on-demand delay measurement. This information is configurable per operation. A MEP may activate pro</w:t>
      </w:r>
      <w:r w:rsidRPr="002E7062">
        <w:noBreakHyphen/>
        <w:t>active and on-demand monitoring simultaneously on the same CoS level and toward the same peer MEP</w:t>
      </w:r>
      <w:r w:rsidRPr="002E7062">
        <w:rPr>
          <w:lang w:eastAsia="ja-JP"/>
        </w:rPr>
        <w:t xml:space="preserve">. </w:t>
      </w:r>
      <w:r w:rsidRPr="002E7062">
        <w:t>In this case, each MEP needs to manage the result of monitoring on a per peer-MEP basis.</w:t>
      </w:r>
      <w:r w:rsidRPr="002E7062" w:rsidDel="00A16381">
        <w:t xml:space="preserve"> </w:t>
      </w:r>
    </w:p>
    <w:p w14:paraId="2E34ACDE" w14:textId="77777777" w:rsidR="007803FD" w:rsidRPr="002E7062" w:rsidRDefault="007803FD" w:rsidP="007803FD">
      <w:pPr>
        <w:pStyle w:val="enumlev1"/>
      </w:pPr>
      <w:r w:rsidRPr="002E7062">
        <w:t>•</w:t>
      </w:r>
      <w:r w:rsidRPr="002E7062">
        <w:tab/>
        <w:t xml:space="preserve">Data – Optional data element whose length </w:t>
      </w:r>
      <w:r w:rsidRPr="002E7062">
        <w:rPr>
          <w:lang w:eastAsia="ja-JP"/>
        </w:rPr>
        <w:t>is</w:t>
      </w:r>
      <w:r w:rsidRPr="002E7062">
        <w:t xml:space="preserve"> configurable at the MEP. The inclusion of the optional data element in the DM frame is to support configurable DM frame size.</w:t>
      </w:r>
    </w:p>
    <w:p w14:paraId="35D88DC0" w14:textId="77777777" w:rsidR="007803FD" w:rsidRPr="002E7062" w:rsidRDefault="007803FD" w:rsidP="007803FD">
      <w:pPr>
        <w:pStyle w:val="enumlev1"/>
      </w:pPr>
      <w:r w:rsidRPr="002E7062">
        <w:t>•</w:t>
      </w:r>
      <w:r w:rsidRPr="002E7062">
        <w:tab/>
        <w:t>Priority – Identifies the priority of the frames with ETH-DM information. This information is configurable per operation.</w:t>
      </w:r>
      <w:r w:rsidRPr="002E7062">
        <w:rPr>
          <w:lang w:eastAsia="ja-JP"/>
        </w:rPr>
        <w:t xml:space="preserve"> A MEP may activate the multiple monitoring on different CoS levels simultaneously. In this case, each MEP needs to manage the result of monitoring per CoS level.</w:t>
      </w:r>
    </w:p>
    <w:p w14:paraId="4FC2D511" w14:textId="77777777" w:rsidR="007803FD" w:rsidRPr="002E7062" w:rsidRDefault="007803FD" w:rsidP="007803FD">
      <w:pPr>
        <w:pStyle w:val="enumlev1"/>
      </w:pPr>
      <w:r w:rsidRPr="002E7062">
        <w:t>•</w:t>
      </w:r>
      <w:r w:rsidRPr="002E7062">
        <w:tab/>
        <w:t>Drop eligibility – Frames with ETH-DM information are always marked as drop ineligible. This information is not necessarily configured.</w:t>
      </w:r>
    </w:p>
    <w:p w14:paraId="0074D09C" w14:textId="77777777" w:rsidR="007803FD" w:rsidRPr="002E7062" w:rsidRDefault="007803FD" w:rsidP="007803FD">
      <w:pPr>
        <w:pStyle w:val="enumlev1"/>
      </w:pPr>
      <w:r w:rsidRPr="002E7062">
        <w:t>•</w:t>
      </w:r>
      <w:r w:rsidRPr="002E7062">
        <w:tab/>
        <w:t>Test ID – Can optionally be used to distinguish each DM measurement if multiple measurements are simultaneously activated</w:t>
      </w:r>
      <w:r w:rsidRPr="002E7062">
        <w:rPr>
          <w:lang w:eastAsia="ja-JP"/>
        </w:rPr>
        <w:t>.</w:t>
      </w:r>
      <w:r w:rsidRPr="002E7062">
        <w:rPr>
          <w:szCs w:val="24"/>
          <w:lang w:eastAsia="ja-JP"/>
        </w:rPr>
        <w:t xml:space="preserve"> It must be unique at least within the context of any DM measurement type (single-ended/dual-ended and on-demand/pro-active) for the MEG and initiating MEP.</w:t>
      </w:r>
    </w:p>
    <w:p w14:paraId="1C73A593" w14:textId="77777777" w:rsidR="007803FD" w:rsidRPr="002E7062" w:rsidRDefault="007803FD" w:rsidP="007803FD">
      <w:pPr>
        <w:pStyle w:val="Note"/>
      </w:pPr>
      <w:r w:rsidRPr="002E7062">
        <w:t>NOTE 1 – Additional configuration information elements may be needed, such as the transmission rate of ETH-DM information, the total interval of ETH-DM, etc. These additional configuration information elements are outside the scope of this Recommendation.</w:t>
      </w:r>
    </w:p>
    <w:p w14:paraId="1BA3B506" w14:textId="77777777" w:rsidR="007803FD" w:rsidRPr="002E7062" w:rsidRDefault="007803FD" w:rsidP="007803FD">
      <w:r w:rsidRPr="002E7062">
        <w:t>A MIP is transparent to the frames with ETH-DM information and therefore does not require any information to support ETH-DM functionality.</w:t>
      </w:r>
    </w:p>
    <w:p w14:paraId="72646422" w14:textId="77777777" w:rsidR="007803FD" w:rsidRPr="002E7062" w:rsidRDefault="007803FD" w:rsidP="007803FD">
      <w:pPr>
        <w:rPr>
          <w:lang w:eastAsia="ja-JP"/>
        </w:rPr>
      </w:pPr>
      <w:r w:rsidRPr="002E7062">
        <w:rPr>
          <w:lang w:eastAsia="ja-JP"/>
        </w:rPr>
        <w:t>A MEP transmits frames with ETH-DM information with the following information element:</w:t>
      </w:r>
    </w:p>
    <w:p w14:paraId="10625059" w14:textId="77777777" w:rsidR="007803FD" w:rsidRPr="002E7062" w:rsidRDefault="007803FD" w:rsidP="007803FD">
      <w:pPr>
        <w:pStyle w:val="enumlev1"/>
        <w:rPr>
          <w:lang w:eastAsia="ja-JP"/>
        </w:rPr>
      </w:pPr>
      <w:r w:rsidRPr="002E7062">
        <w:t>•</w:t>
      </w:r>
      <w:r w:rsidRPr="002E7062">
        <w:tab/>
      </w:r>
      <w:r w:rsidRPr="002E7062">
        <w:rPr>
          <w:lang w:eastAsia="ja-JP"/>
        </w:rPr>
        <w:t>TxTimeStampf: Timestamp at the transmission time of ETH-DM frame</w:t>
      </w:r>
    </w:p>
    <w:p w14:paraId="26B11610" w14:textId="77777777" w:rsidR="007803FD" w:rsidRPr="002E7062" w:rsidRDefault="007803FD" w:rsidP="007803FD">
      <w:pPr>
        <w:rPr>
          <w:lang w:eastAsia="ja-JP"/>
        </w:rPr>
      </w:pPr>
      <w:r w:rsidRPr="002E7062">
        <w:rPr>
          <w:lang w:eastAsia="ja-JP"/>
        </w:rPr>
        <w:t>The receiving MEP can compare this value with the RxTimef, the time at the reception of ETH-DM frame and calculate the one-way frame delay as:</w:t>
      </w:r>
    </w:p>
    <w:p w14:paraId="72A83256" w14:textId="77777777" w:rsidR="007803FD" w:rsidRPr="002E7062" w:rsidRDefault="007803FD" w:rsidP="00C52450">
      <w:pPr>
        <w:pStyle w:val="enumlev1"/>
        <w:rPr>
          <w:lang w:eastAsia="ja-JP"/>
        </w:rPr>
      </w:pPr>
      <w:r w:rsidRPr="002E7062">
        <w:rPr>
          <w:lang w:eastAsia="ja-JP"/>
        </w:rPr>
        <w:tab/>
        <w:t>Frame Delay = RxTimef – TxTimeStampf</w:t>
      </w:r>
    </w:p>
    <w:p w14:paraId="399FF4DE" w14:textId="77777777" w:rsidR="007803FD" w:rsidRPr="002E7062" w:rsidRDefault="007803FD" w:rsidP="007803FD">
      <w:pPr>
        <w:rPr>
          <w:lang w:eastAsia="ja-JP"/>
        </w:rPr>
      </w:pPr>
      <w:r w:rsidRPr="002E7062">
        <w:rPr>
          <w:lang w:eastAsia="ja-JP"/>
        </w:rPr>
        <w:t>However, one-way frame delay measurement requires that the time and phase at the initiating MEP and the receiving MEPs are synchronized. For the purposes of frame delay variation measurement, which is based on the difference between subsequent frame delay measurements, the requirement for the time and phase</w:t>
      </w:r>
      <w:r w:rsidRPr="002E7062" w:rsidDel="006A628A">
        <w:rPr>
          <w:lang w:eastAsia="ja-JP"/>
        </w:rPr>
        <w:t xml:space="preserve"> </w:t>
      </w:r>
      <w:r w:rsidRPr="002E7062">
        <w:rPr>
          <w:lang w:eastAsia="ja-JP"/>
        </w:rPr>
        <w:t xml:space="preserve">synchronizations can be relaxed since the out-of-phase period can be eliminated in the difference of subsequent frame delay measurements. </w:t>
      </w:r>
    </w:p>
    <w:p w14:paraId="4881CA94" w14:textId="77777777" w:rsidR="007803FD" w:rsidRPr="002E7062" w:rsidRDefault="007803FD" w:rsidP="007803FD">
      <w:pPr>
        <w:rPr>
          <w:lang w:eastAsia="ja-JP"/>
        </w:rPr>
      </w:pPr>
      <w:r w:rsidRPr="002E7062">
        <w:rPr>
          <w:lang w:eastAsia="ja-JP"/>
        </w:rPr>
        <w:t>If it is not practical for the clocks to be synchronized, which is expected to be the most common scenario, the frame delay measurement can be made only for two-way measurements, where the MEP transmits a frame with ETH-DM request information with the TxTimeStampf, and the receiving MEP responds with a frame with ETH-DM reply information with TxTimeStampf copied from the ETH-DM request information. The MEP receiving the frame with ETH-DM reply information compares the TxTimeStampf with the RxTimeb, which is the time at the reception of frame with ETH-DM reply information and calculates the two-way frame delay as:</w:t>
      </w:r>
    </w:p>
    <w:p w14:paraId="3645791E" w14:textId="77777777" w:rsidR="007803FD" w:rsidRPr="002E7062" w:rsidRDefault="007803FD" w:rsidP="00C52450">
      <w:pPr>
        <w:pStyle w:val="enumlev1"/>
        <w:rPr>
          <w:lang w:eastAsia="ja-JP"/>
        </w:rPr>
      </w:pPr>
      <w:r w:rsidRPr="002E7062">
        <w:rPr>
          <w:lang w:eastAsia="ja-JP"/>
        </w:rPr>
        <w:tab/>
        <w:t>Frame Delay = RxTimeb – TxTimeStampf</w:t>
      </w:r>
    </w:p>
    <w:p w14:paraId="22443636" w14:textId="77777777" w:rsidR="007803FD" w:rsidRPr="002E7062" w:rsidRDefault="007803FD" w:rsidP="007803FD">
      <w:pPr>
        <w:rPr>
          <w:lang w:eastAsia="ja-JP"/>
        </w:rPr>
      </w:pPr>
      <w:r w:rsidRPr="002E7062">
        <w:rPr>
          <w:lang w:eastAsia="ja-JP"/>
        </w:rPr>
        <w:t xml:space="preserve">The MEP can also make two-way frame delay variation measurements based on its ability to calculate the difference between two subsequent two-way frame delay measurements. </w:t>
      </w:r>
    </w:p>
    <w:p w14:paraId="2DE085F1" w14:textId="77777777" w:rsidR="007803FD" w:rsidRPr="002E7062" w:rsidRDefault="007803FD" w:rsidP="007803FD">
      <w:pPr>
        <w:pStyle w:val="Note"/>
        <w:rPr>
          <w:lang w:eastAsia="ja-JP"/>
        </w:rPr>
      </w:pPr>
      <w:r w:rsidRPr="002E7062">
        <w:rPr>
          <w:lang w:eastAsia="ja-JP"/>
        </w:rPr>
        <w:t xml:space="preserve">NOTE 2 – To allow a more precise two-way frame delay measurement, the MEP replying to frame with ETH-DM request information can also include two additional timestamps in the ETH-DM reply </w:t>
      </w:r>
      <w:bookmarkStart w:id="735" w:name="OLE_LINK7"/>
      <w:r w:rsidRPr="002E7062">
        <w:rPr>
          <w:lang w:eastAsia="ja-JP"/>
        </w:rPr>
        <w:t xml:space="preserve">information: RxTimeStampf (Timestamp at the time of receiving frame with ETH-DM request information), and TxTimeStampb (Timestamp at the time of transmitting frame with ETH-DM reply information). </w:t>
      </w:r>
    </w:p>
    <w:bookmarkEnd w:id="735"/>
    <w:p w14:paraId="197F3D9A" w14:textId="77777777" w:rsidR="007803FD" w:rsidRPr="002E7062" w:rsidRDefault="007803FD" w:rsidP="00C52450">
      <w:r w:rsidRPr="002E7062">
        <w:t>ETH-DM can be performed in two ways:</w:t>
      </w:r>
    </w:p>
    <w:p w14:paraId="416B08A0" w14:textId="77777777" w:rsidR="007803FD" w:rsidRPr="002E7062" w:rsidRDefault="007803FD" w:rsidP="007803FD">
      <w:pPr>
        <w:pStyle w:val="enumlev1"/>
      </w:pPr>
      <w:r w:rsidRPr="002E7062">
        <w:t>•</w:t>
      </w:r>
      <w:r w:rsidRPr="002E7062">
        <w:tab/>
      </w:r>
      <w:r w:rsidRPr="002E7062">
        <w:rPr>
          <w:lang w:eastAsia="ja-JP"/>
        </w:rPr>
        <w:t>Dual-</w:t>
      </w:r>
      <w:r w:rsidR="00AF03F9" w:rsidRPr="002E7062">
        <w:rPr>
          <w:lang w:eastAsia="ja-JP"/>
        </w:rPr>
        <w:t>e</w:t>
      </w:r>
      <w:r w:rsidRPr="002E7062">
        <w:rPr>
          <w:lang w:eastAsia="ja-JP"/>
        </w:rPr>
        <w:t>nded</w:t>
      </w:r>
      <w:r w:rsidRPr="002E7062">
        <w:t xml:space="preserve"> ETH-DM</w:t>
      </w:r>
      <w:r w:rsidR="00294483" w:rsidRPr="002E7062">
        <w:t xml:space="preserve"> (see clause 8.2.1)</w:t>
      </w:r>
    </w:p>
    <w:p w14:paraId="4236A722" w14:textId="77777777" w:rsidR="007803FD" w:rsidRPr="002E7062" w:rsidRDefault="007803FD" w:rsidP="007803FD">
      <w:pPr>
        <w:pStyle w:val="enumlev1"/>
        <w:rPr>
          <w:lang w:eastAsia="ja-JP"/>
        </w:rPr>
      </w:pPr>
      <w:r w:rsidRPr="002E7062">
        <w:t>•</w:t>
      </w:r>
      <w:r w:rsidRPr="002E7062">
        <w:tab/>
      </w:r>
      <w:r w:rsidRPr="002E7062">
        <w:rPr>
          <w:lang w:eastAsia="ja-JP"/>
        </w:rPr>
        <w:t>Single-</w:t>
      </w:r>
      <w:r w:rsidR="00AF03F9" w:rsidRPr="002E7062">
        <w:rPr>
          <w:lang w:eastAsia="ja-JP"/>
        </w:rPr>
        <w:t>e</w:t>
      </w:r>
      <w:r w:rsidRPr="002E7062">
        <w:rPr>
          <w:lang w:eastAsia="ja-JP"/>
        </w:rPr>
        <w:t>nded</w:t>
      </w:r>
      <w:r w:rsidRPr="002E7062">
        <w:t xml:space="preserve"> ETH-DM</w:t>
      </w:r>
      <w:r w:rsidR="00294483" w:rsidRPr="002E7062">
        <w:t xml:space="preserve"> (see clause 8.2.2)</w:t>
      </w:r>
    </w:p>
    <w:p w14:paraId="45B6A85B" w14:textId="77777777" w:rsidR="007803FD" w:rsidRPr="002E7062" w:rsidRDefault="007803FD" w:rsidP="000A7201">
      <w:pPr>
        <w:pStyle w:val="Note"/>
      </w:pPr>
      <w:r w:rsidRPr="002E7062">
        <w:t>NOTE 3</w:t>
      </w:r>
      <w:r w:rsidR="000A7201" w:rsidRPr="002E7062">
        <w:t xml:space="preserve"> –</w:t>
      </w:r>
      <w:r w:rsidRPr="002E7062">
        <w:t xml:space="preserve"> In previous revisions of this recommendation, </w:t>
      </w:r>
      <w:r w:rsidR="00AF03F9" w:rsidRPr="002E7062">
        <w:t>d</w:t>
      </w:r>
      <w:r w:rsidRPr="002E7062">
        <w:t>ual-</w:t>
      </w:r>
      <w:r w:rsidR="00AF03F9" w:rsidRPr="002E7062">
        <w:t>e</w:t>
      </w:r>
      <w:r w:rsidRPr="002E7062">
        <w:t xml:space="preserve">nded ETH-DM and </w:t>
      </w:r>
      <w:r w:rsidR="00AF03F9" w:rsidRPr="002E7062">
        <w:t>s</w:t>
      </w:r>
      <w:r w:rsidRPr="002E7062">
        <w:t>ingle-</w:t>
      </w:r>
      <w:r w:rsidR="00AF03F9" w:rsidRPr="002E7062">
        <w:t>e</w:t>
      </w:r>
      <w:r w:rsidRPr="002E7062">
        <w:t xml:space="preserve">nded ETH-DM were known as </w:t>
      </w:r>
      <w:r w:rsidR="00AF03F9" w:rsidRPr="002E7062">
        <w:t>o</w:t>
      </w:r>
      <w:r w:rsidRPr="002E7062">
        <w:t xml:space="preserve">ne-way ETH-DM and </w:t>
      </w:r>
      <w:r w:rsidR="00AF03F9" w:rsidRPr="002E7062">
        <w:t>t</w:t>
      </w:r>
      <w:r w:rsidRPr="002E7062">
        <w:t>wo-way ETH-DM respectively.</w:t>
      </w:r>
    </w:p>
    <w:p w14:paraId="0B657F35" w14:textId="77777777" w:rsidR="007803FD" w:rsidRPr="002E7062" w:rsidRDefault="007803FD" w:rsidP="006F1641">
      <w:pPr>
        <w:pStyle w:val="Heading3"/>
        <w:rPr>
          <w:lang w:eastAsia="ja-JP"/>
        </w:rPr>
      </w:pPr>
      <w:bookmarkStart w:id="736" w:name="_Toc121901833"/>
      <w:bookmarkStart w:id="737" w:name="_Toc124795185"/>
      <w:bookmarkStart w:id="738" w:name="_Toc301445752"/>
      <w:bookmarkStart w:id="739" w:name="_Toc296977622"/>
      <w:bookmarkStart w:id="740" w:name="_Toc296978276"/>
      <w:r w:rsidRPr="002E7062">
        <w:rPr>
          <w:lang w:eastAsia="ja-JP"/>
        </w:rPr>
        <w:t>8.2.1</w:t>
      </w:r>
      <w:r w:rsidRPr="002E7062">
        <w:rPr>
          <w:lang w:eastAsia="ja-JP"/>
        </w:rPr>
        <w:tab/>
        <w:t>Dual-</w:t>
      </w:r>
      <w:r w:rsidR="00AF03F9" w:rsidRPr="002E7062">
        <w:rPr>
          <w:lang w:eastAsia="ja-JP"/>
        </w:rPr>
        <w:t>e</w:t>
      </w:r>
      <w:r w:rsidRPr="002E7062">
        <w:rPr>
          <w:lang w:eastAsia="ja-JP"/>
        </w:rPr>
        <w:t>nded ETH-DM</w:t>
      </w:r>
      <w:bookmarkEnd w:id="736"/>
      <w:bookmarkEnd w:id="737"/>
      <w:bookmarkEnd w:id="738"/>
      <w:bookmarkEnd w:id="739"/>
      <w:bookmarkEnd w:id="740"/>
    </w:p>
    <w:p w14:paraId="4FCDC70E" w14:textId="77777777" w:rsidR="007803FD" w:rsidRPr="002E7062" w:rsidRDefault="007803FD" w:rsidP="007803FD">
      <w:pPr>
        <w:rPr>
          <w:lang w:eastAsia="ja-JP"/>
        </w:rPr>
      </w:pPr>
      <w:r w:rsidRPr="002E7062">
        <w:rPr>
          <w:lang w:eastAsia="ja-JP"/>
        </w:rPr>
        <w:t xml:space="preserve">In this case, each MEP sends frame with </w:t>
      </w:r>
      <w:r w:rsidR="00AF03F9" w:rsidRPr="002E7062">
        <w:rPr>
          <w:lang w:eastAsia="ja-JP"/>
        </w:rPr>
        <w:t>d</w:t>
      </w:r>
      <w:r w:rsidRPr="002E7062">
        <w:rPr>
          <w:lang w:eastAsia="ja-JP"/>
        </w:rPr>
        <w:t>ual-</w:t>
      </w:r>
      <w:r w:rsidR="00AF03F9" w:rsidRPr="002E7062">
        <w:rPr>
          <w:lang w:eastAsia="ja-JP"/>
        </w:rPr>
        <w:t>e</w:t>
      </w:r>
      <w:r w:rsidRPr="002E7062">
        <w:rPr>
          <w:lang w:eastAsia="ja-JP"/>
        </w:rPr>
        <w:t xml:space="preserve">nded ETH-DM information to its peer MEP to facilitate one-way frame delay and/or one-way frame delay variation measurements at the peer MEP. </w:t>
      </w:r>
    </w:p>
    <w:p w14:paraId="245A43C5" w14:textId="77777777" w:rsidR="007803FD" w:rsidRPr="002E7062" w:rsidRDefault="007803FD" w:rsidP="007803FD">
      <w:pPr>
        <w:pStyle w:val="Note"/>
        <w:rPr>
          <w:lang w:eastAsia="ja-JP"/>
        </w:rPr>
      </w:pPr>
      <w:r w:rsidRPr="002E7062">
        <w:rPr>
          <w:lang w:eastAsia="ja-JP"/>
        </w:rPr>
        <w:t>NOTE – If the clocks between the two MEPs are synchronized, one-way frame delay measurement can be carried out; otherwise, only one-way frame delay variation measurement can be performed.</w:t>
      </w:r>
    </w:p>
    <w:p w14:paraId="35E6B4AF" w14:textId="77777777" w:rsidR="007803FD" w:rsidRPr="002E7062" w:rsidRDefault="007803FD" w:rsidP="00E66A1E">
      <w:pPr>
        <w:rPr>
          <w:lang w:eastAsia="ja-JP"/>
        </w:rPr>
      </w:pPr>
      <w:r w:rsidRPr="002E7062">
        <w:t xml:space="preserve">The PDU used for </w:t>
      </w:r>
      <w:r w:rsidR="00AF03F9" w:rsidRPr="002E7062">
        <w:t>d</w:t>
      </w:r>
      <w:r w:rsidRPr="002E7062">
        <w:t>ual-</w:t>
      </w:r>
      <w:r w:rsidR="00AF03F9" w:rsidRPr="002E7062">
        <w:t>e</w:t>
      </w:r>
      <w:r w:rsidRPr="002E7062">
        <w:t xml:space="preserve">nded ETH-DM is 1DM, as described in clause 9.14. Frames which carry the 1DM PDU are called as 1DM frames. The same 1DM frame format can be used for proactive and on-demand </w:t>
      </w:r>
      <w:r w:rsidR="00AF03F9" w:rsidRPr="002E7062">
        <w:t>d</w:t>
      </w:r>
      <w:r w:rsidRPr="002E7062">
        <w:t>ual-</w:t>
      </w:r>
      <w:r w:rsidR="00AF03F9" w:rsidRPr="002E7062">
        <w:t>e</w:t>
      </w:r>
      <w:r w:rsidRPr="002E7062">
        <w:t>nded ETH-DM. The distinction of a proactive 1DM frame from an on</w:t>
      </w:r>
      <w:r w:rsidR="00E66A1E">
        <w:noBreakHyphen/>
      </w:r>
      <w:r w:rsidRPr="002E7062">
        <w:t>demand 1DM frame is by the value of a flag field in the 1DM frame.</w:t>
      </w:r>
    </w:p>
    <w:p w14:paraId="6EAE686D" w14:textId="77777777" w:rsidR="007803FD" w:rsidRPr="002E7062" w:rsidRDefault="007803FD" w:rsidP="000A7201">
      <w:pPr>
        <w:pStyle w:val="Note"/>
        <w:rPr>
          <w:lang w:eastAsia="ja-JP"/>
        </w:rPr>
      </w:pPr>
      <w:r w:rsidRPr="002E7062">
        <w:t>NOTE</w:t>
      </w:r>
      <w:r w:rsidR="000A7201" w:rsidRPr="002E7062">
        <w:t xml:space="preserve"> –</w:t>
      </w:r>
      <w:r w:rsidRPr="002E7062">
        <w:t xml:space="preserve"> In previous revisions of this recommendation, </w:t>
      </w:r>
      <w:r w:rsidR="00AF03F9" w:rsidRPr="002E7062">
        <w:t>d</w:t>
      </w:r>
      <w:r w:rsidRPr="002E7062">
        <w:t>ual-</w:t>
      </w:r>
      <w:r w:rsidR="00AF03F9" w:rsidRPr="002E7062">
        <w:t>e</w:t>
      </w:r>
      <w:r w:rsidRPr="002E7062">
        <w:t xml:space="preserve">nded ETH-DM was known as </w:t>
      </w:r>
      <w:r w:rsidRPr="002E7062">
        <w:rPr>
          <w:lang w:eastAsia="ja-JP"/>
        </w:rPr>
        <w:t>o</w:t>
      </w:r>
      <w:r w:rsidRPr="002E7062">
        <w:t>ne-way ETH</w:t>
      </w:r>
      <w:r w:rsidR="000A7201" w:rsidRPr="002E7062">
        <w:noBreakHyphen/>
      </w:r>
      <w:r w:rsidRPr="002E7062">
        <w:t>DM.</w:t>
      </w:r>
    </w:p>
    <w:p w14:paraId="33E9090C" w14:textId="77777777" w:rsidR="007803FD" w:rsidRPr="002E7062" w:rsidRDefault="007803FD" w:rsidP="006F1641">
      <w:pPr>
        <w:pStyle w:val="Heading4"/>
        <w:rPr>
          <w:lang w:eastAsia="ja-JP"/>
        </w:rPr>
      </w:pPr>
      <w:r w:rsidRPr="002E7062">
        <w:rPr>
          <w:lang w:eastAsia="ja-JP"/>
        </w:rPr>
        <w:t>8.2.1.1</w:t>
      </w:r>
      <w:r w:rsidRPr="002E7062">
        <w:rPr>
          <w:lang w:eastAsia="ja-JP"/>
        </w:rPr>
        <w:tab/>
        <w:t>1DM transmission</w:t>
      </w:r>
    </w:p>
    <w:p w14:paraId="0E0CD71F" w14:textId="02981343" w:rsidR="007803FD" w:rsidRPr="002E7062" w:rsidRDefault="007803FD" w:rsidP="007803FD">
      <w:pPr>
        <w:rPr>
          <w:lang w:eastAsia="ja-JP"/>
        </w:rPr>
      </w:pPr>
      <w:r w:rsidRPr="002E7062">
        <w:t xml:space="preserve">When configured for </w:t>
      </w:r>
      <w:r w:rsidR="00AF03F9" w:rsidRPr="002E7062">
        <w:t>d</w:t>
      </w:r>
      <w:r w:rsidRPr="002E7062">
        <w:t>ual-</w:t>
      </w:r>
      <w:r w:rsidR="00AF03F9" w:rsidRPr="002E7062">
        <w:t>e</w:t>
      </w:r>
      <w:r w:rsidRPr="002E7062">
        <w:t xml:space="preserve">nded ETH-DM, a MEP periodically transmits 1DM frames with the TxTimeStampf value. A MEP can optionally use </w:t>
      </w:r>
      <w:r w:rsidRPr="002E7062">
        <w:rPr>
          <w:lang w:eastAsia="ja-JP"/>
        </w:rPr>
        <w:t xml:space="preserve">a Test ID TLV and/or </w:t>
      </w:r>
      <w:r w:rsidRPr="002E7062">
        <w:t xml:space="preserve">a </w:t>
      </w:r>
      <w:r w:rsidR="006B61EB">
        <w:t>D</w:t>
      </w:r>
      <w:r w:rsidRPr="002E7062">
        <w:t xml:space="preserve">ata TLV. </w:t>
      </w:r>
      <w:r w:rsidRPr="002E7062">
        <w:rPr>
          <w:lang w:eastAsia="ja-JP"/>
        </w:rPr>
        <w:t>The MEP uses a Test ID TLV, containing a Test ID that is</w:t>
      </w:r>
      <w:r w:rsidRPr="002E7062">
        <w:t xml:space="preserve"> used to run multiple tests simultaneously</w:t>
      </w:r>
      <w:r w:rsidRPr="002E7062">
        <w:rPr>
          <w:lang w:eastAsia="ja-JP"/>
        </w:rPr>
        <w:t>, when configured</w:t>
      </w:r>
      <w:r w:rsidRPr="002E7062">
        <w:t>.</w:t>
      </w:r>
      <w:r w:rsidRPr="002E7062">
        <w:rPr>
          <w:lang w:eastAsia="ja-JP"/>
        </w:rPr>
        <w:t xml:space="preserve"> T</w:t>
      </w:r>
      <w:r w:rsidRPr="002E7062">
        <w:t xml:space="preserve">he MEP uses a </w:t>
      </w:r>
      <w:r w:rsidR="006B61EB">
        <w:t>D</w:t>
      </w:r>
      <w:r w:rsidRPr="002E7062">
        <w:t>ata TLV</w:t>
      </w:r>
      <w:r w:rsidRPr="002E7062">
        <w:rPr>
          <w:lang w:eastAsia="ja-JP"/>
        </w:rPr>
        <w:t xml:space="preserve"> w</w:t>
      </w:r>
      <w:r w:rsidRPr="002E7062">
        <w:t xml:space="preserve">hen configured for </w:t>
      </w:r>
      <w:r w:rsidRPr="002E7062">
        <w:rPr>
          <w:szCs w:val="24"/>
        </w:rPr>
        <w:t>measuring delay and delay variation for d</w:t>
      </w:r>
      <w:r w:rsidRPr="002E7062">
        <w:t>ifferent frame sizes.</w:t>
      </w:r>
    </w:p>
    <w:p w14:paraId="1DA577DC" w14:textId="77777777" w:rsidR="007803FD" w:rsidRPr="002E7062" w:rsidRDefault="007803FD" w:rsidP="006F1641">
      <w:pPr>
        <w:pStyle w:val="Heading4"/>
        <w:rPr>
          <w:lang w:eastAsia="ja-JP"/>
        </w:rPr>
      </w:pPr>
      <w:bookmarkStart w:id="741" w:name="_Toc121901835"/>
      <w:bookmarkStart w:id="742" w:name="_Toc124795187"/>
      <w:r w:rsidRPr="002E7062">
        <w:rPr>
          <w:lang w:eastAsia="ja-JP"/>
        </w:rPr>
        <w:t>8.2.1.2</w:t>
      </w:r>
      <w:r w:rsidRPr="002E7062">
        <w:rPr>
          <w:lang w:eastAsia="ja-JP"/>
        </w:rPr>
        <w:tab/>
        <w:t>1DM reception</w:t>
      </w:r>
      <w:bookmarkEnd w:id="741"/>
      <w:bookmarkEnd w:id="742"/>
    </w:p>
    <w:p w14:paraId="6FF40437" w14:textId="77777777" w:rsidR="007803FD" w:rsidRPr="002E7062" w:rsidRDefault="007803FD" w:rsidP="007803FD">
      <w:pPr>
        <w:rPr>
          <w:lang w:eastAsia="ja-JP"/>
        </w:rPr>
      </w:pPr>
      <w:r w:rsidRPr="002E7062">
        <w:rPr>
          <w:lang w:eastAsia="ja-JP"/>
        </w:rPr>
        <w:t xml:space="preserve">When configured for </w:t>
      </w:r>
      <w:r w:rsidR="00AF03F9" w:rsidRPr="002E7062">
        <w:rPr>
          <w:lang w:eastAsia="ja-JP"/>
        </w:rPr>
        <w:t>d</w:t>
      </w:r>
      <w:r w:rsidRPr="002E7062">
        <w:t>ual-</w:t>
      </w:r>
      <w:r w:rsidR="00AF03F9" w:rsidRPr="002E7062">
        <w:t>e</w:t>
      </w:r>
      <w:r w:rsidRPr="002E7062">
        <w:t>nded ETH-DM</w:t>
      </w:r>
      <w:r w:rsidRPr="002E7062">
        <w:rPr>
          <w:lang w:eastAsia="ja-JP"/>
        </w:rPr>
        <w:t xml:space="preserve">, a MEP, upon receiving a valid 1DM frame, uses the following values to make one-way frame delay measurement. A 1DM frame with a valid MEG level and a destination MAC address equal to the receiving MEP's MAC address or </w:t>
      </w:r>
      <w:r w:rsidR="00AF03F9" w:rsidRPr="002E7062">
        <w:rPr>
          <w:lang w:eastAsia="ja-JP"/>
        </w:rPr>
        <w:t>m</w:t>
      </w:r>
      <w:r w:rsidRPr="002E7062">
        <w:rPr>
          <w:lang w:eastAsia="ja-JP"/>
        </w:rPr>
        <w:t>ulticast Class 1 MAC Address is considered to be a valid 1DM frame. These values serve as input to the one-way frame delay variation measurement:</w:t>
      </w:r>
    </w:p>
    <w:p w14:paraId="7F52B540" w14:textId="77777777" w:rsidR="007803FD" w:rsidRPr="002E7062" w:rsidRDefault="007803FD" w:rsidP="007803FD">
      <w:pPr>
        <w:pStyle w:val="enumlev1"/>
        <w:rPr>
          <w:lang w:eastAsia="ja-JP"/>
        </w:rPr>
      </w:pPr>
      <w:r w:rsidRPr="002E7062">
        <w:t>•</w:t>
      </w:r>
      <w:r w:rsidRPr="002E7062">
        <w:tab/>
      </w:r>
      <w:r w:rsidRPr="002E7062">
        <w:rPr>
          <w:lang w:eastAsia="ja-JP"/>
        </w:rPr>
        <w:t>1DM frame's TxTimeStampf value</w:t>
      </w:r>
    </w:p>
    <w:p w14:paraId="23006172" w14:textId="77777777" w:rsidR="007803FD" w:rsidRPr="002E7062" w:rsidRDefault="007803FD" w:rsidP="007803FD">
      <w:pPr>
        <w:pStyle w:val="enumlev1"/>
        <w:rPr>
          <w:lang w:eastAsia="ja-JP"/>
        </w:rPr>
      </w:pPr>
      <w:r w:rsidRPr="002E7062">
        <w:t>•</w:t>
      </w:r>
      <w:r w:rsidRPr="002E7062">
        <w:tab/>
      </w:r>
      <w:r w:rsidRPr="002E7062">
        <w:rPr>
          <w:lang w:eastAsia="ja-JP"/>
        </w:rPr>
        <w:t>RxTimef, which is the time at reception of the 1DM frame</w:t>
      </w:r>
    </w:p>
    <w:p w14:paraId="60A71C5E" w14:textId="77777777" w:rsidR="007803FD" w:rsidRPr="002E7062" w:rsidRDefault="007803FD" w:rsidP="000A7201">
      <w:pPr>
        <w:pStyle w:val="enumlev1"/>
      </w:pPr>
      <w:r w:rsidRPr="002E7062">
        <w:tab/>
        <w:t>Frame Delay</w:t>
      </w:r>
      <w:r w:rsidRPr="002E7062">
        <w:rPr>
          <w:vertAlign w:val="subscript"/>
        </w:rPr>
        <w:t>one-way</w:t>
      </w:r>
      <w:r w:rsidRPr="002E7062">
        <w:t xml:space="preserve"> = RxTimef – TxTimeStampf</w:t>
      </w:r>
    </w:p>
    <w:p w14:paraId="05F826B5" w14:textId="77777777" w:rsidR="007803FD" w:rsidRPr="002E7062" w:rsidRDefault="007803FD" w:rsidP="006F1641">
      <w:pPr>
        <w:pStyle w:val="Heading3"/>
        <w:rPr>
          <w:lang w:eastAsia="ja-JP"/>
        </w:rPr>
      </w:pPr>
      <w:bookmarkStart w:id="743" w:name="_Toc122231087"/>
      <w:bookmarkStart w:id="744" w:name="_Toc122252987"/>
      <w:bookmarkStart w:id="745" w:name="_Toc122257720"/>
      <w:bookmarkStart w:id="746" w:name="_Toc122289366"/>
      <w:bookmarkStart w:id="747" w:name="_Toc122289649"/>
      <w:bookmarkStart w:id="748" w:name="_Toc121901836"/>
      <w:bookmarkStart w:id="749" w:name="_Toc124795188"/>
      <w:bookmarkStart w:id="750" w:name="_Toc301445753"/>
      <w:bookmarkStart w:id="751" w:name="_Toc296977623"/>
      <w:bookmarkStart w:id="752" w:name="_Toc296978277"/>
      <w:bookmarkEnd w:id="743"/>
      <w:bookmarkEnd w:id="744"/>
      <w:bookmarkEnd w:id="745"/>
      <w:bookmarkEnd w:id="746"/>
      <w:bookmarkEnd w:id="747"/>
      <w:r w:rsidRPr="002E7062">
        <w:rPr>
          <w:lang w:eastAsia="ja-JP"/>
        </w:rPr>
        <w:t>8.2.2</w:t>
      </w:r>
      <w:r w:rsidRPr="002E7062">
        <w:rPr>
          <w:lang w:eastAsia="ja-JP"/>
        </w:rPr>
        <w:tab/>
      </w:r>
      <w:r w:rsidRPr="002E7062">
        <w:t>Single-</w:t>
      </w:r>
      <w:r w:rsidR="00AF03F9" w:rsidRPr="002E7062">
        <w:t>e</w:t>
      </w:r>
      <w:r w:rsidRPr="002E7062">
        <w:t>nded</w:t>
      </w:r>
      <w:r w:rsidRPr="002E7062">
        <w:rPr>
          <w:lang w:eastAsia="ja-JP"/>
        </w:rPr>
        <w:t xml:space="preserve"> ETH-DM</w:t>
      </w:r>
      <w:bookmarkEnd w:id="748"/>
      <w:bookmarkEnd w:id="749"/>
      <w:bookmarkEnd w:id="750"/>
      <w:bookmarkEnd w:id="751"/>
      <w:bookmarkEnd w:id="752"/>
    </w:p>
    <w:p w14:paraId="1BF19817" w14:textId="77777777" w:rsidR="007803FD" w:rsidRPr="002E7062" w:rsidRDefault="007803FD" w:rsidP="007803FD">
      <w:pPr>
        <w:rPr>
          <w:lang w:eastAsia="ja-JP"/>
        </w:rPr>
      </w:pPr>
      <w:r w:rsidRPr="002E7062">
        <w:rPr>
          <w:lang w:eastAsia="ja-JP"/>
        </w:rPr>
        <w:t xml:space="preserve">A MEP sends frames with ETH-DM request information to its peer MEP and receives frames with ETH-DM reply information from its peer MEP to carry out two-way frame delay and two-way frame delay variation measurements. If two optional timestamps of RxTimeStampf and TxTimeStampb are supported on its peer MEP, the results of one-way frame delay and one-way frame delay variation measurements can be also calculated by the same ETH-DM request/reply information. </w:t>
      </w:r>
    </w:p>
    <w:p w14:paraId="1E6475E3" w14:textId="77777777" w:rsidR="007803FD" w:rsidRPr="002E7062" w:rsidRDefault="007803FD" w:rsidP="006C0B14">
      <w:pPr>
        <w:pStyle w:val="Note"/>
        <w:rPr>
          <w:lang w:eastAsia="ja-JP"/>
        </w:rPr>
      </w:pPr>
      <w:r w:rsidRPr="002E7062">
        <w:rPr>
          <w:lang w:eastAsia="ja-JP"/>
        </w:rPr>
        <w:t>NOTE – Regarding the one-way measurements, if the clocks between the two MEPs are synchronized, one</w:t>
      </w:r>
      <w:r w:rsidR="006C0B14">
        <w:rPr>
          <w:lang w:eastAsia="ja-JP"/>
        </w:rPr>
        <w:noBreakHyphen/>
      </w:r>
      <w:r w:rsidRPr="002E7062">
        <w:rPr>
          <w:lang w:eastAsia="ja-JP"/>
        </w:rPr>
        <w:t>way frame delay measurement can be carried out. Otherwise, only one-way frame delay variation measurement can be performed.</w:t>
      </w:r>
    </w:p>
    <w:p w14:paraId="0F0B3C8A" w14:textId="77777777" w:rsidR="007803FD" w:rsidRPr="002E7062" w:rsidRDefault="007803FD" w:rsidP="00D63A50">
      <w:pPr>
        <w:rPr>
          <w:lang w:eastAsia="ja-JP"/>
        </w:rPr>
      </w:pPr>
      <w:r w:rsidRPr="002E7062">
        <w:t>The PDU used for ETH-DM request is DMM, as described in clause 9.15. The PDU used for ETH</w:t>
      </w:r>
      <w:r w:rsidR="00D63A50">
        <w:noBreakHyphen/>
      </w:r>
      <w:r w:rsidRPr="002E7062">
        <w:t xml:space="preserve">DM reply is DMR, as described in clause 9.16. Frames which carry the DMM PDU are called as DMM frames. Frames which carry the DMR PDU are called as DMR frames. The same DMM and DMR frame formats can be used for proactive and on-demand </w:t>
      </w:r>
      <w:r w:rsidR="00AF03F9" w:rsidRPr="002E7062">
        <w:t>s</w:t>
      </w:r>
      <w:r w:rsidRPr="002E7062">
        <w:t>ingle-</w:t>
      </w:r>
      <w:r w:rsidR="00AF03F9" w:rsidRPr="002E7062">
        <w:t>e</w:t>
      </w:r>
      <w:r w:rsidRPr="002E7062">
        <w:t>nded ETH-DM. The distinction of proactive DMM/DMR frames from on-demand DMM/DMR frames is by the value of a flag field in the DMM/DMR frames.</w:t>
      </w:r>
    </w:p>
    <w:p w14:paraId="3D1E4104" w14:textId="77777777" w:rsidR="007803FD" w:rsidRPr="002E7062" w:rsidRDefault="000A7201" w:rsidP="00D63A50">
      <w:pPr>
        <w:pStyle w:val="Note"/>
        <w:rPr>
          <w:lang w:eastAsia="ja-JP"/>
        </w:rPr>
      </w:pPr>
      <w:r w:rsidRPr="002E7062">
        <w:t>NOTE –</w:t>
      </w:r>
      <w:r w:rsidR="007803FD" w:rsidRPr="002E7062">
        <w:t xml:space="preserve"> In previous revisions of this recommendation, </w:t>
      </w:r>
      <w:r w:rsidR="00AF03F9" w:rsidRPr="002E7062">
        <w:t>s</w:t>
      </w:r>
      <w:r w:rsidR="007803FD" w:rsidRPr="002E7062">
        <w:t>ingle-</w:t>
      </w:r>
      <w:r w:rsidR="00AF03F9" w:rsidRPr="002E7062">
        <w:t>e</w:t>
      </w:r>
      <w:r w:rsidR="007803FD" w:rsidRPr="002E7062">
        <w:t xml:space="preserve">nded ETH-DM was known as </w:t>
      </w:r>
      <w:r w:rsidR="00AF03F9" w:rsidRPr="002E7062">
        <w:t>t</w:t>
      </w:r>
      <w:r w:rsidR="007803FD" w:rsidRPr="002E7062">
        <w:t>wo-way ETH</w:t>
      </w:r>
      <w:r w:rsidR="00D63A50">
        <w:noBreakHyphen/>
      </w:r>
      <w:r w:rsidR="007803FD" w:rsidRPr="002E7062">
        <w:t>DM.</w:t>
      </w:r>
    </w:p>
    <w:p w14:paraId="4CB109D9" w14:textId="77777777" w:rsidR="007803FD" w:rsidRPr="002E7062" w:rsidRDefault="007803FD" w:rsidP="006F1641">
      <w:pPr>
        <w:pStyle w:val="Heading4"/>
        <w:rPr>
          <w:lang w:eastAsia="ja-JP"/>
        </w:rPr>
      </w:pPr>
      <w:bookmarkStart w:id="753" w:name="_Toc121901837"/>
      <w:bookmarkStart w:id="754" w:name="_Toc124795189"/>
      <w:r w:rsidRPr="002E7062">
        <w:rPr>
          <w:lang w:eastAsia="ja-JP"/>
        </w:rPr>
        <w:t>8.2.2.1</w:t>
      </w:r>
      <w:r w:rsidRPr="002E7062">
        <w:rPr>
          <w:lang w:eastAsia="ja-JP"/>
        </w:rPr>
        <w:tab/>
        <w:t>DMM transmission</w:t>
      </w:r>
      <w:bookmarkEnd w:id="753"/>
      <w:bookmarkEnd w:id="754"/>
    </w:p>
    <w:p w14:paraId="3ED3AA0A" w14:textId="4FD94CDE" w:rsidR="007803FD" w:rsidRPr="002E7062" w:rsidRDefault="007803FD" w:rsidP="007803FD">
      <w:pPr>
        <w:rPr>
          <w:lang w:eastAsia="ja-JP"/>
        </w:rPr>
      </w:pPr>
      <w:r w:rsidRPr="002E7062">
        <w:rPr>
          <w:lang w:eastAsia="ja-JP"/>
        </w:rPr>
        <w:t xml:space="preserve">When configured for </w:t>
      </w:r>
      <w:r w:rsidR="00AF03F9" w:rsidRPr="002E7062">
        <w:rPr>
          <w:lang w:eastAsia="ja-JP"/>
        </w:rPr>
        <w:t>s</w:t>
      </w:r>
      <w:r w:rsidRPr="002E7062">
        <w:t>ingle-</w:t>
      </w:r>
      <w:r w:rsidR="00AF03F9" w:rsidRPr="002E7062">
        <w:t>e</w:t>
      </w:r>
      <w:r w:rsidRPr="002E7062">
        <w:t>nded ETH-DM</w:t>
      </w:r>
      <w:r w:rsidRPr="002E7062">
        <w:rPr>
          <w:lang w:eastAsia="ja-JP"/>
        </w:rPr>
        <w:t>, a MEP periodically transmits DMM frames with the TxTimeStampf value</w:t>
      </w:r>
      <w:r w:rsidRPr="002E7062">
        <w:t xml:space="preserve">. A MEP can optionally use </w:t>
      </w:r>
      <w:r w:rsidRPr="002E7062">
        <w:rPr>
          <w:lang w:eastAsia="ja-JP"/>
        </w:rPr>
        <w:t xml:space="preserve">a </w:t>
      </w:r>
      <w:r w:rsidR="005C47B6" w:rsidRPr="002E7062">
        <w:rPr>
          <w:lang w:eastAsia="ja-JP"/>
        </w:rPr>
        <w:t xml:space="preserve">Test </w:t>
      </w:r>
      <w:r w:rsidRPr="002E7062">
        <w:rPr>
          <w:lang w:eastAsia="ja-JP"/>
        </w:rPr>
        <w:t xml:space="preserve">ID TLV and/or </w:t>
      </w:r>
      <w:r w:rsidRPr="002E7062">
        <w:t xml:space="preserve">a </w:t>
      </w:r>
      <w:r w:rsidR="006B61EB">
        <w:t>D</w:t>
      </w:r>
      <w:r w:rsidRPr="002E7062">
        <w:t xml:space="preserve">ata TLV. </w:t>
      </w:r>
      <w:r w:rsidRPr="002E7062">
        <w:rPr>
          <w:lang w:eastAsia="ja-JP"/>
        </w:rPr>
        <w:t xml:space="preserve">The MEP uses a </w:t>
      </w:r>
      <w:r w:rsidR="005C47B6" w:rsidRPr="002E7062">
        <w:rPr>
          <w:lang w:eastAsia="ja-JP"/>
        </w:rPr>
        <w:t xml:space="preserve">Test </w:t>
      </w:r>
      <w:r w:rsidRPr="002E7062">
        <w:rPr>
          <w:lang w:eastAsia="ja-JP"/>
        </w:rPr>
        <w:t xml:space="preserve">ID TLV, containing a </w:t>
      </w:r>
      <w:r w:rsidR="005C47B6" w:rsidRPr="002E7062">
        <w:rPr>
          <w:lang w:eastAsia="ja-JP"/>
        </w:rPr>
        <w:t xml:space="preserve">Test </w:t>
      </w:r>
      <w:r w:rsidRPr="002E7062">
        <w:rPr>
          <w:lang w:eastAsia="ja-JP"/>
        </w:rPr>
        <w:t>ID that is</w:t>
      </w:r>
      <w:r w:rsidRPr="002E7062">
        <w:t xml:space="preserve"> used to run multiple tests simultaneously</w:t>
      </w:r>
      <w:r w:rsidRPr="002E7062">
        <w:rPr>
          <w:lang w:eastAsia="ja-JP"/>
        </w:rPr>
        <w:t>, when configured</w:t>
      </w:r>
      <w:r w:rsidRPr="002E7062">
        <w:t>.</w:t>
      </w:r>
      <w:r w:rsidRPr="002E7062">
        <w:rPr>
          <w:lang w:eastAsia="ja-JP"/>
        </w:rPr>
        <w:t xml:space="preserve"> The MEP uses a </w:t>
      </w:r>
      <w:r w:rsidR="006B61EB">
        <w:rPr>
          <w:lang w:eastAsia="ja-JP"/>
        </w:rPr>
        <w:t>D</w:t>
      </w:r>
      <w:r w:rsidRPr="002E7062">
        <w:rPr>
          <w:lang w:eastAsia="ja-JP"/>
        </w:rPr>
        <w:t>ata TLV when configured for measuring delay and delay variation for different frame sizes.</w:t>
      </w:r>
    </w:p>
    <w:p w14:paraId="592F242A" w14:textId="77777777" w:rsidR="007803FD" w:rsidRPr="002E7062" w:rsidRDefault="007803FD" w:rsidP="006F1641">
      <w:pPr>
        <w:pStyle w:val="Heading4"/>
        <w:rPr>
          <w:lang w:eastAsia="ja-JP"/>
        </w:rPr>
      </w:pPr>
      <w:bookmarkStart w:id="755" w:name="_Toc121901838"/>
      <w:bookmarkStart w:id="756" w:name="_Toc124795190"/>
      <w:r w:rsidRPr="002E7062">
        <w:rPr>
          <w:lang w:eastAsia="ja-JP"/>
        </w:rPr>
        <w:t>8.2.2.2</w:t>
      </w:r>
      <w:r w:rsidRPr="002E7062">
        <w:rPr>
          <w:lang w:eastAsia="ja-JP"/>
        </w:rPr>
        <w:tab/>
        <w:t>DMM reception and DMR transmission</w:t>
      </w:r>
      <w:bookmarkEnd w:id="755"/>
      <w:bookmarkEnd w:id="756"/>
    </w:p>
    <w:p w14:paraId="008B33A2" w14:textId="77777777" w:rsidR="007803FD" w:rsidRPr="002E7062" w:rsidRDefault="007803FD" w:rsidP="007803FD">
      <w:r w:rsidRPr="002E7062">
        <w:t xml:space="preserve">Whenever a valid DMM frame is received by a MEP, a DMR frame is generated and transmitted to the </w:t>
      </w:r>
      <w:r w:rsidRPr="002E7062">
        <w:rPr>
          <w:lang w:eastAsia="ja-JP"/>
        </w:rPr>
        <w:t>initiating</w:t>
      </w:r>
      <w:r w:rsidRPr="002E7062">
        <w:t xml:space="preserve"> MEP. A DMM frame with a valid MEG level and a destination MAC address equal to the </w:t>
      </w:r>
      <w:r w:rsidRPr="002E7062">
        <w:rPr>
          <w:lang w:eastAsia="ja-JP"/>
        </w:rPr>
        <w:t>responding</w:t>
      </w:r>
      <w:r w:rsidRPr="002E7062">
        <w:t xml:space="preserve"> MEP's MAC </w:t>
      </w:r>
      <w:r w:rsidRPr="002E7062">
        <w:rPr>
          <w:lang w:eastAsia="ja-JP"/>
        </w:rPr>
        <w:t xml:space="preserve">or </w:t>
      </w:r>
      <w:r w:rsidR="00AF03F9" w:rsidRPr="002E7062">
        <w:rPr>
          <w:lang w:eastAsia="ja-JP"/>
        </w:rPr>
        <w:t>m</w:t>
      </w:r>
      <w:r w:rsidRPr="002E7062">
        <w:rPr>
          <w:lang w:eastAsia="ja-JP"/>
        </w:rPr>
        <w:t>ulticast Class 1 MAC Address</w:t>
      </w:r>
      <w:r w:rsidRPr="002E7062">
        <w:t xml:space="preserve"> address is considered to be a valid DMM frame. Every field in the DMM frame is copied to the DMR frame with the following exceptions:</w:t>
      </w:r>
    </w:p>
    <w:p w14:paraId="77486F31" w14:textId="77777777" w:rsidR="007803FD" w:rsidRPr="002E7062" w:rsidRDefault="007803FD" w:rsidP="007803FD">
      <w:pPr>
        <w:pStyle w:val="enumlev1"/>
      </w:pPr>
      <w:r w:rsidRPr="002E7062">
        <w:t>•</w:t>
      </w:r>
      <w:r w:rsidRPr="002E7062">
        <w:tab/>
        <w:t>The source MAC address is copied to the destination MAC address and the source MAC address is filled with the MEP MAC address.</w:t>
      </w:r>
    </w:p>
    <w:p w14:paraId="30DEA47D" w14:textId="77777777" w:rsidR="007803FD" w:rsidRPr="002E7062" w:rsidRDefault="007803FD" w:rsidP="007803FD">
      <w:pPr>
        <w:pStyle w:val="enumlev1"/>
      </w:pPr>
      <w:r w:rsidRPr="002E7062">
        <w:t>•</w:t>
      </w:r>
      <w:r w:rsidRPr="002E7062">
        <w:tab/>
        <w:t>The OpCode field is changed from DMM to DMR.</w:t>
      </w:r>
    </w:p>
    <w:p w14:paraId="68590DD3" w14:textId="77777777" w:rsidR="007803FD" w:rsidRPr="002E7062" w:rsidRDefault="007803FD" w:rsidP="007803FD">
      <w:pPr>
        <w:pStyle w:val="Note"/>
      </w:pPr>
      <w:r w:rsidRPr="002E7062">
        <w:rPr>
          <w:lang w:eastAsia="ja-JP"/>
        </w:rPr>
        <w:t xml:space="preserve">NOTE – As an option, two additional timestamps may be used in the DMR frame to take into account the processing time at the responding MEP: RxTimeStampf (timestamp at the time of receiving the DMM frame) and TxTimeStampb (timestamp at the time of transmitting the DMR frame). </w:t>
      </w:r>
    </w:p>
    <w:p w14:paraId="3B743D41" w14:textId="77777777" w:rsidR="007803FD" w:rsidRPr="002E7062" w:rsidRDefault="007803FD" w:rsidP="006F1641">
      <w:pPr>
        <w:pStyle w:val="Heading4"/>
        <w:rPr>
          <w:lang w:eastAsia="ja-JP"/>
        </w:rPr>
      </w:pPr>
      <w:bookmarkStart w:id="757" w:name="_Toc121901839"/>
      <w:bookmarkStart w:id="758" w:name="_Toc124795191"/>
      <w:r w:rsidRPr="002E7062">
        <w:rPr>
          <w:lang w:eastAsia="ja-JP"/>
        </w:rPr>
        <w:t>8.2.2.3</w:t>
      </w:r>
      <w:r w:rsidRPr="002E7062">
        <w:rPr>
          <w:lang w:eastAsia="ja-JP"/>
        </w:rPr>
        <w:tab/>
        <w:t>DMR reception</w:t>
      </w:r>
      <w:bookmarkEnd w:id="757"/>
      <w:bookmarkEnd w:id="758"/>
    </w:p>
    <w:p w14:paraId="755ECC23" w14:textId="77777777" w:rsidR="007803FD" w:rsidRPr="002E7062" w:rsidRDefault="007803FD" w:rsidP="007803FD">
      <w:pPr>
        <w:rPr>
          <w:lang w:eastAsia="ja-JP"/>
        </w:rPr>
      </w:pPr>
      <w:r w:rsidRPr="002E7062">
        <w:t>U</w:t>
      </w:r>
      <w:r w:rsidRPr="002E7062">
        <w:rPr>
          <w:lang w:eastAsia="ja-JP"/>
        </w:rPr>
        <w:t>pon receiving a DMR frame, a MEP uses the following values to calculate two-way frame delay. This value serves as input for two-way frame delay variation measurement:</w:t>
      </w:r>
    </w:p>
    <w:p w14:paraId="50CA5FA3" w14:textId="77777777" w:rsidR="007803FD" w:rsidRPr="002E7062" w:rsidRDefault="007803FD" w:rsidP="007803FD">
      <w:pPr>
        <w:pStyle w:val="enumlev1"/>
        <w:rPr>
          <w:lang w:eastAsia="ja-JP"/>
        </w:rPr>
      </w:pPr>
      <w:r w:rsidRPr="002E7062">
        <w:t>•</w:t>
      </w:r>
      <w:r w:rsidRPr="002E7062">
        <w:tab/>
      </w:r>
      <w:r w:rsidRPr="002E7062">
        <w:rPr>
          <w:lang w:eastAsia="ja-JP"/>
        </w:rPr>
        <w:t>DMR frame's TxTimeStampf value</w:t>
      </w:r>
    </w:p>
    <w:p w14:paraId="7EC3D30B" w14:textId="77777777" w:rsidR="007803FD" w:rsidRPr="002E7062" w:rsidRDefault="007803FD" w:rsidP="007803FD">
      <w:pPr>
        <w:pStyle w:val="enumlev1"/>
        <w:rPr>
          <w:lang w:eastAsia="ja-JP"/>
        </w:rPr>
      </w:pPr>
      <w:r w:rsidRPr="002E7062">
        <w:t>•</w:t>
      </w:r>
      <w:r w:rsidRPr="002E7062">
        <w:tab/>
      </w:r>
      <w:r w:rsidRPr="002E7062">
        <w:rPr>
          <w:lang w:eastAsia="ja-JP"/>
        </w:rPr>
        <w:t>RxTimeb – reception time of the DMR frame</w:t>
      </w:r>
    </w:p>
    <w:p w14:paraId="39843D3D" w14:textId="77777777" w:rsidR="007803FD" w:rsidRPr="002E7062" w:rsidRDefault="007803FD" w:rsidP="007803FD">
      <w:pPr>
        <w:pStyle w:val="enumlev1"/>
      </w:pPr>
      <w:r w:rsidRPr="002E7062">
        <w:tab/>
        <w:t>Frame Delay</w:t>
      </w:r>
      <w:r w:rsidRPr="002E7062">
        <w:rPr>
          <w:vertAlign w:val="subscript"/>
        </w:rPr>
        <w:t>two-way</w:t>
      </w:r>
      <w:r w:rsidRPr="002E7062">
        <w:t xml:space="preserve"> = RxTimeb – TxTimeStampf</w:t>
      </w:r>
    </w:p>
    <w:p w14:paraId="212E2AE6" w14:textId="77777777" w:rsidR="007803FD" w:rsidRPr="002E7062" w:rsidRDefault="007803FD" w:rsidP="007803FD">
      <w:pPr>
        <w:rPr>
          <w:lang w:eastAsia="ja-JP"/>
        </w:rPr>
      </w:pPr>
      <w:r w:rsidRPr="002E7062">
        <w:rPr>
          <w:lang w:eastAsia="ja-JP"/>
        </w:rPr>
        <w:t>If the additional timestamps are carried in the DMR frame, which is determined by non-zero values of the RxTimeStampf and TxTimeStampb fields, the frame delay for one-way and two-way can be calculated to be:</w:t>
      </w:r>
    </w:p>
    <w:p w14:paraId="033075F3" w14:textId="77777777" w:rsidR="007803FD" w:rsidRPr="002E7062" w:rsidRDefault="007803FD" w:rsidP="007803FD">
      <w:pPr>
        <w:pStyle w:val="enumlev1"/>
      </w:pPr>
      <w:r w:rsidRPr="002E7062">
        <w:tab/>
        <w:t>Frame Delay</w:t>
      </w:r>
      <w:r w:rsidRPr="002E7062">
        <w:rPr>
          <w:vertAlign w:val="subscript"/>
        </w:rPr>
        <w:t>two-way</w:t>
      </w:r>
      <w:r w:rsidRPr="002E7062">
        <w:t xml:space="preserve"> = (RxTimeb–TxTimeStampf)–(TxTimeStampb–RxTimeStampf)</w:t>
      </w:r>
    </w:p>
    <w:p w14:paraId="7529AE2F" w14:textId="77777777" w:rsidR="007803FD" w:rsidRPr="002E7062" w:rsidRDefault="007803FD" w:rsidP="00C52450">
      <w:pPr>
        <w:pStyle w:val="enumlev1"/>
      </w:pPr>
      <w:r w:rsidRPr="002E7062">
        <w:tab/>
        <w:t>Frame Delay</w:t>
      </w:r>
      <w:r w:rsidRPr="002E7062">
        <w:rPr>
          <w:vertAlign w:val="subscript"/>
        </w:rPr>
        <w:t>one-way_far</w:t>
      </w:r>
      <w:r w:rsidRPr="002E7062">
        <w:t xml:space="preserve"> = RxTimeStampf – TxTimeStampf</w:t>
      </w:r>
    </w:p>
    <w:p w14:paraId="5B0C4925" w14:textId="77777777" w:rsidR="007803FD" w:rsidRPr="002E7062" w:rsidRDefault="007803FD" w:rsidP="007803FD">
      <w:pPr>
        <w:pStyle w:val="enumlev1"/>
      </w:pPr>
      <w:r w:rsidRPr="002E7062">
        <w:tab/>
        <w:t>Frame Delay</w:t>
      </w:r>
      <w:r w:rsidRPr="002E7062">
        <w:rPr>
          <w:vertAlign w:val="subscript"/>
        </w:rPr>
        <w:t>one-way_near</w:t>
      </w:r>
      <w:r w:rsidRPr="002E7062">
        <w:t xml:space="preserve"> = RxTimeb – TxTimeStampb</w:t>
      </w:r>
    </w:p>
    <w:p w14:paraId="015EFBF8" w14:textId="77777777" w:rsidR="007803FD" w:rsidRPr="002E7062" w:rsidRDefault="007803FD" w:rsidP="006F1641">
      <w:pPr>
        <w:pStyle w:val="Heading2"/>
        <w:rPr>
          <w:lang w:eastAsia="ja-JP"/>
        </w:rPr>
      </w:pPr>
      <w:bookmarkStart w:id="759" w:name="_Toc122231092"/>
      <w:bookmarkStart w:id="760" w:name="_Toc122252992"/>
      <w:bookmarkStart w:id="761" w:name="_Toc122257725"/>
      <w:bookmarkStart w:id="762" w:name="_Toc122289371"/>
      <w:bookmarkStart w:id="763" w:name="_Toc122289654"/>
      <w:bookmarkStart w:id="764" w:name="_Toc121901840"/>
      <w:bookmarkStart w:id="765" w:name="_Toc124795192"/>
      <w:bookmarkStart w:id="766" w:name="_Toc301445754"/>
      <w:bookmarkStart w:id="767" w:name="_Toc302574963"/>
      <w:bookmarkStart w:id="768" w:name="_Toc311721548"/>
      <w:bookmarkStart w:id="769" w:name="_Toc312071537"/>
      <w:bookmarkStart w:id="770" w:name="_Toc318366555"/>
      <w:bookmarkStart w:id="771" w:name="_Toc379205802"/>
      <w:bookmarkStart w:id="772" w:name="_Toc388964747"/>
      <w:bookmarkStart w:id="773" w:name="_Toc296978278"/>
      <w:bookmarkEnd w:id="759"/>
      <w:bookmarkEnd w:id="760"/>
      <w:bookmarkEnd w:id="761"/>
      <w:bookmarkEnd w:id="762"/>
      <w:bookmarkEnd w:id="763"/>
      <w:r w:rsidRPr="002E7062">
        <w:rPr>
          <w:lang w:eastAsia="ja-JP"/>
        </w:rPr>
        <w:t>8.3</w:t>
      </w:r>
      <w:r w:rsidRPr="002E7062">
        <w:rPr>
          <w:lang w:eastAsia="ja-JP"/>
        </w:rPr>
        <w:tab/>
        <w:t>Throughput measurement</w:t>
      </w:r>
      <w:bookmarkEnd w:id="764"/>
      <w:bookmarkEnd w:id="765"/>
      <w:bookmarkEnd w:id="766"/>
      <w:bookmarkEnd w:id="767"/>
      <w:bookmarkEnd w:id="768"/>
      <w:bookmarkEnd w:id="769"/>
      <w:bookmarkEnd w:id="770"/>
      <w:bookmarkEnd w:id="771"/>
      <w:bookmarkEnd w:id="772"/>
      <w:bookmarkEnd w:id="773"/>
    </w:p>
    <w:p w14:paraId="33F4FF4F" w14:textId="77777777" w:rsidR="007803FD" w:rsidRPr="002E7062" w:rsidRDefault="007803FD" w:rsidP="007803FD">
      <w:r w:rsidRPr="002E7062">
        <w:rPr>
          <w:szCs w:val="24"/>
        </w:rPr>
        <w:t>[b-IETF RFC 2544] specifies</w:t>
      </w:r>
      <w:r w:rsidRPr="002E7062">
        <w:t xml:space="preserve"> measuring the throughput by sending frames at an increasing rate (up to the theoretical maximum), graphing the percentage of frames received and reporting the rate at which frames start being dropped. In general this rate is dependent on the frame size.</w:t>
      </w:r>
    </w:p>
    <w:p w14:paraId="58F3459A" w14:textId="77777777" w:rsidR="007803FD" w:rsidRPr="002E7062" w:rsidRDefault="007803FD" w:rsidP="007803FD">
      <w:pPr>
        <w:rPr>
          <w:lang w:eastAsia="ja-JP"/>
        </w:rPr>
      </w:pPr>
      <w:r w:rsidRPr="002E7062">
        <w:t>The mechanisms specified in this Recommendation, e.g., unicast ETH-LB (e.g., LBM and LBR frames with the data field) and ETH-Test (e.g., TST frames with the data field) can be used for performing the throughput measurements. A MEP can insert TST frames or LBM frames with configured size, pattern, etc., at a rate to exercise the throughput and make one-way or two-way measurements.</w:t>
      </w:r>
    </w:p>
    <w:p w14:paraId="07C20A5D" w14:textId="77777777" w:rsidR="007803FD" w:rsidRPr="002E7062" w:rsidRDefault="007803FD" w:rsidP="006F1641">
      <w:pPr>
        <w:pStyle w:val="Heading2"/>
      </w:pPr>
      <w:bookmarkStart w:id="774" w:name="_Toc301445755"/>
      <w:bookmarkStart w:id="775" w:name="_Toc302574964"/>
      <w:bookmarkStart w:id="776" w:name="_Toc311721549"/>
      <w:bookmarkStart w:id="777" w:name="_Toc312071538"/>
      <w:bookmarkStart w:id="778" w:name="_Toc318366556"/>
      <w:bookmarkStart w:id="779" w:name="_Toc379205803"/>
      <w:bookmarkStart w:id="780" w:name="_Toc388964748"/>
      <w:bookmarkStart w:id="781" w:name="_Toc296978279"/>
      <w:r w:rsidRPr="002E7062">
        <w:t>8.4</w:t>
      </w:r>
      <w:r w:rsidRPr="002E7062">
        <w:tab/>
        <w:t>Synthetic loss measurement (ETH-SLM)</w:t>
      </w:r>
      <w:bookmarkEnd w:id="774"/>
      <w:bookmarkEnd w:id="775"/>
      <w:bookmarkEnd w:id="776"/>
      <w:bookmarkEnd w:id="777"/>
      <w:bookmarkEnd w:id="778"/>
      <w:bookmarkEnd w:id="779"/>
      <w:bookmarkEnd w:id="780"/>
      <w:bookmarkEnd w:id="781"/>
    </w:p>
    <w:p w14:paraId="3A1452AC" w14:textId="77777777" w:rsidR="007803FD" w:rsidRPr="002E7062" w:rsidRDefault="007803FD" w:rsidP="007803FD">
      <w:pPr>
        <w:rPr>
          <w:lang w:eastAsia="ja-JP"/>
        </w:rPr>
      </w:pPr>
      <w:r w:rsidRPr="002E7062">
        <w:rPr>
          <w:lang w:eastAsia="ja-JP"/>
        </w:rPr>
        <w:t>Synthetic loss measurement is a mechanism to measure frame loss using synthetic frames, rather than data traffic. A number of synthetic frames are sent and received, and the number of those that are lost is hence calculated. This can be treated as a statistical sample, and used to approximate the frame loss ratio of data traffic.</w:t>
      </w:r>
    </w:p>
    <w:p w14:paraId="38B475DD" w14:textId="77777777" w:rsidR="007803FD" w:rsidRPr="002E7062" w:rsidRDefault="007803FD" w:rsidP="007803FD">
      <w:r w:rsidRPr="002E7062">
        <w:t>ETH-SLM collects counters so as to maintain a count of transmitted and received synthetic frames between a set of MEPs.</w:t>
      </w:r>
    </w:p>
    <w:p w14:paraId="7E1A6FE8" w14:textId="77777777" w:rsidR="007803FD" w:rsidRPr="002E7062" w:rsidRDefault="007803FD" w:rsidP="00690030">
      <w:r w:rsidRPr="002E7062">
        <w:t>ETH-SLM is used to perform on-demand or pro-active tests by sending a finite number of frames with ETH-SLM information to one or multiple peer MEPs and similarly receiving frames with ETH-SLM information from the peer MEPs. Each MEP then performs frame loss measurements which contribute to unavailable time. Since a bidirectional service is defined as unavailable if either of the two directions is declared unavailable, ETH-SLM must facilitate each MEP to perform near</w:t>
      </w:r>
      <w:r w:rsidR="00690030">
        <w:noBreakHyphen/>
      </w:r>
      <w:r w:rsidRPr="002E7062">
        <w:t>end and far-end synthetic frame loss measurements.</w:t>
      </w:r>
    </w:p>
    <w:p w14:paraId="57440234" w14:textId="77777777" w:rsidR="007803FD" w:rsidRPr="002E7062" w:rsidRDefault="007803FD" w:rsidP="007803FD">
      <w:r w:rsidRPr="002E7062">
        <w:t xml:space="preserve">A MEP maintains the following local counters for each </w:t>
      </w:r>
      <w:r w:rsidR="005C47B6" w:rsidRPr="002E7062">
        <w:t xml:space="preserve">Test </w:t>
      </w:r>
      <w:r w:rsidRPr="002E7062">
        <w:t>ID and for each peer MEP being monitored in a ME for which loss measurements are to be performed:</w:t>
      </w:r>
    </w:p>
    <w:p w14:paraId="67156685" w14:textId="77777777" w:rsidR="007803FD" w:rsidRPr="002E7062" w:rsidRDefault="007803FD" w:rsidP="007803FD">
      <w:pPr>
        <w:pStyle w:val="enumlev1"/>
      </w:pPr>
      <w:r w:rsidRPr="002E7062">
        <w:t>•</w:t>
      </w:r>
      <w:r w:rsidRPr="002E7062">
        <w:tab/>
        <w:t xml:space="preserve">TxFCl: number of synthetic frames transmitted towards the peer MEP, part of a given </w:t>
      </w:r>
      <w:r w:rsidR="005C47B6" w:rsidRPr="002E7062">
        <w:t xml:space="preserve">Test </w:t>
      </w:r>
      <w:r w:rsidRPr="002E7062">
        <w:t xml:space="preserve">ID. </w:t>
      </w:r>
      <w:r w:rsidRPr="002E7062">
        <w:rPr>
          <w:lang w:eastAsia="ja-JP"/>
        </w:rPr>
        <w:t>An initiating MEP increments this number for successive transmission of synthetic frames with ETH</w:t>
      </w:r>
      <w:r w:rsidRPr="002E7062">
        <w:rPr>
          <w:lang w:eastAsia="ja-JP"/>
        </w:rPr>
        <w:noBreakHyphen/>
        <w:t>SLM request information while a responding MEP increments it for successive transmission of synthetic frames with ETH-SLM reply information.</w:t>
      </w:r>
    </w:p>
    <w:p w14:paraId="3B0AF028" w14:textId="77777777" w:rsidR="007803FD" w:rsidRPr="002E7062" w:rsidRDefault="007803FD" w:rsidP="007803FD">
      <w:pPr>
        <w:pStyle w:val="enumlev1"/>
      </w:pPr>
      <w:r w:rsidRPr="002E7062">
        <w:t>•</w:t>
      </w:r>
      <w:r w:rsidRPr="002E7062">
        <w:tab/>
        <w:t xml:space="preserve">RxFCl: number of </w:t>
      </w:r>
      <w:r w:rsidRPr="002E7062">
        <w:rPr>
          <w:lang w:eastAsia="ja-JP"/>
        </w:rPr>
        <w:t>synthetic</w:t>
      </w:r>
      <w:r w:rsidRPr="002E7062">
        <w:t xml:space="preserve"> frames received from the peer MEP</w:t>
      </w:r>
      <w:r w:rsidRPr="002E7062">
        <w:rPr>
          <w:lang w:eastAsia="ja-JP"/>
        </w:rPr>
        <w:t xml:space="preserve"> and </w:t>
      </w:r>
      <w:r w:rsidRPr="002E7062">
        <w:t xml:space="preserve">part of a given </w:t>
      </w:r>
      <w:r w:rsidR="005C47B6" w:rsidRPr="002E7062">
        <w:t xml:space="preserve">Test </w:t>
      </w:r>
      <w:r w:rsidRPr="002E7062">
        <w:t>ID</w:t>
      </w:r>
      <w:r w:rsidRPr="002E7062">
        <w:rPr>
          <w:lang w:eastAsia="ja-JP"/>
        </w:rPr>
        <w:t>. An initiating MEP increments this number for successive reception of synthetic frames with ETH-SLM reply information while a responding MEP increments it for successive reception of synthetic frames with ETH-SLM request information.</w:t>
      </w:r>
    </w:p>
    <w:p w14:paraId="2DAC0154" w14:textId="77777777" w:rsidR="007803FD" w:rsidRPr="002E7062" w:rsidRDefault="007803FD" w:rsidP="007803FD">
      <w:pPr>
        <w:rPr>
          <w:lang w:eastAsia="ja-JP"/>
        </w:rPr>
      </w:pPr>
      <w:r w:rsidRPr="002E7062">
        <w:t xml:space="preserve">The method of loss measurement </w:t>
      </w:r>
      <w:r w:rsidR="00D142FC" w:rsidRPr="002E7062">
        <w:t xml:space="preserve">involves </w:t>
      </w:r>
      <w:r w:rsidRPr="002E7062">
        <w:t xml:space="preserve">series of frames with increasing values of TxFCl with ETH-SLM information, as shown in </w:t>
      </w:r>
      <w:r w:rsidR="009532F2" w:rsidRPr="002E7062">
        <w:t>clause</w:t>
      </w:r>
      <w:r w:rsidR="00B72BC3" w:rsidRPr="002E7062">
        <w:t xml:space="preserve"> 8.4.1 and clause 8.4.2</w:t>
      </w:r>
      <w:r w:rsidRPr="002E7062">
        <w:t xml:space="preserve">. </w:t>
      </w:r>
    </w:p>
    <w:p w14:paraId="3ABBC257" w14:textId="77777777" w:rsidR="007803FD" w:rsidRPr="002E7062" w:rsidRDefault="007803FD" w:rsidP="007803FD">
      <w:pPr>
        <w:pStyle w:val="Note"/>
        <w:rPr>
          <w:lang w:eastAsia="ja-JP"/>
        </w:rPr>
      </w:pPr>
      <w:r w:rsidRPr="002E7062">
        <w:rPr>
          <w:lang w:eastAsia="ja-JP"/>
        </w:rPr>
        <w:t xml:space="preserve">NOTE 1 </w:t>
      </w:r>
      <w:r w:rsidRPr="002E7062">
        <w:t xml:space="preserve">– </w:t>
      </w:r>
      <w:r w:rsidRPr="002E7062">
        <w:rPr>
          <w:lang w:eastAsia="ja-JP"/>
        </w:rPr>
        <w:t xml:space="preserve">No synchronization is required of </w:t>
      </w:r>
      <w:r w:rsidR="005C47B6" w:rsidRPr="002E7062">
        <w:rPr>
          <w:lang w:eastAsia="ja-JP"/>
        </w:rPr>
        <w:t xml:space="preserve">Test </w:t>
      </w:r>
      <w:r w:rsidRPr="002E7062">
        <w:rPr>
          <w:lang w:eastAsia="ja-JP"/>
        </w:rPr>
        <w:t xml:space="preserve">ID value between initiating and responding MEPs, as the </w:t>
      </w:r>
      <w:r w:rsidR="005C47B6" w:rsidRPr="002E7062">
        <w:rPr>
          <w:lang w:eastAsia="ja-JP"/>
        </w:rPr>
        <w:t xml:space="preserve">Test </w:t>
      </w:r>
      <w:r w:rsidRPr="002E7062">
        <w:rPr>
          <w:lang w:eastAsia="ja-JP"/>
        </w:rPr>
        <w:t xml:space="preserve">ID is configured at the initiating MEP, and the responding MEP uses the </w:t>
      </w:r>
      <w:r w:rsidR="005C47B6" w:rsidRPr="002E7062">
        <w:rPr>
          <w:lang w:eastAsia="ja-JP"/>
        </w:rPr>
        <w:t xml:space="preserve">Test </w:t>
      </w:r>
      <w:r w:rsidRPr="002E7062">
        <w:rPr>
          <w:lang w:eastAsia="ja-JP"/>
        </w:rPr>
        <w:t xml:space="preserve">ID it receives from the initiating MEP. The allocation and release of local counter resources for each </w:t>
      </w:r>
      <w:r w:rsidR="005C47B6" w:rsidRPr="002E7062">
        <w:rPr>
          <w:lang w:eastAsia="ja-JP"/>
        </w:rPr>
        <w:t xml:space="preserve">Test </w:t>
      </w:r>
      <w:r w:rsidRPr="002E7062">
        <w:rPr>
          <w:lang w:eastAsia="ja-JP"/>
        </w:rPr>
        <w:t xml:space="preserve">ID at the responding MEP is outside the scope of this Recommendation. </w:t>
      </w:r>
    </w:p>
    <w:p w14:paraId="501B60BE" w14:textId="77777777" w:rsidR="007803FD" w:rsidRPr="002E7062" w:rsidRDefault="007803FD" w:rsidP="007803FD">
      <w:r w:rsidRPr="002E7062">
        <w:t>The specific configuration information required by a MEP to support ETH-SLM is the following:</w:t>
      </w:r>
    </w:p>
    <w:p w14:paraId="455B2A65" w14:textId="77777777" w:rsidR="007803FD" w:rsidRPr="002E7062" w:rsidRDefault="007803FD" w:rsidP="007803FD">
      <w:pPr>
        <w:pStyle w:val="enumlev1"/>
      </w:pPr>
      <w:r w:rsidRPr="002E7062">
        <w:t>•</w:t>
      </w:r>
      <w:r w:rsidRPr="002E7062">
        <w:tab/>
        <w:t>MEG level – MEG level at which the MEP exists.</w:t>
      </w:r>
    </w:p>
    <w:p w14:paraId="55764892" w14:textId="77777777" w:rsidR="007803FD" w:rsidRPr="002E7062" w:rsidRDefault="007803FD" w:rsidP="007803FD">
      <w:pPr>
        <w:pStyle w:val="enumlev1"/>
      </w:pPr>
      <w:r w:rsidRPr="002E7062">
        <w:t>•</w:t>
      </w:r>
      <w:r w:rsidRPr="002E7062">
        <w:tab/>
        <w:t>Data – Optional data element whose length is configurable at the MEP. The inclusion of the optional data element in the SLM frame is to support configurable SLM frame size.</w:t>
      </w:r>
    </w:p>
    <w:p w14:paraId="35CAE7C0" w14:textId="77777777" w:rsidR="007803FD" w:rsidRPr="002E7062" w:rsidRDefault="007803FD" w:rsidP="007803FD">
      <w:pPr>
        <w:pStyle w:val="enumlev1"/>
      </w:pPr>
      <w:r w:rsidRPr="002E7062">
        <w:t>•</w:t>
      </w:r>
      <w:r w:rsidRPr="002E7062">
        <w:tab/>
        <w:t>Destination MAC address – Identifies the target peer MEP.</w:t>
      </w:r>
    </w:p>
    <w:p w14:paraId="44297B01" w14:textId="77777777" w:rsidR="007803FD" w:rsidRPr="002E7062" w:rsidRDefault="007803FD" w:rsidP="007803FD">
      <w:pPr>
        <w:pStyle w:val="enumlev1"/>
      </w:pPr>
      <w:r w:rsidRPr="002E7062">
        <w:t>•</w:t>
      </w:r>
      <w:r w:rsidRPr="002E7062">
        <w:tab/>
        <w:t>Test ID – Used to distinguish each SL measurement because multiple measurements can be simultaneously activated also on a given CoS and MEP pair</w:t>
      </w:r>
      <w:r w:rsidRPr="002E7062">
        <w:rPr>
          <w:lang w:eastAsia="ja-JP"/>
        </w:rPr>
        <w:t xml:space="preserve">. </w:t>
      </w:r>
      <w:r w:rsidRPr="002E7062">
        <w:rPr>
          <w:szCs w:val="24"/>
          <w:lang w:eastAsia="ja-JP"/>
        </w:rPr>
        <w:t xml:space="preserve">It must be unique at least within the context of any SL measurement for the MEG and initiating </w:t>
      </w:r>
      <w:r w:rsidRPr="002E7062">
        <w:t xml:space="preserve">MEP. </w:t>
      </w:r>
    </w:p>
    <w:p w14:paraId="0660AF6E" w14:textId="77777777" w:rsidR="007803FD" w:rsidRPr="002E7062" w:rsidRDefault="007803FD" w:rsidP="007803FD">
      <w:pPr>
        <w:pStyle w:val="enumlev1"/>
      </w:pPr>
      <w:r w:rsidRPr="002E7062">
        <w:t>•</w:t>
      </w:r>
      <w:r w:rsidRPr="002E7062">
        <w:tab/>
        <w:t>Priority – Identifies the priority of the frames with ETH-SLM information. This information is configurable per operation.</w:t>
      </w:r>
      <w:r w:rsidRPr="002E7062">
        <w:rPr>
          <w:lang w:eastAsia="ja-JP"/>
        </w:rPr>
        <w:t xml:space="preserve"> </w:t>
      </w:r>
    </w:p>
    <w:p w14:paraId="4636CF2D" w14:textId="77777777" w:rsidR="007803FD" w:rsidRPr="002E7062" w:rsidRDefault="007803FD" w:rsidP="007803FD">
      <w:pPr>
        <w:pStyle w:val="enumlev1"/>
      </w:pPr>
      <w:r w:rsidRPr="002E7062">
        <w:t>•</w:t>
      </w:r>
      <w:r w:rsidRPr="002E7062">
        <w:tab/>
        <w:t>Drop eligibility – Frames with ETH-SLM information are always marked as drop ineligible. This information is not necessarily configured.</w:t>
      </w:r>
    </w:p>
    <w:p w14:paraId="3FB6BE60" w14:textId="77777777" w:rsidR="007803FD" w:rsidRPr="002E7062" w:rsidRDefault="007803FD" w:rsidP="007803FD">
      <w:r w:rsidRPr="002E7062">
        <w:t>A MIP is transparent to frames with ETH-SLM information and therefore does not require any information to support ETH-SLM functionality.</w:t>
      </w:r>
    </w:p>
    <w:p w14:paraId="60B23839" w14:textId="77777777" w:rsidR="007803FD" w:rsidRPr="002E7062" w:rsidRDefault="007803FD" w:rsidP="007803FD">
      <w:pPr>
        <w:pStyle w:val="Note"/>
      </w:pPr>
      <w:r w:rsidRPr="002E7062">
        <w:t>NOTE 2 – As ETH-SLM is a sampling technique, it is inevitably less accurate than counting the service frames. Furthermore, the accuracy depends on the number of SLM frames used</w:t>
      </w:r>
      <w:r w:rsidRPr="002E7062">
        <w:rPr>
          <w:lang w:eastAsia="ja-JP"/>
        </w:rPr>
        <w:t xml:space="preserve"> or the period for transmitting SLM frames</w:t>
      </w:r>
      <w:r w:rsidRPr="002E7062">
        <w:t xml:space="preserve">. The number of SLM frames </w:t>
      </w:r>
      <w:r w:rsidRPr="002E7062">
        <w:rPr>
          <w:lang w:eastAsia="ja-JP"/>
        </w:rPr>
        <w:t xml:space="preserve">or the period for SLM frames </w:t>
      </w:r>
      <w:r w:rsidRPr="002E7062">
        <w:t>is outside the scope of this Recommendation, but some examples of accuracy are included for information in Appendix VI.</w:t>
      </w:r>
    </w:p>
    <w:p w14:paraId="3023CA42" w14:textId="77777777" w:rsidR="007803FD" w:rsidRPr="002E7062" w:rsidRDefault="007803FD" w:rsidP="006F1641">
      <w:pPr>
        <w:pStyle w:val="Heading3"/>
      </w:pPr>
      <w:bookmarkStart w:id="782" w:name="_Toc301445756"/>
      <w:bookmarkStart w:id="783" w:name="_Toc296977626"/>
      <w:bookmarkStart w:id="784" w:name="_Toc296978280"/>
      <w:r w:rsidRPr="002E7062">
        <w:t>8.4.1</w:t>
      </w:r>
      <w:r w:rsidRPr="002E7062">
        <w:tab/>
        <w:t>Single-ended ETH-SLM</w:t>
      </w:r>
      <w:bookmarkEnd w:id="782"/>
      <w:bookmarkEnd w:id="783"/>
      <w:bookmarkEnd w:id="784"/>
    </w:p>
    <w:p w14:paraId="681320DD" w14:textId="77777777" w:rsidR="007803FD" w:rsidRPr="002E7062" w:rsidRDefault="007803FD" w:rsidP="007803FD">
      <w:r w:rsidRPr="002E7062">
        <w:t xml:space="preserve">Single-ended ETH-SLM is used for proactive or on-demand OAM. It carries out synthetic loss measurements applicable to both point-to-point ETH connection </w:t>
      </w:r>
      <w:r w:rsidRPr="002E7062">
        <w:rPr>
          <w:lang w:eastAsia="ja-JP"/>
        </w:rPr>
        <w:t xml:space="preserve">and </w:t>
      </w:r>
      <w:r w:rsidRPr="002E7062">
        <w:t>multipoint ETH connectivity. It allows a MEP to initiate and report far-end and near-end loss measurements associated with one or a set of peer MEPs part of the same MEG.</w:t>
      </w:r>
    </w:p>
    <w:p w14:paraId="40E0A4CA" w14:textId="77777777" w:rsidR="007803FD" w:rsidRPr="002E7062" w:rsidRDefault="007803FD" w:rsidP="007803FD">
      <w:r w:rsidRPr="002E7062">
        <w:t>The selection of on-demand or proactive is performed by the management function that initiates the test</w:t>
      </w:r>
      <w:r w:rsidR="00D142FC" w:rsidRPr="002E7062">
        <w:t>,</w:t>
      </w:r>
      <w:r w:rsidRPr="002E7062">
        <w:t xml:space="preserve"> however this is local information and does not need to be conveyed in the PDU.</w:t>
      </w:r>
    </w:p>
    <w:p w14:paraId="051E9F72" w14:textId="77777777" w:rsidR="007803FD" w:rsidRPr="002E7062" w:rsidRDefault="007803FD" w:rsidP="007803FD">
      <w:r w:rsidRPr="002E7062">
        <w:t>For single-ended operation, a MEP sends frames with ETH-SLM request information to its peer MEP(s) and receives frames with ETH-SLM reply information from its peer MEP(s) to carry out synthetic loss measurements.</w:t>
      </w:r>
    </w:p>
    <w:p w14:paraId="02D78586" w14:textId="77777777" w:rsidR="007803FD" w:rsidRPr="002E7062" w:rsidRDefault="007803FD" w:rsidP="007803FD">
      <w:pPr>
        <w:rPr>
          <w:lang w:eastAsia="ja-JP"/>
        </w:rPr>
      </w:pPr>
      <w:r w:rsidRPr="002E7062">
        <w:t>The PDU used for single-ended ETH-SLM request is SLM, as described in clause 9.2</w:t>
      </w:r>
      <w:r w:rsidRPr="002E7062">
        <w:rPr>
          <w:lang w:eastAsia="ja-JP"/>
        </w:rPr>
        <w:t>2</w:t>
      </w:r>
      <w:r w:rsidRPr="002E7062">
        <w:t>. The PDU used for single-ended ETH-SLM reply is SLR, as described in clause 9.2</w:t>
      </w:r>
      <w:r w:rsidRPr="002E7062">
        <w:rPr>
          <w:lang w:eastAsia="ja-JP"/>
        </w:rPr>
        <w:t>3</w:t>
      </w:r>
      <w:r w:rsidRPr="002E7062">
        <w:t>. Frames which carry the SLM PDU are called SLM frames. Frames which carry the SLR PDU are called SLR frames.</w:t>
      </w:r>
    </w:p>
    <w:p w14:paraId="212A267F" w14:textId="77777777" w:rsidR="007803FD" w:rsidRPr="002E7062" w:rsidRDefault="007803FD" w:rsidP="006F1641">
      <w:pPr>
        <w:pStyle w:val="Heading4"/>
      </w:pPr>
      <w:r w:rsidRPr="002E7062">
        <w:t>8.4.1.1</w:t>
      </w:r>
      <w:r w:rsidRPr="002E7062">
        <w:tab/>
        <w:t>SLM transmission</w:t>
      </w:r>
    </w:p>
    <w:p w14:paraId="69138E2F" w14:textId="77777777" w:rsidR="007803FD" w:rsidRPr="002E7062" w:rsidRDefault="007803FD" w:rsidP="007803FD">
      <w:pPr>
        <w:rPr>
          <w:lang w:eastAsia="ja-JP"/>
        </w:rPr>
      </w:pPr>
      <w:r w:rsidRPr="002E7062">
        <w:t>A MEP periodically transmits SLM frames with the following information elements</w:t>
      </w:r>
      <w:r w:rsidRPr="002E7062">
        <w:rPr>
          <w:lang w:eastAsia="ja-JP"/>
        </w:rPr>
        <w:t xml:space="preserve"> included</w:t>
      </w:r>
      <w:r w:rsidRPr="002E7062">
        <w:t>:</w:t>
      </w:r>
    </w:p>
    <w:p w14:paraId="2E428CD3" w14:textId="5E66ADE6" w:rsidR="007803FD" w:rsidRPr="002E7062" w:rsidRDefault="007803FD" w:rsidP="007803FD">
      <w:pPr>
        <w:pStyle w:val="enumlev1"/>
        <w:rPr>
          <w:bCs/>
        </w:rPr>
      </w:pPr>
      <w:r w:rsidRPr="002E7062">
        <w:t>•</w:t>
      </w:r>
      <w:r w:rsidRPr="002E7062">
        <w:tab/>
      </w:r>
      <w:r w:rsidRPr="002E7062">
        <w:rPr>
          <w:bCs/>
        </w:rPr>
        <w:t xml:space="preserve">Test ID: </w:t>
      </w:r>
      <w:r w:rsidR="00FC49BB" w:rsidRPr="002E7062">
        <w:rPr>
          <w:bCs/>
        </w:rPr>
        <w:t xml:space="preserve">Test ID </w:t>
      </w:r>
      <w:r w:rsidR="00FC49BB">
        <w:rPr>
          <w:bCs/>
        </w:rPr>
        <w:t>is a v</w:t>
      </w:r>
      <w:r w:rsidRPr="002E7062">
        <w:rPr>
          <w:bCs/>
        </w:rPr>
        <w:t xml:space="preserve">alue containing a number </w:t>
      </w:r>
      <w:r w:rsidRPr="002E7062">
        <w:rPr>
          <w:bCs/>
          <w:lang w:eastAsia="ja-JP"/>
        </w:rPr>
        <w:t>configured by</w:t>
      </w:r>
      <w:r w:rsidRPr="002E7062">
        <w:rPr>
          <w:bCs/>
        </w:rPr>
        <w:t xml:space="preserve"> the MEP and then used to run multiple tests simultaneously.</w:t>
      </w:r>
    </w:p>
    <w:p w14:paraId="4A2135C5" w14:textId="77777777" w:rsidR="007803FD" w:rsidRPr="002E7062" w:rsidRDefault="007803FD" w:rsidP="007803FD">
      <w:pPr>
        <w:pStyle w:val="enumlev1"/>
        <w:rPr>
          <w:bCs/>
        </w:rPr>
      </w:pPr>
      <w:r w:rsidRPr="002E7062">
        <w:rPr>
          <w:bCs/>
        </w:rPr>
        <w:t>•</w:t>
      </w:r>
      <w:r w:rsidRPr="002E7062">
        <w:rPr>
          <w:bCs/>
        </w:rPr>
        <w:tab/>
      </w:r>
      <w:r w:rsidRPr="002E7062">
        <w:rPr>
          <w:bCs/>
          <w:lang w:eastAsia="ja-JP"/>
        </w:rPr>
        <w:t>Source MEP ID</w:t>
      </w:r>
      <w:r w:rsidRPr="002E7062">
        <w:rPr>
          <w:bCs/>
        </w:rPr>
        <w:t>:</w:t>
      </w:r>
      <w:r w:rsidRPr="002E7062">
        <w:rPr>
          <w:bCs/>
          <w:lang w:eastAsia="ja-JP"/>
        </w:rPr>
        <w:t xml:space="preserve"> </w:t>
      </w:r>
      <w:r w:rsidR="00FC49BB" w:rsidRPr="002E7062">
        <w:rPr>
          <w:bCs/>
          <w:lang w:eastAsia="ja-JP"/>
        </w:rPr>
        <w:t>Source MEP ID</w:t>
      </w:r>
      <w:r w:rsidR="00FC49BB" w:rsidRPr="002E7062">
        <w:rPr>
          <w:bCs/>
        </w:rPr>
        <w:t xml:space="preserve"> </w:t>
      </w:r>
      <w:r w:rsidR="00FC49BB">
        <w:rPr>
          <w:bCs/>
        </w:rPr>
        <w:t xml:space="preserve">is the </w:t>
      </w:r>
      <w:r w:rsidRPr="002E7062">
        <w:rPr>
          <w:bCs/>
        </w:rPr>
        <w:t>MEP's own identity in the MEG.</w:t>
      </w:r>
    </w:p>
    <w:p w14:paraId="7718AC77" w14:textId="242A34D0" w:rsidR="007803FD" w:rsidRPr="002E7062" w:rsidRDefault="007803FD" w:rsidP="007803FD">
      <w:pPr>
        <w:pStyle w:val="enumlev1"/>
        <w:rPr>
          <w:bCs/>
        </w:rPr>
      </w:pPr>
      <w:r w:rsidRPr="002E7062">
        <w:rPr>
          <w:bCs/>
        </w:rPr>
        <w:t>•</w:t>
      </w:r>
      <w:r w:rsidRPr="002E7062">
        <w:rPr>
          <w:bCs/>
        </w:rPr>
        <w:tab/>
        <w:t xml:space="preserve">TxFCf: </w:t>
      </w:r>
      <w:r w:rsidR="00FC49BB" w:rsidRPr="002E7062">
        <w:rPr>
          <w:bCs/>
        </w:rPr>
        <w:t xml:space="preserve">TxFCf </w:t>
      </w:r>
      <w:r w:rsidR="00FC49BB">
        <w:rPr>
          <w:bCs/>
        </w:rPr>
        <w:t>is the v</w:t>
      </w:r>
      <w:r w:rsidRPr="002E7062">
        <w:rPr>
          <w:bCs/>
        </w:rPr>
        <w:t>alue of the local counter TxFCl at the time of SLM frame transmission.</w:t>
      </w:r>
    </w:p>
    <w:p w14:paraId="089D52A3" w14:textId="0238C464" w:rsidR="007803FD" w:rsidRPr="002E7062" w:rsidRDefault="007803FD" w:rsidP="007803FD">
      <w:pPr>
        <w:pStyle w:val="enumlev1"/>
      </w:pPr>
      <w:r w:rsidRPr="002E7062">
        <w:rPr>
          <w:bCs/>
        </w:rPr>
        <w:t>•</w:t>
      </w:r>
      <w:r w:rsidRPr="002E7062">
        <w:rPr>
          <w:bCs/>
        </w:rPr>
        <w:tab/>
        <w:t xml:space="preserve">TxFCb: </w:t>
      </w:r>
      <w:r w:rsidR="00FC49BB" w:rsidRPr="002E7062">
        <w:rPr>
          <w:bCs/>
        </w:rPr>
        <w:t xml:space="preserve">TxFCb </w:t>
      </w:r>
      <w:r w:rsidR="00FC49BB">
        <w:rPr>
          <w:bCs/>
        </w:rPr>
        <w:t>is s</w:t>
      </w:r>
      <w:r w:rsidRPr="002E7062">
        <w:rPr>
          <w:bCs/>
        </w:rPr>
        <w:t>et always</w:t>
      </w:r>
      <w:r w:rsidRPr="002E7062">
        <w:t xml:space="preserve"> to zero. Reserved for SLR transmission.</w:t>
      </w:r>
    </w:p>
    <w:p w14:paraId="1677DF01" w14:textId="77777777" w:rsidR="007803FD" w:rsidRPr="002E7062" w:rsidRDefault="007803FD" w:rsidP="006F1641">
      <w:pPr>
        <w:pStyle w:val="Heading4"/>
      </w:pPr>
      <w:r w:rsidRPr="002E7062">
        <w:t>8.4.1.2</w:t>
      </w:r>
      <w:r w:rsidRPr="002E7062">
        <w:tab/>
        <w:t>SLM reception and SLR transmission</w:t>
      </w:r>
    </w:p>
    <w:p w14:paraId="0FB2EE27" w14:textId="77777777" w:rsidR="007803FD" w:rsidRPr="002E7062" w:rsidRDefault="007803FD" w:rsidP="007803FD">
      <w:r w:rsidRPr="002E7062">
        <w:t xml:space="preserve">Whenever a valid SLM frame is received by a MEP, an SLR frame is generated and transmitted to the </w:t>
      </w:r>
      <w:r w:rsidRPr="002E7062">
        <w:rPr>
          <w:lang w:eastAsia="ja-JP"/>
        </w:rPr>
        <w:t>initiating</w:t>
      </w:r>
      <w:r w:rsidRPr="002E7062">
        <w:t xml:space="preserve"> MEP. An SLM frame with a valid MEG level and a destination MAC address equal to the </w:t>
      </w:r>
      <w:r w:rsidRPr="002E7062">
        <w:rPr>
          <w:lang w:eastAsia="ja-JP"/>
        </w:rPr>
        <w:t xml:space="preserve">responding </w:t>
      </w:r>
      <w:r w:rsidRPr="002E7062">
        <w:t xml:space="preserve">MEP's MAC address </w:t>
      </w:r>
      <w:r w:rsidRPr="002E7062">
        <w:rPr>
          <w:lang w:eastAsia="ja-JP"/>
        </w:rPr>
        <w:t>or Multicast Class 1 MAC Address</w:t>
      </w:r>
      <w:r w:rsidRPr="002E7062">
        <w:t xml:space="preserve"> is considered to be a valid SLM frame. Every field in the SLM frame is copied to the SLR frame with the following exceptions:</w:t>
      </w:r>
    </w:p>
    <w:p w14:paraId="5E66F7E7" w14:textId="77777777" w:rsidR="007803FD" w:rsidRPr="002E7062" w:rsidRDefault="007803FD" w:rsidP="007803FD">
      <w:pPr>
        <w:pStyle w:val="enumlev1"/>
      </w:pPr>
      <w:r w:rsidRPr="002E7062">
        <w:t>•</w:t>
      </w:r>
      <w:r w:rsidRPr="002E7062">
        <w:tab/>
      </w:r>
      <w:r w:rsidRPr="002E7062">
        <w:rPr>
          <w:lang w:eastAsia="ja-JP"/>
        </w:rPr>
        <w:t>The source MAC address is copied to the destination MAC address and the source MAC address is filled with the MEP MAC address</w:t>
      </w:r>
      <w:r w:rsidRPr="002E7062">
        <w:t>.</w:t>
      </w:r>
    </w:p>
    <w:p w14:paraId="2F41396D" w14:textId="77777777" w:rsidR="007803FD" w:rsidRPr="002E7062" w:rsidRDefault="007803FD" w:rsidP="007803FD">
      <w:pPr>
        <w:pStyle w:val="enumlev1"/>
      </w:pPr>
      <w:r w:rsidRPr="002E7062">
        <w:t>•</w:t>
      </w:r>
      <w:r w:rsidRPr="002E7062">
        <w:tab/>
        <w:t>The OpCode is changed from SLM to SLR.</w:t>
      </w:r>
    </w:p>
    <w:p w14:paraId="7444E2A3" w14:textId="77777777" w:rsidR="007803FD" w:rsidRPr="002E7062" w:rsidRDefault="007803FD" w:rsidP="007803FD">
      <w:pPr>
        <w:pStyle w:val="enumlev1"/>
        <w:rPr>
          <w:bCs/>
        </w:rPr>
      </w:pPr>
      <w:r w:rsidRPr="002E7062">
        <w:t>•</w:t>
      </w:r>
      <w:r w:rsidRPr="002E7062">
        <w:tab/>
      </w:r>
      <w:r w:rsidRPr="002E7062">
        <w:rPr>
          <w:bCs/>
          <w:lang w:eastAsia="ja-JP"/>
        </w:rPr>
        <w:t>Responder MEP ID</w:t>
      </w:r>
      <w:r w:rsidRPr="002E7062">
        <w:rPr>
          <w:bCs/>
        </w:rPr>
        <w:t>:</w:t>
      </w:r>
      <w:r w:rsidRPr="002E7062">
        <w:rPr>
          <w:bCs/>
          <w:lang w:eastAsia="ja-JP"/>
        </w:rPr>
        <w:t xml:space="preserve"> </w:t>
      </w:r>
      <w:r w:rsidRPr="002E7062">
        <w:rPr>
          <w:bCs/>
        </w:rPr>
        <w:t>MEP's own identity in the MEG.</w:t>
      </w:r>
    </w:p>
    <w:p w14:paraId="11B77177" w14:textId="77777777" w:rsidR="007803FD" w:rsidRPr="002E7062" w:rsidRDefault="007803FD" w:rsidP="007803FD">
      <w:pPr>
        <w:pStyle w:val="enumlev1"/>
      </w:pPr>
      <w:r w:rsidRPr="002E7062">
        <w:rPr>
          <w:bCs/>
        </w:rPr>
        <w:t>•</w:t>
      </w:r>
      <w:r w:rsidRPr="002E7062">
        <w:rPr>
          <w:bCs/>
        </w:rPr>
        <w:tab/>
        <w:t>TxFCb: Value of the local counter RxFCl at</w:t>
      </w:r>
      <w:r w:rsidRPr="002E7062">
        <w:t xml:space="preserve"> the time of SLR frame transmission.</w:t>
      </w:r>
    </w:p>
    <w:p w14:paraId="4588AB96" w14:textId="77777777" w:rsidR="007803FD" w:rsidRPr="002E7062" w:rsidRDefault="007803FD" w:rsidP="007803FD">
      <w:r w:rsidRPr="002E7062">
        <w:t>Note that as an SLR</w:t>
      </w:r>
      <w:r w:rsidRPr="002E7062">
        <w:rPr>
          <w:lang w:eastAsia="ja-JP"/>
        </w:rPr>
        <w:t xml:space="preserve"> frame</w:t>
      </w:r>
      <w:r w:rsidRPr="002E7062">
        <w:t xml:space="preserve"> is generated every time an SLM </w:t>
      </w:r>
      <w:r w:rsidRPr="002E7062">
        <w:rPr>
          <w:lang w:eastAsia="ja-JP"/>
        </w:rPr>
        <w:t xml:space="preserve">frame </w:t>
      </w:r>
      <w:r w:rsidRPr="002E7062">
        <w:t>is received, RxFCl in the responder is equal to the number of SLM</w:t>
      </w:r>
      <w:r w:rsidRPr="002E7062">
        <w:rPr>
          <w:lang w:eastAsia="ja-JP"/>
        </w:rPr>
        <w:t xml:space="preserve"> frame</w:t>
      </w:r>
      <w:r w:rsidRPr="002E7062">
        <w:t>s received and also equal to the number of SLR</w:t>
      </w:r>
      <w:r w:rsidRPr="002E7062">
        <w:rPr>
          <w:lang w:eastAsia="ja-JP"/>
        </w:rPr>
        <w:t xml:space="preserve"> frame</w:t>
      </w:r>
      <w:r w:rsidRPr="002E7062">
        <w:t>s sent. In other words, in the responder, RxFCl = TxFCl.</w:t>
      </w:r>
    </w:p>
    <w:p w14:paraId="272B6CAA" w14:textId="77777777" w:rsidR="007803FD" w:rsidRPr="002E7062" w:rsidRDefault="007803FD" w:rsidP="006F1641">
      <w:pPr>
        <w:pStyle w:val="Heading4"/>
      </w:pPr>
      <w:r w:rsidRPr="002E7062">
        <w:t>8.4.1.3</w:t>
      </w:r>
      <w:r w:rsidRPr="002E7062">
        <w:tab/>
        <w:t>SLR reception</w:t>
      </w:r>
    </w:p>
    <w:p w14:paraId="47F48110" w14:textId="77777777" w:rsidR="007803FD" w:rsidRPr="002E7062" w:rsidRDefault="007803FD" w:rsidP="007803FD">
      <w:pPr>
        <w:rPr>
          <w:lang w:eastAsia="ja-JP"/>
        </w:rPr>
      </w:pPr>
      <w:r w:rsidRPr="002E7062">
        <w:t xml:space="preserve">After transmission of a SLM frame (with a given TxFCf value), a MEP will expect to receive a corresponding SLR frame (carrying same TxTCf value) from its peer MEP(s). </w:t>
      </w:r>
      <w:r w:rsidRPr="002E7062">
        <w:rPr>
          <w:szCs w:val="24"/>
          <w:lang w:eastAsia="ja-JP"/>
        </w:rPr>
        <w:t xml:space="preserve">In on-demand mode, </w:t>
      </w:r>
      <w:r w:rsidRPr="002E7062">
        <w:t xml:space="preserve">SLR frames received </w:t>
      </w:r>
      <w:r w:rsidRPr="002E7062">
        <w:rPr>
          <w:rFonts w:eastAsia="MS PGothic"/>
          <w:szCs w:val="24"/>
          <w:lang w:eastAsia="ja-JP"/>
        </w:rPr>
        <w:t>more than 5s after the command that terminates SL measurement must be discarded, as specified in [ITU-T G.8021]</w:t>
      </w:r>
      <w:r w:rsidRPr="002E7062">
        <w:t>.</w:t>
      </w:r>
    </w:p>
    <w:p w14:paraId="0A080B59" w14:textId="77777777" w:rsidR="007803FD" w:rsidRPr="002E7062" w:rsidRDefault="007803FD" w:rsidP="00564156">
      <w:r w:rsidRPr="002E7062">
        <w:t xml:space="preserve">With the information contained in SLR frames, a MEP determines frame loss for given measurement periods. The measurement period is a time interval during which the number of SLM frames transmitted is statistically adequate to make a measurement at a given accuracy. </w:t>
      </w:r>
      <w:r w:rsidRPr="002E7062">
        <w:rPr>
          <w:lang w:eastAsia="ja-JP"/>
        </w:rPr>
        <w:t>(See</w:t>
      </w:r>
      <w:r w:rsidR="00564156" w:rsidRPr="002E7062">
        <w:rPr>
          <w:lang w:eastAsia="ja-JP"/>
        </w:rPr>
        <w:t> </w:t>
      </w:r>
      <w:r w:rsidRPr="002E7062">
        <w:rPr>
          <w:lang w:eastAsia="ja-JP"/>
        </w:rPr>
        <w:t xml:space="preserve">Appendix VI.) </w:t>
      </w:r>
      <w:r w:rsidRPr="002E7062">
        <w:t>A MEP uses the following values to determine near-end and far-end frame loss in the measurement period:</w:t>
      </w:r>
    </w:p>
    <w:p w14:paraId="71A80236" w14:textId="77777777" w:rsidR="007803FD" w:rsidRPr="002E7062" w:rsidRDefault="007803FD" w:rsidP="007803FD">
      <w:pPr>
        <w:pStyle w:val="enumlev1"/>
      </w:pPr>
      <w:r w:rsidRPr="002E7062">
        <w:t>•</w:t>
      </w:r>
      <w:r w:rsidRPr="002E7062">
        <w:tab/>
        <w:t>Last received SLR frame's TxFCf and TxFCb values and local counter RxFCl at the end of the measurement period. These values are represented as TxFCf[t</w:t>
      </w:r>
      <w:r w:rsidRPr="002E7062">
        <w:rPr>
          <w:vertAlign w:val="subscript"/>
        </w:rPr>
        <w:t>c</w:t>
      </w:r>
      <w:r w:rsidRPr="002E7062">
        <w:t>], TxFCb[t</w:t>
      </w:r>
      <w:r w:rsidRPr="002E7062">
        <w:rPr>
          <w:vertAlign w:val="subscript"/>
        </w:rPr>
        <w:t>c</w:t>
      </w:r>
      <w:r w:rsidRPr="002E7062">
        <w:t>] and RxFCl[t</w:t>
      </w:r>
      <w:r w:rsidRPr="002E7062">
        <w:rPr>
          <w:vertAlign w:val="subscript"/>
        </w:rPr>
        <w:t>c</w:t>
      </w:r>
      <w:r w:rsidRPr="002E7062">
        <w:t>], where t</w:t>
      </w:r>
      <w:r w:rsidRPr="002E7062">
        <w:rPr>
          <w:vertAlign w:val="subscript"/>
        </w:rPr>
        <w:t>c</w:t>
      </w:r>
      <w:r w:rsidRPr="002E7062">
        <w:t xml:space="preserve"> is the end time of the measurement period. </w:t>
      </w:r>
    </w:p>
    <w:p w14:paraId="5569CA40" w14:textId="77777777" w:rsidR="007803FD" w:rsidRPr="002E7062" w:rsidRDefault="007803FD" w:rsidP="00564156">
      <w:pPr>
        <w:pStyle w:val="enumlev1"/>
        <w:keepNext/>
        <w:keepLines/>
      </w:pPr>
      <w:r w:rsidRPr="002E7062">
        <w:t>•</w:t>
      </w:r>
      <w:r w:rsidRPr="002E7062">
        <w:tab/>
        <w:t xml:space="preserve">SLR frame's TxFCf and TxFCb values of the first received SLR frame after the </w:t>
      </w:r>
      <w:r w:rsidRPr="002E7062">
        <w:rPr>
          <w:lang w:eastAsia="ja-JP"/>
        </w:rPr>
        <w:t xml:space="preserve">test starts </w:t>
      </w:r>
      <w:r w:rsidRPr="002E7062">
        <w:t>and local counter RxFCl at the beginning of the measurement period. These values are represented as TxFCf[t</w:t>
      </w:r>
      <w:r w:rsidRPr="002E7062">
        <w:rPr>
          <w:vertAlign w:val="subscript"/>
        </w:rPr>
        <w:t>p</w:t>
      </w:r>
      <w:r w:rsidRPr="002E7062">
        <w:t>], TxFCb[t</w:t>
      </w:r>
      <w:r w:rsidRPr="002E7062">
        <w:rPr>
          <w:vertAlign w:val="subscript"/>
        </w:rPr>
        <w:t>p</w:t>
      </w:r>
      <w:r w:rsidRPr="002E7062">
        <w:t>] and RxFCl[t</w:t>
      </w:r>
      <w:r w:rsidRPr="002E7062">
        <w:rPr>
          <w:vertAlign w:val="subscript"/>
        </w:rPr>
        <w:t>p</w:t>
      </w:r>
      <w:r w:rsidRPr="002E7062">
        <w:t>], where t</w:t>
      </w:r>
      <w:r w:rsidRPr="002E7062">
        <w:rPr>
          <w:vertAlign w:val="subscript"/>
        </w:rPr>
        <w:t>p</w:t>
      </w:r>
      <w:r w:rsidRPr="002E7062">
        <w:t xml:space="preserve"> is the start time of the measurement period.</w:t>
      </w:r>
    </w:p>
    <w:p w14:paraId="5680E42C" w14:textId="77777777" w:rsidR="007803FD" w:rsidRPr="002E7062" w:rsidRDefault="007803FD" w:rsidP="007803FD">
      <w:pPr>
        <w:pStyle w:val="enumlev1"/>
      </w:pPr>
      <w:r w:rsidRPr="002E7062">
        <w:tab/>
        <w:t>Frame loss</w:t>
      </w:r>
      <w:r w:rsidRPr="002E7062">
        <w:rPr>
          <w:vertAlign w:val="subscript"/>
        </w:rPr>
        <w:t>far-end</w:t>
      </w:r>
      <w:r w:rsidRPr="002E7062">
        <w:t xml:space="preserve"> = | TxFCf[t</w:t>
      </w:r>
      <w:r w:rsidRPr="002E7062">
        <w:rPr>
          <w:vertAlign w:val="subscript"/>
        </w:rPr>
        <w:t>c</w:t>
      </w:r>
      <w:r w:rsidRPr="002E7062">
        <w:t>] – TxFCf[t</w:t>
      </w:r>
      <w:r w:rsidRPr="002E7062">
        <w:rPr>
          <w:vertAlign w:val="subscript"/>
        </w:rPr>
        <w:t>p</w:t>
      </w:r>
      <w:r w:rsidRPr="002E7062">
        <w:t>] | – | TxFCb[t</w:t>
      </w:r>
      <w:r w:rsidRPr="002E7062">
        <w:rPr>
          <w:vertAlign w:val="subscript"/>
        </w:rPr>
        <w:t>c</w:t>
      </w:r>
      <w:r w:rsidRPr="002E7062">
        <w:t>] – TxFCb[t</w:t>
      </w:r>
      <w:r w:rsidRPr="002E7062">
        <w:rPr>
          <w:vertAlign w:val="subscript"/>
        </w:rPr>
        <w:t>p</w:t>
      </w:r>
      <w:r w:rsidRPr="002E7062">
        <w:t xml:space="preserve">] | </w:t>
      </w:r>
    </w:p>
    <w:p w14:paraId="29BE4D8B" w14:textId="77777777" w:rsidR="007803FD" w:rsidRPr="002E7062" w:rsidRDefault="007803FD" w:rsidP="007803FD">
      <w:pPr>
        <w:pStyle w:val="enumlev1"/>
      </w:pPr>
      <w:r w:rsidRPr="002E7062">
        <w:tab/>
        <w:t>Frame loss</w:t>
      </w:r>
      <w:r w:rsidRPr="002E7062">
        <w:rPr>
          <w:vertAlign w:val="subscript"/>
        </w:rPr>
        <w:t>near-end</w:t>
      </w:r>
      <w:r w:rsidRPr="002E7062">
        <w:t xml:space="preserve"> = | TxFCb[t</w:t>
      </w:r>
      <w:r w:rsidRPr="002E7062">
        <w:rPr>
          <w:vertAlign w:val="subscript"/>
        </w:rPr>
        <w:t>c</w:t>
      </w:r>
      <w:r w:rsidRPr="002E7062">
        <w:t>] – TxFCb[t</w:t>
      </w:r>
      <w:r w:rsidRPr="002E7062">
        <w:rPr>
          <w:vertAlign w:val="subscript"/>
        </w:rPr>
        <w:t>p</w:t>
      </w:r>
      <w:r w:rsidRPr="002E7062">
        <w:t>] | – | RxFCl[t</w:t>
      </w:r>
      <w:r w:rsidRPr="002E7062">
        <w:rPr>
          <w:vertAlign w:val="subscript"/>
        </w:rPr>
        <w:t>c</w:t>
      </w:r>
      <w:r w:rsidRPr="002E7062">
        <w:t>] – RxFCl[t</w:t>
      </w:r>
      <w:r w:rsidRPr="002E7062">
        <w:rPr>
          <w:vertAlign w:val="subscript"/>
        </w:rPr>
        <w:t>p</w:t>
      </w:r>
      <w:r w:rsidRPr="002E7062">
        <w:t>] |</w:t>
      </w:r>
    </w:p>
    <w:p w14:paraId="04B19402" w14:textId="77777777" w:rsidR="007803FD" w:rsidRPr="002E7062" w:rsidRDefault="007803FD" w:rsidP="007803FD">
      <w:pPr>
        <w:pStyle w:val="Note"/>
        <w:rPr>
          <w:lang w:eastAsia="ja-JP"/>
        </w:rPr>
      </w:pPr>
      <w:r w:rsidRPr="002E7062">
        <w:rPr>
          <w:lang w:eastAsia="ja-JP"/>
        </w:rPr>
        <w:t xml:space="preserve">NOTE </w:t>
      </w:r>
      <w:r w:rsidRPr="002E7062">
        <w:t xml:space="preserve">– </w:t>
      </w:r>
      <w:r w:rsidRPr="002E7062">
        <w:rPr>
          <w:lang w:eastAsia="ja-JP"/>
        </w:rPr>
        <w:t>If there are SLMs at the end of the measurement period for which no corresponding SLRs have been received within the timeout period (i.e., SLMs with sequence numbers after the sequence number of the last SLR received), it is not possible to determine whether they were lost in the near-end or far-end direction.</w:t>
      </w:r>
    </w:p>
    <w:p w14:paraId="2B87C148" w14:textId="77777777" w:rsidR="007803FD" w:rsidRPr="002E7062" w:rsidRDefault="00D142FC" w:rsidP="006F1641">
      <w:pPr>
        <w:pStyle w:val="Heading3"/>
      </w:pPr>
      <w:bookmarkStart w:id="785" w:name="_Toc296977627"/>
      <w:bookmarkStart w:id="786" w:name="_Toc296978281"/>
      <w:r w:rsidRPr="002E7062">
        <w:t xml:space="preserve">8.4.2 </w:t>
      </w:r>
      <w:r w:rsidR="007803FD" w:rsidRPr="002E7062">
        <w:t>Dual-ended ETH-SLM</w:t>
      </w:r>
      <w:bookmarkEnd w:id="785"/>
      <w:bookmarkEnd w:id="786"/>
    </w:p>
    <w:p w14:paraId="120EB59C" w14:textId="77777777" w:rsidR="007803FD" w:rsidRPr="002E7062" w:rsidRDefault="007803FD" w:rsidP="007803FD">
      <w:pPr>
        <w:rPr>
          <w:lang w:eastAsia="ja-JP"/>
        </w:rPr>
      </w:pPr>
      <w:r w:rsidRPr="002E7062">
        <w:t xml:space="preserve">Dual-ended ETH-SLM </w:t>
      </w:r>
      <w:r w:rsidRPr="002E7062">
        <w:rPr>
          <w:lang w:eastAsia="ja-JP"/>
        </w:rPr>
        <w:t>can be</w:t>
      </w:r>
      <w:r w:rsidRPr="002E7062">
        <w:t xml:space="preserve"> used for on-demand </w:t>
      </w:r>
      <w:r w:rsidRPr="002E7062">
        <w:rPr>
          <w:lang w:eastAsia="ja-JP"/>
        </w:rPr>
        <w:t xml:space="preserve">and proactive </w:t>
      </w:r>
      <w:r w:rsidRPr="002E7062">
        <w:t>OAM. It carries out loss measurements applicable to both point-to-point ETH connection or multipoint ETH connectivity. It allows a MEP in a MEG to send periodic dual-ended frames with ETH-SLM information to its peer MEP(s) to facilitate frame loss measurement at the peer MEP. The receiving MEP terminates the dual-ended frames and makes the near-end loss measurements.</w:t>
      </w:r>
    </w:p>
    <w:p w14:paraId="5959DBF7" w14:textId="77777777" w:rsidR="007803FD" w:rsidRPr="002E7062" w:rsidRDefault="007803FD" w:rsidP="007803FD">
      <w:pPr>
        <w:rPr>
          <w:lang w:eastAsia="ja-JP"/>
        </w:rPr>
      </w:pPr>
      <w:r w:rsidRPr="002E7062">
        <w:t>The selection of on-demand or proactive is performed by the management function that initiates the test; however this is local information and does not need to be conveyed in the PDU.</w:t>
      </w:r>
    </w:p>
    <w:p w14:paraId="675878B5" w14:textId="77777777" w:rsidR="007803FD" w:rsidRPr="002E7062" w:rsidRDefault="007803FD" w:rsidP="007803FD">
      <w:pPr>
        <w:rPr>
          <w:lang w:eastAsia="ja-JP"/>
        </w:rPr>
      </w:pPr>
      <w:r w:rsidRPr="002E7062">
        <w:t>Dual-ended ETH-SLM is suitable where it is required and practical to measure unidirectional FLR from every MEP to all its peer MEPs (</w:t>
      </w:r>
      <w:r w:rsidR="00C52450" w:rsidRPr="002E7062">
        <w:t>e.g., </w:t>
      </w:r>
      <w:r w:rsidRPr="002E7062">
        <w:t xml:space="preserve">any-to-any measurements) </w:t>
      </w:r>
    </w:p>
    <w:p w14:paraId="481B99C3" w14:textId="77777777" w:rsidR="007803FD" w:rsidRPr="002E7062" w:rsidRDefault="007803FD" w:rsidP="00564156">
      <w:pPr>
        <w:rPr>
          <w:lang w:eastAsia="ja-JP"/>
        </w:rPr>
      </w:pPr>
      <w:r w:rsidRPr="002E7062">
        <w:t>The PDU used for dual-ended ETH-SLM information is 1SL, as described in clause 9.2</w:t>
      </w:r>
      <w:r w:rsidRPr="002E7062">
        <w:rPr>
          <w:lang w:eastAsia="ja-JP"/>
        </w:rPr>
        <w:t>4</w:t>
      </w:r>
      <w:r w:rsidRPr="002E7062">
        <w:t>. Frames which carry the 1SL PDU are called 1SL frames.</w:t>
      </w:r>
    </w:p>
    <w:p w14:paraId="65E697CB" w14:textId="77777777" w:rsidR="007803FD" w:rsidRPr="002E7062" w:rsidRDefault="00D142FC" w:rsidP="006F1641">
      <w:pPr>
        <w:pStyle w:val="Heading4"/>
      </w:pPr>
      <w:r w:rsidRPr="002E7062">
        <w:t xml:space="preserve">8.4.2.1 </w:t>
      </w:r>
      <w:r w:rsidR="007803FD" w:rsidRPr="002E7062">
        <w:t xml:space="preserve">1SL </w:t>
      </w:r>
      <w:r w:rsidR="00B72BC3" w:rsidRPr="002E7062">
        <w:t>t</w:t>
      </w:r>
      <w:r w:rsidR="007803FD" w:rsidRPr="002E7062">
        <w:t>ransmission</w:t>
      </w:r>
      <w:r w:rsidR="007803FD" w:rsidRPr="002E7062">
        <w:rPr>
          <w:lang w:eastAsia="ja-JP"/>
        </w:rPr>
        <w:t xml:space="preserve"> </w:t>
      </w:r>
    </w:p>
    <w:p w14:paraId="5A5A2B4C" w14:textId="77777777" w:rsidR="007803FD" w:rsidRPr="002E7062" w:rsidRDefault="007803FD" w:rsidP="007803FD">
      <w:r w:rsidRPr="002E7062">
        <w:t>When configured for dual-ended operation, a MEP periodically transmits 1SL frames with the following information elements:</w:t>
      </w:r>
    </w:p>
    <w:p w14:paraId="503BF9AB" w14:textId="56D2E5FA" w:rsidR="007803FD" w:rsidRPr="00436B1B" w:rsidRDefault="00564156" w:rsidP="00564156">
      <w:pPr>
        <w:pStyle w:val="enumlev1"/>
      </w:pPr>
      <w:r w:rsidRPr="00436B1B">
        <w:rPr>
          <w:bCs/>
        </w:rPr>
        <w:t>•</w:t>
      </w:r>
      <w:r w:rsidRPr="00436B1B">
        <w:rPr>
          <w:bCs/>
        </w:rPr>
        <w:tab/>
      </w:r>
      <w:r w:rsidR="00983DAD" w:rsidRPr="007B439B">
        <w:t xml:space="preserve">Test ID: </w:t>
      </w:r>
      <w:r w:rsidR="00FC49BB">
        <w:t>Test ID is the v</w:t>
      </w:r>
      <w:r w:rsidR="007803FD" w:rsidRPr="00436B1B">
        <w:t xml:space="preserve">alue containing a number </w:t>
      </w:r>
      <w:r w:rsidR="007803FD" w:rsidRPr="00436B1B">
        <w:rPr>
          <w:lang w:eastAsia="ja-JP"/>
        </w:rPr>
        <w:t>configured by</w:t>
      </w:r>
      <w:r w:rsidR="007803FD" w:rsidRPr="00436B1B">
        <w:t xml:space="preserve"> the MEP and then used to run multiple tests simultaneously.</w:t>
      </w:r>
    </w:p>
    <w:p w14:paraId="27E60704" w14:textId="77777777" w:rsidR="007803FD" w:rsidRPr="00436B1B" w:rsidRDefault="00564156" w:rsidP="00564156">
      <w:pPr>
        <w:pStyle w:val="enumlev1"/>
      </w:pPr>
      <w:r w:rsidRPr="00436B1B">
        <w:rPr>
          <w:bCs/>
        </w:rPr>
        <w:t>•</w:t>
      </w:r>
      <w:r w:rsidRPr="00436B1B">
        <w:rPr>
          <w:bCs/>
        </w:rPr>
        <w:tab/>
      </w:r>
      <w:r w:rsidR="00983DAD" w:rsidRPr="007B439B">
        <w:t xml:space="preserve">Source MEP ID: </w:t>
      </w:r>
      <w:r w:rsidR="00FC49BB">
        <w:t xml:space="preserve">Source MEP ID is the </w:t>
      </w:r>
      <w:r w:rsidR="007803FD" w:rsidRPr="00436B1B">
        <w:t>MEP</w:t>
      </w:r>
      <w:r w:rsidR="00C52450" w:rsidRPr="00436B1B">
        <w:t>'</w:t>
      </w:r>
      <w:r w:rsidR="007803FD" w:rsidRPr="00436B1B">
        <w:t>s own identity in the MEG</w:t>
      </w:r>
      <w:r w:rsidR="00C52450" w:rsidRPr="00436B1B">
        <w:rPr>
          <w:lang w:eastAsia="ja-JP"/>
        </w:rPr>
        <w:t xml:space="preserve"> </w:t>
      </w:r>
    </w:p>
    <w:p w14:paraId="3EA7DB87" w14:textId="73CD83C2" w:rsidR="007803FD" w:rsidRPr="00436B1B" w:rsidRDefault="00564156" w:rsidP="00564156">
      <w:pPr>
        <w:pStyle w:val="enumlev1"/>
      </w:pPr>
      <w:r w:rsidRPr="00436B1B">
        <w:rPr>
          <w:bCs/>
        </w:rPr>
        <w:t>•</w:t>
      </w:r>
      <w:r w:rsidRPr="00436B1B">
        <w:rPr>
          <w:bCs/>
        </w:rPr>
        <w:tab/>
      </w:r>
      <w:r w:rsidR="00983DAD" w:rsidRPr="007B439B">
        <w:t>Tx</w:t>
      </w:r>
      <w:r w:rsidR="00983DAD" w:rsidRPr="007B439B">
        <w:rPr>
          <w:lang w:eastAsia="ja-JP"/>
        </w:rPr>
        <w:t>FC</w:t>
      </w:r>
      <w:r w:rsidR="00983DAD" w:rsidRPr="007B439B">
        <w:t>f</w:t>
      </w:r>
      <w:r w:rsidR="007803FD" w:rsidRPr="00436B1B">
        <w:t xml:space="preserve">: </w:t>
      </w:r>
      <w:r w:rsidR="00FC49BB" w:rsidRPr="00983DAD">
        <w:t>Tx</w:t>
      </w:r>
      <w:r w:rsidR="00FC49BB" w:rsidRPr="00983DAD">
        <w:rPr>
          <w:lang w:eastAsia="ja-JP"/>
        </w:rPr>
        <w:t>FC</w:t>
      </w:r>
      <w:r w:rsidR="00FC49BB" w:rsidRPr="00983DAD">
        <w:t>f</w:t>
      </w:r>
      <w:r w:rsidR="00FC49BB" w:rsidRPr="00436B1B">
        <w:t xml:space="preserve"> </w:t>
      </w:r>
      <w:r w:rsidR="00FC49BB">
        <w:t>is the v</w:t>
      </w:r>
      <w:r w:rsidR="007803FD" w:rsidRPr="00436B1B">
        <w:t xml:space="preserve">alue of the local counter </w:t>
      </w:r>
      <w:r w:rsidR="00983DAD" w:rsidRPr="007B439B">
        <w:t>Tx</w:t>
      </w:r>
      <w:r w:rsidR="00983DAD" w:rsidRPr="007B439B">
        <w:rPr>
          <w:lang w:eastAsia="ja-JP"/>
        </w:rPr>
        <w:t>FC</w:t>
      </w:r>
      <w:r w:rsidR="00983DAD" w:rsidRPr="007B439B">
        <w:t>l</w:t>
      </w:r>
      <w:r w:rsidR="007803FD" w:rsidRPr="00436B1B">
        <w:t xml:space="preserve"> at the time of 1SL frame transmission.</w:t>
      </w:r>
    </w:p>
    <w:p w14:paraId="489D90ED" w14:textId="77777777" w:rsidR="007803FD" w:rsidRPr="002E7062" w:rsidRDefault="007803FD" w:rsidP="007803FD">
      <w:pPr>
        <w:rPr>
          <w:lang w:eastAsia="ja-JP"/>
        </w:rPr>
      </w:pPr>
      <w:r w:rsidRPr="002E7062">
        <w:t>The 1SL PDU is transmitted with a period value equal to the 1SL transmission period configured for performance monitoring application at the transmitting MEP.</w:t>
      </w:r>
    </w:p>
    <w:p w14:paraId="5FCDA77E" w14:textId="77777777" w:rsidR="007803FD" w:rsidRPr="002E7062" w:rsidRDefault="007E4923" w:rsidP="006F1641">
      <w:pPr>
        <w:pStyle w:val="Heading4"/>
      </w:pPr>
      <w:r w:rsidRPr="002E7062">
        <w:t xml:space="preserve">8.4.2.2 </w:t>
      </w:r>
      <w:r w:rsidR="007803FD" w:rsidRPr="002E7062">
        <w:t xml:space="preserve">1SL </w:t>
      </w:r>
      <w:r w:rsidR="005B4CAB">
        <w:t>r</w:t>
      </w:r>
      <w:r w:rsidR="007803FD" w:rsidRPr="002E7062">
        <w:t>eception</w:t>
      </w:r>
    </w:p>
    <w:p w14:paraId="6F9F6CFB" w14:textId="2E449573" w:rsidR="007803FD" w:rsidRPr="002E7062" w:rsidRDefault="007803FD" w:rsidP="007803FD">
      <w:pPr>
        <w:rPr>
          <w:lang w:eastAsia="ja-JP"/>
        </w:rPr>
      </w:pPr>
      <w:r w:rsidRPr="002E7062">
        <w:rPr>
          <w:lang w:eastAsia="ja-JP"/>
        </w:rPr>
        <w:t xml:space="preserve">When configured for one-way synthetic loss measurements, a MEP, upon receiving a valid 1SL frame, uses the following values to make one-way frame </w:t>
      </w:r>
      <w:r w:rsidR="00E81B51">
        <w:rPr>
          <w:lang w:eastAsia="ja-JP"/>
        </w:rPr>
        <w:t>loss</w:t>
      </w:r>
      <w:r w:rsidRPr="002E7062">
        <w:rPr>
          <w:lang w:eastAsia="ja-JP"/>
        </w:rPr>
        <w:t xml:space="preserve"> measurement. A 1SL frame with a valid MEG </w:t>
      </w:r>
      <w:r w:rsidR="00B72BC3" w:rsidRPr="002E7062">
        <w:rPr>
          <w:lang w:eastAsia="ja-JP"/>
        </w:rPr>
        <w:t>l</w:t>
      </w:r>
      <w:r w:rsidRPr="002E7062">
        <w:rPr>
          <w:lang w:eastAsia="ja-JP"/>
        </w:rPr>
        <w:t>evel and a destination MAC address equal to the receiving MEP</w:t>
      </w:r>
      <w:r w:rsidR="00C52450" w:rsidRPr="002E7062">
        <w:rPr>
          <w:lang w:eastAsia="ja-JP"/>
        </w:rPr>
        <w:t>'</w:t>
      </w:r>
      <w:r w:rsidRPr="002E7062">
        <w:rPr>
          <w:lang w:eastAsia="ja-JP"/>
        </w:rPr>
        <w:t xml:space="preserve">s MAC address or </w:t>
      </w:r>
      <w:r w:rsidR="00B72BC3" w:rsidRPr="002E7062">
        <w:rPr>
          <w:lang w:eastAsia="ja-JP"/>
        </w:rPr>
        <w:t>m</w:t>
      </w:r>
      <w:r w:rsidRPr="002E7062">
        <w:rPr>
          <w:lang w:eastAsia="ja-JP"/>
        </w:rPr>
        <w:t xml:space="preserve">ulticast Class 1 MAC </w:t>
      </w:r>
      <w:r w:rsidR="00B72BC3" w:rsidRPr="002E7062">
        <w:rPr>
          <w:lang w:eastAsia="ja-JP"/>
        </w:rPr>
        <w:t>a</w:t>
      </w:r>
      <w:r w:rsidRPr="002E7062">
        <w:rPr>
          <w:lang w:eastAsia="ja-JP"/>
        </w:rPr>
        <w:t>ddress</w:t>
      </w:r>
      <w:r w:rsidRPr="002E7062">
        <w:t xml:space="preserve"> </w:t>
      </w:r>
      <w:r w:rsidRPr="002E7062">
        <w:rPr>
          <w:lang w:eastAsia="ja-JP"/>
        </w:rPr>
        <w:t xml:space="preserve">is considered to be a valid 1SL frame. </w:t>
      </w:r>
    </w:p>
    <w:p w14:paraId="5224BBB7" w14:textId="77777777" w:rsidR="007803FD" w:rsidRPr="002E7062" w:rsidRDefault="007803FD" w:rsidP="007803FD">
      <w:pPr>
        <w:rPr>
          <w:lang w:eastAsia="ja-JP"/>
        </w:rPr>
      </w:pPr>
      <w:r w:rsidRPr="002E7062">
        <w:t xml:space="preserve">Whenever a valid </w:t>
      </w:r>
      <w:r w:rsidRPr="002E7062">
        <w:rPr>
          <w:lang w:eastAsia="ja-JP"/>
        </w:rPr>
        <w:t>1</w:t>
      </w:r>
      <w:r w:rsidRPr="002E7062">
        <w:t>SL frame is received by a MEP</w:t>
      </w:r>
      <w:r w:rsidRPr="002E7062">
        <w:rPr>
          <w:lang w:eastAsia="ja-JP"/>
        </w:rPr>
        <w:t xml:space="preserve"> with a given </w:t>
      </w:r>
      <w:r w:rsidRPr="002E7062">
        <w:rPr>
          <w:b/>
          <w:lang w:eastAsia="ja-JP"/>
        </w:rPr>
        <w:t>TxFCf</w:t>
      </w:r>
      <w:r w:rsidRPr="002E7062">
        <w:rPr>
          <w:lang w:eastAsia="ja-JP"/>
        </w:rPr>
        <w:t xml:space="preserve"> value,</w:t>
      </w:r>
      <w:r w:rsidRPr="002E7062">
        <w:t xml:space="preserve"> </w:t>
      </w:r>
      <w:r w:rsidRPr="002E7062">
        <w:rPr>
          <w:lang w:eastAsia="ja-JP"/>
        </w:rPr>
        <w:t>the</w:t>
      </w:r>
      <w:r w:rsidRPr="002E7062">
        <w:t xml:space="preserve"> MEP</w:t>
      </w:r>
      <w:r w:rsidRPr="002E7062">
        <w:rPr>
          <w:lang w:eastAsia="ja-JP"/>
        </w:rPr>
        <w:t xml:space="preserve"> </w:t>
      </w:r>
      <w:r w:rsidRPr="002E7062">
        <w:t>will expect to receive a subsequent 1SL frame (</w:t>
      </w:r>
      <w:r w:rsidRPr="002E7062">
        <w:rPr>
          <w:b/>
        </w:rPr>
        <w:t>Tx</w:t>
      </w:r>
      <w:r w:rsidRPr="002E7062">
        <w:rPr>
          <w:b/>
          <w:lang w:eastAsia="ja-JP"/>
        </w:rPr>
        <w:t>FC</w:t>
      </w:r>
      <w:r w:rsidRPr="002E7062">
        <w:rPr>
          <w:b/>
        </w:rPr>
        <w:t>f</w:t>
      </w:r>
      <w:r w:rsidRPr="002E7062">
        <w:t xml:space="preserve"> value incremented by one)</w:t>
      </w:r>
      <w:r w:rsidRPr="002E7062">
        <w:rPr>
          <w:lang w:eastAsia="ja-JP"/>
        </w:rPr>
        <w:t>.</w:t>
      </w:r>
      <w:r w:rsidRPr="002E7062">
        <w:t xml:space="preserve"> </w:t>
      </w:r>
    </w:p>
    <w:p w14:paraId="66422FEC" w14:textId="77777777" w:rsidR="007803FD" w:rsidRPr="002E7062" w:rsidRDefault="007803FD" w:rsidP="007803FD">
      <w:r w:rsidRPr="002E7062">
        <w:t>For a given measurement period, a MEP uses the following values to determine near-end frame loss in the period:</w:t>
      </w:r>
    </w:p>
    <w:p w14:paraId="143565C6" w14:textId="77777777" w:rsidR="007803FD" w:rsidRPr="002E7062" w:rsidRDefault="00564156" w:rsidP="00564156">
      <w:pPr>
        <w:pStyle w:val="enumlev1"/>
      </w:pPr>
      <w:r w:rsidRPr="002E7062">
        <w:rPr>
          <w:bCs/>
        </w:rPr>
        <w:t>•</w:t>
      </w:r>
      <w:r w:rsidRPr="002E7062">
        <w:rPr>
          <w:bCs/>
        </w:rPr>
        <w:tab/>
      </w:r>
      <w:r w:rsidR="007803FD" w:rsidRPr="002E7062">
        <w:t>Last received 1SL frame</w:t>
      </w:r>
      <w:r w:rsidR="00C52450" w:rsidRPr="002E7062">
        <w:t>'</w:t>
      </w:r>
      <w:r w:rsidR="007803FD" w:rsidRPr="002E7062">
        <w:t xml:space="preserve">s </w:t>
      </w:r>
      <w:r w:rsidR="007803FD" w:rsidRPr="002E7062">
        <w:rPr>
          <w:b/>
        </w:rPr>
        <w:t>Tx</w:t>
      </w:r>
      <w:r w:rsidR="007803FD" w:rsidRPr="002E7062">
        <w:rPr>
          <w:b/>
          <w:lang w:eastAsia="ja-JP"/>
        </w:rPr>
        <w:t>FC</w:t>
      </w:r>
      <w:r w:rsidR="007803FD" w:rsidRPr="002E7062">
        <w:rPr>
          <w:b/>
        </w:rPr>
        <w:t xml:space="preserve">f </w:t>
      </w:r>
      <w:r w:rsidR="007803FD" w:rsidRPr="002E7062">
        <w:t xml:space="preserve">value and local counter </w:t>
      </w:r>
      <w:r w:rsidR="007803FD" w:rsidRPr="002E7062">
        <w:rPr>
          <w:b/>
        </w:rPr>
        <w:t>Rx</w:t>
      </w:r>
      <w:r w:rsidR="007803FD" w:rsidRPr="002E7062">
        <w:rPr>
          <w:b/>
          <w:lang w:eastAsia="ja-JP"/>
        </w:rPr>
        <w:t>FC</w:t>
      </w:r>
      <w:r w:rsidR="007803FD" w:rsidRPr="002E7062">
        <w:rPr>
          <w:b/>
        </w:rPr>
        <w:t>l</w:t>
      </w:r>
      <w:r w:rsidR="007803FD" w:rsidRPr="002E7062">
        <w:t xml:space="preserve"> at the end of the measurement period. These values are represented as </w:t>
      </w:r>
      <w:r w:rsidR="007803FD" w:rsidRPr="002E7062">
        <w:rPr>
          <w:b/>
        </w:rPr>
        <w:t>Tx</w:t>
      </w:r>
      <w:r w:rsidR="007803FD" w:rsidRPr="002E7062">
        <w:rPr>
          <w:b/>
          <w:lang w:eastAsia="ja-JP"/>
        </w:rPr>
        <w:t>FC</w:t>
      </w:r>
      <w:r w:rsidR="007803FD" w:rsidRPr="002E7062">
        <w:rPr>
          <w:b/>
        </w:rPr>
        <w:t>f[t</w:t>
      </w:r>
      <w:r w:rsidR="007803FD" w:rsidRPr="002E7062">
        <w:rPr>
          <w:b/>
          <w:vertAlign w:val="subscript"/>
        </w:rPr>
        <w:t>c</w:t>
      </w:r>
      <w:r w:rsidR="007803FD" w:rsidRPr="002E7062">
        <w:rPr>
          <w:b/>
        </w:rPr>
        <w:t>]</w:t>
      </w:r>
      <w:r w:rsidR="007803FD" w:rsidRPr="002E7062">
        <w:t xml:space="preserve"> and </w:t>
      </w:r>
      <w:r w:rsidR="007803FD" w:rsidRPr="002E7062">
        <w:rPr>
          <w:b/>
        </w:rPr>
        <w:t>Rx</w:t>
      </w:r>
      <w:r w:rsidR="007803FD" w:rsidRPr="002E7062">
        <w:rPr>
          <w:b/>
          <w:lang w:eastAsia="ja-JP"/>
        </w:rPr>
        <w:t>FC</w:t>
      </w:r>
      <w:r w:rsidR="007803FD" w:rsidRPr="002E7062">
        <w:rPr>
          <w:b/>
        </w:rPr>
        <w:t>l[t</w:t>
      </w:r>
      <w:r w:rsidR="007803FD" w:rsidRPr="002E7062">
        <w:rPr>
          <w:b/>
          <w:vertAlign w:val="subscript"/>
        </w:rPr>
        <w:t>c</w:t>
      </w:r>
      <w:r w:rsidR="007803FD" w:rsidRPr="002E7062">
        <w:rPr>
          <w:b/>
        </w:rPr>
        <w:t>]</w:t>
      </w:r>
      <w:r w:rsidR="007803FD" w:rsidRPr="002E7062">
        <w:t>, where t</w:t>
      </w:r>
      <w:r w:rsidR="007803FD" w:rsidRPr="002E7062">
        <w:rPr>
          <w:vertAlign w:val="subscript"/>
        </w:rPr>
        <w:t>c</w:t>
      </w:r>
      <w:r w:rsidR="007803FD" w:rsidRPr="002E7062">
        <w:t xml:space="preserve"> is the end time of the measurement period</w:t>
      </w:r>
      <w:r w:rsidR="00A52157" w:rsidRPr="002E7062">
        <w:t>.</w:t>
      </w:r>
    </w:p>
    <w:p w14:paraId="5F8E2C21" w14:textId="77777777" w:rsidR="007803FD" w:rsidRPr="002E7062" w:rsidRDefault="00564156" w:rsidP="00564156">
      <w:pPr>
        <w:pStyle w:val="enumlev1"/>
        <w:keepNext/>
        <w:keepLines/>
      </w:pPr>
      <w:r w:rsidRPr="002E7062">
        <w:rPr>
          <w:bCs/>
        </w:rPr>
        <w:t>•</w:t>
      </w:r>
      <w:r w:rsidRPr="002E7062">
        <w:rPr>
          <w:bCs/>
        </w:rPr>
        <w:tab/>
      </w:r>
      <w:r w:rsidR="007803FD" w:rsidRPr="002E7062">
        <w:t>1SL frame</w:t>
      </w:r>
      <w:r w:rsidR="00C52450" w:rsidRPr="002E7062">
        <w:t>'</w:t>
      </w:r>
      <w:r w:rsidR="007803FD" w:rsidRPr="002E7062">
        <w:t xml:space="preserve">s </w:t>
      </w:r>
      <w:r w:rsidR="007803FD" w:rsidRPr="002E7062">
        <w:rPr>
          <w:b/>
        </w:rPr>
        <w:t>Tx</w:t>
      </w:r>
      <w:r w:rsidR="007803FD" w:rsidRPr="002E7062">
        <w:rPr>
          <w:b/>
          <w:lang w:eastAsia="ja-JP"/>
        </w:rPr>
        <w:t>FC</w:t>
      </w:r>
      <w:r w:rsidR="007803FD" w:rsidRPr="002E7062">
        <w:rPr>
          <w:b/>
        </w:rPr>
        <w:t xml:space="preserve">f </w:t>
      </w:r>
      <w:r w:rsidR="007803FD" w:rsidRPr="002E7062">
        <w:t xml:space="preserve">value of the first received </w:t>
      </w:r>
      <w:r w:rsidR="007803FD" w:rsidRPr="002E7062">
        <w:rPr>
          <w:lang w:eastAsia="ja-JP"/>
        </w:rPr>
        <w:t>1</w:t>
      </w:r>
      <w:r w:rsidR="007803FD" w:rsidRPr="002E7062">
        <w:t xml:space="preserve">SL after the </w:t>
      </w:r>
      <w:r w:rsidR="007803FD" w:rsidRPr="002E7062">
        <w:rPr>
          <w:lang w:eastAsia="ja-JP"/>
        </w:rPr>
        <w:t>test starts</w:t>
      </w:r>
      <w:r w:rsidR="007803FD" w:rsidRPr="002E7062">
        <w:t xml:space="preserve"> and local counter </w:t>
      </w:r>
      <w:r w:rsidR="007803FD" w:rsidRPr="002E7062">
        <w:rPr>
          <w:b/>
        </w:rPr>
        <w:t>Rx</w:t>
      </w:r>
      <w:r w:rsidR="007803FD" w:rsidRPr="002E7062">
        <w:rPr>
          <w:b/>
          <w:lang w:eastAsia="ja-JP"/>
        </w:rPr>
        <w:t>FC</w:t>
      </w:r>
      <w:r w:rsidR="007803FD" w:rsidRPr="002E7062">
        <w:rPr>
          <w:b/>
        </w:rPr>
        <w:t>l</w:t>
      </w:r>
      <w:r w:rsidR="007803FD" w:rsidRPr="002E7062">
        <w:t xml:space="preserve"> at the beginning of the measurement period. These values are represented as </w:t>
      </w:r>
      <w:r w:rsidR="007803FD" w:rsidRPr="002E7062">
        <w:rPr>
          <w:b/>
        </w:rPr>
        <w:t>Tx</w:t>
      </w:r>
      <w:r w:rsidR="007803FD" w:rsidRPr="002E7062">
        <w:rPr>
          <w:b/>
          <w:lang w:eastAsia="ja-JP"/>
        </w:rPr>
        <w:t>FC</w:t>
      </w:r>
      <w:r w:rsidR="007803FD" w:rsidRPr="002E7062">
        <w:rPr>
          <w:b/>
        </w:rPr>
        <w:t>f[t</w:t>
      </w:r>
      <w:r w:rsidR="007803FD" w:rsidRPr="002E7062">
        <w:rPr>
          <w:b/>
          <w:vertAlign w:val="subscript"/>
        </w:rPr>
        <w:t>p</w:t>
      </w:r>
      <w:r w:rsidR="007803FD" w:rsidRPr="002E7062">
        <w:rPr>
          <w:b/>
        </w:rPr>
        <w:t>]</w:t>
      </w:r>
      <w:r w:rsidR="007803FD" w:rsidRPr="002E7062">
        <w:t xml:space="preserve"> and </w:t>
      </w:r>
      <w:r w:rsidR="007803FD" w:rsidRPr="002E7062">
        <w:rPr>
          <w:b/>
        </w:rPr>
        <w:t>Rx</w:t>
      </w:r>
      <w:r w:rsidR="007803FD" w:rsidRPr="002E7062">
        <w:rPr>
          <w:b/>
          <w:lang w:eastAsia="ja-JP"/>
        </w:rPr>
        <w:t>FC</w:t>
      </w:r>
      <w:r w:rsidR="007803FD" w:rsidRPr="002E7062">
        <w:rPr>
          <w:b/>
        </w:rPr>
        <w:t>l[t</w:t>
      </w:r>
      <w:r w:rsidR="007803FD" w:rsidRPr="002E7062">
        <w:rPr>
          <w:b/>
          <w:vertAlign w:val="subscript"/>
        </w:rPr>
        <w:t>p</w:t>
      </w:r>
      <w:r w:rsidR="007803FD" w:rsidRPr="002E7062">
        <w:rPr>
          <w:b/>
        </w:rPr>
        <w:t>]</w:t>
      </w:r>
      <w:r w:rsidR="007803FD" w:rsidRPr="002E7062">
        <w:t>, where t</w:t>
      </w:r>
      <w:r w:rsidR="007803FD" w:rsidRPr="002E7062">
        <w:rPr>
          <w:vertAlign w:val="subscript"/>
        </w:rPr>
        <w:t>p</w:t>
      </w:r>
      <w:r w:rsidR="007803FD" w:rsidRPr="002E7062">
        <w:t xml:space="preserve"> is the start time of the measurement period</w:t>
      </w:r>
      <w:r w:rsidR="00A52157" w:rsidRPr="002E7062">
        <w:t>.</w:t>
      </w:r>
    </w:p>
    <w:p w14:paraId="6C3FC79A" w14:textId="77777777" w:rsidR="007803FD" w:rsidRPr="002E7062" w:rsidRDefault="007803FD" w:rsidP="006F1641">
      <w:pPr>
        <w:outlineLvl w:val="0"/>
        <w:rPr>
          <w:b/>
        </w:rPr>
      </w:pPr>
      <w:r w:rsidRPr="002E7062">
        <w:tab/>
        <w:t>Frame loss</w:t>
      </w:r>
      <w:r w:rsidRPr="002E7062">
        <w:rPr>
          <w:vertAlign w:val="subscript"/>
        </w:rPr>
        <w:t>near-end</w:t>
      </w:r>
      <w:r w:rsidRPr="002E7062">
        <w:t xml:space="preserve"> = | </w:t>
      </w:r>
      <w:r w:rsidRPr="002E7062">
        <w:rPr>
          <w:b/>
        </w:rPr>
        <w:t>Tx</w:t>
      </w:r>
      <w:r w:rsidRPr="002E7062">
        <w:rPr>
          <w:b/>
          <w:lang w:eastAsia="ja-JP"/>
        </w:rPr>
        <w:t>FC</w:t>
      </w:r>
      <w:r w:rsidRPr="002E7062">
        <w:rPr>
          <w:b/>
        </w:rPr>
        <w:t>f[t</w:t>
      </w:r>
      <w:r w:rsidRPr="002E7062">
        <w:rPr>
          <w:b/>
          <w:vertAlign w:val="subscript"/>
        </w:rPr>
        <w:t>c</w:t>
      </w:r>
      <w:r w:rsidRPr="002E7062">
        <w:rPr>
          <w:b/>
        </w:rPr>
        <w:t>] - Tx</w:t>
      </w:r>
      <w:r w:rsidRPr="002E7062">
        <w:rPr>
          <w:b/>
          <w:lang w:eastAsia="ja-JP"/>
        </w:rPr>
        <w:t>FC</w:t>
      </w:r>
      <w:r w:rsidRPr="002E7062">
        <w:rPr>
          <w:b/>
        </w:rPr>
        <w:t>f[t</w:t>
      </w:r>
      <w:r w:rsidRPr="002E7062">
        <w:rPr>
          <w:b/>
          <w:vertAlign w:val="subscript"/>
        </w:rPr>
        <w:t>p</w:t>
      </w:r>
      <w:r w:rsidRPr="002E7062">
        <w:rPr>
          <w:b/>
        </w:rPr>
        <w:t>] | – | Rx</w:t>
      </w:r>
      <w:r w:rsidRPr="002E7062">
        <w:rPr>
          <w:b/>
          <w:lang w:eastAsia="ja-JP"/>
        </w:rPr>
        <w:t>FC</w:t>
      </w:r>
      <w:r w:rsidRPr="002E7062">
        <w:rPr>
          <w:b/>
        </w:rPr>
        <w:t>l[t</w:t>
      </w:r>
      <w:r w:rsidRPr="002E7062">
        <w:rPr>
          <w:b/>
          <w:vertAlign w:val="subscript"/>
        </w:rPr>
        <w:t>c</w:t>
      </w:r>
      <w:r w:rsidRPr="002E7062">
        <w:rPr>
          <w:b/>
        </w:rPr>
        <w:t>] – Rx</w:t>
      </w:r>
      <w:r w:rsidRPr="002E7062">
        <w:rPr>
          <w:b/>
          <w:lang w:eastAsia="ja-JP"/>
        </w:rPr>
        <w:t>FC</w:t>
      </w:r>
      <w:r w:rsidRPr="002E7062">
        <w:rPr>
          <w:b/>
        </w:rPr>
        <w:t>l[t</w:t>
      </w:r>
      <w:r w:rsidRPr="002E7062">
        <w:rPr>
          <w:b/>
          <w:vertAlign w:val="subscript"/>
        </w:rPr>
        <w:t>p</w:t>
      </w:r>
      <w:r w:rsidRPr="002E7062">
        <w:rPr>
          <w:b/>
        </w:rPr>
        <w:t>] |</w:t>
      </w:r>
    </w:p>
    <w:p w14:paraId="65D94213" w14:textId="77777777" w:rsidR="007803FD" w:rsidRPr="002E7062" w:rsidRDefault="007803FD" w:rsidP="006F1641">
      <w:pPr>
        <w:pStyle w:val="Heading1"/>
      </w:pPr>
      <w:bookmarkStart w:id="787" w:name="_Toc118433681"/>
      <w:bookmarkStart w:id="788" w:name="_Toc118978009"/>
      <w:bookmarkStart w:id="789" w:name="_Toc118979031"/>
      <w:bookmarkStart w:id="790" w:name="_Toc118433682"/>
      <w:bookmarkStart w:id="791" w:name="_Toc118978010"/>
      <w:bookmarkStart w:id="792" w:name="_Toc118979032"/>
      <w:bookmarkStart w:id="793" w:name="_Toc118433683"/>
      <w:bookmarkStart w:id="794" w:name="_Toc118978011"/>
      <w:bookmarkStart w:id="795" w:name="_Toc118979033"/>
      <w:bookmarkStart w:id="796" w:name="_Toc118433684"/>
      <w:bookmarkStart w:id="797" w:name="_Toc118978012"/>
      <w:bookmarkStart w:id="798" w:name="_Toc118979034"/>
      <w:bookmarkStart w:id="799" w:name="_Toc118433685"/>
      <w:bookmarkStart w:id="800" w:name="_Toc118978013"/>
      <w:bookmarkStart w:id="801" w:name="_Toc118979035"/>
      <w:bookmarkStart w:id="802" w:name="_Toc118433686"/>
      <w:bookmarkStart w:id="803" w:name="_Toc118978014"/>
      <w:bookmarkStart w:id="804" w:name="_Toc118979036"/>
      <w:bookmarkStart w:id="805" w:name="_Toc118433687"/>
      <w:bookmarkStart w:id="806" w:name="_Toc118978015"/>
      <w:bookmarkStart w:id="807" w:name="_Toc118979037"/>
      <w:bookmarkStart w:id="808" w:name="_Toc118433688"/>
      <w:bookmarkStart w:id="809" w:name="_Toc118978016"/>
      <w:bookmarkStart w:id="810" w:name="_Toc118979038"/>
      <w:bookmarkStart w:id="811" w:name="_Toc118433689"/>
      <w:bookmarkStart w:id="812" w:name="_Toc118978017"/>
      <w:bookmarkStart w:id="813" w:name="_Toc118979039"/>
      <w:bookmarkStart w:id="814" w:name="_Toc118433690"/>
      <w:bookmarkStart w:id="815" w:name="_Toc118978018"/>
      <w:bookmarkStart w:id="816" w:name="_Toc118979040"/>
      <w:bookmarkStart w:id="817" w:name="_Toc118433691"/>
      <w:bookmarkStart w:id="818" w:name="_Toc118978019"/>
      <w:bookmarkStart w:id="819" w:name="_Toc118979041"/>
      <w:bookmarkStart w:id="820" w:name="_Toc118433692"/>
      <w:bookmarkStart w:id="821" w:name="_Toc118978020"/>
      <w:bookmarkStart w:id="822" w:name="_Toc118979042"/>
      <w:bookmarkStart w:id="823" w:name="_Toc118433712"/>
      <w:bookmarkStart w:id="824" w:name="_Toc118978040"/>
      <w:bookmarkStart w:id="825" w:name="_Toc118979062"/>
      <w:bookmarkStart w:id="826" w:name="_Toc118433713"/>
      <w:bookmarkStart w:id="827" w:name="_Toc118978041"/>
      <w:bookmarkStart w:id="828" w:name="_Toc118979063"/>
      <w:bookmarkStart w:id="829" w:name="_Toc118433714"/>
      <w:bookmarkStart w:id="830" w:name="_Toc118978042"/>
      <w:bookmarkStart w:id="831" w:name="_Toc118979064"/>
      <w:bookmarkStart w:id="832" w:name="_Toc118433715"/>
      <w:bookmarkStart w:id="833" w:name="_Toc118978043"/>
      <w:bookmarkStart w:id="834" w:name="_Toc118979065"/>
      <w:bookmarkStart w:id="835" w:name="_Toc118433716"/>
      <w:bookmarkStart w:id="836" w:name="_Toc118978044"/>
      <w:bookmarkStart w:id="837" w:name="_Toc118979066"/>
      <w:bookmarkStart w:id="838" w:name="_Toc118433717"/>
      <w:bookmarkStart w:id="839" w:name="_Toc118978045"/>
      <w:bookmarkStart w:id="840" w:name="_Toc118979067"/>
      <w:bookmarkStart w:id="841" w:name="_Toc118433718"/>
      <w:bookmarkStart w:id="842" w:name="_Toc118978046"/>
      <w:bookmarkStart w:id="843" w:name="_Toc118979068"/>
      <w:bookmarkStart w:id="844" w:name="_Toc118433719"/>
      <w:bookmarkStart w:id="845" w:name="_Toc118978047"/>
      <w:bookmarkStart w:id="846" w:name="_Toc118979069"/>
      <w:bookmarkStart w:id="847" w:name="_Toc118433744"/>
      <w:bookmarkStart w:id="848" w:name="_Toc118978072"/>
      <w:bookmarkStart w:id="849" w:name="_Toc118979094"/>
      <w:bookmarkStart w:id="850" w:name="_Toc121901841"/>
      <w:bookmarkStart w:id="851" w:name="_Toc124795193"/>
      <w:bookmarkStart w:id="852" w:name="_Toc301445757"/>
      <w:bookmarkStart w:id="853" w:name="_Toc302574965"/>
      <w:bookmarkStart w:id="854" w:name="_Toc311721550"/>
      <w:bookmarkStart w:id="855" w:name="_Toc312071539"/>
      <w:bookmarkStart w:id="856" w:name="_Toc318366557"/>
      <w:bookmarkStart w:id="857" w:name="_Toc379205804"/>
      <w:bookmarkStart w:id="858" w:name="_Toc388964749"/>
      <w:bookmarkStart w:id="859" w:name="_Toc296978282"/>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r w:rsidRPr="002E7062">
        <w:t>9</w:t>
      </w:r>
      <w:r w:rsidRPr="002E7062">
        <w:tab/>
        <w:t>OAM PDU types</w:t>
      </w:r>
      <w:bookmarkEnd w:id="850"/>
      <w:bookmarkEnd w:id="851"/>
      <w:bookmarkEnd w:id="852"/>
      <w:bookmarkEnd w:id="853"/>
      <w:bookmarkEnd w:id="854"/>
      <w:bookmarkEnd w:id="855"/>
      <w:bookmarkEnd w:id="856"/>
      <w:bookmarkEnd w:id="857"/>
      <w:bookmarkEnd w:id="858"/>
      <w:bookmarkEnd w:id="859"/>
    </w:p>
    <w:p w14:paraId="5AC8B8BB" w14:textId="77777777" w:rsidR="007803FD" w:rsidRPr="002E7062" w:rsidRDefault="007803FD" w:rsidP="007803FD">
      <w:r w:rsidRPr="002E7062">
        <w:t>This clause describes the information elements and formats for different OAM PDU types used to meet the requirements of OAM functions described in clauses 7 and 8.</w:t>
      </w:r>
    </w:p>
    <w:p w14:paraId="6163B200" w14:textId="77777777" w:rsidR="007803FD" w:rsidRPr="002E7062" w:rsidRDefault="007803FD" w:rsidP="007803FD">
      <w:pPr>
        <w:pStyle w:val="Note"/>
      </w:pPr>
      <w:r w:rsidRPr="002E7062">
        <w:t xml:space="preserve">NOTE – When the values of OAM PDU fields are fixed, they are shown in parentheses in the OAM PDU formats in the following </w:t>
      </w:r>
      <w:r w:rsidR="000E431A" w:rsidRPr="002E7062">
        <w:t>clause</w:t>
      </w:r>
      <w:r w:rsidRPr="002E7062">
        <w:t>s.</w:t>
      </w:r>
    </w:p>
    <w:p w14:paraId="48B0A28F" w14:textId="77777777" w:rsidR="007803FD" w:rsidRPr="002E7062" w:rsidRDefault="007803FD" w:rsidP="006F1641">
      <w:pPr>
        <w:pStyle w:val="Heading2"/>
        <w:rPr>
          <w:lang w:eastAsia="ja-JP"/>
        </w:rPr>
      </w:pPr>
      <w:bookmarkStart w:id="860" w:name="_Toc122257728"/>
      <w:bookmarkStart w:id="861" w:name="_Toc122289374"/>
      <w:bookmarkStart w:id="862" w:name="_Toc122289657"/>
      <w:bookmarkStart w:id="863" w:name="_Toc124795194"/>
      <w:bookmarkStart w:id="864" w:name="_Toc301445758"/>
      <w:bookmarkStart w:id="865" w:name="_Toc302574966"/>
      <w:bookmarkStart w:id="866" w:name="_Toc311721551"/>
      <w:bookmarkStart w:id="867" w:name="_Toc312071540"/>
      <w:bookmarkStart w:id="868" w:name="_Toc318366558"/>
      <w:bookmarkStart w:id="869" w:name="_Toc379205805"/>
      <w:bookmarkStart w:id="870" w:name="_Toc388964750"/>
      <w:bookmarkStart w:id="871" w:name="_Toc296978283"/>
      <w:bookmarkEnd w:id="860"/>
      <w:bookmarkEnd w:id="861"/>
      <w:bookmarkEnd w:id="862"/>
      <w:r w:rsidRPr="002E7062">
        <w:rPr>
          <w:lang w:eastAsia="ja-JP"/>
        </w:rPr>
        <w:t>9.1</w:t>
      </w:r>
      <w:r w:rsidRPr="002E7062">
        <w:rPr>
          <w:lang w:eastAsia="ja-JP"/>
        </w:rPr>
        <w:tab/>
        <w:t>Common OAM information elements</w:t>
      </w:r>
      <w:bookmarkEnd w:id="863"/>
      <w:bookmarkEnd w:id="864"/>
      <w:bookmarkEnd w:id="865"/>
      <w:bookmarkEnd w:id="866"/>
      <w:bookmarkEnd w:id="867"/>
      <w:bookmarkEnd w:id="868"/>
      <w:bookmarkEnd w:id="869"/>
      <w:bookmarkEnd w:id="870"/>
      <w:bookmarkEnd w:id="871"/>
    </w:p>
    <w:p w14:paraId="3B592BC1" w14:textId="77777777" w:rsidR="007803FD" w:rsidRPr="002E7062" w:rsidRDefault="007803FD" w:rsidP="007803FD">
      <w:r w:rsidRPr="002E7062">
        <w:t>Some information elements are common across the OAM PDUs that are identified in this Recommendation. These information elements are:</w:t>
      </w:r>
    </w:p>
    <w:p w14:paraId="66F062DA" w14:textId="77777777" w:rsidR="007803FD" w:rsidRPr="002E7062" w:rsidRDefault="007803FD" w:rsidP="007803FD">
      <w:pPr>
        <w:pStyle w:val="enumlev1"/>
      </w:pPr>
      <w:r w:rsidRPr="002E7062">
        <w:t>•</w:t>
      </w:r>
      <w:r w:rsidRPr="002E7062">
        <w:tab/>
        <w:t>MEG Level: MEG Level is a 3-bit field. It contains an integer value that identifies MEG level of OAM PDU. Value ranges from 0 to 7.</w:t>
      </w:r>
    </w:p>
    <w:p w14:paraId="2F0D39EF" w14:textId="77777777" w:rsidR="007803FD" w:rsidRPr="002E7062" w:rsidRDefault="007803FD" w:rsidP="007803FD">
      <w:pPr>
        <w:pStyle w:val="enumlev1"/>
      </w:pPr>
      <w:r w:rsidRPr="002E7062">
        <w:t>•</w:t>
      </w:r>
      <w:r w:rsidRPr="002E7062">
        <w:tab/>
        <w:t xml:space="preserve">Version: Version is a 5-bit field. It contains an integer value that identifies the OAM protocol version. </w:t>
      </w:r>
      <w:r w:rsidRPr="002E7062">
        <w:rPr>
          <w:rFonts w:ascii="TimesNewRoman" w:hAnsi="TimesNewRoman" w:cs="TimesNewRoman"/>
          <w:szCs w:val="24"/>
          <w:lang w:eastAsia="zh-CN"/>
        </w:rPr>
        <w:t xml:space="preserve">Clause 11 discusses </w:t>
      </w:r>
      <w:r w:rsidRPr="002E7062">
        <w:t>the specifics of OAM PDU validation and versioning with respect to this field.</w:t>
      </w:r>
    </w:p>
    <w:p w14:paraId="29745F84" w14:textId="77777777" w:rsidR="007803FD" w:rsidRPr="002E7062" w:rsidRDefault="007803FD" w:rsidP="007803FD">
      <w:pPr>
        <w:pStyle w:val="enumlev1"/>
      </w:pPr>
      <w:r w:rsidRPr="002E7062">
        <w:t>•</w:t>
      </w:r>
      <w:r w:rsidRPr="002E7062">
        <w:tab/>
        <w:t>OpCode: OpCode is a 1-octet field. It contains an OpCode that identifies an OAM PDU type. OpCode is used to identify the remaining content of an OAM PDU. The values of this information field are shown in Table 9-1.</w:t>
      </w:r>
    </w:p>
    <w:p w14:paraId="70810EB0" w14:textId="77777777" w:rsidR="007803FD" w:rsidRPr="002E7062" w:rsidRDefault="007803FD" w:rsidP="007803FD">
      <w:pPr>
        <w:pStyle w:val="enumlev1"/>
      </w:pPr>
      <w:r w:rsidRPr="002E7062">
        <w:t>•</w:t>
      </w:r>
      <w:r w:rsidRPr="002E7062">
        <w:tab/>
        <w:t>Flags: Flags is an 8-bit field. Use of the bits in this field is dependent on the OAM PDU type.</w:t>
      </w:r>
    </w:p>
    <w:p w14:paraId="221D5792" w14:textId="77777777" w:rsidR="007803FD" w:rsidRPr="002E7062" w:rsidRDefault="007803FD" w:rsidP="007803FD">
      <w:pPr>
        <w:pStyle w:val="enumlev1"/>
      </w:pPr>
      <w:r w:rsidRPr="002E7062">
        <w:t>•</w:t>
      </w:r>
      <w:r w:rsidRPr="002E7062">
        <w:tab/>
        <w:t>TLV Offset: TLV Offset is a 1-octet field. It contains the offset to the first TLV in an OAM PDU relative to the TLV Offset field. The value of this field is associated with an OAM PDU type. When the TLV Offset is 0, it points to the first octet following the TLV Offset field.</w:t>
      </w:r>
    </w:p>
    <w:p w14:paraId="5AB54997" w14:textId="77777777" w:rsidR="007803FD" w:rsidRPr="002E7062" w:rsidRDefault="007803FD" w:rsidP="007803FD">
      <w:r w:rsidRPr="002E7062">
        <w:t>Other information elements which are not present in OAM PDUs but are conveyed in frames carrying OAM PDUs include:</w:t>
      </w:r>
    </w:p>
    <w:p w14:paraId="77D4FF9E" w14:textId="77777777" w:rsidR="007803FD" w:rsidRPr="002E7062" w:rsidRDefault="007803FD" w:rsidP="007803FD">
      <w:pPr>
        <w:pStyle w:val="enumlev1"/>
      </w:pPr>
      <w:r w:rsidRPr="002E7062">
        <w:t>•</w:t>
      </w:r>
      <w:r w:rsidRPr="002E7062">
        <w:tab/>
        <w:t>Priority: Priority identifies the priority of a specific OAM frame.</w:t>
      </w:r>
    </w:p>
    <w:p w14:paraId="415F4177" w14:textId="77777777" w:rsidR="007803FD" w:rsidRPr="002E7062" w:rsidRDefault="007803FD" w:rsidP="007803FD">
      <w:pPr>
        <w:pStyle w:val="enumlev1"/>
      </w:pPr>
      <w:r w:rsidRPr="002E7062">
        <w:t>•</w:t>
      </w:r>
      <w:r w:rsidRPr="002E7062">
        <w:tab/>
        <w:t>Drop eligibility: Drop eligibility identifies the drop eligibility of a specific OAM frame.</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2270"/>
        <w:gridCol w:w="4146"/>
      </w:tblGrid>
      <w:tr w:rsidR="007803FD" w:rsidRPr="002E7062" w14:paraId="2985D9BF" w14:textId="77777777" w:rsidTr="00564156">
        <w:trPr>
          <w:cantSplit/>
          <w:tblHeader/>
          <w:jc w:val="center"/>
        </w:trPr>
        <w:tc>
          <w:tcPr>
            <w:tcW w:w="8505" w:type="dxa"/>
            <w:gridSpan w:val="3"/>
            <w:tcBorders>
              <w:top w:val="nil"/>
              <w:left w:val="nil"/>
              <w:right w:val="nil"/>
            </w:tcBorders>
          </w:tcPr>
          <w:p w14:paraId="7E5F4FD0" w14:textId="77777777" w:rsidR="007803FD" w:rsidRPr="002E7062" w:rsidRDefault="007803FD" w:rsidP="00C52450">
            <w:pPr>
              <w:pStyle w:val="TableNoTitle"/>
            </w:pPr>
            <w:r w:rsidRPr="002E7062">
              <w:t>Table 9-1 – OpCode values</w:t>
            </w:r>
          </w:p>
        </w:tc>
      </w:tr>
      <w:tr w:rsidR="007803FD" w:rsidRPr="002E7062" w14:paraId="41A7AB11" w14:textId="77777777" w:rsidTr="00564156">
        <w:trPr>
          <w:cantSplit/>
          <w:tblHeader/>
          <w:jc w:val="center"/>
        </w:trPr>
        <w:tc>
          <w:tcPr>
            <w:tcW w:w="2089" w:type="dxa"/>
            <w:tcBorders>
              <w:bottom w:val="single" w:sz="4" w:space="0" w:color="auto"/>
            </w:tcBorders>
          </w:tcPr>
          <w:p w14:paraId="0EFF3F8B" w14:textId="77777777" w:rsidR="007803FD" w:rsidRPr="002E7062" w:rsidRDefault="007803FD" w:rsidP="00C52450">
            <w:pPr>
              <w:pStyle w:val="Tablehead"/>
            </w:pPr>
            <w:r w:rsidRPr="002E7062">
              <w:t>OpCode value</w:t>
            </w:r>
          </w:p>
        </w:tc>
        <w:tc>
          <w:tcPr>
            <w:tcW w:w="2270" w:type="dxa"/>
            <w:tcBorders>
              <w:bottom w:val="single" w:sz="4" w:space="0" w:color="auto"/>
            </w:tcBorders>
          </w:tcPr>
          <w:p w14:paraId="71357216" w14:textId="77777777" w:rsidR="007803FD" w:rsidRPr="002E7062" w:rsidRDefault="007803FD" w:rsidP="00C52450">
            <w:pPr>
              <w:pStyle w:val="Tablehead"/>
            </w:pPr>
            <w:r w:rsidRPr="002E7062">
              <w:t>OAM PDU type</w:t>
            </w:r>
          </w:p>
        </w:tc>
        <w:tc>
          <w:tcPr>
            <w:tcW w:w="4146" w:type="dxa"/>
            <w:tcBorders>
              <w:bottom w:val="single" w:sz="4" w:space="0" w:color="auto"/>
            </w:tcBorders>
          </w:tcPr>
          <w:p w14:paraId="2A66B7D8" w14:textId="77777777" w:rsidR="007803FD" w:rsidRPr="002E7062" w:rsidRDefault="007803FD" w:rsidP="00C52450">
            <w:pPr>
              <w:pStyle w:val="Tablehead"/>
            </w:pPr>
            <w:r w:rsidRPr="002E7062">
              <w:t>OpCode relevance for MEPs/MIPs</w:t>
            </w:r>
          </w:p>
        </w:tc>
      </w:tr>
      <w:tr w:rsidR="007803FD" w:rsidRPr="002E7062" w14:paraId="229128EE" w14:textId="77777777" w:rsidTr="00564156">
        <w:trPr>
          <w:cantSplit/>
          <w:jc w:val="center"/>
        </w:trPr>
        <w:tc>
          <w:tcPr>
            <w:tcW w:w="8505" w:type="dxa"/>
            <w:gridSpan w:val="3"/>
            <w:shd w:val="clear" w:color="auto" w:fill="F3F3F3"/>
          </w:tcPr>
          <w:p w14:paraId="585A7D99" w14:textId="77777777" w:rsidR="007803FD" w:rsidRPr="002E7062" w:rsidRDefault="007803FD" w:rsidP="00564156">
            <w:pPr>
              <w:pStyle w:val="Tabletext"/>
            </w:pPr>
            <w:r w:rsidRPr="002E7062">
              <w:t>OpCodes common with IEEE 802.1</w:t>
            </w:r>
          </w:p>
        </w:tc>
      </w:tr>
      <w:tr w:rsidR="007803FD" w:rsidRPr="002E7062" w14:paraId="100429F9" w14:textId="77777777" w:rsidTr="00564156">
        <w:trPr>
          <w:cantSplit/>
          <w:jc w:val="center"/>
        </w:trPr>
        <w:tc>
          <w:tcPr>
            <w:tcW w:w="2089" w:type="dxa"/>
          </w:tcPr>
          <w:p w14:paraId="35DBFDD7" w14:textId="77777777" w:rsidR="007803FD" w:rsidRPr="002E7062" w:rsidRDefault="007803FD" w:rsidP="00564156">
            <w:pPr>
              <w:pStyle w:val="Tabletext"/>
              <w:jc w:val="center"/>
            </w:pPr>
            <w:r w:rsidRPr="002E7062">
              <w:t>1</w:t>
            </w:r>
          </w:p>
        </w:tc>
        <w:tc>
          <w:tcPr>
            <w:tcW w:w="2270" w:type="dxa"/>
          </w:tcPr>
          <w:p w14:paraId="53A5F09A" w14:textId="77777777" w:rsidR="007803FD" w:rsidRPr="002E7062" w:rsidRDefault="007803FD" w:rsidP="00564156">
            <w:pPr>
              <w:pStyle w:val="Tabletext"/>
              <w:jc w:val="center"/>
            </w:pPr>
            <w:r w:rsidRPr="002E7062">
              <w:t>CCM</w:t>
            </w:r>
          </w:p>
        </w:tc>
        <w:tc>
          <w:tcPr>
            <w:tcW w:w="4146" w:type="dxa"/>
          </w:tcPr>
          <w:p w14:paraId="200C396F" w14:textId="77777777" w:rsidR="007803FD" w:rsidRPr="002E7062" w:rsidRDefault="007803FD" w:rsidP="00C52450">
            <w:pPr>
              <w:pStyle w:val="Tabletext"/>
            </w:pPr>
            <w:r w:rsidRPr="002E7062">
              <w:t>MEPs</w:t>
            </w:r>
          </w:p>
        </w:tc>
      </w:tr>
      <w:tr w:rsidR="007803FD" w:rsidRPr="002E7062" w14:paraId="11779491" w14:textId="77777777" w:rsidTr="00564156">
        <w:trPr>
          <w:cantSplit/>
          <w:jc w:val="center"/>
        </w:trPr>
        <w:tc>
          <w:tcPr>
            <w:tcW w:w="2089" w:type="dxa"/>
          </w:tcPr>
          <w:p w14:paraId="0ACAF659" w14:textId="77777777" w:rsidR="007803FD" w:rsidRPr="002E7062" w:rsidRDefault="007803FD" w:rsidP="00564156">
            <w:pPr>
              <w:pStyle w:val="Tabletext"/>
              <w:jc w:val="center"/>
            </w:pPr>
            <w:r w:rsidRPr="002E7062">
              <w:t>3</w:t>
            </w:r>
          </w:p>
        </w:tc>
        <w:tc>
          <w:tcPr>
            <w:tcW w:w="2270" w:type="dxa"/>
          </w:tcPr>
          <w:p w14:paraId="27597359" w14:textId="77777777" w:rsidR="007803FD" w:rsidRPr="002E7062" w:rsidRDefault="007803FD" w:rsidP="00564156">
            <w:pPr>
              <w:pStyle w:val="Tabletext"/>
              <w:jc w:val="center"/>
            </w:pPr>
            <w:r w:rsidRPr="002E7062">
              <w:t>LBM</w:t>
            </w:r>
          </w:p>
        </w:tc>
        <w:tc>
          <w:tcPr>
            <w:tcW w:w="4146" w:type="dxa"/>
          </w:tcPr>
          <w:p w14:paraId="2DAAEDF5" w14:textId="77777777" w:rsidR="007803FD" w:rsidRPr="002E7062" w:rsidRDefault="007803FD" w:rsidP="00C52450">
            <w:pPr>
              <w:pStyle w:val="Tabletext"/>
            </w:pPr>
            <w:r w:rsidRPr="002E7062">
              <w:t>MEPs and MIPs (connectivity verification)</w:t>
            </w:r>
          </w:p>
        </w:tc>
      </w:tr>
      <w:tr w:rsidR="007803FD" w:rsidRPr="002E7062" w14:paraId="14ECF340" w14:textId="77777777" w:rsidTr="00564156">
        <w:trPr>
          <w:cantSplit/>
          <w:jc w:val="center"/>
        </w:trPr>
        <w:tc>
          <w:tcPr>
            <w:tcW w:w="2089" w:type="dxa"/>
          </w:tcPr>
          <w:p w14:paraId="338B39DF" w14:textId="77777777" w:rsidR="007803FD" w:rsidRPr="002E7062" w:rsidRDefault="007803FD" w:rsidP="00564156">
            <w:pPr>
              <w:pStyle w:val="Tabletext"/>
              <w:jc w:val="center"/>
            </w:pPr>
            <w:r w:rsidRPr="002E7062">
              <w:t>2</w:t>
            </w:r>
          </w:p>
        </w:tc>
        <w:tc>
          <w:tcPr>
            <w:tcW w:w="2270" w:type="dxa"/>
          </w:tcPr>
          <w:p w14:paraId="7F37E684" w14:textId="77777777" w:rsidR="007803FD" w:rsidRPr="002E7062" w:rsidRDefault="007803FD" w:rsidP="00564156">
            <w:pPr>
              <w:pStyle w:val="Tabletext"/>
              <w:jc w:val="center"/>
            </w:pPr>
            <w:r w:rsidRPr="002E7062">
              <w:t>LBR</w:t>
            </w:r>
          </w:p>
        </w:tc>
        <w:tc>
          <w:tcPr>
            <w:tcW w:w="4146" w:type="dxa"/>
          </w:tcPr>
          <w:p w14:paraId="1E93533C" w14:textId="77777777" w:rsidR="007803FD" w:rsidRPr="002E7062" w:rsidRDefault="007803FD" w:rsidP="00C52450">
            <w:pPr>
              <w:pStyle w:val="Tabletext"/>
            </w:pPr>
            <w:r w:rsidRPr="002E7062">
              <w:t>MEPs and MIPs (connectivity verification)</w:t>
            </w:r>
          </w:p>
        </w:tc>
      </w:tr>
      <w:tr w:rsidR="007803FD" w:rsidRPr="002E7062" w14:paraId="0EA3E6B0" w14:textId="77777777" w:rsidTr="00564156">
        <w:trPr>
          <w:cantSplit/>
          <w:jc w:val="center"/>
        </w:trPr>
        <w:tc>
          <w:tcPr>
            <w:tcW w:w="2089" w:type="dxa"/>
          </w:tcPr>
          <w:p w14:paraId="613C988B" w14:textId="77777777" w:rsidR="007803FD" w:rsidRPr="002E7062" w:rsidRDefault="007803FD" w:rsidP="00564156">
            <w:pPr>
              <w:pStyle w:val="Tabletext"/>
              <w:jc w:val="center"/>
            </w:pPr>
            <w:r w:rsidRPr="002E7062">
              <w:t>5</w:t>
            </w:r>
          </w:p>
        </w:tc>
        <w:tc>
          <w:tcPr>
            <w:tcW w:w="2270" w:type="dxa"/>
          </w:tcPr>
          <w:p w14:paraId="6CB4F279" w14:textId="77777777" w:rsidR="007803FD" w:rsidRPr="002E7062" w:rsidRDefault="007803FD" w:rsidP="00564156">
            <w:pPr>
              <w:pStyle w:val="Tabletext"/>
              <w:jc w:val="center"/>
            </w:pPr>
            <w:r w:rsidRPr="002E7062">
              <w:t>LTM</w:t>
            </w:r>
          </w:p>
        </w:tc>
        <w:tc>
          <w:tcPr>
            <w:tcW w:w="4146" w:type="dxa"/>
          </w:tcPr>
          <w:p w14:paraId="74C6EDF6" w14:textId="77777777" w:rsidR="007803FD" w:rsidRPr="002E7062" w:rsidRDefault="007803FD" w:rsidP="00C52450">
            <w:pPr>
              <w:pStyle w:val="Tabletext"/>
            </w:pPr>
            <w:r w:rsidRPr="002E7062">
              <w:t>MEPs and MIPs</w:t>
            </w:r>
          </w:p>
        </w:tc>
      </w:tr>
      <w:tr w:rsidR="007803FD" w:rsidRPr="002E7062" w14:paraId="5DBF4FDE" w14:textId="77777777" w:rsidTr="00564156">
        <w:trPr>
          <w:cantSplit/>
          <w:jc w:val="center"/>
        </w:trPr>
        <w:tc>
          <w:tcPr>
            <w:tcW w:w="2089" w:type="dxa"/>
          </w:tcPr>
          <w:p w14:paraId="40D5AC34" w14:textId="77777777" w:rsidR="007803FD" w:rsidRPr="002E7062" w:rsidRDefault="007803FD" w:rsidP="00564156">
            <w:pPr>
              <w:pStyle w:val="Tabletext"/>
              <w:jc w:val="center"/>
            </w:pPr>
            <w:r w:rsidRPr="002E7062">
              <w:t>4</w:t>
            </w:r>
          </w:p>
        </w:tc>
        <w:tc>
          <w:tcPr>
            <w:tcW w:w="2270" w:type="dxa"/>
          </w:tcPr>
          <w:p w14:paraId="603C1E8E" w14:textId="77777777" w:rsidR="007803FD" w:rsidRPr="002E7062" w:rsidRDefault="007803FD" w:rsidP="00564156">
            <w:pPr>
              <w:pStyle w:val="Tabletext"/>
              <w:jc w:val="center"/>
            </w:pPr>
            <w:r w:rsidRPr="002E7062">
              <w:t>LTR</w:t>
            </w:r>
          </w:p>
        </w:tc>
        <w:tc>
          <w:tcPr>
            <w:tcW w:w="4146" w:type="dxa"/>
          </w:tcPr>
          <w:p w14:paraId="7D6D1B5A" w14:textId="77777777" w:rsidR="007803FD" w:rsidRPr="002E7062" w:rsidRDefault="007803FD" w:rsidP="00C52450">
            <w:pPr>
              <w:pStyle w:val="Tabletext"/>
            </w:pPr>
            <w:r w:rsidRPr="002E7062">
              <w:t>MEPs and MIPs</w:t>
            </w:r>
          </w:p>
        </w:tc>
      </w:tr>
      <w:tr w:rsidR="007803FD" w:rsidRPr="002E7062" w14:paraId="239401D7" w14:textId="77777777" w:rsidTr="00564156">
        <w:trPr>
          <w:cantSplit/>
          <w:jc w:val="center"/>
        </w:trPr>
        <w:tc>
          <w:tcPr>
            <w:tcW w:w="2089" w:type="dxa"/>
            <w:tcBorders>
              <w:bottom w:val="single" w:sz="4" w:space="0" w:color="auto"/>
            </w:tcBorders>
          </w:tcPr>
          <w:p w14:paraId="0F67E160" w14:textId="77777777" w:rsidR="007803FD" w:rsidRPr="002E7062" w:rsidRDefault="007803FD" w:rsidP="00C52450">
            <w:pPr>
              <w:pStyle w:val="Tabletext"/>
            </w:pPr>
            <w:r w:rsidRPr="002E7062">
              <w:t>0, 6-31, 64-255</w:t>
            </w:r>
          </w:p>
        </w:tc>
        <w:tc>
          <w:tcPr>
            <w:tcW w:w="6416" w:type="dxa"/>
            <w:gridSpan w:val="2"/>
            <w:tcBorders>
              <w:bottom w:val="single" w:sz="4" w:space="0" w:color="auto"/>
            </w:tcBorders>
          </w:tcPr>
          <w:p w14:paraId="1F3DDEAB" w14:textId="77777777" w:rsidR="007803FD" w:rsidRPr="002E7062" w:rsidRDefault="007803FD" w:rsidP="00C52450">
            <w:pPr>
              <w:pStyle w:val="Tabletext"/>
            </w:pPr>
            <w:r w:rsidRPr="002E7062">
              <w:t>Reserved (Note 1)</w:t>
            </w:r>
          </w:p>
        </w:tc>
      </w:tr>
      <w:tr w:rsidR="007803FD" w:rsidRPr="002E7062" w14:paraId="1CB1FAFA" w14:textId="77777777" w:rsidTr="00564156">
        <w:trPr>
          <w:cantSplit/>
          <w:jc w:val="center"/>
        </w:trPr>
        <w:tc>
          <w:tcPr>
            <w:tcW w:w="8505" w:type="dxa"/>
            <w:gridSpan w:val="3"/>
            <w:shd w:val="clear" w:color="auto" w:fill="F3F3F3"/>
          </w:tcPr>
          <w:p w14:paraId="00176608" w14:textId="77777777" w:rsidR="007803FD" w:rsidRPr="002E7062" w:rsidRDefault="007803FD" w:rsidP="00564156">
            <w:pPr>
              <w:pStyle w:val="Tabletext"/>
              <w:keepNext/>
              <w:keepLines/>
            </w:pPr>
            <w:r w:rsidRPr="002E7062">
              <w:t>OpCodes specific to this Recommendation</w:t>
            </w:r>
          </w:p>
        </w:tc>
      </w:tr>
      <w:tr w:rsidR="00FB3C61" w:rsidRPr="00CE04C4" w14:paraId="418C7126" w14:textId="77777777" w:rsidTr="006F4A9C">
        <w:trPr>
          <w:cantSplit/>
          <w:jc w:val="center"/>
        </w:trPr>
        <w:tc>
          <w:tcPr>
            <w:tcW w:w="2089" w:type="dxa"/>
          </w:tcPr>
          <w:p w14:paraId="72F619E4" w14:textId="77777777" w:rsidR="00FB3C61" w:rsidRPr="00CE04C4" w:rsidRDefault="00FB3C61" w:rsidP="006F4A9C">
            <w:pPr>
              <w:pStyle w:val="Tabletext"/>
              <w:jc w:val="center"/>
            </w:pPr>
            <w:r w:rsidRPr="00CE04C4">
              <w:t>32</w:t>
            </w:r>
          </w:p>
        </w:tc>
        <w:tc>
          <w:tcPr>
            <w:tcW w:w="2270" w:type="dxa"/>
          </w:tcPr>
          <w:p w14:paraId="664C3BD5" w14:textId="77777777" w:rsidR="00FB3C61" w:rsidRPr="00CE04C4" w:rsidRDefault="00FB3C61" w:rsidP="006F4A9C">
            <w:pPr>
              <w:pStyle w:val="Tabletext"/>
              <w:jc w:val="center"/>
            </w:pPr>
            <w:r w:rsidRPr="00CE04C4">
              <w:t>GNM (Note 4)</w:t>
            </w:r>
          </w:p>
        </w:tc>
        <w:tc>
          <w:tcPr>
            <w:tcW w:w="4146" w:type="dxa"/>
          </w:tcPr>
          <w:p w14:paraId="15A04BE6" w14:textId="77777777" w:rsidR="00FB3C61" w:rsidRPr="00CE04C4" w:rsidRDefault="00FB3C61" w:rsidP="006F4A9C">
            <w:pPr>
              <w:pStyle w:val="Tabletext"/>
            </w:pPr>
            <w:r w:rsidRPr="00CE04C4">
              <w:t>MEPs</w:t>
            </w:r>
          </w:p>
        </w:tc>
      </w:tr>
      <w:tr w:rsidR="00BF57D8" w:rsidRPr="002E7062" w14:paraId="1D500349" w14:textId="77777777" w:rsidTr="00564156">
        <w:trPr>
          <w:cantSplit/>
          <w:jc w:val="center"/>
        </w:trPr>
        <w:tc>
          <w:tcPr>
            <w:tcW w:w="2089" w:type="dxa"/>
          </w:tcPr>
          <w:p w14:paraId="43DD9A4B" w14:textId="77777777" w:rsidR="00BF57D8" w:rsidRPr="002E7062" w:rsidRDefault="00BF57D8" w:rsidP="00BF57D8">
            <w:pPr>
              <w:pStyle w:val="Tabletext"/>
              <w:keepNext/>
              <w:keepLines/>
              <w:jc w:val="center"/>
            </w:pPr>
            <w:r w:rsidRPr="002E7062">
              <w:t>33</w:t>
            </w:r>
          </w:p>
        </w:tc>
        <w:tc>
          <w:tcPr>
            <w:tcW w:w="2270" w:type="dxa"/>
          </w:tcPr>
          <w:p w14:paraId="277500C5" w14:textId="77777777" w:rsidR="00BF57D8" w:rsidRPr="002E7062" w:rsidRDefault="00BF57D8" w:rsidP="00BF57D8">
            <w:pPr>
              <w:pStyle w:val="Tabletext"/>
              <w:keepNext/>
              <w:keepLines/>
              <w:jc w:val="center"/>
            </w:pPr>
            <w:r w:rsidRPr="002E7062">
              <w:t>AIS</w:t>
            </w:r>
          </w:p>
        </w:tc>
        <w:tc>
          <w:tcPr>
            <w:tcW w:w="4146" w:type="dxa"/>
          </w:tcPr>
          <w:p w14:paraId="4EAB5105" w14:textId="77777777" w:rsidR="00BF57D8" w:rsidRPr="002E7062" w:rsidRDefault="00BF57D8" w:rsidP="00BF57D8">
            <w:pPr>
              <w:pStyle w:val="Tabletext"/>
              <w:keepNext/>
              <w:keepLines/>
            </w:pPr>
            <w:r w:rsidRPr="002E7062">
              <w:t>MEPs</w:t>
            </w:r>
          </w:p>
        </w:tc>
      </w:tr>
      <w:tr w:rsidR="007803FD" w:rsidRPr="002E7062" w14:paraId="00117A41" w14:textId="77777777" w:rsidTr="00564156">
        <w:trPr>
          <w:cantSplit/>
          <w:jc w:val="center"/>
        </w:trPr>
        <w:tc>
          <w:tcPr>
            <w:tcW w:w="2089" w:type="dxa"/>
          </w:tcPr>
          <w:p w14:paraId="219AD286" w14:textId="77777777" w:rsidR="007803FD" w:rsidRPr="002E7062" w:rsidRDefault="007803FD" w:rsidP="00564156">
            <w:pPr>
              <w:pStyle w:val="Tabletext"/>
              <w:jc w:val="center"/>
            </w:pPr>
            <w:r w:rsidRPr="002E7062">
              <w:t>35</w:t>
            </w:r>
          </w:p>
        </w:tc>
        <w:tc>
          <w:tcPr>
            <w:tcW w:w="2270" w:type="dxa"/>
          </w:tcPr>
          <w:p w14:paraId="4B8B31B3" w14:textId="77777777" w:rsidR="007803FD" w:rsidRPr="002E7062" w:rsidRDefault="007803FD" w:rsidP="00564156">
            <w:pPr>
              <w:pStyle w:val="Tabletext"/>
              <w:jc w:val="center"/>
            </w:pPr>
            <w:r w:rsidRPr="002E7062">
              <w:t>LCK</w:t>
            </w:r>
          </w:p>
        </w:tc>
        <w:tc>
          <w:tcPr>
            <w:tcW w:w="4146" w:type="dxa"/>
          </w:tcPr>
          <w:p w14:paraId="35FE83C2" w14:textId="77777777" w:rsidR="007803FD" w:rsidRPr="002E7062" w:rsidRDefault="007803FD" w:rsidP="00C52450">
            <w:pPr>
              <w:pStyle w:val="Tabletext"/>
            </w:pPr>
            <w:r w:rsidRPr="002E7062">
              <w:t>MEPs</w:t>
            </w:r>
          </w:p>
        </w:tc>
      </w:tr>
      <w:tr w:rsidR="007803FD" w:rsidRPr="002E7062" w14:paraId="451B77A4" w14:textId="77777777" w:rsidTr="00564156">
        <w:trPr>
          <w:cantSplit/>
          <w:jc w:val="center"/>
        </w:trPr>
        <w:tc>
          <w:tcPr>
            <w:tcW w:w="2089" w:type="dxa"/>
          </w:tcPr>
          <w:p w14:paraId="398BBBBF" w14:textId="77777777" w:rsidR="007803FD" w:rsidRPr="002E7062" w:rsidRDefault="007803FD" w:rsidP="00564156">
            <w:pPr>
              <w:pStyle w:val="Tabletext"/>
              <w:jc w:val="center"/>
            </w:pPr>
            <w:r w:rsidRPr="002E7062">
              <w:t>37</w:t>
            </w:r>
          </w:p>
        </w:tc>
        <w:tc>
          <w:tcPr>
            <w:tcW w:w="2270" w:type="dxa"/>
          </w:tcPr>
          <w:p w14:paraId="40AE67B4" w14:textId="77777777" w:rsidR="007803FD" w:rsidRPr="002E7062" w:rsidRDefault="007803FD" w:rsidP="00564156">
            <w:pPr>
              <w:pStyle w:val="Tabletext"/>
              <w:jc w:val="center"/>
            </w:pPr>
            <w:r w:rsidRPr="002E7062">
              <w:t>TST</w:t>
            </w:r>
          </w:p>
        </w:tc>
        <w:tc>
          <w:tcPr>
            <w:tcW w:w="4146" w:type="dxa"/>
          </w:tcPr>
          <w:p w14:paraId="7DCD3948" w14:textId="77777777" w:rsidR="007803FD" w:rsidRPr="002E7062" w:rsidRDefault="007803FD" w:rsidP="00C52450">
            <w:pPr>
              <w:pStyle w:val="Tabletext"/>
            </w:pPr>
            <w:r w:rsidRPr="002E7062">
              <w:t>MEPs</w:t>
            </w:r>
          </w:p>
        </w:tc>
      </w:tr>
      <w:tr w:rsidR="007803FD" w:rsidRPr="002E7062" w14:paraId="2ACEA5CD" w14:textId="77777777" w:rsidTr="00564156">
        <w:trPr>
          <w:cantSplit/>
          <w:jc w:val="center"/>
        </w:trPr>
        <w:tc>
          <w:tcPr>
            <w:tcW w:w="2089" w:type="dxa"/>
          </w:tcPr>
          <w:p w14:paraId="49C9AB6A" w14:textId="77777777" w:rsidR="007803FD" w:rsidRPr="002E7062" w:rsidRDefault="007803FD" w:rsidP="00564156">
            <w:pPr>
              <w:pStyle w:val="Tabletext"/>
              <w:jc w:val="center"/>
            </w:pPr>
            <w:r w:rsidRPr="002E7062">
              <w:t>39</w:t>
            </w:r>
          </w:p>
        </w:tc>
        <w:tc>
          <w:tcPr>
            <w:tcW w:w="2270" w:type="dxa"/>
          </w:tcPr>
          <w:p w14:paraId="58C1DD5E" w14:textId="77777777" w:rsidR="007803FD" w:rsidRPr="002E7062" w:rsidRDefault="007803FD" w:rsidP="00564156">
            <w:pPr>
              <w:pStyle w:val="Tabletext"/>
              <w:jc w:val="center"/>
            </w:pPr>
            <w:r w:rsidRPr="002E7062">
              <w:t>Linear APS</w:t>
            </w:r>
          </w:p>
        </w:tc>
        <w:tc>
          <w:tcPr>
            <w:tcW w:w="4146" w:type="dxa"/>
          </w:tcPr>
          <w:p w14:paraId="20565384" w14:textId="77777777" w:rsidR="007803FD" w:rsidRPr="002E7062" w:rsidRDefault="007803FD" w:rsidP="00C52450">
            <w:pPr>
              <w:pStyle w:val="Tabletext"/>
            </w:pPr>
            <w:r w:rsidRPr="002E7062">
              <w:t>Refer to [ITU-T G.8031]</w:t>
            </w:r>
          </w:p>
        </w:tc>
      </w:tr>
      <w:tr w:rsidR="007803FD" w:rsidRPr="002E7062" w14:paraId="3567081C" w14:textId="77777777" w:rsidTr="00564156">
        <w:trPr>
          <w:cantSplit/>
          <w:jc w:val="center"/>
        </w:trPr>
        <w:tc>
          <w:tcPr>
            <w:tcW w:w="2089" w:type="dxa"/>
          </w:tcPr>
          <w:p w14:paraId="54BB81D0" w14:textId="77777777" w:rsidR="007803FD" w:rsidRPr="002E7062" w:rsidRDefault="007803FD" w:rsidP="00564156">
            <w:pPr>
              <w:pStyle w:val="Tabletext"/>
              <w:jc w:val="center"/>
              <w:rPr>
                <w:highlight w:val="yellow"/>
              </w:rPr>
            </w:pPr>
            <w:r w:rsidRPr="002E7062">
              <w:t>40</w:t>
            </w:r>
          </w:p>
        </w:tc>
        <w:tc>
          <w:tcPr>
            <w:tcW w:w="2270" w:type="dxa"/>
          </w:tcPr>
          <w:p w14:paraId="386FE852" w14:textId="77777777" w:rsidR="007803FD" w:rsidRPr="002E7062" w:rsidRDefault="007803FD" w:rsidP="00564156">
            <w:pPr>
              <w:pStyle w:val="Tabletext"/>
              <w:jc w:val="center"/>
              <w:rPr>
                <w:highlight w:val="yellow"/>
              </w:rPr>
            </w:pPr>
            <w:r w:rsidRPr="002E7062">
              <w:t>Ring APS</w:t>
            </w:r>
          </w:p>
        </w:tc>
        <w:tc>
          <w:tcPr>
            <w:tcW w:w="4146" w:type="dxa"/>
          </w:tcPr>
          <w:p w14:paraId="383070E0" w14:textId="77777777" w:rsidR="007803FD" w:rsidRPr="002E7062" w:rsidRDefault="007803FD" w:rsidP="00C52450">
            <w:pPr>
              <w:pStyle w:val="Tabletext"/>
            </w:pPr>
            <w:r w:rsidRPr="002E7062">
              <w:t>Refer to [ITU-T G.8032]</w:t>
            </w:r>
          </w:p>
        </w:tc>
      </w:tr>
      <w:tr w:rsidR="007803FD" w:rsidRPr="002E7062" w14:paraId="459E2095" w14:textId="77777777" w:rsidTr="00564156">
        <w:trPr>
          <w:cantSplit/>
          <w:jc w:val="center"/>
        </w:trPr>
        <w:tc>
          <w:tcPr>
            <w:tcW w:w="2089" w:type="dxa"/>
          </w:tcPr>
          <w:p w14:paraId="4CAEDFA1" w14:textId="77777777" w:rsidR="007803FD" w:rsidRPr="002E7062" w:rsidRDefault="007803FD" w:rsidP="00564156">
            <w:pPr>
              <w:pStyle w:val="Tabletext"/>
              <w:jc w:val="center"/>
            </w:pPr>
            <w:r w:rsidRPr="002E7062">
              <w:t>41</w:t>
            </w:r>
          </w:p>
        </w:tc>
        <w:tc>
          <w:tcPr>
            <w:tcW w:w="2270" w:type="dxa"/>
          </w:tcPr>
          <w:p w14:paraId="6BC60BF0" w14:textId="77777777" w:rsidR="007803FD" w:rsidRPr="002E7062" w:rsidRDefault="007803FD" w:rsidP="00564156">
            <w:pPr>
              <w:pStyle w:val="Tabletext"/>
              <w:jc w:val="center"/>
            </w:pPr>
            <w:r w:rsidRPr="002E7062">
              <w:t>MCC</w:t>
            </w:r>
          </w:p>
        </w:tc>
        <w:tc>
          <w:tcPr>
            <w:tcW w:w="4146" w:type="dxa"/>
          </w:tcPr>
          <w:p w14:paraId="27C4D7F9" w14:textId="77777777" w:rsidR="007803FD" w:rsidRPr="002E7062" w:rsidRDefault="007803FD" w:rsidP="00C52450">
            <w:pPr>
              <w:pStyle w:val="Tabletext"/>
            </w:pPr>
            <w:r w:rsidRPr="002E7062">
              <w:t>MEPs</w:t>
            </w:r>
          </w:p>
        </w:tc>
      </w:tr>
      <w:tr w:rsidR="007803FD" w:rsidRPr="002E7062" w14:paraId="64103B16" w14:textId="77777777" w:rsidTr="00564156">
        <w:trPr>
          <w:cantSplit/>
          <w:jc w:val="center"/>
        </w:trPr>
        <w:tc>
          <w:tcPr>
            <w:tcW w:w="2089" w:type="dxa"/>
          </w:tcPr>
          <w:p w14:paraId="5E54C5A6" w14:textId="77777777" w:rsidR="007803FD" w:rsidRPr="002E7062" w:rsidRDefault="007803FD" w:rsidP="00564156">
            <w:pPr>
              <w:pStyle w:val="Tabletext"/>
              <w:jc w:val="center"/>
            </w:pPr>
            <w:r w:rsidRPr="002E7062">
              <w:t>43</w:t>
            </w:r>
          </w:p>
        </w:tc>
        <w:tc>
          <w:tcPr>
            <w:tcW w:w="2270" w:type="dxa"/>
          </w:tcPr>
          <w:p w14:paraId="752F631E" w14:textId="77777777" w:rsidR="007803FD" w:rsidRPr="002E7062" w:rsidRDefault="007803FD" w:rsidP="00564156">
            <w:pPr>
              <w:pStyle w:val="Tabletext"/>
              <w:jc w:val="center"/>
            </w:pPr>
            <w:r w:rsidRPr="002E7062">
              <w:t>LMM</w:t>
            </w:r>
          </w:p>
        </w:tc>
        <w:tc>
          <w:tcPr>
            <w:tcW w:w="4146" w:type="dxa"/>
          </w:tcPr>
          <w:p w14:paraId="35FA72BB" w14:textId="77777777" w:rsidR="007803FD" w:rsidRPr="002E7062" w:rsidRDefault="007803FD" w:rsidP="00C52450">
            <w:pPr>
              <w:pStyle w:val="Tabletext"/>
            </w:pPr>
            <w:r w:rsidRPr="002E7062">
              <w:t>MEPs</w:t>
            </w:r>
          </w:p>
        </w:tc>
      </w:tr>
      <w:tr w:rsidR="007803FD" w:rsidRPr="002E7062" w14:paraId="77EA4F05" w14:textId="77777777" w:rsidTr="00564156">
        <w:trPr>
          <w:cantSplit/>
          <w:jc w:val="center"/>
        </w:trPr>
        <w:tc>
          <w:tcPr>
            <w:tcW w:w="2089" w:type="dxa"/>
          </w:tcPr>
          <w:p w14:paraId="5DB79BF3" w14:textId="77777777" w:rsidR="007803FD" w:rsidRPr="002E7062" w:rsidRDefault="007803FD" w:rsidP="00564156">
            <w:pPr>
              <w:pStyle w:val="Tabletext"/>
              <w:jc w:val="center"/>
            </w:pPr>
            <w:r w:rsidRPr="002E7062">
              <w:t>42</w:t>
            </w:r>
          </w:p>
        </w:tc>
        <w:tc>
          <w:tcPr>
            <w:tcW w:w="2270" w:type="dxa"/>
          </w:tcPr>
          <w:p w14:paraId="67E694C3" w14:textId="77777777" w:rsidR="007803FD" w:rsidRPr="002E7062" w:rsidRDefault="007803FD" w:rsidP="00564156">
            <w:pPr>
              <w:pStyle w:val="Tabletext"/>
              <w:jc w:val="center"/>
            </w:pPr>
            <w:r w:rsidRPr="002E7062">
              <w:t>LMR</w:t>
            </w:r>
          </w:p>
        </w:tc>
        <w:tc>
          <w:tcPr>
            <w:tcW w:w="4146" w:type="dxa"/>
          </w:tcPr>
          <w:p w14:paraId="13E5F4BA" w14:textId="77777777" w:rsidR="007803FD" w:rsidRPr="002E7062" w:rsidRDefault="007803FD" w:rsidP="00C52450">
            <w:pPr>
              <w:pStyle w:val="Tabletext"/>
            </w:pPr>
            <w:r w:rsidRPr="002E7062">
              <w:t>MEPs</w:t>
            </w:r>
          </w:p>
        </w:tc>
      </w:tr>
      <w:tr w:rsidR="007803FD" w:rsidRPr="002E7062" w14:paraId="6FCDFD39" w14:textId="77777777" w:rsidTr="00564156">
        <w:trPr>
          <w:cantSplit/>
          <w:jc w:val="center"/>
        </w:trPr>
        <w:tc>
          <w:tcPr>
            <w:tcW w:w="2089" w:type="dxa"/>
          </w:tcPr>
          <w:p w14:paraId="72E66FA5" w14:textId="77777777" w:rsidR="007803FD" w:rsidRPr="002E7062" w:rsidRDefault="007803FD" w:rsidP="00564156">
            <w:pPr>
              <w:pStyle w:val="Tabletext"/>
              <w:jc w:val="center"/>
            </w:pPr>
            <w:r w:rsidRPr="002E7062">
              <w:t>45</w:t>
            </w:r>
          </w:p>
        </w:tc>
        <w:tc>
          <w:tcPr>
            <w:tcW w:w="2270" w:type="dxa"/>
          </w:tcPr>
          <w:p w14:paraId="0D55FE76" w14:textId="77777777" w:rsidR="007803FD" w:rsidRPr="002E7062" w:rsidRDefault="007803FD" w:rsidP="00564156">
            <w:pPr>
              <w:pStyle w:val="Tabletext"/>
              <w:jc w:val="center"/>
            </w:pPr>
            <w:r w:rsidRPr="002E7062">
              <w:t>1DM</w:t>
            </w:r>
          </w:p>
        </w:tc>
        <w:tc>
          <w:tcPr>
            <w:tcW w:w="4146" w:type="dxa"/>
          </w:tcPr>
          <w:p w14:paraId="370FAF89" w14:textId="77777777" w:rsidR="007803FD" w:rsidRPr="002E7062" w:rsidRDefault="007803FD" w:rsidP="00C52450">
            <w:pPr>
              <w:pStyle w:val="Tabletext"/>
            </w:pPr>
            <w:r w:rsidRPr="002E7062">
              <w:t>MEPs</w:t>
            </w:r>
          </w:p>
        </w:tc>
      </w:tr>
      <w:tr w:rsidR="007803FD" w:rsidRPr="002E7062" w14:paraId="2EEAEF62" w14:textId="77777777" w:rsidTr="00564156">
        <w:trPr>
          <w:cantSplit/>
          <w:jc w:val="center"/>
        </w:trPr>
        <w:tc>
          <w:tcPr>
            <w:tcW w:w="2089" w:type="dxa"/>
          </w:tcPr>
          <w:p w14:paraId="4C786779" w14:textId="77777777" w:rsidR="007803FD" w:rsidRPr="002E7062" w:rsidRDefault="007803FD" w:rsidP="00564156">
            <w:pPr>
              <w:pStyle w:val="Tabletext"/>
              <w:jc w:val="center"/>
            </w:pPr>
            <w:r w:rsidRPr="002E7062">
              <w:t>47</w:t>
            </w:r>
          </w:p>
        </w:tc>
        <w:tc>
          <w:tcPr>
            <w:tcW w:w="2270" w:type="dxa"/>
          </w:tcPr>
          <w:p w14:paraId="422658DC" w14:textId="77777777" w:rsidR="007803FD" w:rsidRPr="002E7062" w:rsidRDefault="007803FD" w:rsidP="00564156">
            <w:pPr>
              <w:pStyle w:val="Tabletext"/>
              <w:jc w:val="center"/>
            </w:pPr>
            <w:r w:rsidRPr="002E7062">
              <w:t>DMM</w:t>
            </w:r>
          </w:p>
        </w:tc>
        <w:tc>
          <w:tcPr>
            <w:tcW w:w="4146" w:type="dxa"/>
          </w:tcPr>
          <w:p w14:paraId="542BC9D6" w14:textId="77777777" w:rsidR="007803FD" w:rsidRPr="002E7062" w:rsidRDefault="007803FD" w:rsidP="00C52450">
            <w:pPr>
              <w:pStyle w:val="Tabletext"/>
            </w:pPr>
            <w:r w:rsidRPr="002E7062">
              <w:t>MEPs</w:t>
            </w:r>
          </w:p>
        </w:tc>
      </w:tr>
      <w:tr w:rsidR="007803FD" w:rsidRPr="002E7062" w14:paraId="60013570" w14:textId="77777777" w:rsidTr="00564156">
        <w:trPr>
          <w:cantSplit/>
          <w:jc w:val="center"/>
        </w:trPr>
        <w:tc>
          <w:tcPr>
            <w:tcW w:w="2089" w:type="dxa"/>
          </w:tcPr>
          <w:p w14:paraId="05EE57E0" w14:textId="77777777" w:rsidR="007803FD" w:rsidRPr="002E7062" w:rsidRDefault="007803FD" w:rsidP="00564156">
            <w:pPr>
              <w:pStyle w:val="Tabletext"/>
              <w:jc w:val="center"/>
            </w:pPr>
            <w:r w:rsidRPr="002E7062">
              <w:t>46</w:t>
            </w:r>
          </w:p>
        </w:tc>
        <w:tc>
          <w:tcPr>
            <w:tcW w:w="2270" w:type="dxa"/>
          </w:tcPr>
          <w:p w14:paraId="23ADD49D" w14:textId="77777777" w:rsidR="007803FD" w:rsidRPr="002E7062" w:rsidRDefault="007803FD" w:rsidP="00564156">
            <w:pPr>
              <w:pStyle w:val="Tabletext"/>
              <w:jc w:val="center"/>
            </w:pPr>
            <w:r w:rsidRPr="002E7062">
              <w:t>DMR</w:t>
            </w:r>
          </w:p>
        </w:tc>
        <w:tc>
          <w:tcPr>
            <w:tcW w:w="4146" w:type="dxa"/>
          </w:tcPr>
          <w:p w14:paraId="5EC25344" w14:textId="77777777" w:rsidR="007803FD" w:rsidRPr="002E7062" w:rsidRDefault="007803FD" w:rsidP="00C52450">
            <w:pPr>
              <w:pStyle w:val="Tabletext"/>
            </w:pPr>
            <w:r w:rsidRPr="002E7062">
              <w:t>MEPs</w:t>
            </w:r>
          </w:p>
        </w:tc>
      </w:tr>
      <w:tr w:rsidR="007803FD" w:rsidRPr="002E7062" w14:paraId="53C86D5D" w14:textId="77777777" w:rsidTr="00564156">
        <w:trPr>
          <w:cantSplit/>
          <w:jc w:val="center"/>
        </w:trPr>
        <w:tc>
          <w:tcPr>
            <w:tcW w:w="2089" w:type="dxa"/>
          </w:tcPr>
          <w:p w14:paraId="296BEC72" w14:textId="77777777" w:rsidR="007803FD" w:rsidRPr="002E7062" w:rsidRDefault="007803FD" w:rsidP="00564156">
            <w:pPr>
              <w:pStyle w:val="Tabletext"/>
              <w:jc w:val="center"/>
            </w:pPr>
            <w:r w:rsidRPr="002E7062">
              <w:t>49</w:t>
            </w:r>
          </w:p>
        </w:tc>
        <w:tc>
          <w:tcPr>
            <w:tcW w:w="2270" w:type="dxa"/>
          </w:tcPr>
          <w:p w14:paraId="2C5A9454" w14:textId="77777777" w:rsidR="007803FD" w:rsidRPr="002E7062" w:rsidRDefault="007803FD" w:rsidP="00564156">
            <w:pPr>
              <w:pStyle w:val="Tabletext"/>
              <w:jc w:val="center"/>
            </w:pPr>
            <w:r w:rsidRPr="002E7062">
              <w:t>EXM</w:t>
            </w:r>
          </w:p>
        </w:tc>
        <w:tc>
          <w:tcPr>
            <w:tcW w:w="4146" w:type="dxa"/>
          </w:tcPr>
          <w:p w14:paraId="29F915DC" w14:textId="77777777" w:rsidR="007803FD" w:rsidRPr="002E7062" w:rsidRDefault="007803FD" w:rsidP="00C52450">
            <w:pPr>
              <w:pStyle w:val="Tabletext"/>
            </w:pPr>
            <w:r w:rsidRPr="002E7062">
              <w:t>Outside the scope of this Recommendation</w:t>
            </w:r>
          </w:p>
        </w:tc>
      </w:tr>
      <w:tr w:rsidR="007803FD" w:rsidRPr="002E7062" w14:paraId="51C9E254" w14:textId="77777777" w:rsidTr="00564156">
        <w:trPr>
          <w:cantSplit/>
          <w:jc w:val="center"/>
        </w:trPr>
        <w:tc>
          <w:tcPr>
            <w:tcW w:w="2089" w:type="dxa"/>
          </w:tcPr>
          <w:p w14:paraId="4B187DD3" w14:textId="77777777" w:rsidR="007803FD" w:rsidRPr="002E7062" w:rsidRDefault="007803FD" w:rsidP="00564156">
            <w:pPr>
              <w:pStyle w:val="Tabletext"/>
              <w:jc w:val="center"/>
            </w:pPr>
            <w:r w:rsidRPr="002E7062">
              <w:t>48</w:t>
            </w:r>
          </w:p>
        </w:tc>
        <w:tc>
          <w:tcPr>
            <w:tcW w:w="2270" w:type="dxa"/>
          </w:tcPr>
          <w:p w14:paraId="059FD6DB" w14:textId="77777777" w:rsidR="007803FD" w:rsidRPr="002E7062" w:rsidRDefault="007803FD" w:rsidP="00564156">
            <w:pPr>
              <w:pStyle w:val="Tabletext"/>
              <w:jc w:val="center"/>
            </w:pPr>
            <w:r w:rsidRPr="002E7062">
              <w:t>EXR</w:t>
            </w:r>
          </w:p>
        </w:tc>
        <w:tc>
          <w:tcPr>
            <w:tcW w:w="4146" w:type="dxa"/>
          </w:tcPr>
          <w:p w14:paraId="600242CF" w14:textId="77777777" w:rsidR="007803FD" w:rsidRPr="002E7062" w:rsidRDefault="007803FD" w:rsidP="00C52450">
            <w:pPr>
              <w:pStyle w:val="Tabletext"/>
            </w:pPr>
            <w:r w:rsidRPr="002E7062">
              <w:t>Outside the scope of this Recommendation</w:t>
            </w:r>
          </w:p>
        </w:tc>
      </w:tr>
      <w:tr w:rsidR="007803FD" w:rsidRPr="002E7062" w14:paraId="6899D79D" w14:textId="77777777" w:rsidTr="00564156">
        <w:trPr>
          <w:cantSplit/>
          <w:jc w:val="center"/>
        </w:trPr>
        <w:tc>
          <w:tcPr>
            <w:tcW w:w="2089" w:type="dxa"/>
          </w:tcPr>
          <w:p w14:paraId="48FC9645" w14:textId="77777777" w:rsidR="007803FD" w:rsidRPr="002E7062" w:rsidRDefault="007803FD" w:rsidP="00564156">
            <w:pPr>
              <w:pStyle w:val="Tabletext"/>
              <w:jc w:val="center"/>
            </w:pPr>
            <w:r w:rsidRPr="002E7062">
              <w:t>51</w:t>
            </w:r>
          </w:p>
        </w:tc>
        <w:tc>
          <w:tcPr>
            <w:tcW w:w="2270" w:type="dxa"/>
          </w:tcPr>
          <w:p w14:paraId="1D1DA22C" w14:textId="77777777" w:rsidR="007803FD" w:rsidRPr="002E7062" w:rsidRDefault="007803FD" w:rsidP="00564156">
            <w:pPr>
              <w:pStyle w:val="Tabletext"/>
              <w:jc w:val="center"/>
            </w:pPr>
            <w:r w:rsidRPr="002E7062">
              <w:t>VSM</w:t>
            </w:r>
          </w:p>
        </w:tc>
        <w:tc>
          <w:tcPr>
            <w:tcW w:w="4146" w:type="dxa"/>
          </w:tcPr>
          <w:p w14:paraId="14E321F1" w14:textId="77777777" w:rsidR="007803FD" w:rsidRPr="002E7062" w:rsidRDefault="007803FD" w:rsidP="00C52450">
            <w:pPr>
              <w:pStyle w:val="Tabletext"/>
            </w:pPr>
            <w:r w:rsidRPr="002E7062">
              <w:t>Outside the scope of this Recommendation</w:t>
            </w:r>
          </w:p>
        </w:tc>
      </w:tr>
      <w:tr w:rsidR="007803FD" w:rsidRPr="002E7062" w14:paraId="2498E285" w14:textId="77777777" w:rsidTr="00564156">
        <w:trPr>
          <w:cantSplit/>
          <w:jc w:val="center"/>
        </w:trPr>
        <w:tc>
          <w:tcPr>
            <w:tcW w:w="2089" w:type="dxa"/>
          </w:tcPr>
          <w:p w14:paraId="70F1A3A9" w14:textId="77777777" w:rsidR="007803FD" w:rsidRPr="002E7062" w:rsidRDefault="007803FD" w:rsidP="00564156">
            <w:pPr>
              <w:pStyle w:val="Tabletext"/>
              <w:jc w:val="center"/>
            </w:pPr>
            <w:r w:rsidRPr="002E7062">
              <w:t>50</w:t>
            </w:r>
          </w:p>
        </w:tc>
        <w:tc>
          <w:tcPr>
            <w:tcW w:w="2270" w:type="dxa"/>
          </w:tcPr>
          <w:p w14:paraId="01206D61" w14:textId="77777777" w:rsidR="007803FD" w:rsidRPr="002E7062" w:rsidRDefault="007803FD" w:rsidP="00564156">
            <w:pPr>
              <w:pStyle w:val="Tabletext"/>
              <w:jc w:val="center"/>
            </w:pPr>
            <w:r w:rsidRPr="002E7062">
              <w:t>VSR</w:t>
            </w:r>
          </w:p>
        </w:tc>
        <w:tc>
          <w:tcPr>
            <w:tcW w:w="4146" w:type="dxa"/>
          </w:tcPr>
          <w:p w14:paraId="5410D3C4" w14:textId="77777777" w:rsidR="007803FD" w:rsidRPr="002E7062" w:rsidRDefault="007803FD" w:rsidP="00C52450">
            <w:pPr>
              <w:pStyle w:val="Tabletext"/>
            </w:pPr>
            <w:r w:rsidRPr="002E7062">
              <w:t>Outside the scope of this Recommendation</w:t>
            </w:r>
          </w:p>
        </w:tc>
      </w:tr>
      <w:tr w:rsidR="007803FD" w:rsidRPr="002E7062" w14:paraId="657F56E0" w14:textId="77777777" w:rsidTr="00564156">
        <w:trPr>
          <w:cantSplit/>
          <w:jc w:val="center"/>
        </w:trPr>
        <w:tc>
          <w:tcPr>
            <w:tcW w:w="2089" w:type="dxa"/>
          </w:tcPr>
          <w:p w14:paraId="1836BEDE" w14:textId="77777777" w:rsidR="007803FD" w:rsidRPr="002E7062" w:rsidRDefault="007803FD" w:rsidP="00564156">
            <w:pPr>
              <w:pStyle w:val="Tabletext"/>
              <w:jc w:val="center"/>
            </w:pPr>
            <w:r w:rsidRPr="002E7062">
              <w:t>52</w:t>
            </w:r>
          </w:p>
        </w:tc>
        <w:tc>
          <w:tcPr>
            <w:tcW w:w="2270" w:type="dxa"/>
          </w:tcPr>
          <w:p w14:paraId="0745071F" w14:textId="77777777" w:rsidR="007803FD" w:rsidRPr="002E7062" w:rsidRDefault="007803FD" w:rsidP="00564156">
            <w:pPr>
              <w:pStyle w:val="Tabletext"/>
              <w:jc w:val="center"/>
            </w:pPr>
            <w:r w:rsidRPr="002E7062">
              <w:t>CSF</w:t>
            </w:r>
          </w:p>
        </w:tc>
        <w:tc>
          <w:tcPr>
            <w:tcW w:w="4146" w:type="dxa"/>
          </w:tcPr>
          <w:p w14:paraId="7E2ED3C6" w14:textId="77777777" w:rsidR="007803FD" w:rsidRPr="002E7062" w:rsidRDefault="007803FD" w:rsidP="00C52450">
            <w:pPr>
              <w:pStyle w:val="Tabletext"/>
            </w:pPr>
            <w:r w:rsidRPr="002E7062">
              <w:t>MEPs</w:t>
            </w:r>
          </w:p>
        </w:tc>
      </w:tr>
      <w:tr w:rsidR="007803FD" w:rsidRPr="002E7062" w14:paraId="2BB03C1C" w14:textId="77777777" w:rsidTr="00564156">
        <w:trPr>
          <w:cantSplit/>
          <w:jc w:val="center"/>
        </w:trPr>
        <w:tc>
          <w:tcPr>
            <w:tcW w:w="2089" w:type="dxa"/>
          </w:tcPr>
          <w:p w14:paraId="6134CAA1" w14:textId="77777777" w:rsidR="007803FD" w:rsidRPr="002E7062" w:rsidRDefault="007803FD" w:rsidP="00564156">
            <w:pPr>
              <w:pStyle w:val="Tabletext"/>
              <w:jc w:val="center"/>
            </w:pPr>
            <w:r w:rsidRPr="002E7062">
              <w:rPr>
                <w:sz w:val="20"/>
                <w:lang w:eastAsia="ja-JP"/>
              </w:rPr>
              <w:t>53</w:t>
            </w:r>
          </w:p>
        </w:tc>
        <w:tc>
          <w:tcPr>
            <w:tcW w:w="2270" w:type="dxa"/>
          </w:tcPr>
          <w:p w14:paraId="414E7AF9" w14:textId="77777777" w:rsidR="007803FD" w:rsidRPr="002E7062" w:rsidRDefault="007803FD" w:rsidP="00564156">
            <w:pPr>
              <w:pStyle w:val="Tabletext"/>
              <w:jc w:val="center"/>
            </w:pPr>
            <w:r w:rsidRPr="002E7062">
              <w:rPr>
                <w:sz w:val="20"/>
                <w:lang w:eastAsia="ja-JP"/>
              </w:rPr>
              <w:t>1SL</w:t>
            </w:r>
          </w:p>
        </w:tc>
        <w:tc>
          <w:tcPr>
            <w:tcW w:w="4146" w:type="dxa"/>
          </w:tcPr>
          <w:p w14:paraId="7AD07F4A" w14:textId="77777777" w:rsidR="007803FD" w:rsidRPr="002E7062" w:rsidRDefault="007803FD" w:rsidP="00C52450">
            <w:pPr>
              <w:pStyle w:val="Tabletext"/>
            </w:pPr>
            <w:r w:rsidRPr="002E7062">
              <w:rPr>
                <w:sz w:val="20"/>
                <w:lang w:eastAsia="ja-JP"/>
              </w:rPr>
              <w:t>MEPs</w:t>
            </w:r>
          </w:p>
        </w:tc>
      </w:tr>
      <w:tr w:rsidR="007803FD" w:rsidRPr="002E7062" w14:paraId="49E1EC07" w14:textId="77777777" w:rsidTr="00564156">
        <w:trPr>
          <w:cantSplit/>
          <w:jc w:val="center"/>
        </w:trPr>
        <w:tc>
          <w:tcPr>
            <w:tcW w:w="2089" w:type="dxa"/>
          </w:tcPr>
          <w:p w14:paraId="22FECC53" w14:textId="77777777" w:rsidR="007803FD" w:rsidRPr="002E7062" w:rsidRDefault="007803FD" w:rsidP="00564156">
            <w:pPr>
              <w:pStyle w:val="Tabletext"/>
              <w:jc w:val="center"/>
            </w:pPr>
            <w:r w:rsidRPr="002E7062">
              <w:t>55</w:t>
            </w:r>
          </w:p>
        </w:tc>
        <w:tc>
          <w:tcPr>
            <w:tcW w:w="2270" w:type="dxa"/>
          </w:tcPr>
          <w:p w14:paraId="23F150F0" w14:textId="77777777" w:rsidR="007803FD" w:rsidRPr="002E7062" w:rsidRDefault="007803FD" w:rsidP="00564156">
            <w:pPr>
              <w:pStyle w:val="Tabletext"/>
              <w:jc w:val="center"/>
            </w:pPr>
            <w:r w:rsidRPr="002E7062">
              <w:t>SLM</w:t>
            </w:r>
          </w:p>
        </w:tc>
        <w:tc>
          <w:tcPr>
            <w:tcW w:w="4146" w:type="dxa"/>
          </w:tcPr>
          <w:p w14:paraId="7BBAD748" w14:textId="77777777" w:rsidR="007803FD" w:rsidRPr="002E7062" w:rsidRDefault="007803FD" w:rsidP="00C52450">
            <w:pPr>
              <w:pStyle w:val="Tabletext"/>
            </w:pPr>
            <w:r w:rsidRPr="002E7062">
              <w:t>MEPs</w:t>
            </w:r>
          </w:p>
        </w:tc>
      </w:tr>
      <w:tr w:rsidR="007803FD" w:rsidRPr="002E7062" w14:paraId="1C793264" w14:textId="77777777" w:rsidTr="00564156">
        <w:trPr>
          <w:cantSplit/>
          <w:jc w:val="center"/>
        </w:trPr>
        <w:tc>
          <w:tcPr>
            <w:tcW w:w="2089" w:type="dxa"/>
          </w:tcPr>
          <w:p w14:paraId="7B28A095" w14:textId="77777777" w:rsidR="007803FD" w:rsidRPr="002E7062" w:rsidRDefault="007803FD" w:rsidP="00564156">
            <w:pPr>
              <w:pStyle w:val="Tabletext"/>
              <w:jc w:val="center"/>
            </w:pPr>
            <w:r w:rsidRPr="002E7062">
              <w:t>54</w:t>
            </w:r>
          </w:p>
        </w:tc>
        <w:tc>
          <w:tcPr>
            <w:tcW w:w="2270" w:type="dxa"/>
          </w:tcPr>
          <w:p w14:paraId="60A55E60" w14:textId="77777777" w:rsidR="007803FD" w:rsidRPr="002E7062" w:rsidRDefault="007803FD" w:rsidP="00564156">
            <w:pPr>
              <w:pStyle w:val="Tabletext"/>
              <w:jc w:val="center"/>
            </w:pPr>
            <w:r w:rsidRPr="002E7062">
              <w:t>SLR</w:t>
            </w:r>
          </w:p>
        </w:tc>
        <w:tc>
          <w:tcPr>
            <w:tcW w:w="4146" w:type="dxa"/>
          </w:tcPr>
          <w:p w14:paraId="43227898" w14:textId="77777777" w:rsidR="007803FD" w:rsidRPr="002E7062" w:rsidRDefault="007803FD" w:rsidP="00C52450">
            <w:pPr>
              <w:pStyle w:val="Tabletext"/>
            </w:pPr>
            <w:r w:rsidRPr="002E7062">
              <w:t>MEPs</w:t>
            </w:r>
          </w:p>
        </w:tc>
      </w:tr>
      <w:tr w:rsidR="007803FD" w:rsidRPr="002E7062" w14:paraId="2EF42ED9" w14:textId="77777777" w:rsidTr="00564156">
        <w:trPr>
          <w:cantSplit/>
          <w:jc w:val="center"/>
        </w:trPr>
        <w:tc>
          <w:tcPr>
            <w:tcW w:w="2089" w:type="dxa"/>
          </w:tcPr>
          <w:p w14:paraId="708EF1A1" w14:textId="18262CE1" w:rsidR="007803FD" w:rsidRPr="002E7062" w:rsidRDefault="007803FD" w:rsidP="00564156">
            <w:pPr>
              <w:pStyle w:val="Tabletext"/>
              <w:jc w:val="center"/>
            </w:pPr>
            <w:r w:rsidRPr="002E7062">
              <w:t>34, 36, 38, 44,</w:t>
            </w:r>
            <w:r w:rsidR="00C52450" w:rsidRPr="002E7062">
              <w:t xml:space="preserve"> </w:t>
            </w:r>
            <w:r w:rsidRPr="002E7062">
              <w:t>60-63</w:t>
            </w:r>
          </w:p>
        </w:tc>
        <w:tc>
          <w:tcPr>
            <w:tcW w:w="6416" w:type="dxa"/>
            <w:gridSpan w:val="2"/>
          </w:tcPr>
          <w:p w14:paraId="36D89C62" w14:textId="77777777" w:rsidR="007803FD" w:rsidRPr="002E7062" w:rsidRDefault="007803FD" w:rsidP="00C52450">
            <w:pPr>
              <w:pStyle w:val="Tabletext"/>
            </w:pPr>
            <w:r w:rsidRPr="002E7062">
              <w:t>Reserved (Note 2)</w:t>
            </w:r>
          </w:p>
        </w:tc>
      </w:tr>
      <w:tr w:rsidR="007803FD" w:rsidRPr="002E7062" w14:paraId="4099FCF7" w14:textId="77777777" w:rsidTr="00564156">
        <w:trPr>
          <w:cantSplit/>
          <w:jc w:val="center"/>
        </w:trPr>
        <w:tc>
          <w:tcPr>
            <w:tcW w:w="2089" w:type="dxa"/>
          </w:tcPr>
          <w:p w14:paraId="68B60D1A" w14:textId="77777777" w:rsidR="007803FD" w:rsidRPr="002E7062" w:rsidRDefault="007803FD" w:rsidP="00564156">
            <w:pPr>
              <w:pStyle w:val="Tabletext"/>
              <w:jc w:val="center"/>
            </w:pPr>
            <w:r w:rsidRPr="002E7062">
              <w:t>56</w:t>
            </w:r>
            <w:r w:rsidR="00564156" w:rsidRPr="002E7062">
              <w:t>-</w:t>
            </w:r>
            <w:r w:rsidRPr="002E7062">
              <w:t>59</w:t>
            </w:r>
          </w:p>
        </w:tc>
        <w:tc>
          <w:tcPr>
            <w:tcW w:w="6416" w:type="dxa"/>
            <w:gridSpan w:val="2"/>
          </w:tcPr>
          <w:p w14:paraId="2B218938" w14:textId="77777777" w:rsidR="007803FD" w:rsidRPr="002E7062" w:rsidRDefault="007803FD" w:rsidP="00C52450">
            <w:pPr>
              <w:pStyle w:val="Tabletext"/>
            </w:pPr>
            <w:r w:rsidRPr="002E7062">
              <w:t>Reserved (Note 3)</w:t>
            </w:r>
          </w:p>
        </w:tc>
      </w:tr>
      <w:tr w:rsidR="007803FD" w:rsidRPr="002E7062" w14:paraId="429E8E10" w14:textId="77777777" w:rsidTr="00564156">
        <w:trPr>
          <w:cantSplit/>
          <w:jc w:val="center"/>
        </w:trPr>
        <w:tc>
          <w:tcPr>
            <w:tcW w:w="8505" w:type="dxa"/>
            <w:gridSpan w:val="3"/>
          </w:tcPr>
          <w:p w14:paraId="6E8A5E7A" w14:textId="77777777" w:rsidR="007803FD" w:rsidRPr="002E7062" w:rsidRDefault="007803FD" w:rsidP="00C52450">
            <w:pPr>
              <w:pStyle w:val="Tabletext"/>
            </w:pPr>
            <w:r w:rsidRPr="002E7062">
              <w:t>NOTE 1 – Reserved for definition by IEEE 802.1.</w:t>
            </w:r>
          </w:p>
          <w:p w14:paraId="4D576ADA" w14:textId="77777777" w:rsidR="007803FD" w:rsidRPr="002E7062" w:rsidRDefault="007803FD" w:rsidP="00C52450">
            <w:pPr>
              <w:pStyle w:val="Tabletext"/>
            </w:pPr>
            <w:r w:rsidRPr="002E7062">
              <w:t>NOTE 2 – Reserved for future standardization by ITU-T.</w:t>
            </w:r>
          </w:p>
          <w:p w14:paraId="2DAB02D7" w14:textId="23A7A626" w:rsidR="007803FD" w:rsidRDefault="007803FD" w:rsidP="00C52450">
            <w:pPr>
              <w:pStyle w:val="Tabletext"/>
            </w:pPr>
            <w:r w:rsidRPr="002E7062">
              <w:t>NOTE 3 – Reserved for definition by MEF.</w:t>
            </w:r>
            <w:r w:rsidR="00AB52BE">
              <w:t xml:space="preserve"> </w:t>
            </w:r>
            <w:r w:rsidR="00983DAD" w:rsidRPr="007B439B">
              <w:t xml:space="preserve">The definition is outside </w:t>
            </w:r>
            <w:r w:rsidR="001C743B">
              <w:t xml:space="preserve">the scope </w:t>
            </w:r>
            <w:r w:rsidR="00983DAD" w:rsidRPr="007B439B">
              <w:t xml:space="preserve">of this </w:t>
            </w:r>
            <w:r w:rsidR="00486C0F" w:rsidRPr="007B439B">
              <w:t>Recommendation.</w:t>
            </w:r>
          </w:p>
          <w:p w14:paraId="1498BD30" w14:textId="77777777" w:rsidR="00FB3C61" w:rsidRPr="002E7062" w:rsidRDefault="00FB3C61" w:rsidP="00C52450">
            <w:pPr>
              <w:pStyle w:val="Tabletext"/>
            </w:pPr>
            <w:r w:rsidRPr="00CE04C4">
              <w:t>NOTE 4 – The Generic Notification Message (GNM) PDU type is used to carry other OAM PDUs using the Sub-Opcodes in Table 9-1a</w:t>
            </w:r>
          </w:p>
        </w:tc>
      </w:tr>
    </w:tbl>
    <w:p w14:paraId="57BCDB6B" w14:textId="77777777" w:rsidR="007803FD" w:rsidRPr="002E7062" w:rsidRDefault="007803FD" w:rsidP="007803FD">
      <w:pPr>
        <w:pStyle w:val="Heading3"/>
        <w:rPr>
          <w:lang w:eastAsia="ja-JP"/>
        </w:rPr>
      </w:pPr>
      <w:bookmarkStart w:id="872" w:name="_Toc122252996"/>
      <w:bookmarkStart w:id="873" w:name="_Toc122257730"/>
      <w:bookmarkStart w:id="874" w:name="_Toc122289376"/>
      <w:bookmarkStart w:id="875" w:name="_Toc122289659"/>
      <w:bookmarkStart w:id="876" w:name="_Toc124795195"/>
      <w:bookmarkStart w:id="877" w:name="_Toc301445759"/>
      <w:bookmarkStart w:id="878" w:name="_Toc296977630"/>
      <w:bookmarkStart w:id="879" w:name="_Toc296978284"/>
      <w:bookmarkEnd w:id="872"/>
      <w:bookmarkEnd w:id="873"/>
      <w:bookmarkEnd w:id="874"/>
      <w:bookmarkEnd w:id="875"/>
      <w:r w:rsidRPr="002E7062">
        <w:rPr>
          <w:lang w:eastAsia="ja-JP"/>
        </w:rPr>
        <w:t>9.1.1</w:t>
      </w:r>
      <w:r w:rsidRPr="002E7062">
        <w:rPr>
          <w:lang w:eastAsia="ja-JP"/>
        </w:rPr>
        <w:tab/>
        <w:t>Common OAM PDU format</w:t>
      </w:r>
      <w:bookmarkEnd w:id="876"/>
      <w:bookmarkEnd w:id="877"/>
      <w:bookmarkEnd w:id="878"/>
      <w:bookmarkEnd w:id="879"/>
    </w:p>
    <w:p w14:paraId="033A8F63" w14:textId="77777777" w:rsidR="007803FD" w:rsidRPr="002E7062" w:rsidRDefault="007803FD" w:rsidP="007803FD">
      <w:pPr>
        <w:rPr>
          <w:lang w:eastAsia="ja-JP"/>
        </w:rPr>
      </w:pPr>
      <w:r w:rsidRPr="002E7062">
        <w:t xml:space="preserve">The common format used in all OAM </w:t>
      </w:r>
      <w:r w:rsidRPr="002E7062">
        <w:rPr>
          <w:lang w:eastAsia="ja-JP"/>
        </w:rPr>
        <w:t>PDUs</w:t>
      </w:r>
      <w:r w:rsidRPr="002E7062">
        <w:t xml:space="preserve"> is </w:t>
      </w:r>
      <w:r w:rsidRPr="002E7062">
        <w:rPr>
          <w:lang w:eastAsia="ja-JP"/>
        </w:rPr>
        <w:t xml:space="preserve">shown in Figure 9.1-1. </w:t>
      </w:r>
    </w:p>
    <w:p w14:paraId="789B7193" w14:textId="77777777" w:rsidR="007803FD" w:rsidRPr="002E7062" w:rsidRDefault="007803FD" w:rsidP="007803FD"/>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9"/>
        <w:gridCol w:w="284"/>
        <w:gridCol w:w="284"/>
        <w:gridCol w:w="285"/>
        <w:gridCol w:w="284"/>
        <w:gridCol w:w="285"/>
        <w:gridCol w:w="284"/>
        <w:gridCol w:w="285"/>
        <w:gridCol w:w="276"/>
        <w:gridCol w:w="8"/>
        <w:gridCol w:w="284"/>
        <w:gridCol w:w="285"/>
        <w:gridCol w:w="285"/>
        <w:gridCol w:w="285"/>
        <w:gridCol w:w="285"/>
        <w:gridCol w:w="285"/>
        <w:gridCol w:w="285"/>
        <w:gridCol w:w="288"/>
        <w:gridCol w:w="285"/>
        <w:gridCol w:w="285"/>
        <w:gridCol w:w="285"/>
        <w:gridCol w:w="285"/>
        <w:gridCol w:w="285"/>
        <w:gridCol w:w="285"/>
        <w:gridCol w:w="285"/>
        <w:gridCol w:w="285"/>
        <w:gridCol w:w="285"/>
        <w:gridCol w:w="285"/>
        <w:gridCol w:w="285"/>
        <w:gridCol w:w="285"/>
        <w:gridCol w:w="285"/>
        <w:gridCol w:w="285"/>
        <w:gridCol w:w="285"/>
        <w:gridCol w:w="248"/>
      </w:tblGrid>
      <w:tr w:rsidR="007803FD" w:rsidRPr="002E7062" w14:paraId="3A40BF5F" w14:textId="77777777" w:rsidTr="00C52450">
        <w:trPr>
          <w:jc w:val="center"/>
        </w:trPr>
        <w:tc>
          <w:tcPr>
            <w:tcW w:w="583" w:type="dxa"/>
            <w:tcBorders>
              <w:top w:val="nil"/>
              <w:left w:val="nil"/>
              <w:bottom w:val="nil"/>
              <w:right w:val="single" w:sz="4" w:space="0" w:color="C0C0C0"/>
            </w:tcBorders>
          </w:tcPr>
          <w:p w14:paraId="7E60FF79" w14:textId="77777777" w:rsidR="007803FD" w:rsidRPr="002E7062" w:rsidRDefault="007803FD" w:rsidP="00C52450">
            <w:pPr>
              <w:pStyle w:val="Figurelegend"/>
              <w:rPr>
                <w:lang w:eastAsia="ja-JP"/>
              </w:rPr>
            </w:pPr>
            <w:bookmarkStart w:id="880" w:name="OLE_LINK5"/>
          </w:p>
        </w:tc>
        <w:tc>
          <w:tcPr>
            <w:tcW w:w="2300" w:type="dxa"/>
            <w:gridSpan w:val="9"/>
            <w:tcBorders>
              <w:top w:val="single" w:sz="4" w:space="0" w:color="C0C0C0"/>
              <w:left w:val="single" w:sz="4" w:space="0" w:color="C0C0C0"/>
              <w:bottom w:val="single" w:sz="4" w:space="0" w:color="C0C0C0"/>
              <w:right w:val="single" w:sz="4" w:space="0" w:color="C0C0C0"/>
            </w:tcBorders>
          </w:tcPr>
          <w:p w14:paraId="6A35CB73" w14:textId="77777777" w:rsidR="007803FD" w:rsidRPr="002E7062" w:rsidRDefault="007803FD" w:rsidP="00564156">
            <w:pPr>
              <w:pStyle w:val="Figurelegend"/>
              <w:jc w:val="center"/>
              <w:rPr>
                <w:lang w:eastAsia="ja-JP"/>
              </w:rPr>
            </w:pPr>
            <w:r w:rsidRPr="002E7062">
              <w:rPr>
                <w:lang w:eastAsia="ja-JP"/>
              </w:rPr>
              <w:t>1</w:t>
            </w:r>
          </w:p>
        </w:tc>
        <w:tc>
          <w:tcPr>
            <w:tcW w:w="2314" w:type="dxa"/>
            <w:gridSpan w:val="8"/>
            <w:tcBorders>
              <w:top w:val="single" w:sz="4" w:space="0" w:color="C0C0C0"/>
              <w:left w:val="single" w:sz="4" w:space="0" w:color="C0C0C0"/>
              <w:bottom w:val="single" w:sz="4" w:space="0" w:color="C0C0C0"/>
              <w:right w:val="single" w:sz="4" w:space="0" w:color="C0C0C0"/>
            </w:tcBorders>
          </w:tcPr>
          <w:p w14:paraId="2CCAFCC8" w14:textId="77777777" w:rsidR="007803FD" w:rsidRPr="002E7062" w:rsidRDefault="007803FD" w:rsidP="00564156">
            <w:pPr>
              <w:pStyle w:val="Figurelegend"/>
              <w:jc w:val="center"/>
              <w:rPr>
                <w:lang w:eastAsia="ja-JP"/>
              </w:rPr>
            </w:pPr>
            <w:r w:rsidRPr="002E7062">
              <w:rPr>
                <w:lang w:eastAsia="ja-JP"/>
              </w:rPr>
              <w:t>2</w:t>
            </w:r>
          </w:p>
        </w:tc>
        <w:tc>
          <w:tcPr>
            <w:tcW w:w="2312" w:type="dxa"/>
            <w:gridSpan w:val="8"/>
            <w:tcBorders>
              <w:top w:val="single" w:sz="4" w:space="0" w:color="C0C0C0"/>
              <w:left w:val="single" w:sz="4" w:space="0" w:color="C0C0C0"/>
              <w:bottom w:val="single" w:sz="4" w:space="0" w:color="C0C0C0"/>
              <w:right w:val="single" w:sz="4" w:space="0" w:color="C0C0C0"/>
            </w:tcBorders>
          </w:tcPr>
          <w:p w14:paraId="02503DC1" w14:textId="77777777" w:rsidR="007803FD" w:rsidRPr="002E7062" w:rsidRDefault="007803FD" w:rsidP="00564156">
            <w:pPr>
              <w:pStyle w:val="Figurelegend"/>
              <w:jc w:val="center"/>
              <w:rPr>
                <w:lang w:eastAsia="ja-JP"/>
              </w:rPr>
            </w:pPr>
            <w:r w:rsidRPr="002E7062">
              <w:rPr>
                <w:lang w:eastAsia="ja-JP"/>
              </w:rPr>
              <w:t>3</w:t>
            </w:r>
          </w:p>
        </w:tc>
        <w:tc>
          <w:tcPr>
            <w:tcW w:w="2272" w:type="dxa"/>
            <w:gridSpan w:val="8"/>
            <w:tcBorders>
              <w:top w:val="single" w:sz="4" w:space="0" w:color="C0C0C0"/>
              <w:left w:val="single" w:sz="4" w:space="0" w:color="C0C0C0"/>
              <w:bottom w:val="single" w:sz="4" w:space="0" w:color="C0C0C0"/>
              <w:right w:val="single" w:sz="4" w:space="0" w:color="C0C0C0"/>
            </w:tcBorders>
          </w:tcPr>
          <w:p w14:paraId="5B5DD853" w14:textId="77777777" w:rsidR="007803FD" w:rsidRPr="002E7062" w:rsidRDefault="007803FD" w:rsidP="00564156">
            <w:pPr>
              <w:pStyle w:val="Figurelegend"/>
              <w:jc w:val="center"/>
              <w:rPr>
                <w:lang w:eastAsia="ja-JP"/>
              </w:rPr>
            </w:pPr>
            <w:r w:rsidRPr="002E7062">
              <w:rPr>
                <w:lang w:eastAsia="ja-JP"/>
              </w:rPr>
              <w:t>4</w:t>
            </w:r>
          </w:p>
        </w:tc>
      </w:tr>
      <w:tr w:rsidR="007803FD" w:rsidRPr="002E7062" w14:paraId="5856C493" w14:textId="77777777" w:rsidTr="00C52450">
        <w:trPr>
          <w:jc w:val="center"/>
        </w:trPr>
        <w:tc>
          <w:tcPr>
            <w:tcW w:w="583" w:type="dxa"/>
            <w:tcBorders>
              <w:top w:val="nil"/>
              <w:left w:val="nil"/>
              <w:bottom w:val="nil"/>
              <w:right w:val="single" w:sz="4" w:space="0" w:color="C0C0C0"/>
            </w:tcBorders>
          </w:tcPr>
          <w:p w14:paraId="60FA7A79" w14:textId="77777777" w:rsidR="007803FD" w:rsidRPr="002E7062" w:rsidRDefault="007803FD" w:rsidP="00C52450">
            <w:pPr>
              <w:pStyle w:val="Figurelegend"/>
              <w:rPr>
                <w:lang w:eastAsia="ja-JP"/>
              </w:rPr>
            </w:pPr>
          </w:p>
        </w:tc>
        <w:tc>
          <w:tcPr>
            <w:tcW w:w="287" w:type="dxa"/>
            <w:tcBorders>
              <w:top w:val="single" w:sz="4" w:space="0" w:color="C0C0C0"/>
              <w:left w:val="single" w:sz="4" w:space="0" w:color="C0C0C0"/>
              <w:bottom w:val="single" w:sz="4" w:space="0" w:color="auto"/>
              <w:right w:val="single" w:sz="4" w:space="0" w:color="C0C0C0"/>
            </w:tcBorders>
          </w:tcPr>
          <w:p w14:paraId="0439616E" w14:textId="77777777" w:rsidR="007803FD" w:rsidRPr="002E7062" w:rsidRDefault="007803FD" w:rsidP="00564156">
            <w:pPr>
              <w:pStyle w:val="Figurelegend"/>
              <w:jc w:val="center"/>
              <w:rPr>
                <w:lang w:eastAsia="ja-JP"/>
              </w:rPr>
            </w:pPr>
            <w:r w:rsidRPr="002E7062">
              <w:rPr>
                <w:lang w:eastAsia="ja-JP"/>
              </w:rPr>
              <w:t>8</w:t>
            </w:r>
          </w:p>
        </w:tc>
        <w:tc>
          <w:tcPr>
            <w:tcW w:w="287" w:type="dxa"/>
            <w:tcBorders>
              <w:top w:val="single" w:sz="4" w:space="0" w:color="C0C0C0"/>
              <w:left w:val="single" w:sz="4" w:space="0" w:color="C0C0C0"/>
              <w:bottom w:val="single" w:sz="4" w:space="0" w:color="auto"/>
              <w:right w:val="single" w:sz="4" w:space="0" w:color="C0C0C0"/>
            </w:tcBorders>
          </w:tcPr>
          <w:p w14:paraId="285B7AE6" w14:textId="77777777" w:rsidR="007803FD" w:rsidRPr="002E7062" w:rsidRDefault="007803FD" w:rsidP="00564156">
            <w:pPr>
              <w:pStyle w:val="Figurelegend"/>
              <w:jc w:val="center"/>
              <w:rPr>
                <w:lang w:eastAsia="ja-JP"/>
              </w:rPr>
            </w:pPr>
            <w:r w:rsidRPr="002E7062">
              <w:rPr>
                <w:lang w:eastAsia="ja-JP"/>
              </w:rPr>
              <w:t>7</w:t>
            </w:r>
          </w:p>
        </w:tc>
        <w:tc>
          <w:tcPr>
            <w:tcW w:w="288" w:type="dxa"/>
            <w:tcBorders>
              <w:top w:val="single" w:sz="4" w:space="0" w:color="C0C0C0"/>
              <w:left w:val="single" w:sz="4" w:space="0" w:color="C0C0C0"/>
              <w:bottom w:val="single" w:sz="4" w:space="0" w:color="auto"/>
              <w:right w:val="single" w:sz="4" w:space="0" w:color="C0C0C0"/>
            </w:tcBorders>
          </w:tcPr>
          <w:p w14:paraId="58869D66" w14:textId="77777777" w:rsidR="007803FD" w:rsidRPr="002E7062" w:rsidRDefault="007803FD" w:rsidP="00564156">
            <w:pPr>
              <w:pStyle w:val="Figurelegend"/>
              <w:jc w:val="center"/>
              <w:rPr>
                <w:lang w:eastAsia="ja-JP"/>
              </w:rPr>
            </w:pPr>
            <w:r w:rsidRPr="002E7062">
              <w:rPr>
                <w:lang w:eastAsia="ja-JP"/>
              </w:rPr>
              <w:t>6</w:t>
            </w:r>
          </w:p>
        </w:tc>
        <w:tc>
          <w:tcPr>
            <w:tcW w:w="287" w:type="dxa"/>
            <w:tcBorders>
              <w:top w:val="single" w:sz="4" w:space="0" w:color="C0C0C0"/>
              <w:left w:val="single" w:sz="4" w:space="0" w:color="C0C0C0"/>
              <w:bottom w:val="single" w:sz="4" w:space="0" w:color="auto"/>
              <w:right w:val="single" w:sz="4" w:space="0" w:color="C0C0C0"/>
            </w:tcBorders>
          </w:tcPr>
          <w:p w14:paraId="3F5135B6" w14:textId="77777777" w:rsidR="007803FD" w:rsidRPr="002E7062" w:rsidRDefault="007803FD" w:rsidP="00564156">
            <w:pPr>
              <w:pStyle w:val="Figurelegend"/>
              <w:jc w:val="center"/>
              <w:rPr>
                <w:lang w:eastAsia="ja-JP"/>
              </w:rPr>
            </w:pPr>
            <w:r w:rsidRPr="002E7062">
              <w:rPr>
                <w:lang w:eastAsia="ja-JP"/>
              </w:rPr>
              <w:t>5</w:t>
            </w:r>
          </w:p>
        </w:tc>
        <w:tc>
          <w:tcPr>
            <w:tcW w:w="288" w:type="dxa"/>
            <w:tcBorders>
              <w:top w:val="single" w:sz="4" w:space="0" w:color="C0C0C0"/>
              <w:left w:val="single" w:sz="4" w:space="0" w:color="C0C0C0"/>
              <w:bottom w:val="single" w:sz="4" w:space="0" w:color="auto"/>
              <w:right w:val="single" w:sz="4" w:space="0" w:color="C0C0C0"/>
            </w:tcBorders>
          </w:tcPr>
          <w:p w14:paraId="298650EC" w14:textId="77777777" w:rsidR="007803FD" w:rsidRPr="002E7062" w:rsidRDefault="007803FD" w:rsidP="00564156">
            <w:pPr>
              <w:pStyle w:val="Figurelegend"/>
              <w:jc w:val="center"/>
              <w:rPr>
                <w:lang w:eastAsia="ja-JP"/>
              </w:rPr>
            </w:pPr>
            <w:r w:rsidRPr="002E7062">
              <w:rPr>
                <w:lang w:eastAsia="ja-JP"/>
              </w:rPr>
              <w:t>4</w:t>
            </w:r>
          </w:p>
        </w:tc>
        <w:tc>
          <w:tcPr>
            <w:tcW w:w="287" w:type="dxa"/>
            <w:tcBorders>
              <w:top w:val="single" w:sz="4" w:space="0" w:color="C0C0C0"/>
              <w:left w:val="single" w:sz="4" w:space="0" w:color="C0C0C0"/>
              <w:bottom w:val="single" w:sz="4" w:space="0" w:color="auto"/>
              <w:right w:val="single" w:sz="4" w:space="0" w:color="C0C0C0"/>
            </w:tcBorders>
          </w:tcPr>
          <w:p w14:paraId="20DB445B" w14:textId="77777777" w:rsidR="007803FD" w:rsidRPr="002E7062" w:rsidRDefault="007803FD" w:rsidP="00564156">
            <w:pPr>
              <w:pStyle w:val="Figurelegend"/>
              <w:jc w:val="center"/>
              <w:rPr>
                <w:lang w:eastAsia="ja-JP"/>
              </w:rPr>
            </w:pPr>
            <w:r w:rsidRPr="002E7062">
              <w:rPr>
                <w:lang w:eastAsia="ja-JP"/>
              </w:rPr>
              <w:t>3</w:t>
            </w:r>
          </w:p>
        </w:tc>
        <w:tc>
          <w:tcPr>
            <w:tcW w:w="288" w:type="dxa"/>
            <w:tcBorders>
              <w:top w:val="single" w:sz="4" w:space="0" w:color="C0C0C0"/>
              <w:left w:val="single" w:sz="4" w:space="0" w:color="C0C0C0"/>
              <w:bottom w:val="single" w:sz="4" w:space="0" w:color="auto"/>
              <w:right w:val="single" w:sz="4" w:space="0" w:color="C0C0C0"/>
            </w:tcBorders>
          </w:tcPr>
          <w:p w14:paraId="16DA09A3" w14:textId="77777777" w:rsidR="007803FD" w:rsidRPr="002E7062" w:rsidRDefault="007803FD" w:rsidP="00564156">
            <w:pPr>
              <w:pStyle w:val="Figurelegend"/>
              <w:jc w:val="center"/>
              <w:rPr>
                <w:lang w:eastAsia="ja-JP"/>
              </w:rPr>
            </w:pPr>
            <w:r w:rsidRPr="002E7062">
              <w:rPr>
                <w:lang w:eastAsia="ja-JP"/>
              </w:rPr>
              <w:t>2</w:t>
            </w:r>
          </w:p>
        </w:tc>
        <w:tc>
          <w:tcPr>
            <w:tcW w:w="288" w:type="dxa"/>
            <w:gridSpan w:val="2"/>
            <w:tcBorders>
              <w:top w:val="single" w:sz="4" w:space="0" w:color="C0C0C0"/>
              <w:left w:val="single" w:sz="4" w:space="0" w:color="C0C0C0"/>
              <w:bottom w:val="single" w:sz="4" w:space="0" w:color="auto"/>
              <w:right w:val="single" w:sz="4" w:space="0" w:color="C0C0C0"/>
            </w:tcBorders>
          </w:tcPr>
          <w:p w14:paraId="45B07CFE" w14:textId="77777777" w:rsidR="007803FD" w:rsidRPr="002E7062" w:rsidRDefault="007803FD" w:rsidP="00564156">
            <w:pPr>
              <w:pStyle w:val="Figurelegend"/>
              <w:jc w:val="center"/>
              <w:rPr>
                <w:lang w:eastAsia="ja-JP"/>
              </w:rPr>
            </w:pPr>
            <w:r w:rsidRPr="002E7062">
              <w:rPr>
                <w:lang w:eastAsia="ja-JP"/>
              </w:rPr>
              <w:t>1</w:t>
            </w:r>
          </w:p>
        </w:tc>
        <w:tc>
          <w:tcPr>
            <w:tcW w:w="288" w:type="dxa"/>
            <w:tcBorders>
              <w:top w:val="single" w:sz="4" w:space="0" w:color="C0C0C0"/>
              <w:left w:val="single" w:sz="4" w:space="0" w:color="C0C0C0"/>
              <w:bottom w:val="single" w:sz="4" w:space="0" w:color="auto"/>
              <w:right w:val="single" w:sz="4" w:space="0" w:color="C0C0C0"/>
            </w:tcBorders>
          </w:tcPr>
          <w:p w14:paraId="1EB800C1" w14:textId="77777777" w:rsidR="007803FD" w:rsidRPr="002E7062" w:rsidRDefault="007803FD" w:rsidP="00564156">
            <w:pPr>
              <w:pStyle w:val="Figurelegend"/>
              <w:jc w:val="center"/>
              <w:rPr>
                <w:lang w:eastAsia="ja-JP"/>
              </w:rPr>
            </w:pPr>
            <w:r w:rsidRPr="002E7062">
              <w:rPr>
                <w:lang w:eastAsia="ja-JP"/>
              </w:rPr>
              <w:t>8</w:t>
            </w:r>
          </w:p>
        </w:tc>
        <w:tc>
          <w:tcPr>
            <w:tcW w:w="289" w:type="dxa"/>
            <w:tcBorders>
              <w:top w:val="single" w:sz="4" w:space="0" w:color="C0C0C0"/>
              <w:left w:val="single" w:sz="4" w:space="0" w:color="C0C0C0"/>
              <w:bottom w:val="single" w:sz="4" w:space="0" w:color="auto"/>
              <w:right w:val="single" w:sz="4" w:space="0" w:color="C0C0C0"/>
            </w:tcBorders>
          </w:tcPr>
          <w:p w14:paraId="1401B5D9" w14:textId="77777777" w:rsidR="007803FD" w:rsidRPr="002E7062" w:rsidRDefault="007803FD" w:rsidP="00564156">
            <w:pPr>
              <w:pStyle w:val="Figurelegend"/>
              <w:jc w:val="center"/>
              <w:rPr>
                <w:lang w:eastAsia="ja-JP"/>
              </w:rPr>
            </w:pPr>
            <w:r w:rsidRPr="002E7062">
              <w:rPr>
                <w:lang w:eastAsia="ja-JP"/>
              </w:rPr>
              <w:t>7</w:t>
            </w:r>
          </w:p>
        </w:tc>
        <w:tc>
          <w:tcPr>
            <w:tcW w:w="289" w:type="dxa"/>
            <w:tcBorders>
              <w:top w:val="single" w:sz="4" w:space="0" w:color="C0C0C0"/>
              <w:left w:val="single" w:sz="4" w:space="0" w:color="C0C0C0"/>
              <w:bottom w:val="single" w:sz="4" w:space="0" w:color="auto"/>
              <w:right w:val="single" w:sz="4" w:space="0" w:color="C0C0C0"/>
            </w:tcBorders>
          </w:tcPr>
          <w:p w14:paraId="20A9EF1F" w14:textId="77777777" w:rsidR="007803FD" w:rsidRPr="002E7062" w:rsidRDefault="007803FD" w:rsidP="00564156">
            <w:pPr>
              <w:pStyle w:val="Figurelegend"/>
              <w:jc w:val="center"/>
              <w:rPr>
                <w:lang w:eastAsia="ja-JP"/>
              </w:rPr>
            </w:pPr>
            <w:r w:rsidRPr="002E7062">
              <w:rPr>
                <w:lang w:eastAsia="ja-JP"/>
              </w:rPr>
              <w:t>6</w:t>
            </w:r>
          </w:p>
        </w:tc>
        <w:tc>
          <w:tcPr>
            <w:tcW w:w="289" w:type="dxa"/>
            <w:tcBorders>
              <w:top w:val="single" w:sz="4" w:space="0" w:color="C0C0C0"/>
              <w:left w:val="single" w:sz="4" w:space="0" w:color="C0C0C0"/>
              <w:bottom w:val="single" w:sz="4" w:space="0" w:color="auto"/>
              <w:right w:val="single" w:sz="4" w:space="0" w:color="C0C0C0"/>
            </w:tcBorders>
          </w:tcPr>
          <w:p w14:paraId="32472EF6" w14:textId="77777777" w:rsidR="007803FD" w:rsidRPr="002E7062" w:rsidRDefault="007803FD" w:rsidP="00564156">
            <w:pPr>
              <w:pStyle w:val="Figurelegend"/>
              <w:jc w:val="center"/>
              <w:rPr>
                <w:lang w:eastAsia="ja-JP"/>
              </w:rPr>
            </w:pPr>
            <w:r w:rsidRPr="002E7062">
              <w:rPr>
                <w:lang w:eastAsia="ja-JP"/>
              </w:rPr>
              <w:t>5</w:t>
            </w:r>
          </w:p>
        </w:tc>
        <w:tc>
          <w:tcPr>
            <w:tcW w:w="289" w:type="dxa"/>
            <w:tcBorders>
              <w:top w:val="single" w:sz="4" w:space="0" w:color="C0C0C0"/>
              <w:left w:val="single" w:sz="4" w:space="0" w:color="C0C0C0"/>
              <w:bottom w:val="single" w:sz="4" w:space="0" w:color="auto"/>
              <w:right w:val="single" w:sz="4" w:space="0" w:color="C0C0C0"/>
            </w:tcBorders>
          </w:tcPr>
          <w:p w14:paraId="6FE15DC5" w14:textId="77777777" w:rsidR="007803FD" w:rsidRPr="002E7062" w:rsidRDefault="007803FD" w:rsidP="00564156">
            <w:pPr>
              <w:pStyle w:val="Figurelegend"/>
              <w:jc w:val="center"/>
              <w:rPr>
                <w:lang w:eastAsia="ja-JP"/>
              </w:rPr>
            </w:pPr>
            <w:r w:rsidRPr="002E7062">
              <w:rPr>
                <w:lang w:eastAsia="ja-JP"/>
              </w:rPr>
              <w:t>4</w:t>
            </w:r>
          </w:p>
        </w:tc>
        <w:tc>
          <w:tcPr>
            <w:tcW w:w="289" w:type="dxa"/>
            <w:tcBorders>
              <w:top w:val="single" w:sz="4" w:space="0" w:color="C0C0C0"/>
              <w:left w:val="single" w:sz="4" w:space="0" w:color="C0C0C0"/>
              <w:bottom w:val="single" w:sz="4" w:space="0" w:color="auto"/>
              <w:right w:val="single" w:sz="4" w:space="0" w:color="C0C0C0"/>
            </w:tcBorders>
          </w:tcPr>
          <w:p w14:paraId="33D73691" w14:textId="77777777" w:rsidR="007803FD" w:rsidRPr="002E7062" w:rsidRDefault="007803FD" w:rsidP="00564156">
            <w:pPr>
              <w:pStyle w:val="Figurelegend"/>
              <w:jc w:val="center"/>
              <w:rPr>
                <w:lang w:eastAsia="ja-JP"/>
              </w:rPr>
            </w:pPr>
            <w:r w:rsidRPr="002E7062">
              <w:rPr>
                <w:lang w:eastAsia="ja-JP"/>
              </w:rPr>
              <w:t>3</w:t>
            </w:r>
          </w:p>
        </w:tc>
        <w:tc>
          <w:tcPr>
            <w:tcW w:w="289" w:type="dxa"/>
            <w:tcBorders>
              <w:top w:val="single" w:sz="4" w:space="0" w:color="C0C0C0"/>
              <w:left w:val="single" w:sz="4" w:space="0" w:color="C0C0C0"/>
              <w:bottom w:val="single" w:sz="4" w:space="0" w:color="auto"/>
              <w:right w:val="single" w:sz="4" w:space="0" w:color="C0C0C0"/>
            </w:tcBorders>
          </w:tcPr>
          <w:p w14:paraId="62553702" w14:textId="77777777" w:rsidR="007803FD" w:rsidRPr="002E7062" w:rsidRDefault="007803FD" w:rsidP="00564156">
            <w:pPr>
              <w:pStyle w:val="Figurelegend"/>
              <w:jc w:val="center"/>
              <w:rPr>
                <w:lang w:eastAsia="ja-JP"/>
              </w:rPr>
            </w:pPr>
            <w:r w:rsidRPr="002E7062">
              <w:rPr>
                <w:lang w:eastAsia="ja-JP"/>
              </w:rPr>
              <w:t>2</w:t>
            </w:r>
          </w:p>
        </w:tc>
        <w:tc>
          <w:tcPr>
            <w:tcW w:w="292" w:type="dxa"/>
            <w:tcBorders>
              <w:top w:val="single" w:sz="4" w:space="0" w:color="C0C0C0"/>
              <w:left w:val="single" w:sz="4" w:space="0" w:color="C0C0C0"/>
              <w:bottom w:val="single" w:sz="4" w:space="0" w:color="auto"/>
              <w:right w:val="single" w:sz="4" w:space="0" w:color="C0C0C0"/>
            </w:tcBorders>
          </w:tcPr>
          <w:p w14:paraId="7A2C3BDD" w14:textId="77777777" w:rsidR="007803FD" w:rsidRPr="002E7062" w:rsidRDefault="007803FD" w:rsidP="00564156">
            <w:pPr>
              <w:pStyle w:val="Figurelegend"/>
              <w:jc w:val="center"/>
              <w:rPr>
                <w:lang w:eastAsia="ja-JP"/>
              </w:rPr>
            </w:pPr>
            <w:r w:rsidRPr="002E7062">
              <w:rPr>
                <w:lang w:eastAsia="ja-JP"/>
              </w:rPr>
              <w:t>1</w:t>
            </w:r>
          </w:p>
        </w:tc>
        <w:tc>
          <w:tcPr>
            <w:tcW w:w="289" w:type="dxa"/>
            <w:tcBorders>
              <w:top w:val="single" w:sz="4" w:space="0" w:color="C0C0C0"/>
              <w:left w:val="single" w:sz="4" w:space="0" w:color="C0C0C0"/>
              <w:bottom w:val="single" w:sz="4" w:space="0" w:color="auto"/>
              <w:right w:val="single" w:sz="4" w:space="0" w:color="C0C0C0"/>
            </w:tcBorders>
          </w:tcPr>
          <w:p w14:paraId="0E017BF5" w14:textId="77777777" w:rsidR="007803FD" w:rsidRPr="002E7062" w:rsidRDefault="007803FD" w:rsidP="00564156">
            <w:pPr>
              <w:pStyle w:val="Figurelegend"/>
              <w:jc w:val="center"/>
              <w:rPr>
                <w:lang w:eastAsia="ja-JP"/>
              </w:rPr>
            </w:pPr>
            <w:r w:rsidRPr="002E7062">
              <w:rPr>
                <w:lang w:eastAsia="ja-JP"/>
              </w:rPr>
              <w:t>8</w:t>
            </w:r>
          </w:p>
        </w:tc>
        <w:tc>
          <w:tcPr>
            <w:tcW w:w="289" w:type="dxa"/>
            <w:tcBorders>
              <w:top w:val="single" w:sz="4" w:space="0" w:color="C0C0C0"/>
              <w:left w:val="single" w:sz="4" w:space="0" w:color="C0C0C0"/>
              <w:bottom w:val="single" w:sz="4" w:space="0" w:color="auto"/>
              <w:right w:val="single" w:sz="4" w:space="0" w:color="C0C0C0"/>
            </w:tcBorders>
          </w:tcPr>
          <w:p w14:paraId="69FD246B" w14:textId="77777777" w:rsidR="007803FD" w:rsidRPr="002E7062" w:rsidRDefault="007803FD" w:rsidP="00564156">
            <w:pPr>
              <w:pStyle w:val="Figurelegend"/>
              <w:jc w:val="center"/>
              <w:rPr>
                <w:lang w:eastAsia="ja-JP"/>
              </w:rPr>
            </w:pPr>
            <w:r w:rsidRPr="002E7062">
              <w:rPr>
                <w:lang w:eastAsia="ja-JP"/>
              </w:rPr>
              <w:t>7</w:t>
            </w:r>
          </w:p>
        </w:tc>
        <w:tc>
          <w:tcPr>
            <w:tcW w:w="289" w:type="dxa"/>
            <w:tcBorders>
              <w:top w:val="single" w:sz="4" w:space="0" w:color="C0C0C0"/>
              <w:left w:val="single" w:sz="4" w:space="0" w:color="C0C0C0"/>
              <w:bottom w:val="single" w:sz="4" w:space="0" w:color="auto"/>
              <w:right w:val="single" w:sz="4" w:space="0" w:color="C0C0C0"/>
            </w:tcBorders>
          </w:tcPr>
          <w:p w14:paraId="2F6B027A" w14:textId="77777777" w:rsidR="007803FD" w:rsidRPr="002E7062" w:rsidRDefault="007803FD" w:rsidP="00564156">
            <w:pPr>
              <w:pStyle w:val="Figurelegend"/>
              <w:jc w:val="center"/>
              <w:rPr>
                <w:lang w:eastAsia="ja-JP"/>
              </w:rPr>
            </w:pPr>
            <w:r w:rsidRPr="002E7062">
              <w:rPr>
                <w:lang w:eastAsia="ja-JP"/>
              </w:rPr>
              <w:t>6</w:t>
            </w:r>
          </w:p>
        </w:tc>
        <w:tc>
          <w:tcPr>
            <w:tcW w:w="289" w:type="dxa"/>
            <w:tcBorders>
              <w:top w:val="single" w:sz="4" w:space="0" w:color="C0C0C0"/>
              <w:left w:val="single" w:sz="4" w:space="0" w:color="C0C0C0"/>
              <w:bottom w:val="single" w:sz="4" w:space="0" w:color="auto"/>
              <w:right w:val="single" w:sz="4" w:space="0" w:color="C0C0C0"/>
            </w:tcBorders>
          </w:tcPr>
          <w:p w14:paraId="374AC17C" w14:textId="77777777" w:rsidR="007803FD" w:rsidRPr="002E7062" w:rsidRDefault="007803FD" w:rsidP="00564156">
            <w:pPr>
              <w:pStyle w:val="Figurelegend"/>
              <w:jc w:val="center"/>
              <w:rPr>
                <w:lang w:eastAsia="ja-JP"/>
              </w:rPr>
            </w:pPr>
            <w:r w:rsidRPr="002E7062">
              <w:rPr>
                <w:lang w:eastAsia="ja-JP"/>
              </w:rPr>
              <w:t>5</w:t>
            </w:r>
          </w:p>
        </w:tc>
        <w:tc>
          <w:tcPr>
            <w:tcW w:w="289" w:type="dxa"/>
            <w:tcBorders>
              <w:top w:val="single" w:sz="4" w:space="0" w:color="C0C0C0"/>
              <w:left w:val="single" w:sz="4" w:space="0" w:color="C0C0C0"/>
              <w:bottom w:val="single" w:sz="4" w:space="0" w:color="auto"/>
              <w:right w:val="single" w:sz="4" w:space="0" w:color="C0C0C0"/>
            </w:tcBorders>
          </w:tcPr>
          <w:p w14:paraId="49ED909B" w14:textId="77777777" w:rsidR="007803FD" w:rsidRPr="002E7062" w:rsidRDefault="007803FD" w:rsidP="00564156">
            <w:pPr>
              <w:pStyle w:val="Figurelegend"/>
              <w:jc w:val="center"/>
              <w:rPr>
                <w:lang w:eastAsia="ja-JP"/>
              </w:rPr>
            </w:pPr>
            <w:r w:rsidRPr="002E7062">
              <w:rPr>
                <w:lang w:eastAsia="ja-JP"/>
              </w:rPr>
              <w:t>4</w:t>
            </w:r>
          </w:p>
        </w:tc>
        <w:tc>
          <w:tcPr>
            <w:tcW w:w="289" w:type="dxa"/>
            <w:tcBorders>
              <w:top w:val="single" w:sz="4" w:space="0" w:color="C0C0C0"/>
              <w:left w:val="single" w:sz="4" w:space="0" w:color="C0C0C0"/>
              <w:bottom w:val="single" w:sz="4" w:space="0" w:color="auto"/>
              <w:right w:val="single" w:sz="4" w:space="0" w:color="C0C0C0"/>
            </w:tcBorders>
          </w:tcPr>
          <w:p w14:paraId="39D16CFD" w14:textId="77777777" w:rsidR="007803FD" w:rsidRPr="002E7062" w:rsidRDefault="007803FD" w:rsidP="00564156">
            <w:pPr>
              <w:pStyle w:val="Figurelegend"/>
              <w:jc w:val="center"/>
              <w:rPr>
                <w:lang w:eastAsia="ja-JP"/>
              </w:rPr>
            </w:pPr>
            <w:r w:rsidRPr="002E7062">
              <w:rPr>
                <w:lang w:eastAsia="ja-JP"/>
              </w:rPr>
              <w:t>3</w:t>
            </w:r>
          </w:p>
        </w:tc>
        <w:tc>
          <w:tcPr>
            <w:tcW w:w="289" w:type="dxa"/>
            <w:tcBorders>
              <w:top w:val="single" w:sz="4" w:space="0" w:color="C0C0C0"/>
              <w:left w:val="single" w:sz="4" w:space="0" w:color="C0C0C0"/>
              <w:bottom w:val="single" w:sz="4" w:space="0" w:color="auto"/>
              <w:right w:val="single" w:sz="4" w:space="0" w:color="C0C0C0"/>
            </w:tcBorders>
          </w:tcPr>
          <w:p w14:paraId="324F0838" w14:textId="77777777" w:rsidR="007803FD" w:rsidRPr="002E7062" w:rsidRDefault="007803FD" w:rsidP="00564156">
            <w:pPr>
              <w:pStyle w:val="Figurelegend"/>
              <w:jc w:val="center"/>
              <w:rPr>
                <w:lang w:eastAsia="ja-JP"/>
              </w:rPr>
            </w:pPr>
            <w:r w:rsidRPr="002E7062">
              <w:rPr>
                <w:lang w:eastAsia="ja-JP"/>
              </w:rPr>
              <w:t>2</w:t>
            </w:r>
          </w:p>
        </w:tc>
        <w:tc>
          <w:tcPr>
            <w:tcW w:w="289" w:type="dxa"/>
            <w:tcBorders>
              <w:top w:val="single" w:sz="4" w:space="0" w:color="C0C0C0"/>
              <w:left w:val="single" w:sz="4" w:space="0" w:color="C0C0C0"/>
              <w:bottom w:val="single" w:sz="4" w:space="0" w:color="auto"/>
              <w:right w:val="single" w:sz="4" w:space="0" w:color="C0C0C0"/>
            </w:tcBorders>
          </w:tcPr>
          <w:p w14:paraId="1CFB0BCF" w14:textId="77777777" w:rsidR="007803FD" w:rsidRPr="002E7062" w:rsidRDefault="007803FD" w:rsidP="00564156">
            <w:pPr>
              <w:pStyle w:val="Figurelegend"/>
              <w:jc w:val="center"/>
              <w:rPr>
                <w:lang w:eastAsia="ja-JP"/>
              </w:rPr>
            </w:pPr>
            <w:r w:rsidRPr="002E7062">
              <w:rPr>
                <w:lang w:eastAsia="ja-JP"/>
              </w:rPr>
              <w:t>1</w:t>
            </w:r>
          </w:p>
        </w:tc>
        <w:tc>
          <w:tcPr>
            <w:tcW w:w="289" w:type="dxa"/>
            <w:tcBorders>
              <w:top w:val="single" w:sz="4" w:space="0" w:color="C0C0C0"/>
              <w:left w:val="single" w:sz="4" w:space="0" w:color="C0C0C0"/>
              <w:bottom w:val="single" w:sz="4" w:space="0" w:color="auto"/>
              <w:right w:val="single" w:sz="4" w:space="0" w:color="C0C0C0"/>
            </w:tcBorders>
          </w:tcPr>
          <w:p w14:paraId="6600D844" w14:textId="77777777" w:rsidR="007803FD" w:rsidRPr="002E7062" w:rsidRDefault="007803FD" w:rsidP="00564156">
            <w:pPr>
              <w:pStyle w:val="Figurelegend"/>
              <w:jc w:val="center"/>
              <w:rPr>
                <w:lang w:eastAsia="ja-JP"/>
              </w:rPr>
            </w:pPr>
            <w:r w:rsidRPr="002E7062">
              <w:rPr>
                <w:lang w:eastAsia="ja-JP"/>
              </w:rPr>
              <w:t>8</w:t>
            </w:r>
          </w:p>
        </w:tc>
        <w:tc>
          <w:tcPr>
            <w:tcW w:w="289" w:type="dxa"/>
            <w:tcBorders>
              <w:top w:val="single" w:sz="4" w:space="0" w:color="C0C0C0"/>
              <w:left w:val="single" w:sz="4" w:space="0" w:color="C0C0C0"/>
              <w:bottom w:val="single" w:sz="4" w:space="0" w:color="auto"/>
              <w:right w:val="single" w:sz="4" w:space="0" w:color="C0C0C0"/>
            </w:tcBorders>
          </w:tcPr>
          <w:p w14:paraId="4975A143" w14:textId="77777777" w:rsidR="007803FD" w:rsidRPr="002E7062" w:rsidRDefault="007803FD" w:rsidP="00564156">
            <w:pPr>
              <w:pStyle w:val="Figurelegend"/>
              <w:jc w:val="center"/>
              <w:rPr>
                <w:lang w:eastAsia="ja-JP"/>
              </w:rPr>
            </w:pPr>
            <w:r w:rsidRPr="002E7062">
              <w:rPr>
                <w:lang w:eastAsia="ja-JP"/>
              </w:rPr>
              <w:t>7</w:t>
            </w:r>
          </w:p>
        </w:tc>
        <w:tc>
          <w:tcPr>
            <w:tcW w:w="289" w:type="dxa"/>
            <w:tcBorders>
              <w:top w:val="single" w:sz="4" w:space="0" w:color="C0C0C0"/>
              <w:left w:val="single" w:sz="4" w:space="0" w:color="C0C0C0"/>
              <w:bottom w:val="single" w:sz="4" w:space="0" w:color="auto"/>
              <w:right w:val="single" w:sz="4" w:space="0" w:color="C0C0C0"/>
            </w:tcBorders>
          </w:tcPr>
          <w:p w14:paraId="40B86B25" w14:textId="77777777" w:rsidR="007803FD" w:rsidRPr="002E7062" w:rsidRDefault="007803FD" w:rsidP="00564156">
            <w:pPr>
              <w:pStyle w:val="Figurelegend"/>
              <w:jc w:val="center"/>
              <w:rPr>
                <w:lang w:eastAsia="ja-JP"/>
              </w:rPr>
            </w:pPr>
            <w:r w:rsidRPr="002E7062">
              <w:rPr>
                <w:lang w:eastAsia="ja-JP"/>
              </w:rPr>
              <w:t>6</w:t>
            </w:r>
          </w:p>
        </w:tc>
        <w:tc>
          <w:tcPr>
            <w:tcW w:w="289" w:type="dxa"/>
            <w:tcBorders>
              <w:top w:val="single" w:sz="4" w:space="0" w:color="C0C0C0"/>
              <w:left w:val="single" w:sz="4" w:space="0" w:color="C0C0C0"/>
              <w:bottom w:val="single" w:sz="4" w:space="0" w:color="auto"/>
              <w:right w:val="single" w:sz="4" w:space="0" w:color="C0C0C0"/>
            </w:tcBorders>
          </w:tcPr>
          <w:p w14:paraId="7DF3422E" w14:textId="77777777" w:rsidR="007803FD" w:rsidRPr="002E7062" w:rsidRDefault="007803FD" w:rsidP="00564156">
            <w:pPr>
              <w:pStyle w:val="Figurelegend"/>
              <w:jc w:val="center"/>
              <w:rPr>
                <w:lang w:eastAsia="ja-JP"/>
              </w:rPr>
            </w:pPr>
            <w:r w:rsidRPr="002E7062">
              <w:rPr>
                <w:lang w:eastAsia="ja-JP"/>
              </w:rPr>
              <w:t>5</w:t>
            </w:r>
          </w:p>
        </w:tc>
        <w:tc>
          <w:tcPr>
            <w:tcW w:w="289" w:type="dxa"/>
            <w:tcBorders>
              <w:top w:val="single" w:sz="4" w:space="0" w:color="C0C0C0"/>
              <w:left w:val="single" w:sz="4" w:space="0" w:color="C0C0C0"/>
              <w:bottom w:val="single" w:sz="4" w:space="0" w:color="auto"/>
              <w:right w:val="single" w:sz="4" w:space="0" w:color="C0C0C0"/>
            </w:tcBorders>
          </w:tcPr>
          <w:p w14:paraId="783ED372" w14:textId="77777777" w:rsidR="007803FD" w:rsidRPr="002E7062" w:rsidRDefault="007803FD" w:rsidP="00564156">
            <w:pPr>
              <w:pStyle w:val="Figurelegend"/>
              <w:jc w:val="center"/>
              <w:rPr>
                <w:lang w:eastAsia="ja-JP"/>
              </w:rPr>
            </w:pPr>
            <w:r w:rsidRPr="002E7062">
              <w:rPr>
                <w:lang w:eastAsia="ja-JP"/>
              </w:rPr>
              <w:t>4</w:t>
            </w:r>
          </w:p>
        </w:tc>
        <w:tc>
          <w:tcPr>
            <w:tcW w:w="289" w:type="dxa"/>
            <w:tcBorders>
              <w:top w:val="single" w:sz="4" w:space="0" w:color="C0C0C0"/>
              <w:left w:val="single" w:sz="4" w:space="0" w:color="C0C0C0"/>
              <w:bottom w:val="single" w:sz="4" w:space="0" w:color="auto"/>
              <w:right w:val="single" w:sz="4" w:space="0" w:color="C0C0C0"/>
            </w:tcBorders>
          </w:tcPr>
          <w:p w14:paraId="1D42BC9E" w14:textId="77777777" w:rsidR="007803FD" w:rsidRPr="002E7062" w:rsidRDefault="007803FD" w:rsidP="00564156">
            <w:pPr>
              <w:pStyle w:val="Figurelegend"/>
              <w:jc w:val="center"/>
              <w:rPr>
                <w:lang w:eastAsia="ja-JP"/>
              </w:rPr>
            </w:pPr>
            <w:r w:rsidRPr="002E7062">
              <w:rPr>
                <w:lang w:eastAsia="ja-JP"/>
              </w:rPr>
              <w:t>3</w:t>
            </w:r>
          </w:p>
        </w:tc>
        <w:tc>
          <w:tcPr>
            <w:tcW w:w="289" w:type="dxa"/>
            <w:tcBorders>
              <w:top w:val="single" w:sz="4" w:space="0" w:color="C0C0C0"/>
              <w:left w:val="single" w:sz="4" w:space="0" w:color="C0C0C0"/>
              <w:bottom w:val="single" w:sz="4" w:space="0" w:color="auto"/>
              <w:right w:val="single" w:sz="4" w:space="0" w:color="C0C0C0"/>
            </w:tcBorders>
          </w:tcPr>
          <w:p w14:paraId="244ACB26" w14:textId="77777777" w:rsidR="007803FD" w:rsidRPr="002E7062" w:rsidRDefault="007803FD" w:rsidP="00564156">
            <w:pPr>
              <w:pStyle w:val="Figurelegend"/>
              <w:jc w:val="center"/>
              <w:rPr>
                <w:lang w:eastAsia="ja-JP"/>
              </w:rPr>
            </w:pPr>
            <w:r w:rsidRPr="002E7062">
              <w:rPr>
                <w:lang w:eastAsia="ja-JP"/>
              </w:rPr>
              <w:t>2</w:t>
            </w:r>
          </w:p>
        </w:tc>
        <w:tc>
          <w:tcPr>
            <w:tcW w:w="249" w:type="dxa"/>
            <w:tcBorders>
              <w:top w:val="single" w:sz="4" w:space="0" w:color="C0C0C0"/>
              <w:left w:val="single" w:sz="4" w:space="0" w:color="C0C0C0"/>
              <w:bottom w:val="single" w:sz="4" w:space="0" w:color="auto"/>
              <w:right w:val="single" w:sz="4" w:space="0" w:color="C0C0C0"/>
            </w:tcBorders>
          </w:tcPr>
          <w:p w14:paraId="64602ACC" w14:textId="77777777" w:rsidR="007803FD" w:rsidRPr="002E7062" w:rsidRDefault="007803FD" w:rsidP="00564156">
            <w:pPr>
              <w:pStyle w:val="Figurelegend"/>
              <w:jc w:val="center"/>
              <w:rPr>
                <w:lang w:eastAsia="ja-JP"/>
              </w:rPr>
            </w:pPr>
            <w:r w:rsidRPr="002E7062">
              <w:rPr>
                <w:lang w:eastAsia="ja-JP"/>
              </w:rPr>
              <w:t>1</w:t>
            </w:r>
          </w:p>
        </w:tc>
      </w:tr>
      <w:bookmarkEnd w:id="880"/>
      <w:tr w:rsidR="007803FD" w:rsidRPr="002E7062" w14:paraId="3801B7E1" w14:textId="77777777" w:rsidTr="00C52450">
        <w:trPr>
          <w:jc w:val="center"/>
        </w:trPr>
        <w:tc>
          <w:tcPr>
            <w:tcW w:w="583" w:type="dxa"/>
            <w:tcBorders>
              <w:top w:val="nil"/>
              <w:left w:val="nil"/>
              <w:bottom w:val="nil"/>
            </w:tcBorders>
          </w:tcPr>
          <w:p w14:paraId="13C02DE5" w14:textId="77777777" w:rsidR="007803FD" w:rsidRPr="002E7062" w:rsidRDefault="007803FD" w:rsidP="00564156">
            <w:pPr>
              <w:pStyle w:val="Figurelegend"/>
              <w:jc w:val="center"/>
              <w:rPr>
                <w:lang w:eastAsia="ja-JP"/>
              </w:rPr>
            </w:pPr>
            <w:r w:rsidRPr="002E7062">
              <w:rPr>
                <w:lang w:eastAsia="ja-JP"/>
              </w:rPr>
              <w:t>1</w:t>
            </w:r>
          </w:p>
        </w:tc>
        <w:tc>
          <w:tcPr>
            <w:tcW w:w="862" w:type="dxa"/>
            <w:gridSpan w:val="3"/>
            <w:tcBorders>
              <w:top w:val="single" w:sz="4" w:space="0" w:color="auto"/>
              <w:bottom w:val="single" w:sz="4" w:space="0" w:color="auto"/>
            </w:tcBorders>
          </w:tcPr>
          <w:p w14:paraId="4EAD72A6" w14:textId="77777777" w:rsidR="007803FD" w:rsidRPr="002E7062" w:rsidRDefault="007803FD" w:rsidP="00564156">
            <w:pPr>
              <w:pStyle w:val="Figurelegend"/>
              <w:jc w:val="center"/>
              <w:rPr>
                <w:lang w:eastAsia="ja-JP"/>
              </w:rPr>
            </w:pPr>
            <w:r w:rsidRPr="002E7062">
              <w:rPr>
                <w:lang w:eastAsia="ja-JP"/>
              </w:rPr>
              <w:t>MEL</w:t>
            </w:r>
          </w:p>
        </w:tc>
        <w:tc>
          <w:tcPr>
            <w:tcW w:w="1438" w:type="dxa"/>
            <w:gridSpan w:val="6"/>
            <w:tcBorders>
              <w:top w:val="single" w:sz="4" w:space="0" w:color="auto"/>
              <w:bottom w:val="single" w:sz="4" w:space="0" w:color="auto"/>
            </w:tcBorders>
          </w:tcPr>
          <w:p w14:paraId="6F141694" w14:textId="77777777" w:rsidR="007803FD" w:rsidRPr="002E7062" w:rsidRDefault="007803FD" w:rsidP="00564156">
            <w:pPr>
              <w:pStyle w:val="Figurelegend"/>
              <w:jc w:val="center"/>
              <w:rPr>
                <w:lang w:eastAsia="ja-JP"/>
              </w:rPr>
            </w:pPr>
            <w:r w:rsidRPr="002E7062">
              <w:rPr>
                <w:lang w:eastAsia="ja-JP"/>
              </w:rPr>
              <w:t>Version</w:t>
            </w:r>
          </w:p>
        </w:tc>
        <w:tc>
          <w:tcPr>
            <w:tcW w:w="2314" w:type="dxa"/>
            <w:gridSpan w:val="8"/>
            <w:tcBorders>
              <w:top w:val="single" w:sz="4" w:space="0" w:color="auto"/>
              <w:bottom w:val="single" w:sz="4" w:space="0" w:color="auto"/>
            </w:tcBorders>
          </w:tcPr>
          <w:p w14:paraId="70B32885" w14:textId="77777777" w:rsidR="007803FD" w:rsidRPr="002E7062" w:rsidRDefault="007803FD" w:rsidP="00564156">
            <w:pPr>
              <w:pStyle w:val="Figurelegend"/>
              <w:jc w:val="center"/>
              <w:rPr>
                <w:lang w:eastAsia="ja-JP"/>
              </w:rPr>
            </w:pPr>
            <w:r w:rsidRPr="002E7062">
              <w:rPr>
                <w:lang w:eastAsia="ja-JP"/>
              </w:rPr>
              <w:t>OpCode</w:t>
            </w:r>
          </w:p>
        </w:tc>
        <w:tc>
          <w:tcPr>
            <w:tcW w:w="2312" w:type="dxa"/>
            <w:gridSpan w:val="8"/>
            <w:tcBorders>
              <w:top w:val="single" w:sz="4" w:space="0" w:color="auto"/>
              <w:bottom w:val="single" w:sz="4" w:space="0" w:color="auto"/>
            </w:tcBorders>
          </w:tcPr>
          <w:p w14:paraId="242660CB" w14:textId="77777777" w:rsidR="007803FD" w:rsidRPr="002E7062" w:rsidRDefault="007803FD" w:rsidP="00564156">
            <w:pPr>
              <w:pStyle w:val="Figurelegend"/>
              <w:jc w:val="center"/>
              <w:rPr>
                <w:lang w:eastAsia="ja-JP"/>
              </w:rPr>
            </w:pPr>
            <w:r w:rsidRPr="002E7062">
              <w:rPr>
                <w:lang w:eastAsia="ja-JP"/>
              </w:rPr>
              <w:t>Flags</w:t>
            </w:r>
          </w:p>
        </w:tc>
        <w:tc>
          <w:tcPr>
            <w:tcW w:w="2272" w:type="dxa"/>
            <w:gridSpan w:val="8"/>
            <w:tcBorders>
              <w:top w:val="single" w:sz="4" w:space="0" w:color="auto"/>
              <w:bottom w:val="single" w:sz="4" w:space="0" w:color="auto"/>
            </w:tcBorders>
          </w:tcPr>
          <w:p w14:paraId="6F5C0391" w14:textId="77777777" w:rsidR="007803FD" w:rsidRPr="002E7062" w:rsidRDefault="007803FD" w:rsidP="00564156">
            <w:pPr>
              <w:pStyle w:val="Figurelegend"/>
              <w:jc w:val="center"/>
              <w:rPr>
                <w:lang w:eastAsia="ja-JP"/>
              </w:rPr>
            </w:pPr>
            <w:r w:rsidRPr="002E7062">
              <w:rPr>
                <w:lang w:eastAsia="ja-JP"/>
              </w:rPr>
              <w:t>TLV Offset</w:t>
            </w:r>
          </w:p>
        </w:tc>
      </w:tr>
      <w:tr w:rsidR="007803FD" w:rsidRPr="002E7062" w14:paraId="6A3066A2" w14:textId="77777777" w:rsidTr="00C52450">
        <w:trPr>
          <w:jc w:val="center"/>
        </w:trPr>
        <w:tc>
          <w:tcPr>
            <w:tcW w:w="583" w:type="dxa"/>
            <w:tcBorders>
              <w:top w:val="nil"/>
              <w:left w:val="nil"/>
              <w:bottom w:val="nil"/>
            </w:tcBorders>
          </w:tcPr>
          <w:p w14:paraId="34F8034A" w14:textId="77777777" w:rsidR="007803FD" w:rsidRPr="002E7062" w:rsidRDefault="007803FD" w:rsidP="00564156">
            <w:pPr>
              <w:pStyle w:val="Figurelegend"/>
              <w:jc w:val="center"/>
              <w:rPr>
                <w:lang w:eastAsia="ja-JP"/>
              </w:rPr>
            </w:pPr>
            <w:r w:rsidRPr="002E7062">
              <w:rPr>
                <w:lang w:eastAsia="ja-JP"/>
              </w:rPr>
              <w:t>5</w:t>
            </w:r>
          </w:p>
        </w:tc>
        <w:tc>
          <w:tcPr>
            <w:tcW w:w="9198" w:type="dxa"/>
            <w:gridSpan w:val="33"/>
            <w:tcBorders>
              <w:bottom w:val="nil"/>
            </w:tcBorders>
          </w:tcPr>
          <w:p w14:paraId="29A2EB7A" w14:textId="77777777" w:rsidR="007803FD" w:rsidRPr="002E7062" w:rsidRDefault="007803FD" w:rsidP="00564156">
            <w:pPr>
              <w:pStyle w:val="Figurelegend"/>
              <w:jc w:val="center"/>
              <w:rPr>
                <w:lang w:eastAsia="ja-JP"/>
              </w:rPr>
            </w:pPr>
          </w:p>
        </w:tc>
      </w:tr>
      <w:tr w:rsidR="007803FD" w:rsidRPr="002E7062" w14:paraId="1F4BE1A0" w14:textId="77777777" w:rsidTr="00C52450">
        <w:trPr>
          <w:jc w:val="center"/>
        </w:trPr>
        <w:tc>
          <w:tcPr>
            <w:tcW w:w="583" w:type="dxa"/>
            <w:tcBorders>
              <w:top w:val="nil"/>
              <w:left w:val="nil"/>
              <w:bottom w:val="nil"/>
            </w:tcBorders>
          </w:tcPr>
          <w:p w14:paraId="5DDE4159" w14:textId="77777777" w:rsidR="007803FD" w:rsidRPr="002E7062" w:rsidRDefault="007803FD" w:rsidP="00564156">
            <w:pPr>
              <w:pStyle w:val="Figurelegend"/>
              <w:jc w:val="center"/>
              <w:rPr>
                <w:lang w:eastAsia="ja-JP"/>
              </w:rPr>
            </w:pPr>
            <w:r w:rsidRPr="002E7062">
              <w:rPr>
                <w:lang w:eastAsia="ja-JP"/>
              </w:rPr>
              <w:t>:</w:t>
            </w:r>
          </w:p>
        </w:tc>
        <w:tc>
          <w:tcPr>
            <w:tcW w:w="9198" w:type="dxa"/>
            <w:gridSpan w:val="33"/>
            <w:tcBorders>
              <w:top w:val="nil"/>
              <w:bottom w:val="nil"/>
            </w:tcBorders>
          </w:tcPr>
          <w:p w14:paraId="327DCDC6" w14:textId="77777777" w:rsidR="007803FD" w:rsidRPr="002E7062" w:rsidRDefault="007803FD" w:rsidP="00564156">
            <w:pPr>
              <w:pStyle w:val="Figurelegend"/>
              <w:jc w:val="center"/>
              <w:rPr>
                <w:lang w:eastAsia="ja-JP"/>
              </w:rPr>
            </w:pPr>
          </w:p>
        </w:tc>
      </w:tr>
      <w:tr w:rsidR="007803FD" w:rsidRPr="002E7062" w14:paraId="071C3E93" w14:textId="77777777" w:rsidTr="00C52450">
        <w:trPr>
          <w:jc w:val="center"/>
        </w:trPr>
        <w:tc>
          <w:tcPr>
            <w:tcW w:w="583" w:type="dxa"/>
            <w:tcBorders>
              <w:top w:val="nil"/>
              <w:left w:val="nil"/>
              <w:bottom w:val="nil"/>
            </w:tcBorders>
          </w:tcPr>
          <w:p w14:paraId="3D1B6F8C" w14:textId="77777777" w:rsidR="007803FD" w:rsidRPr="002E7062" w:rsidRDefault="007803FD" w:rsidP="00564156">
            <w:pPr>
              <w:pStyle w:val="Figurelegend"/>
              <w:jc w:val="center"/>
              <w:rPr>
                <w:lang w:eastAsia="ja-JP"/>
              </w:rPr>
            </w:pPr>
            <w:r w:rsidRPr="002E7062">
              <w:rPr>
                <w:lang w:eastAsia="ja-JP"/>
              </w:rPr>
              <w:t>:</w:t>
            </w:r>
          </w:p>
        </w:tc>
        <w:tc>
          <w:tcPr>
            <w:tcW w:w="9198" w:type="dxa"/>
            <w:gridSpan w:val="33"/>
            <w:tcBorders>
              <w:top w:val="nil"/>
              <w:bottom w:val="single" w:sz="4" w:space="0" w:color="auto"/>
            </w:tcBorders>
          </w:tcPr>
          <w:p w14:paraId="60931F14" w14:textId="77777777" w:rsidR="007803FD" w:rsidRPr="002E7062" w:rsidRDefault="007803FD" w:rsidP="00564156">
            <w:pPr>
              <w:pStyle w:val="Figurelegend"/>
              <w:jc w:val="center"/>
              <w:rPr>
                <w:lang w:eastAsia="ja-JP"/>
              </w:rPr>
            </w:pPr>
          </w:p>
        </w:tc>
      </w:tr>
      <w:tr w:rsidR="007803FD" w:rsidRPr="002E7062" w14:paraId="3F791B7B" w14:textId="77777777" w:rsidTr="00C52450">
        <w:trPr>
          <w:jc w:val="center"/>
        </w:trPr>
        <w:tc>
          <w:tcPr>
            <w:tcW w:w="583" w:type="dxa"/>
            <w:tcBorders>
              <w:top w:val="nil"/>
              <w:left w:val="nil"/>
              <w:bottom w:val="nil"/>
            </w:tcBorders>
          </w:tcPr>
          <w:p w14:paraId="61994DFD" w14:textId="77777777" w:rsidR="007803FD" w:rsidRPr="002E7062" w:rsidRDefault="007803FD" w:rsidP="00564156">
            <w:pPr>
              <w:pStyle w:val="Figurelegend"/>
              <w:jc w:val="center"/>
              <w:rPr>
                <w:lang w:eastAsia="ja-JP"/>
              </w:rPr>
            </w:pPr>
            <w:r w:rsidRPr="002E7062">
              <w:rPr>
                <w:lang w:eastAsia="ja-JP"/>
              </w:rPr>
              <w:t>last</w:t>
            </w:r>
          </w:p>
        </w:tc>
        <w:tc>
          <w:tcPr>
            <w:tcW w:w="2292" w:type="dxa"/>
            <w:gridSpan w:val="8"/>
            <w:tcBorders>
              <w:bottom w:val="single" w:sz="4" w:space="0" w:color="auto"/>
            </w:tcBorders>
          </w:tcPr>
          <w:p w14:paraId="5151D2C7" w14:textId="77777777" w:rsidR="007803FD" w:rsidRPr="002E7062" w:rsidRDefault="007803FD" w:rsidP="00564156">
            <w:pPr>
              <w:pStyle w:val="Figurelegend"/>
              <w:jc w:val="center"/>
              <w:rPr>
                <w:lang w:eastAsia="ja-JP"/>
              </w:rPr>
            </w:pPr>
            <w:r w:rsidRPr="002E7062">
              <w:rPr>
                <w:lang w:eastAsia="ja-JP"/>
              </w:rPr>
              <w:t>End TLV (0)</w:t>
            </w:r>
          </w:p>
        </w:tc>
        <w:tc>
          <w:tcPr>
            <w:tcW w:w="6906" w:type="dxa"/>
            <w:gridSpan w:val="25"/>
            <w:tcBorders>
              <w:bottom w:val="nil"/>
            </w:tcBorders>
          </w:tcPr>
          <w:p w14:paraId="4B0FFD66" w14:textId="77777777" w:rsidR="007803FD" w:rsidRPr="002E7062" w:rsidRDefault="007803FD" w:rsidP="00564156">
            <w:pPr>
              <w:pStyle w:val="Figurelegend"/>
              <w:jc w:val="center"/>
              <w:rPr>
                <w:lang w:eastAsia="ja-JP"/>
              </w:rPr>
            </w:pPr>
          </w:p>
        </w:tc>
      </w:tr>
    </w:tbl>
    <w:p w14:paraId="242006F7" w14:textId="77777777" w:rsidR="007803FD" w:rsidRDefault="007803FD" w:rsidP="007803FD">
      <w:pPr>
        <w:pStyle w:val="FigureNoTitle"/>
        <w:rPr>
          <w:lang w:eastAsia="ja-JP"/>
        </w:rPr>
      </w:pPr>
      <w:r w:rsidRPr="002E7062">
        <w:rPr>
          <w:lang w:eastAsia="ja-JP"/>
        </w:rPr>
        <w:t>Figure 9.1-1 – Common OAM PDU format</w:t>
      </w:r>
    </w:p>
    <w:p w14:paraId="7BB7FDEE" w14:textId="77777777" w:rsidR="00FB3C61" w:rsidRPr="00CE04C4" w:rsidRDefault="00FB3C61" w:rsidP="00FB3C61">
      <w:r w:rsidRPr="00CE04C4">
        <w:t>When OpCode 32 (GNM) is used, there is an additional one-octet Sub-OpCode field following the TLV Offset field.  Sub-OpCode values are shown in Table 9-1a.</w:t>
      </w:r>
    </w:p>
    <w:p w14:paraId="5C95893F" w14:textId="77777777" w:rsidR="00FB3C61" w:rsidRPr="00CE04C4" w:rsidRDefault="00FB3C61" w:rsidP="006F1641">
      <w:pPr>
        <w:pStyle w:val="TableNoTitle"/>
        <w:outlineLvl w:val="0"/>
        <w:rPr>
          <w:rFonts w:eastAsia="SimSun"/>
          <w:lang w:eastAsia="zh-CN" w:bidi="he-IL"/>
        </w:rPr>
      </w:pPr>
      <w:r w:rsidRPr="00CE04C4">
        <w:rPr>
          <w:lang w:eastAsia="ja-JP"/>
        </w:rPr>
        <w:t>Table 9-1a – Sub-OpCode values</w:t>
      </w:r>
    </w:p>
    <w:tbl>
      <w:tblPr>
        <w:tblW w:w="5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7"/>
        <w:gridCol w:w="2948"/>
      </w:tblGrid>
      <w:tr w:rsidR="00FB3C61" w:rsidRPr="00CE04C4" w14:paraId="632461E2" w14:textId="77777777" w:rsidTr="006F4A9C">
        <w:trPr>
          <w:cantSplit/>
          <w:tblHeader/>
          <w:jc w:val="center"/>
        </w:trPr>
        <w:tc>
          <w:tcPr>
            <w:tcW w:w="2947" w:type="dxa"/>
          </w:tcPr>
          <w:p w14:paraId="6FBF2467" w14:textId="77777777" w:rsidR="00FB3C61" w:rsidRPr="00CE04C4" w:rsidRDefault="00FB3C61" w:rsidP="006F4A9C">
            <w:pPr>
              <w:pStyle w:val="Tablehead"/>
            </w:pPr>
            <w:r w:rsidRPr="00CE04C4">
              <w:t>Sub-OpCode value</w:t>
            </w:r>
          </w:p>
        </w:tc>
        <w:tc>
          <w:tcPr>
            <w:tcW w:w="2948" w:type="dxa"/>
          </w:tcPr>
          <w:p w14:paraId="12E4808D" w14:textId="77777777" w:rsidR="00FB3C61" w:rsidRPr="00CE04C4" w:rsidRDefault="00FB3C61" w:rsidP="006F4A9C">
            <w:pPr>
              <w:pStyle w:val="Tablehead"/>
            </w:pPr>
            <w:r w:rsidRPr="00CE04C4">
              <w:t>OAM PDU type</w:t>
            </w:r>
          </w:p>
        </w:tc>
      </w:tr>
      <w:tr w:rsidR="00FB3C61" w:rsidRPr="00CE04C4" w14:paraId="200EDEC9" w14:textId="77777777" w:rsidTr="006F4A9C">
        <w:trPr>
          <w:cantSplit/>
          <w:jc w:val="center"/>
        </w:trPr>
        <w:tc>
          <w:tcPr>
            <w:tcW w:w="2947" w:type="dxa"/>
          </w:tcPr>
          <w:p w14:paraId="05CC11F1" w14:textId="77777777" w:rsidR="00FB3C61" w:rsidRPr="00CE04C4" w:rsidRDefault="00FB3C61" w:rsidP="006F4A9C">
            <w:pPr>
              <w:pStyle w:val="Tabletext"/>
              <w:jc w:val="center"/>
            </w:pPr>
            <w:r w:rsidRPr="00CE04C4">
              <w:t>1</w:t>
            </w:r>
          </w:p>
        </w:tc>
        <w:tc>
          <w:tcPr>
            <w:tcW w:w="2948" w:type="dxa"/>
          </w:tcPr>
          <w:p w14:paraId="00D9012D" w14:textId="77777777" w:rsidR="00FB3C61" w:rsidRPr="00CE04C4" w:rsidRDefault="00FB3C61" w:rsidP="006F4A9C">
            <w:pPr>
              <w:pStyle w:val="Tabletext"/>
              <w:jc w:val="center"/>
            </w:pPr>
            <w:r w:rsidRPr="00CE04C4">
              <w:t>BNM</w:t>
            </w:r>
          </w:p>
        </w:tc>
      </w:tr>
      <w:tr w:rsidR="00FB3C61" w:rsidRPr="00CE04C4" w14:paraId="242D1519" w14:textId="77777777" w:rsidTr="006F4A9C">
        <w:trPr>
          <w:cantSplit/>
          <w:jc w:val="center"/>
        </w:trPr>
        <w:tc>
          <w:tcPr>
            <w:tcW w:w="2947" w:type="dxa"/>
          </w:tcPr>
          <w:p w14:paraId="75858AC7" w14:textId="77777777" w:rsidR="00FB3C61" w:rsidRPr="00CE04C4" w:rsidRDefault="00FB3C61" w:rsidP="006F4A9C">
            <w:pPr>
              <w:pStyle w:val="Tabletext"/>
              <w:jc w:val="center"/>
            </w:pPr>
            <w:r w:rsidRPr="00CE04C4">
              <w:t xml:space="preserve">0, </w:t>
            </w:r>
            <w:r w:rsidRPr="00CE04C4">
              <w:rPr>
                <w:lang w:eastAsia="ja-JP"/>
              </w:rPr>
              <w:t>2</w:t>
            </w:r>
            <w:r w:rsidRPr="00CE04C4">
              <w:t>-255</w:t>
            </w:r>
          </w:p>
        </w:tc>
        <w:tc>
          <w:tcPr>
            <w:tcW w:w="2948" w:type="dxa"/>
          </w:tcPr>
          <w:p w14:paraId="1F29DDC2" w14:textId="77777777" w:rsidR="00FB3C61" w:rsidRPr="00CE04C4" w:rsidRDefault="00FB3C61" w:rsidP="006F4A9C">
            <w:pPr>
              <w:pStyle w:val="Tabletext"/>
              <w:jc w:val="center"/>
            </w:pPr>
            <w:r w:rsidRPr="00CE04C4">
              <w:t>Reserved (Note 1)</w:t>
            </w:r>
          </w:p>
        </w:tc>
      </w:tr>
      <w:tr w:rsidR="00FB3C61" w:rsidRPr="00CE04C4" w14:paraId="3FD9597D" w14:textId="77777777" w:rsidTr="006F4A9C">
        <w:trPr>
          <w:cantSplit/>
          <w:jc w:val="center"/>
        </w:trPr>
        <w:tc>
          <w:tcPr>
            <w:tcW w:w="5895" w:type="dxa"/>
            <w:gridSpan w:val="2"/>
          </w:tcPr>
          <w:p w14:paraId="708F2DB5" w14:textId="77777777" w:rsidR="00FB3C61" w:rsidRPr="00CE04C4" w:rsidRDefault="00FB3C61" w:rsidP="006F4A9C">
            <w:pPr>
              <w:pStyle w:val="Tabletext"/>
            </w:pPr>
            <w:r w:rsidRPr="00CE04C4">
              <w:t>NOTE 1: Reserved for future standardization by ITU-T.</w:t>
            </w:r>
          </w:p>
        </w:tc>
      </w:tr>
    </w:tbl>
    <w:p w14:paraId="104AD712" w14:textId="77777777" w:rsidR="007803FD" w:rsidRPr="002E7062" w:rsidRDefault="007803FD" w:rsidP="007803FD">
      <w:pPr>
        <w:pStyle w:val="Normalaftertitle"/>
      </w:pPr>
      <w:bookmarkStart w:id="881" w:name="_Toc121901842"/>
      <w:r w:rsidRPr="002E7062">
        <w:t>The general format of TLVs is shown in Figure 9.1-2. Type values are specified in Table 9-2.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
        <w:gridCol w:w="287"/>
        <w:gridCol w:w="287"/>
        <w:gridCol w:w="287"/>
        <w:gridCol w:w="287"/>
        <w:gridCol w:w="286"/>
        <w:gridCol w:w="286"/>
        <w:gridCol w:w="286"/>
        <w:gridCol w:w="289"/>
        <w:gridCol w:w="286"/>
        <w:gridCol w:w="287"/>
        <w:gridCol w:w="287"/>
        <w:gridCol w:w="287"/>
        <w:gridCol w:w="287"/>
        <w:gridCol w:w="287"/>
        <w:gridCol w:w="287"/>
        <w:gridCol w:w="287"/>
        <w:gridCol w:w="287"/>
        <w:gridCol w:w="287"/>
        <w:gridCol w:w="287"/>
        <w:gridCol w:w="287"/>
        <w:gridCol w:w="287"/>
        <w:gridCol w:w="287"/>
        <w:gridCol w:w="287"/>
        <w:gridCol w:w="287"/>
        <w:gridCol w:w="287"/>
        <w:gridCol w:w="287"/>
        <w:gridCol w:w="287"/>
        <w:gridCol w:w="287"/>
        <w:gridCol w:w="287"/>
        <w:gridCol w:w="287"/>
        <w:gridCol w:w="286"/>
        <w:gridCol w:w="286"/>
      </w:tblGrid>
      <w:tr w:rsidR="007803FD" w:rsidRPr="002E7062" w14:paraId="3FFAA0D3" w14:textId="77777777" w:rsidTr="00564156">
        <w:trPr>
          <w:jc w:val="center"/>
        </w:trPr>
        <w:tc>
          <w:tcPr>
            <w:tcW w:w="510" w:type="dxa"/>
            <w:tcBorders>
              <w:top w:val="nil"/>
              <w:left w:val="nil"/>
              <w:bottom w:val="nil"/>
              <w:right w:val="nil"/>
            </w:tcBorders>
          </w:tcPr>
          <w:p w14:paraId="22298C08" w14:textId="77777777" w:rsidR="007803FD" w:rsidRPr="002E7062" w:rsidRDefault="007803FD" w:rsidP="00564156">
            <w:pPr>
              <w:pStyle w:val="Figurelegend"/>
              <w:jc w:val="center"/>
              <w:rPr>
                <w:lang w:eastAsia="ja-JP"/>
              </w:rPr>
            </w:pPr>
          </w:p>
        </w:tc>
        <w:tc>
          <w:tcPr>
            <w:tcW w:w="2385" w:type="dxa"/>
            <w:gridSpan w:val="8"/>
            <w:tcBorders>
              <w:top w:val="nil"/>
              <w:left w:val="nil"/>
              <w:bottom w:val="nil"/>
              <w:right w:val="nil"/>
            </w:tcBorders>
          </w:tcPr>
          <w:p w14:paraId="2EEDD51E" w14:textId="77777777" w:rsidR="007803FD" w:rsidRPr="002E7062" w:rsidRDefault="007803FD" w:rsidP="00564156">
            <w:pPr>
              <w:pStyle w:val="Figurelegend"/>
              <w:jc w:val="center"/>
              <w:rPr>
                <w:lang w:eastAsia="ja-JP"/>
              </w:rPr>
            </w:pPr>
            <w:r w:rsidRPr="002E7062">
              <w:rPr>
                <w:lang w:eastAsia="ja-JP"/>
              </w:rPr>
              <w:t>1</w:t>
            </w:r>
          </w:p>
        </w:tc>
        <w:tc>
          <w:tcPr>
            <w:tcW w:w="2391" w:type="dxa"/>
            <w:gridSpan w:val="8"/>
            <w:tcBorders>
              <w:top w:val="nil"/>
              <w:left w:val="nil"/>
              <w:bottom w:val="nil"/>
              <w:right w:val="nil"/>
            </w:tcBorders>
          </w:tcPr>
          <w:p w14:paraId="75159AF0" w14:textId="77777777" w:rsidR="007803FD" w:rsidRPr="002E7062" w:rsidRDefault="007803FD" w:rsidP="00564156">
            <w:pPr>
              <w:pStyle w:val="Figurelegend"/>
              <w:jc w:val="center"/>
              <w:rPr>
                <w:lang w:eastAsia="ja-JP"/>
              </w:rPr>
            </w:pPr>
            <w:r w:rsidRPr="002E7062">
              <w:rPr>
                <w:lang w:eastAsia="ja-JP"/>
              </w:rPr>
              <w:t>2</w:t>
            </w:r>
          </w:p>
        </w:tc>
        <w:tc>
          <w:tcPr>
            <w:tcW w:w="2392" w:type="dxa"/>
            <w:gridSpan w:val="8"/>
            <w:tcBorders>
              <w:top w:val="nil"/>
              <w:left w:val="nil"/>
              <w:bottom w:val="nil"/>
              <w:right w:val="nil"/>
            </w:tcBorders>
          </w:tcPr>
          <w:p w14:paraId="58E5EE7C" w14:textId="77777777" w:rsidR="007803FD" w:rsidRPr="002E7062" w:rsidRDefault="007803FD" w:rsidP="00564156">
            <w:pPr>
              <w:pStyle w:val="Figurelegend"/>
              <w:jc w:val="center"/>
              <w:rPr>
                <w:lang w:eastAsia="ja-JP"/>
              </w:rPr>
            </w:pPr>
            <w:r w:rsidRPr="002E7062">
              <w:rPr>
                <w:lang w:eastAsia="ja-JP"/>
              </w:rPr>
              <w:t>3</w:t>
            </w:r>
          </w:p>
        </w:tc>
        <w:tc>
          <w:tcPr>
            <w:tcW w:w="2390" w:type="dxa"/>
            <w:gridSpan w:val="8"/>
            <w:tcBorders>
              <w:top w:val="nil"/>
              <w:left w:val="nil"/>
              <w:bottom w:val="nil"/>
              <w:right w:val="nil"/>
            </w:tcBorders>
          </w:tcPr>
          <w:p w14:paraId="07FAEA49" w14:textId="77777777" w:rsidR="007803FD" w:rsidRPr="002E7062" w:rsidRDefault="007803FD" w:rsidP="00564156">
            <w:pPr>
              <w:pStyle w:val="Figurelegend"/>
              <w:jc w:val="center"/>
              <w:rPr>
                <w:lang w:eastAsia="ja-JP"/>
              </w:rPr>
            </w:pPr>
            <w:r w:rsidRPr="002E7062">
              <w:rPr>
                <w:lang w:eastAsia="ja-JP"/>
              </w:rPr>
              <w:t>4</w:t>
            </w:r>
          </w:p>
        </w:tc>
      </w:tr>
      <w:tr w:rsidR="007803FD" w:rsidRPr="002E7062" w14:paraId="2BD21938" w14:textId="77777777" w:rsidTr="00564156">
        <w:trPr>
          <w:jc w:val="center"/>
        </w:trPr>
        <w:tc>
          <w:tcPr>
            <w:tcW w:w="510" w:type="dxa"/>
            <w:tcBorders>
              <w:top w:val="nil"/>
              <w:left w:val="nil"/>
              <w:bottom w:val="nil"/>
              <w:right w:val="nil"/>
            </w:tcBorders>
          </w:tcPr>
          <w:p w14:paraId="0CF8A23C" w14:textId="77777777" w:rsidR="007803FD" w:rsidRPr="002E7062" w:rsidRDefault="007803FD" w:rsidP="00564156">
            <w:pPr>
              <w:pStyle w:val="Figurelegend"/>
              <w:jc w:val="center"/>
              <w:rPr>
                <w:sz w:val="12"/>
                <w:szCs w:val="12"/>
                <w:lang w:eastAsia="ja-JP"/>
              </w:rPr>
            </w:pPr>
          </w:p>
        </w:tc>
        <w:tc>
          <w:tcPr>
            <w:tcW w:w="297" w:type="dxa"/>
            <w:tcBorders>
              <w:top w:val="nil"/>
              <w:left w:val="nil"/>
              <w:bottom w:val="single" w:sz="4" w:space="0" w:color="auto"/>
              <w:right w:val="nil"/>
            </w:tcBorders>
          </w:tcPr>
          <w:p w14:paraId="39749AA2" w14:textId="77777777" w:rsidR="007803FD" w:rsidRPr="002E7062" w:rsidRDefault="007803FD" w:rsidP="00564156">
            <w:pPr>
              <w:pStyle w:val="Figurelegend"/>
              <w:jc w:val="center"/>
              <w:rPr>
                <w:sz w:val="12"/>
                <w:szCs w:val="12"/>
                <w:lang w:eastAsia="ja-JP"/>
              </w:rPr>
            </w:pPr>
            <w:r w:rsidRPr="002E7062">
              <w:rPr>
                <w:lang w:eastAsia="ja-JP"/>
              </w:rPr>
              <w:t>8</w:t>
            </w:r>
          </w:p>
        </w:tc>
        <w:tc>
          <w:tcPr>
            <w:tcW w:w="297" w:type="dxa"/>
            <w:tcBorders>
              <w:top w:val="nil"/>
              <w:left w:val="nil"/>
              <w:bottom w:val="single" w:sz="4" w:space="0" w:color="auto"/>
              <w:right w:val="nil"/>
            </w:tcBorders>
          </w:tcPr>
          <w:p w14:paraId="495D1397" w14:textId="77777777" w:rsidR="007803FD" w:rsidRPr="002E7062" w:rsidRDefault="007803FD" w:rsidP="00564156">
            <w:pPr>
              <w:pStyle w:val="Figurelegend"/>
              <w:jc w:val="center"/>
              <w:rPr>
                <w:sz w:val="12"/>
                <w:szCs w:val="12"/>
                <w:lang w:eastAsia="ja-JP"/>
              </w:rPr>
            </w:pPr>
            <w:r w:rsidRPr="002E7062">
              <w:rPr>
                <w:lang w:eastAsia="ja-JP"/>
              </w:rPr>
              <w:t>7</w:t>
            </w:r>
          </w:p>
        </w:tc>
        <w:tc>
          <w:tcPr>
            <w:tcW w:w="298" w:type="dxa"/>
            <w:tcBorders>
              <w:top w:val="nil"/>
              <w:left w:val="nil"/>
              <w:bottom w:val="single" w:sz="4" w:space="0" w:color="auto"/>
              <w:right w:val="nil"/>
            </w:tcBorders>
          </w:tcPr>
          <w:p w14:paraId="12C5606C" w14:textId="77777777" w:rsidR="007803FD" w:rsidRPr="002E7062" w:rsidRDefault="007803FD" w:rsidP="00564156">
            <w:pPr>
              <w:pStyle w:val="Figurelegend"/>
              <w:jc w:val="center"/>
              <w:rPr>
                <w:sz w:val="12"/>
                <w:szCs w:val="12"/>
                <w:lang w:eastAsia="ja-JP"/>
              </w:rPr>
            </w:pPr>
            <w:r w:rsidRPr="002E7062">
              <w:rPr>
                <w:lang w:eastAsia="ja-JP"/>
              </w:rPr>
              <w:t>6</w:t>
            </w:r>
          </w:p>
        </w:tc>
        <w:tc>
          <w:tcPr>
            <w:tcW w:w="298" w:type="dxa"/>
            <w:tcBorders>
              <w:top w:val="nil"/>
              <w:left w:val="nil"/>
              <w:bottom w:val="single" w:sz="4" w:space="0" w:color="auto"/>
              <w:right w:val="nil"/>
            </w:tcBorders>
          </w:tcPr>
          <w:p w14:paraId="3910DD89" w14:textId="77777777" w:rsidR="007803FD" w:rsidRPr="002E7062" w:rsidRDefault="007803FD" w:rsidP="00564156">
            <w:pPr>
              <w:pStyle w:val="Figurelegend"/>
              <w:jc w:val="center"/>
              <w:rPr>
                <w:sz w:val="12"/>
                <w:szCs w:val="12"/>
                <w:lang w:eastAsia="ja-JP"/>
              </w:rPr>
            </w:pPr>
            <w:r w:rsidRPr="002E7062">
              <w:rPr>
                <w:lang w:eastAsia="ja-JP"/>
              </w:rPr>
              <w:t>5</w:t>
            </w:r>
          </w:p>
        </w:tc>
        <w:tc>
          <w:tcPr>
            <w:tcW w:w="298" w:type="dxa"/>
            <w:tcBorders>
              <w:top w:val="nil"/>
              <w:left w:val="nil"/>
              <w:bottom w:val="single" w:sz="4" w:space="0" w:color="auto"/>
              <w:right w:val="nil"/>
            </w:tcBorders>
          </w:tcPr>
          <w:p w14:paraId="570FA37D" w14:textId="77777777" w:rsidR="007803FD" w:rsidRPr="002E7062" w:rsidRDefault="007803FD" w:rsidP="00564156">
            <w:pPr>
              <w:pStyle w:val="Figurelegend"/>
              <w:jc w:val="center"/>
              <w:rPr>
                <w:sz w:val="12"/>
                <w:szCs w:val="12"/>
                <w:lang w:eastAsia="ja-JP"/>
              </w:rPr>
            </w:pPr>
            <w:r w:rsidRPr="002E7062">
              <w:rPr>
                <w:lang w:eastAsia="ja-JP"/>
              </w:rPr>
              <w:t>4</w:t>
            </w:r>
          </w:p>
        </w:tc>
        <w:tc>
          <w:tcPr>
            <w:tcW w:w="298" w:type="dxa"/>
            <w:tcBorders>
              <w:top w:val="nil"/>
              <w:left w:val="nil"/>
              <w:bottom w:val="single" w:sz="4" w:space="0" w:color="auto"/>
              <w:right w:val="nil"/>
            </w:tcBorders>
          </w:tcPr>
          <w:p w14:paraId="0DFFE0A2" w14:textId="77777777" w:rsidR="007803FD" w:rsidRPr="002E7062" w:rsidRDefault="007803FD" w:rsidP="00564156">
            <w:pPr>
              <w:pStyle w:val="Figurelegend"/>
              <w:jc w:val="center"/>
              <w:rPr>
                <w:sz w:val="12"/>
                <w:szCs w:val="12"/>
                <w:lang w:eastAsia="ja-JP"/>
              </w:rPr>
            </w:pPr>
            <w:r w:rsidRPr="002E7062">
              <w:rPr>
                <w:lang w:eastAsia="ja-JP"/>
              </w:rPr>
              <w:t>3</w:t>
            </w:r>
          </w:p>
        </w:tc>
        <w:tc>
          <w:tcPr>
            <w:tcW w:w="298" w:type="dxa"/>
            <w:tcBorders>
              <w:top w:val="nil"/>
              <w:left w:val="nil"/>
              <w:bottom w:val="single" w:sz="4" w:space="0" w:color="auto"/>
              <w:right w:val="nil"/>
            </w:tcBorders>
          </w:tcPr>
          <w:p w14:paraId="2C5961BF" w14:textId="77777777" w:rsidR="007803FD" w:rsidRPr="002E7062" w:rsidRDefault="007803FD" w:rsidP="00564156">
            <w:pPr>
              <w:pStyle w:val="Figurelegend"/>
              <w:jc w:val="center"/>
              <w:rPr>
                <w:sz w:val="12"/>
                <w:szCs w:val="12"/>
                <w:lang w:eastAsia="ja-JP"/>
              </w:rPr>
            </w:pPr>
            <w:r w:rsidRPr="002E7062">
              <w:rPr>
                <w:lang w:eastAsia="ja-JP"/>
              </w:rPr>
              <w:t>2</w:t>
            </w:r>
          </w:p>
        </w:tc>
        <w:tc>
          <w:tcPr>
            <w:tcW w:w="301" w:type="dxa"/>
            <w:tcBorders>
              <w:top w:val="nil"/>
              <w:left w:val="nil"/>
              <w:bottom w:val="single" w:sz="4" w:space="0" w:color="auto"/>
              <w:right w:val="nil"/>
            </w:tcBorders>
          </w:tcPr>
          <w:p w14:paraId="7C07AD62" w14:textId="77777777" w:rsidR="007803FD" w:rsidRPr="002E7062" w:rsidRDefault="007803FD" w:rsidP="00564156">
            <w:pPr>
              <w:pStyle w:val="Figurelegend"/>
              <w:jc w:val="center"/>
              <w:rPr>
                <w:sz w:val="12"/>
                <w:szCs w:val="12"/>
                <w:lang w:eastAsia="ja-JP"/>
              </w:rPr>
            </w:pPr>
            <w:r w:rsidRPr="002E7062">
              <w:rPr>
                <w:lang w:eastAsia="ja-JP"/>
              </w:rPr>
              <w:t>1</w:t>
            </w:r>
          </w:p>
        </w:tc>
        <w:tc>
          <w:tcPr>
            <w:tcW w:w="298" w:type="dxa"/>
            <w:tcBorders>
              <w:top w:val="nil"/>
              <w:left w:val="nil"/>
              <w:bottom w:val="single" w:sz="4" w:space="0" w:color="auto"/>
              <w:right w:val="nil"/>
            </w:tcBorders>
          </w:tcPr>
          <w:p w14:paraId="4D937001" w14:textId="77777777" w:rsidR="007803FD" w:rsidRPr="002E7062" w:rsidRDefault="007803FD" w:rsidP="00564156">
            <w:pPr>
              <w:pStyle w:val="Figurelegend"/>
              <w:jc w:val="center"/>
              <w:rPr>
                <w:sz w:val="12"/>
                <w:szCs w:val="12"/>
                <w:lang w:eastAsia="ja-JP"/>
              </w:rPr>
            </w:pPr>
            <w:r w:rsidRPr="002E7062">
              <w:rPr>
                <w:lang w:eastAsia="ja-JP"/>
              </w:rPr>
              <w:t>8</w:t>
            </w:r>
          </w:p>
        </w:tc>
        <w:tc>
          <w:tcPr>
            <w:tcW w:w="299" w:type="dxa"/>
            <w:tcBorders>
              <w:top w:val="nil"/>
              <w:left w:val="nil"/>
              <w:bottom w:val="single" w:sz="4" w:space="0" w:color="auto"/>
              <w:right w:val="nil"/>
            </w:tcBorders>
          </w:tcPr>
          <w:p w14:paraId="2C3CA351" w14:textId="77777777" w:rsidR="007803FD" w:rsidRPr="002E7062" w:rsidRDefault="007803FD" w:rsidP="00564156">
            <w:pPr>
              <w:pStyle w:val="Figurelegend"/>
              <w:jc w:val="center"/>
              <w:rPr>
                <w:sz w:val="12"/>
                <w:szCs w:val="12"/>
                <w:lang w:eastAsia="ja-JP"/>
              </w:rPr>
            </w:pPr>
            <w:r w:rsidRPr="002E7062">
              <w:rPr>
                <w:lang w:eastAsia="ja-JP"/>
              </w:rPr>
              <w:t>7</w:t>
            </w:r>
          </w:p>
        </w:tc>
        <w:tc>
          <w:tcPr>
            <w:tcW w:w="299" w:type="dxa"/>
            <w:tcBorders>
              <w:top w:val="nil"/>
              <w:left w:val="nil"/>
              <w:bottom w:val="single" w:sz="4" w:space="0" w:color="auto"/>
              <w:right w:val="nil"/>
            </w:tcBorders>
          </w:tcPr>
          <w:p w14:paraId="2D5222CF" w14:textId="77777777" w:rsidR="007803FD" w:rsidRPr="002E7062" w:rsidRDefault="007803FD" w:rsidP="00564156">
            <w:pPr>
              <w:pStyle w:val="Figurelegend"/>
              <w:jc w:val="center"/>
              <w:rPr>
                <w:sz w:val="12"/>
                <w:szCs w:val="12"/>
                <w:lang w:eastAsia="ja-JP"/>
              </w:rPr>
            </w:pPr>
            <w:r w:rsidRPr="002E7062">
              <w:rPr>
                <w:lang w:eastAsia="ja-JP"/>
              </w:rPr>
              <w:t>6</w:t>
            </w:r>
          </w:p>
        </w:tc>
        <w:tc>
          <w:tcPr>
            <w:tcW w:w="299" w:type="dxa"/>
            <w:tcBorders>
              <w:top w:val="nil"/>
              <w:left w:val="nil"/>
              <w:bottom w:val="single" w:sz="4" w:space="0" w:color="auto"/>
              <w:right w:val="nil"/>
            </w:tcBorders>
          </w:tcPr>
          <w:p w14:paraId="430E2482" w14:textId="77777777" w:rsidR="007803FD" w:rsidRPr="002E7062" w:rsidRDefault="007803FD" w:rsidP="00564156">
            <w:pPr>
              <w:pStyle w:val="Figurelegend"/>
              <w:jc w:val="center"/>
              <w:rPr>
                <w:sz w:val="12"/>
                <w:szCs w:val="12"/>
                <w:lang w:eastAsia="ja-JP"/>
              </w:rPr>
            </w:pPr>
            <w:r w:rsidRPr="002E7062">
              <w:rPr>
                <w:lang w:eastAsia="ja-JP"/>
              </w:rPr>
              <w:t>5</w:t>
            </w:r>
          </w:p>
        </w:tc>
        <w:tc>
          <w:tcPr>
            <w:tcW w:w="299" w:type="dxa"/>
            <w:tcBorders>
              <w:top w:val="nil"/>
              <w:left w:val="nil"/>
              <w:bottom w:val="single" w:sz="4" w:space="0" w:color="auto"/>
              <w:right w:val="nil"/>
            </w:tcBorders>
          </w:tcPr>
          <w:p w14:paraId="109B69BE" w14:textId="77777777" w:rsidR="007803FD" w:rsidRPr="002E7062" w:rsidRDefault="007803FD" w:rsidP="00564156">
            <w:pPr>
              <w:pStyle w:val="Figurelegend"/>
              <w:jc w:val="center"/>
              <w:rPr>
                <w:sz w:val="12"/>
                <w:szCs w:val="12"/>
                <w:lang w:eastAsia="ja-JP"/>
              </w:rPr>
            </w:pPr>
            <w:r w:rsidRPr="002E7062">
              <w:rPr>
                <w:lang w:eastAsia="ja-JP"/>
              </w:rPr>
              <w:t>4</w:t>
            </w:r>
          </w:p>
        </w:tc>
        <w:tc>
          <w:tcPr>
            <w:tcW w:w="299" w:type="dxa"/>
            <w:tcBorders>
              <w:top w:val="nil"/>
              <w:left w:val="nil"/>
              <w:bottom w:val="single" w:sz="4" w:space="0" w:color="auto"/>
              <w:right w:val="nil"/>
            </w:tcBorders>
          </w:tcPr>
          <w:p w14:paraId="353461AF" w14:textId="77777777" w:rsidR="007803FD" w:rsidRPr="002E7062" w:rsidRDefault="007803FD" w:rsidP="00564156">
            <w:pPr>
              <w:pStyle w:val="Figurelegend"/>
              <w:jc w:val="center"/>
              <w:rPr>
                <w:sz w:val="12"/>
                <w:szCs w:val="12"/>
                <w:lang w:eastAsia="ja-JP"/>
              </w:rPr>
            </w:pPr>
            <w:r w:rsidRPr="002E7062">
              <w:rPr>
                <w:lang w:eastAsia="ja-JP"/>
              </w:rPr>
              <w:t>3</w:t>
            </w:r>
          </w:p>
        </w:tc>
        <w:tc>
          <w:tcPr>
            <w:tcW w:w="299" w:type="dxa"/>
            <w:tcBorders>
              <w:top w:val="nil"/>
              <w:left w:val="nil"/>
              <w:bottom w:val="single" w:sz="4" w:space="0" w:color="auto"/>
              <w:right w:val="nil"/>
            </w:tcBorders>
          </w:tcPr>
          <w:p w14:paraId="3594513D" w14:textId="77777777" w:rsidR="007803FD" w:rsidRPr="002E7062" w:rsidRDefault="007803FD" w:rsidP="00564156">
            <w:pPr>
              <w:pStyle w:val="Figurelegend"/>
              <w:jc w:val="center"/>
              <w:rPr>
                <w:sz w:val="12"/>
                <w:szCs w:val="12"/>
                <w:lang w:eastAsia="ja-JP"/>
              </w:rPr>
            </w:pPr>
            <w:r w:rsidRPr="002E7062">
              <w:rPr>
                <w:lang w:eastAsia="ja-JP"/>
              </w:rPr>
              <w:t>2</w:t>
            </w:r>
          </w:p>
        </w:tc>
        <w:tc>
          <w:tcPr>
            <w:tcW w:w="299" w:type="dxa"/>
            <w:tcBorders>
              <w:top w:val="nil"/>
              <w:left w:val="nil"/>
              <w:bottom w:val="single" w:sz="4" w:space="0" w:color="auto"/>
              <w:right w:val="nil"/>
            </w:tcBorders>
          </w:tcPr>
          <w:p w14:paraId="15FD62C3" w14:textId="77777777" w:rsidR="007803FD" w:rsidRPr="002E7062" w:rsidRDefault="007803FD" w:rsidP="00564156">
            <w:pPr>
              <w:pStyle w:val="Figurelegend"/>
              <w:jc w:val="center"/>
              <w:rPr>
                <w:sz w:val="12"/>
                <w:szCs w:val="12"/>
                <w:lang w:eastAsia="ja-JP"/>
              </w:rPr>
            </w:pPr>
            <w:r w:rsidRPr="002E7062">
              <w:rPr>
                <w:lang w:eastAsia="ja-JP"/>
              </w:rPr>
              <w:t>1</w:t>
            </w:r>
          </w:p>
        </w:tc>
        <w:tc>
          <w:tcPr>
            <w:tcW w:w="299" w:type="dxa"/>
            <w:tcBorders>
              <w:top w:val="nil"/>
              <w:left w:val="nil"/>
              <w:bottom w:val="single" w:sz="4" w:space="0" w:color="auto"/>
              <w:right w:val="nil"/>
            </w:tcBorders>
          </w:tcPr>
          <w:p w14:paraId="34C27EE6" w14:textId="77777777" w:rsidR="007803FD" w:rsidRPr="002E7062" w:rsidRDefault="007803FD" w:rsidP="00564156">
            <w:pPr>
              <w:pStyle w:val="Figurelegend"/>
              <w:jc w:val="center"/>
              <w:rPr>
                <w:sz w:val="12"/>
                <w:szCs w:val="12"/>
                <w:lang w:eastAsia="ja-JP"/>
              </w:rPr>
            </w:pPr>
            <w:r w:rsidRPr="002E7062">
              <w:rPr>
                <w:lang w:eastAsia="ja-JP"/>
              </w:rPr>
              <w:t>8</w:t>
            </w:r>
          </w:p>
        </w:tc>
        <w:tc>
          <w:tcPr>
            <w:tcW w:w="299" w:type="dxa"/>
            <w:tcBorders>
              <w:top w:val="nil"/>
              <w:left w:val="nil"/>
              <w:bottom w:val="single" w:sz="4" w:space="0" w:color="auto"/>
              <w:right w:val="nil"/>
            </w:tcBorders>
          </w:tcPr>
          <w:p w14:paraId="248B0FE7" w14:textId="77777777" w:rsidR="007803FD" w:rsidRPr="002E7062" w:rsidRDefault="007803FD" w:rsidP="00564156">
            <w:pPr>
              <w:pStyle w:val="Figurelegend"/>
              <w:jc w:val="center"/>
              <w:rPr>
                <w:sz w:val="12"/>
                <w:szCs w:val="12"/>
                <w:lang w:eastAsia="ja-JP"/>
              </w:rPr>
            </w:pPr>
            <w:r w:rsidRPr="002E7062">
              <w:rPr>
                <w:lang w:eastAsia="ja-JP"/>
              </w:rPr>
              <w:t>7</w:t>
            </w:r>
          </w:p>
        </w:tc>
        <w:tc>
          <w:tcPr>
            <w:tcW w:w="299" w:type="dxa"/>
            <w:tcBorders>
              <w:top w:val="nil"/>
              <w:left w:val="nil"/>
              <w:bottom w:val="single" w:sz="4" w:space="0" w:color="auto"/>
              <w:right w:val="nil"/>
            </w:tcBorders>
          </w:tcPr>
          <w:p w14:paraId="05EDDC4D" w14:textId="77777777" w:rsidR="007803FD" w:rsidRPr="002E7062" w:rsidRDefault="007803FD" w:rsidP="00564156">
            <w:pPr>
              <w:pStyle w:val="Figurelegend"/>
              <w:jc w:val="center"/>
              <w:rPr>
                <w:sz w:val="12"/>
                <w:szCs w:val="12"/>
                <w:lang w:eastAsia="ja-JP"/>
              </w:rPr>
            </w:pPr>
            <w:r w:rsidRPr="002E7062">
              <w:rPr>
                <w:lang w:eastAsia="ja-JP"/>
              </w:rPr>
              <w:t>6</w:t>
            </w:r>
          </w:p>
        </w:tc>
        <w:tc>
          <w:tcPr>
            <w:tcW w:w="299" w:type="dxa"/>
            <w:tcBorders>
              <w:top w:val="nil"/>
              <w:left w:val="nil"/>
              <w:bottom w:val="single" w:sz="4" w:space="0" w:color="auto"/>
              <w:right w:val="nil"/>
            </w:tcBorders>
          </w:tcPr>
          <w:p w14:paraId="11291F1D" w14:textId="77777777" w:rsidR="007803FD" w:rsidRPr="002E7062" w:rsidRDefault="007803FD" w:rsidP="00564156">
            <w:pPr>
              <w:pStyle w:val="Figurelegend"/>
              <w:jc w:val="center"/>
              <w:rPr>
                <w:sz w:val="12"/>
                <w:szCs w:val="12"/>
                <w:lang w:eastAsia="ja-JP"/>
              </w:rPr>
            </w:pPr>
            <w:r w:rsidRPr="002E7062">
              <w:rPr>
                <w:lang w:eastAsia="ja-JP"/>
              </w:rPr>
              <w:t>5</w:t>
            </w:r>
          </w:p>
        </w:tc>
        <w:tc>
          <w:tcPr>
            <w:tcW w:w="299" w:type="dxa"/>
            <w:tcBorders>
              <w:top w:val="nil"/>
              <w:left w:val="nil"/>
              <w:bottom w:val="single" w:sz="4" w:space="0" w:color="auto"/>
              <w:right w:val="nil"/>
            </w:tcBorders>
          </w:tcPr>
          <w:p w14:paraId="719B444B" w14:textId="77777777" w:rsidR="007803FD" w:rsidRPr="002E7062" w:rsidRDefault="007803FD" w:rsidP="00564156">
            <w:pPr>
              <w:pStyle w:val="Figurelegend"/>
              <w:jc w:val="center"/>
              <w:rPr>
                <w:sz w:val="12"/>
                <w:szCs w:val="12"/>
                <w:lang w:eastAsia="ja-JP"/>
              </w:rPr>
            </w:pPr>
            <w:r w:rsidRPr="002E7062">
              <w:rPr>
                <w:lang w:eastAsia="ja-JP"/>
              </w:rPr>
              <w:t>4</w:t>
            </w:r>
          </w:p>
        </w:tc>
        <w:tc>
          <w:tcPr>
            <w:tcW w:w="299" w:type="dxa"/>
            <w:tcBorders>
              <w:top w:val="nil"/>
              <w:left w:val="nil"/>
              <w:bottom w:val="single" w:sz="4" w:space="0" w:color="auto"/>
              <w:right w:val="nil"/>
            </w:tcBorders>
          </w:tcPr>
          <w:p w14:paraId="6C97EA41" w14:textId="77777777" w:rsidR="007803FD" w:rsidRPr="002E7062" w:rsidRDefault="007803FD" w:rsidP="00564156">
            <w:pPr>
              <w:pStyle w:val="Figurelegend"/>
              <w:jc w:val="center"/>
              <w:rPr>
                <w:sz w:val="12"/>
                <w:szCs w:val="12"/>
                <w:lang w:eastAsia="ja-JP"/>
              </w:rPr>
            </w:pPr>
            <w:r w:rsidRPr="002E7062">
              <w:rPr>
                <w:lang w:eastAsia="ja-JP"/>
              </w:rPr>
              <w:t>3</w:t>
            </w:r>
          </w:p>
        </w:tc>
        <w:tc>
          <w:tcPr>
            <w:tcW w:w="299" w:type="dxa"/>
            <w:tcBorders>
              <w:top w:val="nil"/>
              <w:left w:val="nil"/>
              <w:bottom w:val="single" w:sz="4" w:space="0" w:color="auto"/>
              <w:right w:val="nil"/>
            </w:tcBorders>
          </w:tcPr>
          <w:p w14:paraId="1B02A6F1" w14:textId="77777777" w:rsidR="007803FD" w:rsidRPr="002E7062" w:rsidRDefault="007803FD" w:rsidP="00564156">
            <w:pPr>
              <w:pStyle w:val="Figurelegend"/>
              <w:jc w:val="center"/>
              <w:rPr>
                <w:sz w:val="12"/>
                <w:szCs w:val="12"/>
                <w:lang w:eastAsia="ja-JP"/>
              </w:rPr>
            </w:pPr>
            <w:r w:rsidRPr="002E7062">
              <w:rPr>
                <w:lang w:eastAsia="ja-JP"/>
              </w:rPr>
              <w:t>2</w:t>
            </w:r>
          </w:p>
        </w:tc>
        <w:tc>
          <w:tcPr>
            <w:tcW w:w="299" w:type="dxa"/>
            <w:tcBorders>
              <w:top w:val="nil"/>
              <w:left w:val="nil"/>
              <w:bottom w:val="single" w:sz="4" w:space="0" w:color="auto"/>
              <w:right w:val="nil"/>
            </w:tcBorders>
          </w:tcPr>
          <w:p w14:paraId="4FCB319C" w14:textId="77777777" w:rsidR="007803FD" w:rsidRPr="002E7062" w:rsidRDefault="007803FD" w:rsidP="00564156">
            <w:pPr>
              <w:pStyle w:val="Figurelegend"/>
              <w:jc w:val="center"/>
              <w:rPr>
                <w:sz w:val="12"/>
                <w:szCs w:val="12"/>
                <w:lang w:eastAsia="ja-JP"/>
              </w:rPr>
            </w:pPr>
            <w:r w:rsidRPr="002E7062">
              <w:rPr>
                <w:lang w:eastAsia="ja-JP"/>
              </w:rPr>
              <w:t>1</w:t>
            </w:r>
          </w:p>
        </w:tc>
        <w:tc>
          <w:tcPr>
            <w:tcW w:w="299" w:type="dxa"/>
            <w:tcBorders>
              <w:top w:val="nil"/>
              <w:left w:val="nil"/>
              <w:bottom w:val="single" w:sz="4" w:space="0" w:color="auto"/>
              <w:right w:val="nil"/>
            </w:tcBorders>
          </w:tcPr>
          <w:p w14:paraId="413B0124" w14:textId="77777777" w:rsidR="007803FD" w:rsidRPr="002E7062" w:rsidRDefault="007803FD" w:rsidP="00564156">
            <w:pPr>
              <w:pStyle w:val="Figurelegend"/>
              <w:jc w:val="center"/>
              <w:rPr>
                <w:sz w:val="12"/>
                <w:szCs w:val="12"/>
                <w:lang w:eastAsia="ja-JP"/>
              </w:rPr>
            </w:pPr>
            <w:r w:rsidRPr="002E7062">
              <w:rPr>
                <w:lang w:eastAsia="ja-JP"/>
              </w:rPr>
              <w:t>8</w:t>
            </w:r>
          </w:p>
        </w:tc>
        <w:tc>
          <w:tcPr>
            <w:tcW w:w="299" w:type="dxa"/>
            <w:tcBorders>
              <w:top w:val="nil"/>
              <w:left w:val="nil"/>
              <w:bottom w:val="single" w:sz="4" w:space="0" w:color="auto"/>
              <w:right w:val="nil"/>
            </w:tcBorders>
          </w:tcPr>
          <w:p w14:paraId="0FA7A942" w14:textId="77777777" w:rsidR="007803FD" w:rsidRPr="002E7062" w:rsidRDefault="007803FD" w:rsidP="00564156">
            <w:pPr>
              <w:pStyle w:val="Figurelegend"/>
              <w:jc w:val="center"/>
              <w:rPr>
                <w:sz w:val="12"/>
                <w:szCs w:val="12"/>
                <w:lang w:eastAsia="ja-JP"/>
              </w:rPr>
            </w:pPr>
            <w:r w:rsidRPr="002E7062">
              <w:rPr>
                <w:lang w:eastAsia="ja-JP"/>
              </w:rPr>
              <w:t>7</w:t>
            </w:r>
          </w:p>
        </w:tc>
        <w:tc>
          <w:tcPr>
            <w:tcW w:w="299" w:type="dxa"/>
            <w:tcBorders>
              <w:top w:val="nil"/>
              <w:left w:val="nil"/>
              <w:bottom w:val="single" w:sz="4" w:space="0" w:color="auto"/>
              <w:right w:val="nil"/>
            </w:tcBorders>
          </w:tcPr>
          <w:p w14:paraId="2E150106" w14:textId="77777777" w:rsidR="007803FD" w:rsidRPr="002E7062" w:rsidRDefault="007803FD" w:rsidP="00564156">
            <w:pPr>
              <w:pStyle w:val="Figurelegend"/>
              <w:jc w:val="center"/>
              <w:rPr>
                <w:sz w:val="12"/>
                <w:szCs w:val="12"/>
                <w:lang w:eastAsia="ja-JP"/>
              </w:rPr>
            </w:pPr>
            <w:r w:rsidRPr="002E7062">
              <w:rPr>
                <w:lang w:eastAsia="ja-JP"/>
              </w:rPr>
              <w:t>6</w:t>
            </w:r>
          </w:p>
        </w:tc>
        <w:tc>
          <w:tcPr>
            <w:tcW w:w="299" w:type="dxa"/>
            <w:tcBorders>
              <w:top w:val="nil"/>
              <w:left w:val="nil"/>
              <w:bottom w:val="single" w:sz="4" w:space="0" w:color="auto"/>
              <w:right w:val="nil"/>
            </w:tcBorders>
          </w:tcPr>
          <w:p w14:paraId="76D517EC" w14:textId="77777777" w:rsidR="007803FD" w:rsidRPr="002E7062" w:rsidRDefault="007803FD" w:rsidP="00564156">
            <w:pPr>
              <w:pStyle w:val="Figurelegend"/>
              <w:jc w:val="center"/>
              <w:rPr>
                <w:sz w:val="12"/>
                <w:szCs w:val="12"/>
                <w:lang w:eastAsia="ja-JP"/>
              </w:rPr>
            </w:pPr>
            <w:r w:rsidRPr="002E7062">
              <w:rPr>
                <w:lang w:eastAsia="ja-JP"/>
              </w:rPr>
              <w:t>5</w:t>
            </w:r>
          </w:p>
        </w:tc>
        <w:tc>
          <w:tcPr>
            <w:tcW w:w="299" w:type="dxa"/>
            <w:tcBorders>
              <w:top w:val="nil"/>
              <w:left w:val="nil"/>
              <w:bottom w:val="single" w:sz="4" w:space="0" w:color="auto"/>
              <w:right w:val="nil"/>
            </w:tcBorders>
          </w:tcPr>
          <w:p w14:paraId="6803A348" w14:textId="77777777" w:rsidR="007803FD" w:rsidRPr="002E7062" w:rsidRDefault="007803FD" w:rsidP="00564156">
            <w:pPr>
              <w:pStyle w:val="Figurelegend"/>
              <w:jc w:val="center"/>
              <w:rPr>
                <w:sz w:val="12"/>
                <w:szCs w:val="12"/>
                <w:lang w:eastAsia="ja-JP"/>
              </w:rPr>
            </w:pPr>
            <w:r w:rsidRPr="002E7062">
              <w:rPr>
                <w:lang w:eastAsia="ja-JP"/>
              </w:rPr>
              <w:t>4</w:t>
            </w:r>
          </w:p>
        </w:tc>
        <w:tc>
          <w:tcPr>
            <w:tcW w:w="299" w:type="dxa"/>
            <w:tcBorders>
              <w:top w:val="nil"/>
              <w:left w:val="nil"/>
              <w:bottom w:val="single" w:sz="4" w:space="0" w:color="auto"/>
              <w:right w:val="nil"/>
            </w:tcBorders>
          </w:tcPr>
          <w:p w14:paraId="6E9BE662" w14:textId="77777777" w:rsidR="007803FD" w:rsidRPr="002E7062" w:rsidRDefault="007803FD" w:rsidP="00564156">
            <w:pPr>
              <w:pStyle w:val="Figurelegend"/>
              <w:jc w:val="center"/>
              <w:rPr>
                <w:sz w:val="12"/>
                <w:szCs w:val="12"/>
                <w:lang w:eastAsia="ja-JP"/>
              </w:rPr>
            </w:pPr>
            <w:r w:rsidRPr="002E7062">
              <w:rPr>
                <w:lang w:eastAsia="ja-JP"/>
              </w:rPr>
              <w:t>3</w:t>
            </w:r>
          </w:p>
        </w:tc>
        <w:tc>
          <w:tcPr>
            <w:tcW w:w="298" w:type="dxa"/>
            <w:tcBorders>
              <w:top w:val="nil"/>
              <w:left w:val="nil"/>
              <w:bottom w:val="single" w:sz="4" w:space="0" w:color="auto"/>
              <w:right w:val="nil"/>
            </w:tcBorders>
          </w:tcPr>
          <w:p w14:paraId="6DE226A6" w14:textId="77777777" w:rsidR="007803FD" w:rsidRPr="002E7062" w:rsidRDefault="007803FD" w:rsidP="00564156">
            <w:pPr>
              <w:pStyle w:val="Figurelegend"/>
              <w:jc w:val="center"/>
              <w:rPr>
                <w:sz w:val="12"/>
                <w:szCs w:val="12"/>
                <w:lang w:eastAsia="ja-JP"/>
              </w:rPr>
            </w:pPr>
            <w:r w:rsidRPr="002E7062">
              <w:rPr>
                <w:lang w:eastAsia="ja-JP"/>
              </w:rPr>
              <w:t>2</w:t>
            </w:r>
          </w:p>
        </w:tc>
        <w:tc>
          <w:tcPr>
            <w:tcW w:w="298" w:type="dxa"/>
            <w:tcBorders>
              <w:top w:val="nil"/>
              <w:left w:val="nil"/>
              <w:bottom w:val="single" w:sz="4" w:space="0" w:color="auto"/>
              <w:right w:val="nil"/>
            </w:tcBorders>
          </w:tcPr>
          <w:p w14:paraId="17F1A19F" w14:textId="77777777" w:rsidR="007803FD" w:rsidRPr="002E7062" w:rsidRDefault="007803FD" w:rsidP="00564156">
            <w:pPr>
              <w:pStyle w:val="Figurelegend"/>
              <w:jc w:val="center"/>
              <w:rPr>
                <w:sz w:val="12"/>
                <w:szCs w:val="12"/>
                <w:lang w:eastAsia="ja-JP"/>
              </w:rPr>
            </w:pPr>
            <w:r w:rsidRPr="002E7062">
              <w:rPr>
                <w:lang w:eastAsia="ja-JP"/>
              </w:rPr>
              <w:t>1</w:t>
            </w:r>
          </w:p>
        </w:tc>
      </w:tr>
      <w:tr w:rsidR="007803FD" w:rsidRPr="002E7062" w14:paraId="3835DB48" w14:textId="77777777" w:rsidTr="00564156">
        <w:trPr>
          <w:jc w:val="center"/>
        </w:trPr>
        <w:tc>
          <w:tcPr>
            <w:tcW w:w="510" w:type="dxa"/>
            <w:tcBorders>
              <w:top w:val="nil"/>
              <w:left w:val="nil"/>
              <w:bottom w:val="nil"/>
            </w:tcBorders>
          </w:tcPr>
          <w:p w14:paraId="361E459F" w14:textId="77777777" w:rsidR="007803FD" w:rsidRPr="002E7062" w:rsidRDefault="007803FD" w:rsidP="00564156">
            <w:pPr>
              <w:pStyle w:val="Figurelegend"/>
              <w:jc w:val="center"/>
              <w:rPr>
                <w:lang w:eastAsia="ja-JP"/>
              </w:rPr>
            </w:pPr>
            <w:r w:rsidRPr="002E7062">
              <w:rPr>
                <w:lang w:eastAsia="ja-JP"/>
              </w:rPr>
              <w:t>0</w:t>
            </w:r>
          </w:p>
        </w:tc>
        <w:tc>
          <w:tcPr>
            <w:tcW w:w="2385" w:type="dxa"/>
            <w:gridSpan w:val="8"/>
            <w:tcBorders>
              <w:top w:val="single" w:sz="4" w:space="0" w:color="auto"/>
            </w:tcBorders>
          </w:tcPr>
          <w:p w14:paraId="4261BB27" w14:textId="77777777" w:rsidR="007803FD" w:rsidRPr="002E7062" w:rsidRDefault="007803FD" w:rsidP="00564156">
            <w:pPr>
              <w:pStyle w:val="Figurelegend"/>
              <w:jc w:val="center"/>
              <w:rPr>
                <w:lang w:eastAsia="ja-JP"/>
              </w:rPr>
            </w:pPr>
            <w:r w:rsidRPr="002E7062">
              <w:rPr>
                <w:lang w:eastAsia="ja-JP"/>
              </w:rPr>
              <w:t>Type</w:t>
            </w:r>
          </w:p>
        </w:tc>
        <w:tc>
          <w:tcPr>
            <w:tcW w:w="4783" w:type="dxa"/>
            <w:gridSpan w:val="16"/>
            <w:tcBorders>
              <w:top w:val="single" w:sz="4" w:space="0" w:color="auto"/>
            </w:tcBorders>
          </w:tcPr>
          <w:p w14:paraId="3A55B191" w14:textId="77777777" w:rsidR="007803FD" w:rsidRPr="002E7062" w:rsidRDefault="007803FD" w:rsidP="00564156">
            <w:pPr>
              <w:pStyle w:val="Figurelegend"/>
              <w:jc w:val="center"/>
              <w:rPr>
                <w:lang w:eastAsia="ja-JP"/>
              </w:rPr>
            </w:pPr>
            <w:r w:rsidRPr="002E7062">
              <w:rPr>
                <w:lang w:eastAsia="ja-JP"/>
              </w:rPr>
              <w:t>Length</w:t>
            </w:r>
          </w:p>
        </w:tc>
        <w:tc>
          <w:tcPr>
            <w:tcW w:w="2390" w:type="dxa"/>
            <w:gridSpan w:val="8"/>
            <w:tcBorders>
              <w:top w:val="single" w:sz="4" w:space="0" w:color="auto"/>
              <w:bottom w:val="nil"/>
            </w:tcBorders>
          </w:tcPr>
          <w:p w14:paraId="0489DED2" w14:textId="77777777" w:rsidR="007803FD" w:rsidRPr="002E7062" w:rsidRDefault="007803FD" w:rsidP="00564156">
            <w:pPr>
              <w:pStyle w:val="Figurelegend"/>
              <w:jc w:val="center"/>
              <w:rPr>
                <w:lang w:eastAsia="ja-JP"/>
              </w:rPr>
            </w:pPr>
            <w:r w:rsidRPr="002E7062">
              <w:rPr>
                <w:lang w:eastAsia="ja-JP"/>
              </w:rPr>
              <w:t>Value [optional]</w:t>
            </w:r>
          </w:p>
        </w:tc>
      </w:tr>
      <w:tr w:rsidR="007803FD" w:rsidRPr="002E7062" w14:paraId="0566C9BC" w14:textId="77777777" w:rsidTr="00564156">
        <w:trPr>
          <w:jc w:val="center"/>
        </w:trPr>
        <w:tc>
          <w:tcPr>
            <w:tcW w:w="510" w:type="dxa"/>
            <w:tcBorders>
              <w:top w:val="nil"/>
              <w:left w:val="nil"/>
              <w:bottom w:val="nil"/>
            </w:tcBorders>
          </w:tcPr>
          <w:p w14:paraId="052A2D74" w14:textId="77777777" w:rsidR="007803FD" w:rsidRPr="002E7062" w:rsidRDefault="007803FD" w:rsidP="00564156">
            <w:pPr>
              <w:pStyle w:val="Figurelegend"/>
              <w:jc w:val="center"/>
              <w:rPr>
                <w:lang w:eastAsia="ja-JP"/>
              </w:rPr>
            </w:pPr>
            <w:r w:rsidRPr="002E7062">
              <w:rPr>
                <w:lang w:eastAsia="ja-JP"/>
              </w:rPr>
              <w:t>:</w:t>
            </w:r>
          </w:p>
        </w:tc>
        <w:tc>
          <w:tcPr>
            <w:tcW w:w="1488" w:type="dxa"/>
            <w:gridSpan w:val="5"/>
            <w:tcBorders>
              <w:bottom w:val="nil"/>
              <w:right w:val="nil"/>
            </w:tcBorders>
          </w:tcPr>
          <w:p w14:paraId="3E1E7BE1" w14:textId="77777777" w:rsidR="007803FD" w:rsidRPr="002E7062" w:rsidRDefault="007803FD" w:rsidP="00C52450">
            <w:pPr>
              <w:pStyle w:val="Figurelegend"/>
              <w:rPr>
                <w:lang w:eastAsia="ja-JP"/>
              </w:rPr>
            </w:pPr>
          </w:p>
        </w:tc>
        <w:tc>
          <w:tcPr>
            <w:tcW w:w="897" w:type="dxa"/>
            <w:gridSpan w:val="3"/>
            <w:tcBorders>
              <w:top w:val="nil"/>
              <w:left w:val="nil"/>
              <w:bottom w:val="nil"/>
              <w:right w:val="nil"/>
            </w:tcBorders>
          </w:tcPr>
          <w:p w14:paraId="32833E2E" w14:textId="77777777" w:rsidR="007803FD" w:rsidRPr="002E7062" w:rsidRDefault="007803FD" w:rsidP="00C52450">
            <w:pPr>
              <w:pStyle w:val="Figurelegend"/>
              <w:rPr>
                <w:lang w:eastAsia="ja-JP"/>
              </w:rPr>
            </w:pPr>
          </w:p>
        </w:tc>
        <w:tc>
          <w:tcPr>
            <w:tcW w:w="2391" w:type="dxa"/>
            <w:gridSpan w:val="8"/>
            <w:tcBorders>
              <w:top w:val="nil"/>
              <w:left w:val="nil"/>
              <w:bottom w:val="nil"/>
              <w:right w:val="nil"/>
            </w:tcBorders>
          </w:tcPr>
          <w:p w14:paraId="6FF54393" w14:textId="77777777" w:rsidR="007803FD" w:rsidRPr="002E7062" w:rsidRDefault="007803FD" w:rsidP="00C52450">
            <w:pPr>
              <w:pStyle w:val="Figurelegend"/>
              <w:rPr>
                <w:lang w:eastAsia="ja-JP"/>
              </w:rPr>
            </w:pPr>
          </w:p>
        </w:tc>
        <w:tc>
          <w:tcPr>
            <w:tcW w:w="299" w:type="dxa"/>
            <w:tcBorders>
              <w:top w:val="nil"/>
              <w:left w:val="nil"/>
              <w:bottom w:val="nil"/>
              <w:right w:val="nil"/>
            </w:tcBorders>
          </w:tcPr>
          <w:p w14:paraId="2F2E4894" w14:textId="77777777" w:rsidR="007803FD" w:rsidRPr="002E7062" w:rsidRDefault="007803FD" w:rsidP="00C52450">
            <w:pPr>
              <w:pStyle w:val="Figurelegend"/>
              <w:rPr>
                <w:lang w:eastAsia="ja-JP"/>
              </w:rPr>
            </w:pPr>
          </w:p>
        </w:tc>
        <w:tc>
          <w:tcPr>
            <w:tcW w:w="299" w:type="dxa"/>
            <w:tcBorders>
              <w:top w:val="nil"/>
              <w:left w:val="nil"/>
              <w:bottom w:val="nil"/>
              <w:right w:val="nil"/>
            </w:tcBorders>
          </w:tcPr>
          <w:p w14:paraId="1DA31814" w14:textId="77777777" w:rsidR="007803FD" w:rsidRPr="002E7062" w:rsidRDefault="007803FD" w:rsidP="00C52450">
            <w:pPr>
              <w:pStyle w:val="Figurelegend"/>
              <w:rPr>
                <w:lang w:eastAsia="ja-JP"/>
              </w:rPr>
            </w:pPr>
          </w:p>
        </w:tc>
        <w:tc>
          <w:tcPr>
            <w:tcW w:w="299" w:type="dxa"/>
            <w:tcBorders>
              <w:top w:val="nil"/>
              <w:left w:val="nil"/>
              <w:bottom w:val="nil"/>
              <w:right w:val="nil"/>
            </w:tcBorders>
          </w:tcPr>
          <w:p w14:paraId="14DF8797" w14:textId="77777777" w:rsidR="007803FD" w:rsidRPr="002E7062" w:rsidRDefault="007803FD" w:rsidP="00C52450">
            <w:pPr>
              <w:pStyle w:val="Figurelegend"/>
              <w:rPr>
                <w:lang w:eastAsia="ja-JP"/>
              </w:rPr>
            </w:pPr>
          </w:p>
        </w:tc>
        <w:tc>
          <w:tcPr>
            <w:tcW w:w="299" w:type="dxa"/>
            <w:tcBorders>
              <w:top w:val="nil"/>
              <w:left w:val="nil"/>
              <w:bottom w:val="nil"/>
              <w:right w:val="nil"/>
            </w:tcBorders>
          </w:tcPr>
          <w:p w14:paraId="5E617AE7" w14:textId="77777777" w:rsidR="007803FD" w:rsidRPr="002E7062" w:rsidRDefault="007803FD" w:rsidP="00C52450">
            <w:pPr>
              <w:pStyle w:val="Figurelegend"/>
              <w:rPr>
                <w:lang w:eastAsia="ja-JP"/>
              </w:rPr>
            </w:pPr>
          </w:p>
        </w:tc>
        <w:tc>
          <w:tcPr>
            <w:tcW w:w="299" w:type="dxa"/>
            <w:tcBorders>
              <w:top w:val="nil"/>
              <w:left w:val="nil"/>
              <w:bottom w:val="nil"/>
              <w:right w:val="nil"/>
            </w:tcBorders>
          </w:tcPr>
          <w:p w14:paraId="5CB4E1F5" w14:textId="77777777" w:rsidR="007803FD" w:rsidRPr="002E7062" w:rsidRDefault="007803FD" w:rsidP="00C52450">
            <w:pPr>
              <w:pStyle w:val="Figurelegend"/>
              <w:rPr>
                <w:lang w:eastAsia="ja-JP"/>
              </w:rPr>
            </w:pPr>
          </w:p>
        </w:tc>
        <w:tc>
          <w:tcPr>
            <w:tcW w:w="299" w:type="dxa"/>
            <w:tcBorders>
              <w:top w:val="nil"/>
              <w:left w:val="nil"/>
              <w:bottom w:val="nil"/>
              <w:right w:val="nil"/>
            </w:tcBorders>
          </w:tcPr>
          <w:p w14:paraId="224D5F61" w14:textId="77777777" w:rsidR="007803FD" w:rsidRPr="002E7062" w:rsidRDefault="007803FD" w:rsidP="00C52450">
            <w:pPr>
              <w:pStyle w:val="Figurelegend"/>
              <w:rPr>
                <w:lang w:eastAsia="ja-JP"/>
              </w:rPr>
            </w:pPr>
          </w:p>
        </w:tc>
        <w:tc>
          <w:tcPr>
            <w:tcW w:w="299" w:type="dxa"/>
            <w:tcBorders>
              <w:top w:val="nil"/>
              <w:left w:val="nil"/>
              <w:bottom w:val="nil"/>
              <w:right w:val="nil"/>
            </w:tcBorders>
          </w:tcPr>
          <w:p w14:paraId="0D50CAE2" w14:textId="77777777" w:rsidR="007803FD" w:rsidRPr="002E7062" w:rsidRDefault="007803FD" w:rsidP="00C52450">
            <w:pPr>
              <w:pStyle w:val="Figurelegend"/>
              <w:rPr>
                <w:lang w:eastAsia="ja-JP"/>
              </w:rPr>
            </w:pPr>
          </w:p>
        </w:tc>
        <w:tc>
          <w:tcPr>
            <w:tcW w:w="299" w:type="dxa"/>
            <w:tcBorders>
              <w:top w:val="nil"/>
              <w:left w:val="nil"/>
              <w:bottom w:val="nil"/>
              <w:right w:val="nil"/>
            </w:tcBorders>
          </w:tcPr>
          <w:p w14:paraId="6F83EDE1" w14:textId="77777777" w:rsidR="007803FD" w:rsidRPr="002E7062" w:rsidRDefault="007803FD" w:rsidP="00C52450">
            <w:pPr>
              <w:pStyle w:val="Figurelegend"/>
              <w:rPr>
                <w:lang w:eastAsia="ja-JP"/>
              </w:rPr>
            </w:pPr>
          </w:p>
        </w:tc>
        <w:tc>
          <w:tcPr>
            <w:tcW w:w="299" w:type="dxa"/>
            <w:tcBorders>
              <w:top w:val="nil"/>
              <w:left w:val="nil"/>
              <w:bottom w:val="nil"/>
              <w:right w:val="nil"/>
            </w:tcBorders>
          </w:tcPr>
          <w:p w14:paraId="3349D044" w14:textId="77777777" w:rsidR="007803FD" w:rsidRPr="002E7062" w:rsidRDefault="007803FD" w:rsidP="00C52450">
            <w:pPr>
              <w:pStyle w:val="Figurelegend"/>
              <w:rPr>
                <w:lang w:eastAsia="ja-JP"/>
              </w:rPr>
            </w:pPr>
          </w:p>
        </w:tc>
        <w:tc>
          <w:tcPr>
            <w:tcW w:w="299" w:type="dxa"/>
            <w:tcBorders>
              <w:top w:val="nil"/>
              <w:left w:val="nil"/>
              <w:bottom w:val="nil"/>
              <w:right w:val="nil"/>
            </w:tcBorders>
          </w:tcPr>
          <w:p w14:paraId="31C7A08A" w14:textId="77777777" w:rsidR="007803FD" w:rsidRPr="002E7062" w:rsidRDefault="007803FD" w:rsidP="00C52450">
            <w:pPr>
              <w:pStyle w:val="Figurelegend"/>
              <w:rPr>
                <w:lang w:eastAsia="ja-JP"/>
              </w:rPr>
            </w:pPr>
          </w:p>
        </w:tc>
        <w:tc>
          <w:tcPr>
            <w:tcW w:w="299" w:type="dxa"/>
            <w:tcBorders>
              <w:top w:val="nil"/>
              <w:left w:val="nil"/>
              <w:bottom w:val="nil"/>
              <w:right w:val="nil"/>
            </w:tcBorders>
          </w:tcPr>
          <w:p w14:paraId="52668DD2" w14:textId="77777777" w:rsidR="007803FD" w:rsidRPr="002E7062" w:rsidRDefault="007803FD" w:rsidP="00C52450">
            <w:pPr>
              <w:pStyle w:val="Figurelegend"/>
              <w:rPr>
                <w:lang w:eastAsia="ja-JP"/>
              </w:rPr>
            </w:pPr>
          </w:p>
        </w:tc>
        <w:tc>
          <w:tcPr>
            <w:tcW w:w="299" w:type="dxa"/>
            <w:tcBorders>
              <w:top w:val="nil"/>
              <w:left w:val="nil"/>
              <w:bottom w:val="nil"/>
              <w:right w:val="nil"/>
            </w:tcBorders>
          </w:tcPr>
          <w:p w14:paraId="435B9A44" w14:textId="77777777" w:rsidR="007803FD" w:rsidRPr="002E7062" w:rsidRDefault="007803FD" w:rsidP="00C52450">
            <w:pPr>
              <w:pStyle w:val="Figurelegend"/>
              <w:rPr>
                <w:lang w:eastAsia="ja-JP"/>
              </w:rPr>
            </w:pPr>
          </w:p>
        </w:tc>
        <w:tc>
          <w:tcPr>
            <w:tcW w:w="299" w:type="dxa"/>
            <w:tcBorders>
              <w:top w:val="nil"/>
              <w:left w:val="nil"/>
              <w:bottom w:val="nil"/>
              <w:right w:val="nil"/>
            </w:tcBorders>
          </w:tcPr>
          <w:p w14:paraId="2C39E88A" w14:textId="77777777" w:rsidR="007803FD" w:rsidRPr="002E7062" w:rsidRDefault="007803FD" w:rsidP="00C52450">
            <w:pPr>
              <w:pStyle w:val="Figurelegend"/>
              <w:rPr>
                <w:lang w:eastAsia="ja-JP"/>
              </w:rPr>
            </w:pPr>
          </w:p>
        </w:tc>
        <w:tc>
          <w:tcPr>
            <w:tcW w:w="299" w:type="dxa"/>
            <w:tcBorders>
              <w:top w:val="nil"/>
              <w:left w:val="nil"/>
              <w:bottom w:val="nil"/>
              <w:right w:val="nil"/>
            </w:tcBorders>
          </w:tcPr>
          <w:p w14:paraId="449AB4B3" w14:textId="77777777" w:rsidR="007803FD" w:rsidRPr="002E7062" w:rsidRDefault="007803FD" w:rsidP="00C52450">
            <w:pPr>
              <w:pStyle w:val="Figurelegend"/>
              <w:rPr>
                <w:lang w:eastAsia="ja-JP"/>
              </w:rPr>
            </w:pPr>
          </w:p>
        </w:tc>
        <w:tc>
          <w:tcPr>
            <w:tcW w:w="298" w:type="dxa"/>
            <w:tcBorders>
              <w:top w:val="nil"/>
              <w:left w:val="nil"/>
              <w:bottom w:val="nil"/>
              <w:right w:val="nil"/>
            </w:tcBorders>
          </w:tcPr>
          <w:p w14:paraId="7E130433" w14:textId="77777777" w:rsidR="007803FD" w:rsidRPr="002E7062" w:rsidRDefault="007803FD" w:rsidP="00C52450">
            <w:pPr>
              <w:pStyle w:val="Figurelegend"/>
              <w:rPr>
                <w:lang w:eastAsia="ja-JP"/>
              </w:rPr>
            </w:pPr>
          </w:p>
        </w:tc>
        <w:tc>
          <w:tcPr>
            <w:tcW w:w="298" w:type="dxa"/>
            <w:tcBorders>
              <w:top w:val="nil"/>
              <w:left w:val="nil"/>
              <w:bottom w:val="nil"/>
              <w:right w:val="single" w:sz="4" w:space="0" w:color="auto"/>
            </w:tcBorders>
          </w:tcPr>
          <w:p w14:paraId="3A951C2D" w14:textId="77777777" w:rsidR="007803FD" w:rsidRPr="002E7062" w:rsidRDefault="007803FD" w:rsidP="00C52450">
            <w:pPr>
              <w:pStyle w:val="Figurelegend"/>
              <w:rPr>
                <w:lang w:eastAsia="ja-JP"/>
              </w:rPr>
            </w:pPr>
          </w:p>
        </w:tc>
      </w:tr>
    </w:tbl>
    <w:p w14:paraId="5355ED8A" w14:textId="77777777" w:rsidR="007803FD" w:rsidRPr="002E7062" w:rsidRDefault="007803FD" w:rsidP="007803FD">
      <w:pPr>
        <w:pStyle w:val="FigureNoTitle"/>
      </w:pPr>
      <w:r w:rsidRPr="002E7062">
        <w:t>Figure 9.1-2 – Generic TLV format</w:t>
      </w:r>
    </w:p>
    <w:p w14:paraId="2286A279" w14:textId="77777777" w:rsidR="007803FD" w:rsidRPr="002E7062" w:rsidRDefault="007803FD" w:rsidP="007803FD">
      <w:pPr>
        <w:pStyle w:val="Note"/>
      </w:pPr>
      <w:r w:rsidRPr="002E7062">
        <w:t>NOTE – In an End TLV, Type = 0, and both Length and Value fields are not used.</w:t>
      </w:r>
    </w:p>
    <w:p w14:paraId="2213BF8B" w14:textId="77777777" w:rsidR="007803FD" w:rsidRPr="002E7062" w:rsidRDefault="007803FD" w:rsidP="006F1641">
      <w:pPr>
        <w:pStyle w:val="TableNoTitle"/>
        <w:outlineLvl w:val="0"/>
        <w:rPr>
          <w:rFonts w:eastAsia="SimSun"/>
          <w:lang w:eastAsia="zh-CN" w:bidi="he-IL"/>
        </w:rPr>
      </w:pPr>
      <w:r w:rsidRPr="002E7062">
        <w:rPr>
          <w:lang w:eastAsia="ja-JP"/>
        </w:rPr>
        <w:t>Table 9-2 – Type values</w:t>
      </w:r>
    </w:p>
    <w:tbl>
      <w:tblPr>
        <w:tblW w:w="567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376"/>
        <w:gridCol w:w="3294"/>
      </w:tblGrid>
      <w:tr w:rsidR="007803FD" w:rsidRPr="002E7062" w14:paraId="7332BC5C" w14:textId="77777777" w:rsidTr="00C52450">
        <w:trPr>
          <w:cantSplit/>
          <w:jc w:val="center"/>
        </w:trPr>
        <w:tc>
          <w:tcPr>
            <w:tcW w:w="2299" w:type="dxa"/>
            <w:tcBorders>
              <w:top w:val="single" w:sz="4" w:space="0" w:color="auto"/>
              <w:left w:val="single" w:sz="4" w:space="0" w:color="auto"/>
              <w:bottom w:val="single" w:sz="4" w:space="0" w:color="auto"/>
            </w:tcBorders>
          </w:tcPr>
          <w:p w14:paraId="6AA80B30" w14:textId="77777777" w:rsidR="007803FD" w:rsidRPr="002E7062" w:rsidRDefault="007803FD" w:rsidP="00C52450">
            <w:pPr>
              <w:pStyle w:val="Tablehead"/>
            </w:pPr>
            <w:r w:rsidRPr="002E7062">
              <w:t>Type value</w:t>
            </w:r>
          </w:p>
        </w:tc>
        <w:tc>
          <w:tcPr>
            <w:tcW w:w="3187" w:type="dxa"/>
            <w:tcBorders>
              <w:top w:val="single" w:sz="4" w:space="0" w:color="auto"/>
              <w:bottom w:val="single" w:sz="4" w:space="0" w:color="auto"/>
              <w:right w:val="single" w:sz="4" w:space="0" w:color="auto"/>
            </w:tcBorders>
          </w:tcPr>
          <w:p w14:paraId="4BC22C85" w14:textId="77777777" w:rsidR="007803FD" w:rsidRPr="002E7062" w:rsidRDefault="007803FD" w:rsidP="00C52450">
            <w:pPr>
              <w:pStyle w:val="Tablehead"/>
            </w:pPr>
            <w:r w:rsidRPr="002E7062">
              <w:t>TLV name</w:t>
            </w:r>
          </w:p>
        </w:tc>
      </w:tr>
      <w:tr w:rsidR="007803FD" w:rsidRPr="002E7062" w14:paraId="18BF13CE" w14:textId="77777777" w:rsidTr="00C52450">
        <w:trPr>
          <w:cantSplit/>
          <w:jc w:val="center"/>
        </w:trPr>
        <w:tc>
          <w:tcPr>
            <w:tcW w:w="5486" w:type="dxa"/>
            <w:gridSpan w:val="2"/>
            <w:tcBorders>
              <w:top w:val="single" w:sz="4" w:space="0" w:color="auto"/>
              <w:left w:val="single" w:sz="4" w:space="0" w:color="auto"/>
              <w:bottom w:val="single" w:sz="4" w:space="0" w:color="auto"/>
              <w:right w:val="single" w:sz="4" w:space="0" w:color="auto"/>
            </w:tcBorders>
            <w:shd w:val="clear" w:color="auto" w:fill="F3F3F3"/>
          </w:tcPr>
          <w:p w14:paraId="7C7111A6" w14:textId="77777777" w:rsidR="007803FD" w:rsidRPr="002E7062" w:rsidRDefault="007803FD" w:rsidP="00C52450">
            <w:pPr>
              <w:pStyle w:val="Tabletext"/>
            </w:pPr>
            <w:r w:rsidRPr="002E7062">
              <w:t>Types common with IEEE 802.1</w:t>
            </w:r>
          </w:p>
        </w:tc>
      </w:tr>
      <w:tr w:rsidR="007803FD" w:rsidRPr="002E7062" w14:paraId="51ECCA36" w14:textId="77777777" w:rsidTr="00C52450">
        <w:trPr>
          <w:cantSplit/>
          <w:jc w:val="center"/>
        </w:trPr>
        <w:tc>
          <w:tcPr>
            <w:tcW w:w="2299" w:type="dxa"/>
            <w:tcBorders>
              <w:top w:val="single" w:sz="4" w:space="0" w:color="auto"/>
              <w:left w:val="single" w:sz="4" w:space="0" w:color="auto"/>
              <w:bottom w:val="single" w:sz="4" w:space="0" w:color="auto"/>
            </w:tcBorders>
          </w:tcPr>
          <w:p w14:paraId="75677B1B" w14:textId="77777777" w:rsidR="007803FD" w:rsidRPr="002E7062" w:rsidRDefault="007803FD" w:rsidP="00C52450">
            <w:pPr>
              <w:pStyle w:val="Tabletext"/>
            </w:pPr>
            <w:r w:rsidRPr="002E7062">
              <w:t>0</w:t>
            </w:r>
          </w:p>
        </w:tc>
        <w:tc>
          <w:tcPr>
            <w:tcW w:w="3187" w:type="dxa"/>
            <w:tcBorders>
              <w:top w:val="single" w:sz="4" w:space="0" w:color="auto"/>
              <w:bottom w:val="single" w:sz="4" w:space="0" w:color="auto"/>
              <w:right w:val="single" w:sz="4" w:space="0" w:color="auto"/>
            </w:tcBorders>
          </w:tcPr>
          <w:p w14:paraId="1DEAC0A2" w14:textId="77777777" w:rsidR="007803FD" w:rsidRPr="002E7062" w:rsidRDefault="007803FD" w:rsidP="00C52450">
            <w:pPr>
              <w:pStyle w:val="Tabletext"/>
            </w:pPr>
            <w:r w:rsidRPr="002E7062">
              <w:t>End TLV</w:t>
            </w:r>
          </w:p>
        </w:tc>
      </w:tr>
      <w:tr w:rsidR="007803FD" w:rsidRPr="002E7062" w14:paraId="1FCCEA3B" w14:textId="77777777" w:rsidTr="00C52450">
        <w:trPr>
          <w:cantSplit/>
          <w:jc w:val="center"/>
        </w:trPr>
        <w:tc>
          <w:tcPr>
            <w:tcW w:w="2299" w:type="dxa"/>
            <w:tcBorders>
              <w:top w:val="single" w:sz="4" w:space="0" w:color="auto"/>
              <w:left w:val="single" w:sz="4" w:space="0" w:color="auto"/>
              <w:bottom w:val="single" w:sz="4" w:space="0" w:color="auto"/>
            </w:tcBorders>
          </w:tcPr>
          <w:p w14:paraId="04165EC6" w14:textId="77777777" w:rsidR="007803FD" w:rsidRPr="002E7062" w:rsidRDefault="007803FD" w:rsidP="00C52450">
            <w:pPr>
              <w:pStyle w:val="Tabletext"/>
            </w:pPr>
            <w:r w:rsidRPr="002E7062">
              <w:t>3</w:t>
            </w:r>
          </w:p>
        </w:tc>
        <w:tc>
          <w:tcPr>
            <w:tcW w:w="3187" w:type="dxa"/>
            <w:tcBorders>
              <w:top w:val="single" w:sz="4" w:space="0" w:color="auto"/>
              <w:bottom w:val="single" w:sz="4" w:space="0" w:color="auto"/>
              <w:right w:val="single" w:sz="4" w:space="0" w:color="auto"/>
            </w:tcBorders>
          </w:tcPr>
          <w:p w14:paraId="693E8DA5" w14:textId="77777777" w:rsidR="007803FD" w:rsidRPr="002E7062" w:rsidRDefault="007803FD" w:rsidP="00C52450">
            <w:pPr>
              <w:pStyle w:val="Tabletext"/>
            </w:pPr>
            <w:r w:rsidRPr="002E7062">
              <w:t>Data TLV</w:t>
            </w:r>
          </w:p>
        </w:tc>
      </w:tr>
      <w:tr w:rsidR="007803FD" w:rsidRPr="002E7062" w14:paraId="2E289B32" w14:textId="77777777" w:rsidTr="00C52450">
        <w:trPr>
          <w:cantSplit/>
          <w:jc w:val="center"/>
        </w:trPr>
        <w:tc>
          <w:tcPr>
            <w:tcW w:w="2299" w:type="dxa"/>
            <w:tcBorders>
              <w:top w:val="single" w:sz="4" w:space="0" w:color="auto"/>
              <w:left w:val="single" w:sz="4" w:space="0" w:color="auto"/>
              <w:bottom w:val="single" w:sz="4" w:space="0" w:color="auto"/>
            </w:tcBorders>
          </w:tcPr>
          <w:p w14:paraId="13429382" w14:textId="77777777" w:rsidR="007803FD" w:rsidRPr="002E7062" w:rsidRDefault="007803FD" w:rsidP="00C52450">
            <w:pPr>
              <w:pStyle w:val="Tabletext"/>
            </w:pPr>
            <w:r w:rsidRPr="002E7062">
              <w:t>5</w:t>
            </w:r>
          </w:p>
        </w:tc>
        <w:tc>
          <w:tcPr>
            <w:tcW w:w="3187" w:type="dxa"/>
            <w:tcBorders>
              <w:top w:val="single" w:sz="4" w:space="0" w:color="auto"/>
              <w:bottom w:val="single" w:sz="4" w:space="0" w:color="auto"/>
              <w:right w:val="single" w:sz="4" w:space="0" w:color="auto"/>
            </w:tcBorders>
          </w:tcPr>
          <w:p w14:paraId="7C218CEF" w14:textId="77777777" w:rsidR="007803FD" w:rsidRPr="002E7062" w:rsidRDefault="007803FD" w:rsidP="00C52450">
            <w:pPr>
              <w:pStyle w:val="Tabletext"/>
            </w:pPr>
            <w:r w:rsidRPr="002E7062">
              <w:t>Reply ingress TLV</w:t>
            </w:r>
          </w:p>
        </w:tc>
      </w:tr>
      <w:tr w:rsidR="007803FD" w:rsidRPr="002E7062" w14:paraId="523EEE5E" w14:textId="77777777" w:rsidTr="00C52450">
        <w:trPr>
          <w:cantSplit/>
          <w:jc w:val="center"/>
        </w:trPr>
        <w:tc>
          <w:tcPr>
            <w:tcW w:w="2299" w:type="dxa"/>
            <w:tcBorders>
              <w:top w:val="single" w:sz="4" w:space="0" w:color="auto"/>
              <w:left w:val="single" w:sz="4" w:space="0" w:color="auto"/>
              <w:bottom w:val="single" w:sz="4" w:space="0" w:color="auto"/>
            </w:tcBorders>
          </w:tcPr>
          <w:p w14:paraId="66D69611" w14:textId="77777777" w:rsidR="007803FD" w:rsidRPr="002E7062" w:rsidRDefault="007803FD" w:rsidP="00C52450">
            <w:pPr>
              <w:pStyle w:val="Tabletext"/>
            </w:pPr>
            <w:r w:rsidRPr="002E7062">
              <w:t>6</w:t>
            </w:r>
          </w:p>
        </w:tc>
        <w:tc>
          <w:tcPr>
            <w:tcW w:w="3187" w:type="dxa"/>
            <w:tcBorders>
              <w:top w:val="single" w:sz="4" w:space="0" w:color="auto"/>
              <w:bottom w:val="single" w:sz="4" w:space="0" w:color="auto"/>
              <w:right w:val="single" w:sz="4" w:space="0" w:color="auto"/>
            </w:tcBorders>
          </w:tcPr>
          <w:p w14:paraId="51480043" w14:textId="77777777" w:rsidR="007803FD" w:rsidRPr="002E7062" w:rsidRDefault="007803FD" w:rsidP="00C52450">
            <w:pPr>
              <w:pStyle w:val="Tabletext"/>
            </w:pPr>
            <w:r w:rsidRPr="002E7062">
              <w:t>Reply egress TLV</w:t>
            </w:r>
          </w:p>
        </w:tc>
      </w:tr>
      <w:tr w:rsidR="007803FD" w:rsidRPr="002E7062" w14:paraId="0E203C14" w14:textId="77777777" w:rsidTr="00C52450">
        <w:trPr>
          <w:cantSplit/>
          <w:jc w:val="center"/>
        </w:trPr>
        <w:tc>
          <w:tcPr>
            <w:tcW w:w="2299" w:type="dxa"/>
            <w:tcBorders>
              <w:top w:val="single" w:sz="4" w:space="0" w:color="auto"/>
              <w:left w:val="single" w:sz="4" w:space="0" w:color="auto"/>
              <w:bottom w:val="single" w:sz="4" w:space="0" w:color="auto"/>
            </w:tcBorders>
          </w:tcPr>
          <w:p w14:paraId="534B78CB" w14:textId="77777777" w:rsidR="007803FD" w:rsidRPr="002E7062" w:rsidRDefault="007803FD" w:rsidP="00C52450">
            <w:pPr>
              <w:pStyle w:val="Tabletext"/>
            </w:pPr>
            <w:r w:rsidRPr="002E7062">
              <w:t>7</w:t>
            </w:r>
          </w:p>
        </w:tc>
        <w:tc>
          <w:tcPr>
            <w:tcW w:w="3187" w:type="dxa"/>
            <w:tcBorders>
              <w:top w:val="single" w:sz="4" w:space="0" w:color="auto"/>
              <w:bottom w:val="single" w:sz="4" w:space="0" w:color="auto"/>
              <w:right w:val="single" w:sz="4" w:space="0" w:color="auto"/>
            </w:tcBorders>
          </w:tcPr>
          <w:p w14:paraId="1165EC20" w14:textId="77777777" w:rsidR="007803FD" w:rsidRPr="002E7062" w:rsidRDefault="007803FD" w:rsidP="00C52450">
            <w:pPr>
              <w:pStyle w:val="Tabletext"/>
            </w:pPr>
            <w:r w:rsidRPr="002E7062">
              <w:t>LTM egress identifier TLV</w:t>
            </w:r>
          </w:p>
        </w:tc>
      </w:tr>
      <w:tr w:rsidR="007803FD" w:rsidRPr="002E7062" w14:paraId="6448C5BE" w14:textId="77777777" w:rsidTr="00C52450">
        <w:trPr>
          <w:cantSplit/>
          <w:jc w:val="center"/>
        </w:trPr>
        <w:tc>
          <w:tcPr>
            <w:tcW w:w="2299" w:type="dxa"/>
            <w:tcBorders>
              <w:top w:val="single" w:sz="4" w:space="0" w:color="auto"/>
              <w:left w:val="single" w:sz="4" w:space="0" w:color="auto"/>
              <w:bottom w:val="single" w:sz="4" w:space="0" w:color="auto"/>
            </w:tcBorders>
          </w:tcPr>
          <w:p w14:paraId="05AD8471" w14:textId="77777777" w:rsidR="007803FD" w:rsidRPr="002E7062" w:rsidRDefault="007803FD" w:rsidP="00C52450">
            <w:pPr>
              <w:pStyle w:val="Tabletext"/>
            </w:pPr>
            <w:r w:rsidRPr="002E7062">
              <w:t>8</w:t>
            </w:r>
          </w:p>
        </w:tc>
        <w:tc>
          <w:tcPr>
            <w:tcW w:w="3187" w:type="dxa"/>
            <w:tcBorders>
              <w:top w:val="single" w:sz="4" w:space="0" w:color="auto"/>
              <w:bottom w:val="single" w:sz="4" w:space="0" w:color="auto"/>
              <w:right w:val="single" w:sz="4" w:space="0" w:color="auto"/>
            </w:tcBorders>
          </w:tcPr>
          <w:p w14:paraId="6CBE86DD" w14:textId="77777777" w:rsidR="007803FD" w:rsidRPr="002E7062" w:rsidRDefault="007803FD" w:rsidP="00C52450">
            <w:pPr>
              <w:pStyle w:val="Tabletext"/>
            </w:pPr>
            <w:r w:rsidRPr="002E7062">
              <w:t>LTR egress identifier TLV</w:t>
            </w:r>
          </w:p>
        </w:tc>
      </w:tr>
      <w:tr w:rsidR="007803FD" w:rsidRPr="002E7062" w14:paraId="57D419AF" w14:textId="77777777" w:rsidTr="00C52450">
        <w:trPr>
          <w:cantSplit/>
          <w:jc w:val="center"/>
        </w:trPr>
        <w:tc>
          <w:tcPr>
            <w:tcW w:w="2299" w:type="dxa"/>
            <w:tcBorders>
              <w:top w:val="single" w:sz="4" w:space="0" w:color="auto"/>
              <w:left w:val="single" w:sz="4" w:space="0" w:color="auto"/>
              <w:bottom w:val="single" w:sz="4" w:space="0" w:color="auto"/>
            </w:tcBorders>
          </w:tcPr>
          <w:p w14:paraId="56D6F4CC" w14:textId="77777777" w:rsidR="007803FD" w:rsidRPr="002E7062" w:rsidRDefault="007803FD" w:rsidP="00C52450">
            <w:pPr>
              <w:pStyle w:val="Tabletext"/>
            </w:pPr>
            <w:r w:rsidRPr="002E7062">
              <w:t>2, 4, 9-31, 64-255</w:t>
            </w:r>
          </w:p>
        </w:tc>
        <w:tc>
          <w:tcPr>
            <w:tcW w:w="3187" w:type="dxa"/>
            <w:tcBorders>
              <w:top w:val="single" w:sz="4" w:space="0" w:color="auto"/>
              <w:bottom w:val="single" w:sz="4" w:space="0" w:color="auto"/>
              <w:right w:val="single" w:sz="4" w:space="0" w:color="auto"/>
            </w:tcBorders>
          </w:tcPr>
          <w:p w14:paraId="0F7A09BC" w14:textId="77777777" w:rsidR="007803FD" w:rsidRPr="002E7062" w:rsidRDefault="007803FD" w:rsidP="00C52450">
            <w:pPr>
              <w:pStyle w:val="Tabletext"/>
            </w:pPr>
            <w:r w:rsidRPr="002E7062">
              <w:t>Reserved (Note 1)</w:t>
            </w:r>
          </w:p>
        </w:tc>
      </w:tr>
      <w:tr w:rsidR="007803FD" w:rsidRPr="002E7062" w14:paraId="77906283" w14:textId="77777777" w:rsidTr="00C52450">
        <w:trPr>
          <w:cantSplit/>
          <w:jc w:val="center"/>
        </w:trPr>
        <w:tc>
          <w:tcPr>
            <w:tcW w:w="5486" w:type="dxa"/>
            <w:gridSpan w:val="2"/>
            <w:tcBorders>
              <w:top w:val="single" w:sz="4" w:space="0" w:color="auto"/>
              <w:left w:val="single" w:sz="4" w:space="0" w:color="auto"/>
              <w:bottom w:val="single" w:sz="4" w:space="0" w:color="auto"/>
              <w:right w:val="single" w:sz="4" w:space="0" w:color="auto"/>
            </w:tcBorders>
            <w:shd w:val="clear" w:color="auto" w:fill="F3F3F3"/>
          </w:tcPr>
          <w:p w14:paraId="7EEA24BD" w14:textId="77777777" w:rsidR="007803FD" w:rsidRPr="002E7062" w:rsidRDefault="007803FD" w:rsidP="00C52450">
            <w:pPr>
              <w:pStyle w:val="Tabletext"/>
            </w:pPr>
            <w:r w:rsidRPr="002E7062">
              <w:t>Types specific to this Recommendation</w:t>
            </w:r>
          </w:p>
        </w:tc>
      </w:tr>
      <w:tr w:rsidR="007803FD" w:rsidRPr="002E7062" w14:paraId="4F8203FE" w14:textId="77777777" w:rsidTr="00C52450">
        <w:trPr>
          <w:cantSplit/>
          <w:jc w:val="center"/>
        </w:trPr>
        <w:tc>
          <w:tcPr>
            <w:tcW w:w="2299" w:type="dxa"/>
            <w:tcBorders>
              <w:top w:val="single" w:sz="4" w:space="0" w:color="auto"/>
              <w:left w:val="single" w:sz="4" w:space="0" w:color="auto"/>
              <w:bottom w:val="single" w:sz="4" w:space="0" w:color="auto"/>
            </w:tcBorders>
          </w:tcPr>
          <w:p w14:paraId="79204588" w14:textId="77777777" w:rsidR="007803FD" w:rsidRPr="002E7062" w:rsidRDefault="007803FD" w:rsidP="00C52450">
            <w:pPr>
              <w:pStyle w:val="Tabletext"/>
            </w:pPr>
            <w:r w:rsidRPr="002E7062">
              <w:t>32</w:t>
            </w:r>
          </w:p>
        </w:tc>
        <w:tc>
          <w:tcPr>
            <w:tcW w:w="3187" w:type="dxa"/>
            <w:tcBorders>
              <w:top w:val="single" w:sz="4" w:space="0" w:color="auto"/>
              <w:bottom w:val="single" w:sz="4" w:space="0" w:color="auto"/>
              <w:right w:val="single" w:sz="4" w:space="0" w:color="auto"/>
            </w:tcBorders>
          </w:tcPr>
          <w:p w14:paraId="66185BAE" w14:textId="77777777" w:rsidR="007803FD" w:rsidRPr="002E7062" w:rsidRDefault="007803FD" w:rsidP="00C52450">
            <w:pPr>
              <w:pStyle w:val="Tabletext"/>
            </w:pPr>
            <w:r w:rsidRPr="002E7062">
              <w:t>Test TLV</w:t>
            </w:r>
          </w:p>
        </w:tc>
      </w:tr>
      <w:tr w:rsidR="007803FD" w:rsidRPr="002E7062" w14:paraId="28F18559" w14:textId="77777777" w:rsidTr="00C52450">
        <w:trPr>
          <w:cantSplit/>
          <w:jc w:val="center"/>
        </w:trPr>
        <w:tc>
          <w:tcPr>
            <w:tcW w:w="2299" w:type="dxa"/>
            <w:tcBorders>
              <w:top w:val="single" w:sz="4" w:space="0" w:color="auto"/>
              <w:left w:val="single" w:sz="4" w:space="0" w:color="auto"/>
              <w:bottom w:val="single" w:sz="4" w:space="0" w:color="auto"/>
            </w:tcBorders>
          </w:tcPr>
          <w:p w14:paraId="49E002B0" w14:textId="77777777" w:rsidR="007803FD" w:rsidRPr="002E7062" w:rsidRDefault="007803FD" w:rsidP="00C52450">
            <w:pPr>
              <w:pStyle w:val="Tabletext"/>
            </w:pPr>
            <w:r w:rsidRPr="002E7062">
              <w:t>33-35</w:t>
            </w:r>
          </w:p>
        </w:tc>
        <w:tc>
          <w:tcPr>
            <w:tcW w:w="3187" w:type="dxa"/>
            <w:tcBorders>
              <w:top w:val="single" w:sz="4" w:space="0" w:color="auto"/>
              <w:bottom w:val="single" w:sz="4" w:space="0" w:color="auto"/>
              <w:right w:val="single" w:sz="4" w:space="0" w:color="auto"/>
            </w:tcBorders>
          </w:tcPr>
          <w:p w14:paraId="31D3E47E" w14:textId="77777777" w:rsidR="007803FD" w:rsidRPr="002E7062" w:rsidRDefault="007803FD" w:rsidP="00C52450">
            <w:pPr>
              <w:pStyle w:val="Tabletext"/>
            </w:pPr>
            <w:r w:rsidRPr="002E7062">
              <w:t>Reserved (Note 2)</w:t>
            </w:r>
          </w:p>
        </w:tc>
      </w:tr>
      <w:tr w:rsidR="007803FD" w:rsidRPr="002E7062" w14:paraId="51A7C5E3" w14:textId="77777777" w:rsidTr="00C52450">
        <w:trPr>
          <w:cantSplit/>
          <w:jc w:val="center"/>
        </w:trPr>
        <w:tc>
          <w:tcPr>
            <w:tcW w:w="2299" w:type="dxa"/>
            <w:tcBorders>
              <w:top w:val="single" w:sz="4" w:space="0" w:color="auto"/>
              <w:left w:val="single" w:sz="4" w:space="0" w:color="auto"/>
              <w:bottom w:val="single" w:sz="4" w:space="0" w:color="auto"/>
            </w:tcBorders>
          </w:tcPr>
          <w:p w14:paraId="54957D6C" w14:textId="77777777" w:rsidR="007803FD" w:rsidRPr="002E7062" w:rsidRDefault="007803FD" w:rsidP="00C52450">
            <w:pPr>
              <w:pStyle w:val="Tabletext"/>
            </w:pPr>
            <w:r w:rsidRPr="002E7062">
              <w:t>36</w:t>
            </w:r>
          </w:p>
        </w:tc>
        <w:tc>
          <w:tcPr>
            <w:tcW w:w="3187" w:type="dxa"/>
            <w:tcBorders>
              <w:top w:val="single" w:sz="4" w:space="0" w:color="auto"/>
              <w:bottom w:val="single" w:sz="4" w:space="0" w:color="auto"/>
              <w:right w:val="single" w:sz="4" w:space="0" w:color="auto"/>
            </w:tcBorders>
          </w:tcPr>
          <w:p w14:paraId="05F98D20" w14:textId="77777777" w:rsidR="007803FD" w:rsidRPr="002E7062" w:rsidRDefault="007803FD" w:rsidP="00C52450">
            <w:pPr>
              <w:pStyle w:val="Tabletext"/>
            </w:pPr>
            <w:r w:rsidRPr="002E7062">
              <w:t>Test ID TLV</w:t>
            </w:r>
          </w:p>
        </w:tc>
      </w:tr>
      <w:tr w:rsidR="007803FD" w:rsidRPr="002E7062" w14:paraId="4A8FC96B" w14:textId="77777777" w:rsidTr="00C52450">
        <w:trPr>
          <w:cantSplit/>
          <w:jc w:val="center"/>
        </w:trPr>
        <w:tc>
          <w:tcPr>
            <w:tcW w:w="2299" w:type="dxa"/>
            <w:tcBorders>
              <w:top w:val="single" w:sz="4" w:space="0" w:color="auto"/>
              <w:left w:val="single" w:sz="4" w:space="0" w:color="auto"/>
              <w:bottom w:val="single" w:sz="4" w:space="0" w:color="auto"/>
            </w:tcBorders>
          </w:tcPr>
          <w:p w14:paraId="2C5F7753" w14:textId="77777777" w:rsidR="007803FD" w:rsidRPr="002E7062" w:rsidRDefault="007803FD" w:rsidP="00C52450">
            <w:pPr>
              <w:pStyle w:val="Tabletext"/>
            </w:pPr>
            <w:r w:rsidRPr="002E7062">
              <w:t>37, 38</w:t>
            </w:r>
          </w:p>
        </w:tc>
        <w:tc>
          <w:tcPr>
            <w:tcW w:w="3187" w:type="dxa"/>
            <w:tcBorders>
              <w:top w:val="single" w:sz="4" w:space="0" w:color="auto"/>
              <w:bottom w:val="single" w:sz="4" w:space="0" w:color="auto"/>
              <w:right w:val="single" w:sz="4" w:space="0" w:color="auto"/>
            </w:tcBorders>
          </w:tcPr>
          <w:p w14:paraId="6571672B" w14:textId="77777777" w:rsidR="007803FD" w:rsidRPr="002E7062" w:rsidRDefault="007803FD" w:rsidP="00C52450">
            <w:pPr>
              <w:pStyle w:val="Tabletext"/>
            </w:pPr>
            <w:r w:rsidRPr="002E7062">
              <w:t>Reserved (Note 3)</w:t>
            </w:r>
          </w:p>
        </w:tc>
      </w:tr>
      <w:tr w:rsidR="007803FD" w:rsidRPr="002E7062" w14:paraId="3F353F35" w14:textId="77777777" w:rsidTr="00C52450">
        <w:trPr>
          <w:cantSplit/>
          <w:jc w:val="center"/>
        </w:trPr>
        <w:tc>
          <w:tcPr>
            <w:tcW w:w="2299" w:type="dxa"/>
            <w:tcBorders>
              <w:top w:val="single" w:sz="4" w:space="0" w:color="auto"/>
              <w:left w:val="single" w:sz="4" w:space="0" w:color="auto"/>
              <w:bottom w:val="single" w:sz="4" w:space="0" w:color="auto"/>
            </w:tcBorders>
          </w:tcPr>
          <w:p w14:paraId="092EDDD3" w14:textId="77777777" w:rsidR="007803FD" w:rsidRPr="002E7062" w:rsidRDefault="007803FD" w:rsidP="00C52450">
            <w:pPr>
              <w:pStyle w:val="Tabletext"/>
            </w:pPr>
            <w:r w:rsidRPr="002E7062">
              <w:t>39-63</w:t>
            </w:r>
          </w:p>
        </w:tc>
        <w:tc>
          <w:tcPr>
            <w:tcW w:w="3187" w:type="dxa"/>
            <w:tcBorders>
              <w:top w:val="single" w:sz="4" w:space="0" w:color="auto"/>
              <w:bottom w:val="single" w:sz="4" w:space="0" w:color="auto"/>
              <w:right w:val="single" w:sz="4" w:space="0" w:color="auto"/>
            </w:tcBorders>
          </w:tcPr>
          <w:p w14:paraId="660093DC" w14:textId="77777777" w:rsidR="007803FD" w:rsidRPr="002E7062" w:rsidRDefault="007803FD" w:rsidP="00C52450">
            <w:pPr>
              <w:pStyle w:val="Tabletext"/>
            </w:pPr>
            <w:r w:rsidRPr="002E7062">
              <w:t>Reserved (Note 4)</w:t>
            </w:r>
          </w:p>
        </w:tc>
      </w:tr>
      <w:tr w:rsidR="007803FD" w:rsidRPr="002E7062" w14:paraId="4F7E793F" w14:textId="77777777" w:rsidTr="00C52450">
        <w:trPr>
          <w:cantSplit/>
          <w:jc w:val="center"/>
        </w:trPr>
        <w:tc>
          <w:tcPr>
            <w:tcW w:w="5486" w:type="dxa"/>
            <w:gridSpan w:val="2"/>
            <w:tcBorders>
              <w:top w:val="single" w:sz="4" w:space="0" w:color="auto"/>
              <w:left w:val="single" w:sz="4" w:space="0" w:color="auto"/>
              <w:bottom w:val="single" w:sz="4" w:space="0" w:color="auto"/>
              <w:right w:val="single" w:sz="4" w:space="0" w:color="auto"/>
            </w:tcBorders>
          </w:tcPr>
          <w:p w14:paraId="78C69763" w14:textId="77777777" w:rsidR="007803FD" w:rsidRPr="002E7062" w:rsidRDefault="007803FD" w:rsidP="00C52450">
            <w:pPr>
              <w:pStyle w:val="Tabletext"/>
            </w:pPr>
            <w:r w:rsidRPr="002E7062">
              <w:t>NOTE 1 – Reserved for definition by IEEE 802.1.</w:t>
            </w:r>
          </w:p>
          <w:p w14:paraId="75AAA793" w14:textId="77777777" w:rsidR="007803FD" w:rsidRPr="002E7062" w:rsidRDefault="007803FD" w:rsidP="00C52450">
            <w:pPr>
              <w:pStyle w:val="Tabletext"/>
            </w:pPr>
            <w:r w:rsidRPr="002E7062">
              <w:t>NOTE 2 – Reserved for definition by [ITU-T G.8113.1].</w:t>
            </w:r>
          </w:p>
          <w:p w14:paraId="2EEBA0EC" w14:textId="59D16A68" w:rsidR="007803FD" w:rsidRPr="002E7062" w:rsidRDefault="007803FD" w:rsidP="00C52450">
            <w:pPr>
              <w:pStyle w:val="Tabletext"/>
            </w:pPr>
            <w:r w:rsidRPr="002E7062">
              <w:t>NOTE 3 – Reserved for definition by MEF.</w:t>
            </w:r>
            <w:r w:rsidR="00486C0F">
              <w:t xml:space="preserve"> </w:t>
            </w:r>
            <w:r w:rsidR="00486C0F" w:rsidRPr="007B439B">
              <w:t xml:space="preserve">The definition is outside </w:t>
            </w:r>
            <w:r w:rsidR="001C743B">
              <w:t xml:space="preserve">the scope </w:t>
            </w:r>
            <w:r w:rsidR="00486C0F" w:rsidRPr="007B439B">
              <w:t>of this Recommendation.</w:t>
            </w:r>
          </w:p>
          <w:p w14:paraId="20895494" w14:textId="77777777" w:rsidR="007803FD" w:rsidRPr="002E7062" w:rsidRDefault="007803FD" w:rsidP="00C52450">
            <w:pPr>
              <w:pStyle w:val="Tabletext"/>
            </w:pPr>
            <w:r w:rsidRPr="002E7062">
              <w:t>NOTE 4 – Reserved for future standardization by ITU-T.</w:t>
            </w:r>
          </w:p>
        </w:tc>
      </w:tr>
    </w:tbl>
    <w:p w14:paraId="41FE4AAA" w14:textId="77777777" w:rsidR="007803FD" w:rsidRPr="002E7062" w:rsidRDefault="007803FD" w:rsidP="007803FD">
      <w:pPr>
        <w:pStyle w:val="Heading2"/>
        <w:rPr>
          <w:lang w:eastAsia="ja-JP"/>
        </w:rPr>
      </w:pPr>
      <w:bookmarkStart w:id="882" w:name="_Toc124795196"/>
      <w:bookmarkStart w:id="883" w:name="_Toc301445760"/>
      <w:bookmarkStart w:id="884" w:name="_Toc302574967"/>
      <w:bookmarkStart w:id="885" w:name="_Toc311721552"/>
      <w:bookmarkStart w:id="886" w:name="_Toc312071541"/>
      <w:bookmarkStart w:id="887" w:name="_Toc318366559"/>
      <w:bookmarkStart w:id="888" w:name="_Toc379205806"/>
      <w:bookmarkStart w:id="889" w:name="_Toc388964751"/>
      <w:bookmarkStart w:id="890" w:name="_Toc296978285"/>
      <w:r w:rsidRPr="002E7062">
        <w:rPr>
          <w:lang w:eastAsia="ja-JP"/>
        </w:rPr>
        <w:t>9.2</w:t>
      </w:r>
      <w:r w:rsidRPr="002E7062">
        <w:rPr>
          <w:lang w:eastAsia="ja-JP"/>
        </w:rPr>
        <w:tab/>
        <w:t xml:space="preserve">CCM </w:t>
      </w:r>
      <w:bookmarkEnd w:id="881"/>
      <w:bookmarkEnd w:id="882"/>
      <w:r w:rsidRPr="002E7062">
        <w:rPr>
          <w:lang w:eastAsia="ja-JP"/>
        </w:rPr>
        <w:t>PDU</w:t>
      </w:r>
      <w:bookmarkEnd w:id="883"/>
      <w:bookmarkEnd w:id="884"/>
      <w:bookmarkEnd w:id="885"/>
      <w:bookmarkEnd w:id="886"/>
      <w:bookmarkEnd w:id="887"/>
      <w:bookmarkEnd w:id="888"/>
      <w:bookmarkEnd w:id="889"/>
      <w:bookmarkEnd w:id="890"/>
    </w:p>
    <w:p w14:paraId="5383415C" w14:textId="77777777" w:rsidR="007803FD" w:rsidRPr="002E7062" w:rsidRDefault="007803FD" w:rsidP="007803FD">
      <w:bookmarkStart w:id="891" w:name="OLE_LINK2"/>
      <w:r w:rsidRPr="002E7062">
        <w:t xml:space="preserve">CCM is used to support ETH-CC function, as described in clause 7.1, ETH-RDI function, as described in clause 7.5, and dual-ended ETH-LM function, as described in clause 8.1.1. </w:t>
      </w:r>
    </w:p>
    <w:p w14:paraId="6D6F4BF2" w14:textId="77777777" w:rsidR="007803FD" w:rsidRPr="002E7062" w:rsidRDefault="007803FD" w:rsidP="006F1641">
      <w:pPr>
        <w:pStyle w:val="Heading3"/>
        <w:rPr>
          <w:lang w:eastAsia="ja-JP"/>
        </w:rPr>
      </w:pPr>
      <w:bookmarkStart w:id="892" w:name="_Toc301445761"/>
      <w:bookmarkStart w:id="893" w:name="_Toc296977632"/>
      <w:bookmarkStart w:id="894" w:name="_Toc296978286"/>
      <w:r w:rsidRPr="002E7062">
        <w:rPr>
          <w:lang w:eastAsia="ja-JP"/>
        </w:rPr>
        <w:t>9.2.1</w:t>
      </w:r>
      <w:r w:rsidRPr="002E7062">
        <w:rPr>
          <w:lang w:eastAsia="ja-JP"/>
        </w:rPr>
        <w:tab/>
        <w:t>CCM information elements</w:t>
      </w:r>
      <w:bookmarkEnd w:id="892"/>
      <w:bookmarkEnd w:id="893"/>
      <w:bookmarkEnd w:id="894"/>
    </w:p>
    <w:p w14:paraId="61C187D6" w14:textId="77777777" w:rsidR="007803FD" w:rsidRPr="002E7062" w:rsidRDefault="007803FD" w:rsidP="007803FD">
      <w:r w:rsidRPr="002E7062">
        <w:t>Information elements carried in CCM to support ETH-CC are:</w:t>
      </w:r>
    </w:p>
    <w:p w14:paraId="5884FF92" w14:textId="77777777" w:rsidR="007803FD" w:rsidRPr="002E7062" w:rsidRDefault="007803FD" w:rsidP="007803FD">
      <w:pPr>
        <w:pStyle w:val="enumlev1"/>
      </w:pPr>
      <w:r w:rsidRPr="002E7062">
        <w:t>•</w:t>
      </w:r>
      <w:r w:rsidRPr="002E7062">
        <w:tab/>
        <w:t>Period: Period is a 3-bit information element carried in the three least significant bits of the Flags field. Period contains the value of the CCM transmission period configured at the CCM source. CCM Period values are specified in Table 9-3.</w:t>
      </w:r>
    </w:p>
    <w:p w14:paraId="014D7449" w14:textId="77777777" w:rsidR="007803FD" w:rsidRPr="002E7062" w:rsidRDefault="007803FD" w:rsidP="007803FD">
      <w:pPr>
        <w:pStyle w:val="enumlev1"/>
      </w:pPr>
      <w:r w:rsidRPr="002E7062">
        <w:t>•</w:t>
      </w:r>
      <w:r w:rsidRPr="002E7062">
        <w:tab/>
        <w:t xml:space="preserve">MEG ID: MEG ID is a 48-octet field which contains the MEG ID of the MEG to which the MEP transmitting the CCM frame belongs. </w:t>
      </w:r>
      <w:r w:rsidRPr="002E7062">
        <w:rPr>
          <w:lang w:eastAsia="ja-JP"/>
        </w:rPr>
        <w:t>See Annex A.</w:t>
      </w:r>
    </w:p>
    <w:p w14:paraId="1372CBBF" w14:textId="77777777" w:rsidR="007803FD" w:rsidRPr="002E7062" w:rsidRDefault="007803FD" w:rsidP="007803FD">
      <w:pPr>
        <w:pStyle w:val="enumlev1"/>
      </w:pPr>
      <w:r w:rsidRPr="002E7062">
        <w:t>•</w:t>
      </w:r>
      <w:r w:rsidRPr="002E7062">
        <w:tab/>
        <w:t>MEP ID: MEP ID is a 2-octet field where the 13 least significant bits are used to identify the MEP transmitting the CCM frame</w:t>
      </w:r>
      <w:r w:rsidRPr="002E7062">
        <w:rPr>
          <w:szCs w:val="24"/>
        </w:rPr>
        <w:t>. MEP ID is unique within the MEG.</w:t>
      </w:r>
    </w:p>
    <w:bookmarkEnd w:id="891"/>
    <w:p w14:paraId="35FF0CD8" w14:textId="77777777" w:rsidR="007803FD" w:rsidRPr="002E7062" w:rsidRDefault="007803FD" w:rsidP="00564156">
      <w:pPr>
        <w:keepNext/>
        <w:keepLines/>
      </w:pPr>
      <w:r w:rsidRPr="002E7062">
        <w:t>Information element carried in CCM to support ETH-RDI is:</w:t>
      </w:r>
    </w:p>
    <w:p w14:paraId="149C9120" w14:textId="77777777" w:rsidR="007803FD" w:rsidRPr="002E7062" w:rsidRDefault="007803FD" w:rsidP="007803FD">
      <w:pPr>
        <w:pStyle w:val="enumlev1"/>
      </w:pPr>
      <w:r w:rsidRPr="002E7062">
        <w:t>•</w:t>
      </w:r>
      <w:r w:rsidRPr="002E7062">
        <w:tab/>
        <w:t>RDI: RDI is a 1-bit information element carried in most significant bit of Flags field. When the RDI bit is 1, detection of a defect is indicated by the transmitting MEP. When the RDI bit is 0, no defect indication is communicated by the transmitting MEP.</w:t>
      </w:r>
    </w:p>
    <w:p w14:paraId="557841E7" w14:textId="77777777" w:rsidR="007803FD" w:rsidRPr="002E7062" w:rsidRDefault="007803FD" w:rsidP="00C52450">
      <w:r w:rsidRPr="002E7062">
        <w:t>The information elements carried in CCM to support dual-ended ETH-LM are:</w:t>
      </w:r>
    </w:p>
    <w:p w14:paraId="01852D7D" w14:textId="77777777" w:rsidR="007803FD" w:rsidRPr="002E7062" w:rsidRDefault="007803FD" w:rsidP="007803FD">
      <w:pPr>
        <w:pStyle w:val="enumlev1"/>
      </w:pPr>
      <w:r w:rsidRPr="002E7062">
        <w:t>•</w:t>
      </w:r>
      <w:r w:rsidRPr="002E7062">
        <w:tab/>
        <w:t>TxFCf: TxFCf is a 4-octet field which carries the value of the counter of in-profile data frames transmitted by the MEP towards its peer MEP, at the time of CCM frame transmission.</w:t>
      </w:r>
    </w:p>
    <w:p w14:paraId="6D2EBD78" w14:textId="77777777" w:rsidR="007803FD" w:rsidRPr="002E7062" w:rsidRDefault="007803FD" w:rsidP="007803FD">
      <w:pPr>
        <w:pStyle w:val="enumlev1"/>
      </w:pPr>
      <w:r w:rsidRPr="002E7062">
        <w:t>•</w:t>
      </w:r>
      <w:r w:rsidRPr="002E7062">
        <w:tab/>
        <w:t>RxFCb: RxFCb is a 4-octet field which carries the value of the counter of in-profile data frames received by the MEP from its peer MEP, at the time of receiving the last CCM frame from that peer MEP.</w:t>
      </w:r>
    </w:p>
    <w:p w14:paraId="3527931D" w14:textId="77777777" w:rsidR="007803FD" w:rsidRPr="002E7062" w:rsidRDefault="007803FD" w:rsidP="007803FD">
      <w:pPr>
        <w:pStyle w:val="enumlev1"/>
      </w:pPr>
      <w:r w:rsidRPr="002E7062">
        <w:t>•</w:t>
      </w:r>
      <w:r w:rsidRPr="002E7062">
        <w:tab/>
        <w:t>TxFCb: TxFCb is a 4-octet field which carries the value of the TxFCf field in the last CCM frame received by the MEP from its peer MEP.</w:t>
      </w:r>
    </w:p>
    <w:p w14:paraId="4A43A1EA" w14:textId="77777777" w:rsidR="007803FD" w:rsidRPr="002E7062" w:rsidRDefault="007803FD" w:rsidP="006F1641">
      <w:pPr>
        <w:pStyle w:val="Heading3"/>
        <w:rPr>
          <w:lang w:eastAsia="ja-JP"/>
        </w:rPr>
      </w:pPr>
      <w:bookmarkStart w:id="895" w:name="_Toc124795197"/>
      <w:bookmarkStart w:id="896" w:name="_Toc301445762"/>
      <w:bookmarkStart w:id="897" w:name="_Toc296977633"/>
      <w:bookmarkStart w:id="898" w:name="_Toc296978287"/>
      <w:r w:rsidRPr="002E7062">
        <w:rPr>
          <w:lang w:eastAsia="ja-JP"/>
        </w:rPr>
        <w:t>9.2.2</w:t>
      </w:r>
      <w:r w:rsidRPr="002E7062">
        <w:rPr>
          <w:lang w:eastAsia="ja-JP"/>
        </w:rPr>
        <w:tab/>
        <w:t>CCM PDU format</w:t>
      </w:r>
      <w:bookmarkEnd w:id="895"/>
      <w:bookmarkEnd w:id="896"/>
      <w:bookmarkEnd w:id="897"/>
      <w:bookmarkEnd w:id="898"/>
    </w:p>
    <w:p w14:paraId="1FA77ACE" w14:textId="77777777" w:rsidR="007803FD" w:rsidRPr="002E7062" w:rsidRDefault="007803FD" w:rsidP="007803FD">
      <w:pPr>
        <w:rPr>
          <w:lang w:eastAsia="ja-JP"/>
        </w:rPr>
      </w:pPr>
      <w:r w:rsidRPr="002E7062">
        <w:rPr>
          <w:lang w:eastAsia="ja-JP"/>
        </w:rPr>
        <w:t>The CCM PDU format used by a MEP to transmit CCM information is shown in Figure 9.2-1.</w:t>
      </w:r>
    </w:p>
    <w:p w14:paraId="771F00C8" w14:textId="77777777" w:rsidR="007803FD" w:rsidRPr="002E7062" w:rsidRDefault="007803FD" w:rsidP="007803FD">
      <w:pPr>
        <w:rPr>
          <w:lang w:eastAsia="ja-JP"/>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
        <w:gridCol w:w="435"/>
        <w:gridCol w:w="287"/>
        <w:gridCol w:w="287"/>
        <w:gridCol w:w="288"/>
        <w:gridCol w:w="287"/>
        <w:gridCol w:w="288"/>
        <w:gridCol w:w="287"/>
        <w:gridCol w:w="288"/>
        <w:gridCol w:w="287"/>
        <w:gridCol w:w="288"/>
        <w:gridCol w:w="289"/>
        <w:gridCol w:w="289"/>
        <w:gridCol w:w="289"/>
        <w:gridCol w:w="289"/>
        <w:gridCol w:w="289"/>
        <w:gridCol w:w="289"/>
        <w:gridCol w:w="271"/>
        <w:gridCol w:w="22"/>
        <w:gridCol w:w="289"/>
        <w:gridCol w:w="289"/>
        <w:gridCol w:w="289"/>
        <w:gridCol w:w="289"/>
        <w:gridCol w:w="289"/>
        <w:gridCol w:w="289"/>
        <w:gridCol w:w="289"/>
        <w:gridCol w:w="289"/>
        <w:gridCol w:w="289"/>
        <w:gridCol w:w="289"/>
        <w:gridCol w:w="289"/>
        <w:gridCol w:w="289"/>
        <w:gridCol w:w="289"/>
        <w:gridCol w:w="289"/>
        <w:gridCol w:w="289"/>
        <w:gridCol w:w="249"/>
      </w:tblGrid>
      <w:tr w:rsidR="007803FD" w:rsidRPr="002E7062" w14:paraId="08438DB2" w14:textId="77777777" w:rsidTr="00C52450">
        <w:trPr>
          <w:jc w:val="center"/>
        </w:trPr>
        <w:tc>
          <w:tcPr>
            <w:tcW w:w="482" w:type="dxa"/>
            <w:gridSpan w:val="2"/>
            <w:tcBorders>
              <w:top w:val="nil"/>
              <w:left w:val="nil"/>
              <w:bottom w:val="nil"/>
              <w:right w:val="single" w:sz="4" w:space="0" w:color="C0C0C0"/>
            </w:tcBorders>
          </w:tcPr>
          <w:p w14:paraId="7B6DF196" w14:textId="77777777" w:rsidR="007803FD" w:rsidRPr="002E7062" w:rsidRDefault="007803FD" w:rsidP="00564156">
            <w:pPr>
              <w:pStyle w:val="Figurelegend"/>
              <w:jc w:val="center"/>
              <w:rPr>
                <w:lang w:eastAsia="ja-JP"/>
              </w:rPr>
            </w:pPr>
          </w:p>
        </w:tc>
        <w:tc>
          <w:tcPr>
            <w:tcW w:w="2387" w:type="dxa"/>
            <w:gridSpan w:val="8"/>
            <w:tcBorders>
              <w:top w:val="single" w:sz="4" w:space="0" w:color="C0C0C0"/>
              <w:left w:val="single" w:sz="4" w:space="0" w:color="C0C0C0"/>
              <w:bottom w:val="single" w:sz="4" w:space="0" w:color="C0C0C0"/>
              <w:right w:val="single" w:sz="4" w:space="0" w:color="C0C0C0"/>
            </w:tcBorders>
          </w:tcPr>
          <w:p w14:paraId="43DA0E4A" w14:textId="77777777" w:rsidR="007803FD" w:rsidRPr="002E7062" w:rsidRDefault="007803FD" w:rsidP="00564156">
            <w:pPr>
              <w:pStyle w:val="Figurelegend"/>
              <w:jc w:val="center"/>
              <w:rPr>
                <w:lang w:eastAsia="ja-JP"/>
              </w:rPr>
            </w:pPr>
            <w:r w:rsidRPr="002E7062">
              <w:rPr>
                <w:lang w:eastAsia="ja-JP"/>
              </w:rPr>
              <w:t>1</w:t>
            </w:r>
          </w:p>
        </w:tc>
        <w:tc>
          <w:tcPr>
            <w:tcW w:w="2395" w:type="dxa"/>
            <w:gridSpan w:val="9"/>
            <w:tcBorders>
              <w:top w:val="single" w:sz="4" w:space="0" w:color="C0C0C0"/>
              <w:left w:val="single" w:sz="4" w:space="0" w:color="C0C0C0"/>
              <w:bottom w:val="single" w:sz="4" w:space="0" w:color="C0C0C0"/>
              <w:right w:val="single" w:sz="4" w:space="0" w:color="C0C0C0"/>
            </w:tcBorders>
          </w:tcPr>
          <w:p w14:paraId="1F62FE08" w14:textId="77777777" w:rsidR="007803FD" w:rsidRPr="002E7062" w:rsidRDefault="007803FD" w:rsidP="00564156">
            <w:pPr>
              <w:pStyle w:val="Figurelegend"/>
              <w:jc w:val="center"/>
              <w:rPr>
                <w:lang w:eastAsia="ja-JP"/>
              </w:rPr>
            </w:pPr>
            <w:r w:rsidRPr="002E7062">
              <w:rPr>
                <w:lang w:eastAsia="ja-JP"/>
              </w:rPr>
              <w:t>2</w:t>
            </w:r>
          </w:p>
        </w:tc>
        <w:tc>
          <w:tcPr>
            <w:tcW w:w="2392" w:type="dxa"/>
            <w:gridSpan w:val="8"/>
            <w:tcBorders>
              <w:top w:val="single" w:sz="4" w:space="0" w:color="C0C0C0"/>
              <w:left w:val="single" w:sz="4" w:space="0" w:color="C0C0C0"/>
              <w:bottom w:val="single" w:sz="4" w:space="0" w:color="C0C0C0"/>
              <w:right w:val="single" w:sz="4" w:space="0" w:color="C0C0C0"/>
            </w:tcBorders>
          </w:tcPr>
          <w:p w14:paraId="33B847E2" w14:textId="77777777" w:rsidR="007803FD" w:rsidRPr="002E7062" w:rsidRDefault="007803FD" w:rsidP="00564156">
            <w:pPr>
              <w:pStyle w:val="Figurelegend"/>
              <w:jc w:val="center"/>
              <w:rPr>
                <w:lang w:eastAsia="ja-JP"/>
              </w:rPr>
            </w:pPr>
            <w:r w:rsidRPr="002E7062">
              <w:rPr>
                <w:lang w:eastAsia="ja-JP"/>
              </w:rPr>
              <w:t>3</w:t>
            </w:r>
          </w:p>
        </w:tc>
        <w:tc>
          <w:tcPr>
            <w:tcW w:w="2344" w:type="dxa"/>
            <w:gridSpan w:val="8"/>
            <w:tcBorders>
              <w:top w:val="single" w:sz="4" w:space="0" w:color="C0C0C0"/>
              <w:left w:val="single" w:sz="4" w:space="0" w:color="C0C0C0"/>
              <w:bottom w:val="single" w:sz="4" w:space="0" w:color="C0C0C0"/>
              <w:right w:val="single" w:sz="4" w:space="0" w:color="C0C0C0"/>
            </w:tcBorders>
          </w:tcPr>
          <w:p w14:paraId="3FAA6DD0" w14:textId="77777777" w:rsidR="007803FD" w:rsidRPr="002E7062" w:rsidRDefault="007803FD" w:rsidP="00C52450">
            <w:pPr>
              <w:pStyle w:val="Figurelegend"/>
              <w:rPr>
                <w:lang w:eastAsia="ja-JP"/>
              </w:rPr>
            </w:pPr>
            <w:r w:rsidRPr="002E7062">
              <w:rPr>
                <w:lang w:eastAsia="ja-JP"/>
              </w:rPr>
              <w:t>4</w:t>
            </w:r>
          </w:p>
        </w:tc>
      </w:tr>
      <w:tr w:rsidR="007803FD" w:rsidRPr="002E7062" w14:paraId="14767DB4" w14:textId="77777777" w:rsidTr="00C52450">
        <w:trPr>
          <w:jc w:val="center"/>
        </w:trPr>
        <w:tc>
          <w:tcPr>
            <w:tcW w:w="482" w:type="dxa"/>
            <w:gridSpan w:val="2"/>
            <w:tcBorders>
              <w:top w:val="nil"/>
              <w:left w:val="nil"/>
              <w:bottom w:val="nil"/>
              <w:right w:val="single" w:sz="4" w:space="0" w:color="C0C0C0"/>
            </w:tcBorders>
          </w:tcPr>
          <w:p w14:paraId="229FA3EE" w14:textId="77777777" w:rsidR="007803FD" w:rsidRPr="002E7062" w:rsidRDefault="007803FD" w:rsidP="00564156">
            <w:pPr>
              <w:pStyle w:val="Figurelegend"/>
              <w:jc w:val="center"/>
              <w:rPr>
                <w:lang w:eastAsia="ja-JP"/>
              </w:rPr>
            </w:pPr>
          </w:p>
        </w:tc>
        <w:tc>
          <w:tcPr>
            <w:tcW w:w="298" w:type="dxa"/>
            <w:tcBorders>
              <w:top w:val="single" w:sz="4" w:space="0" w:color="C0C0C0"/>
              <w:left w:val="single" w:sz="4" w:space="0" w:color="C0C0C0"/>
              <w:bottom w:val="single" w:sz="4" w:space="0" w:color="auto"/>
              <w:right w:val="single" w:sz="4" w:space="0" w:color="C0C0C0"/>
            </w:tcBorders>
          </w:tcPr>
          <w:p w14:paraId="6160B920" w14:textId="77777777" w:rsidR="007803FD" w:rsidRPr="002E7062" w:rsidRDefault="007803FD" w:rsidP="00564156">
            <w:pPr>
              <w:pStyle w:val="Figurelegend"/>
              <w:jc w:val="center"/>
              <w:rPr>
                <w:lang w:eastAsia="ja-JP"/>
              </w:rPr>
            </w:pPr>
            <w:r w:rsidRPr="002E7062">
              <w:rPr>
                <w:lang w:eastAsia="ja-JP"/>
              </w:rPr>
              <w:t>8</w:t>
            </w:r>
          </w:p>
        </w:tc>
        <w:tc>
          <w:tcPr>
            <w:tcW w:w="298" w:type="dxa"/>
            <w:tcBorders>
              <w:top w:val="single" w:sz="4" w:space="0" w:color="C0C0C0"/>
              <w:left w:val="single" w:sz="4" w:space="0" w:color="C0C0C0"/>
              <w:bottom w:val="single" w:sz="4" w:space="0" w:color="auto"/>
              <w:right w:val="single" w:sz="4" w:space="0" w:color="C0C0C0"/>
            </w:tcBorders>
          </w:tcPr>
          <w:p w14:paraId="56AAEE65" w14:textId="77777777" w:rsidR="007803FD" w:rsidRPr="002E7062" w:rsidRDefault="007803FD" w:rsidP="00564156">
            <w:pPr>
              <w:pStyle w:val="Figurelegend"/>
              <w:jc w:val="center"/>
              <w:rPr>
                <w:lang w:eastAsia="ja-JP"/>
              </w:rPr>
            </w:pPr>
            <w:r w:rsidRPr="002E7062">
              <w:rPr>
                <w:lang w:eastAsia="ja-JP"/>
              </w:rPr>
              <w:t>7</w:t>
            </w:r>
          </w:p>
        </w:tc>
        <w:tc>
          <w:tcPr>
            <w:tcW w:w="299" w:type="dxa"/>
            <w:tcBorders>
              <w:top w:val="single" w:sz="4" w:space="0" w:color="C0C0C0"/>
              <w:left w:val="single" w:sz="4" w:space="0" w:color="C0C0C0"/>
              <w:bottom w:val="single" w:sz="4" w:space="0" w:color="auto"/>
              <w:right w:val="single" w:sz="4" w:space="0" w:color="C0C0C0"/>
            </w:tcBorders>
          </w:tcPr>
          <w:p w14:paraId="76887680" w14:textId="77777777" w:rsidR="007803FD" w:rsidRPr="002E7062" w:rsidRDefault="007803FD" w:rsidP="00564156">
            <w:pPr>
              <w:pStyle w:val="Figurelegend"/>
              <w:jc w:val="center"/>
              <w:rPr>
                <w:lang w:eastAsia="ja-JP"/>
              </w:rPr>
            </w:pPr>
            <w:r w:rsidRPr="002E7062">
              <w:rPr>
                <w:lang w:eastAsia="ja-JP"/>
              </w:rPr>
              <w:t>6</w:t>
            </w:r>
          </w:p>
        </w:tc>
        <w:tc>
          <w:tcPr>
            <w:tcW w:w="298" w:type="dxa"/>
            <w:tcBorders>
              <w:top w:val="single" w:sz="4" w:space="0" w:color="C0C0C0"/>
              <w:left w:val="single" w:sz="4" w:space="0" w:color="C0C0C0"/>
              <w:bottom w:val="single" w:sz="4" w:space="0" w:color="auto"/>
              <w:right w:val="single" w:sz="4" w:space="0" w:color="C0C0C0"/>
            </w:tcBorders>
          </w:tcPr>
          <w:p w14:paraId="6C36F639" w14:textId="77777777" w:rsidR="007803FD" w:rsidRPr="002E7062" w:rsidRDefault="007803FD" w:rsidP="00564156">
            <w:pPr>
              <w:pStyle w:val="Figurelegend"/>
              <w:jc w:val="center"/>
              <w:rPr>
                <w:lang w:eastAsia="ja-JP"/>
              </w:rPr>
            </w:pPr>
            <w:r w:rsidRPr="002E7062">
              <w:rPr>
                <w:lang w:eastAsia="ja-JP"/>
              </w:rPr>
              <w:t>5</w:t>
            </w:r>
          </w:p>
        </w:tc>
        <w:tc>
          <w:tcPr>
            <w:tcW w:w="299" w:type="dxa"/>
            <w:tcBorders>
              <w:top w:val="single" w:sz="4" w:space="0" w:color="C0C0C0"/>
              <w:left w:val="single" w:sz="4" w:space="0" w:color="C0C0C0"/>
              <w:bottom w:val="single" w:sz="4" w:space="0" w:color="auto"/>
              <w:right w:val="single" w:sz="4" w:space="0" w:color="C0C0C0"/>
            </w:tcBorders>
          </w:tcPr>
          <w:p w14:paraId="1390CDF0" w14:textId="77777777" w:rsidR="007803FD" w:rsidRPr="002E7062" w:rsidRDefault="007803FD" w:rsidP="00564156">
            <w:pPr>
              <w:pStyle w:val="Figurelegend"/>
              <w:jc w:val="center"/>
              <w:rPr>
                <w:lang w:eastAsia="ja-JP"/>
              </w:rPr>
            </w:pPr>
            <w:r w:rsidRPr="002E7062">
              <w:rPr>
                <w:lang w:eastAsia="ja-JP"/>
              </w:rPr>
              <w:t>4</w:t>
            </w:r>
          </w:p>
        </w:tc>
        <w:tc>
          <w:tcPr>
            <w:tcW w:w="298" w:type="dxa"/>
            <w:tcBorders>
              <w:top w:val="single" w:sz="4" w:space="0" w:color="C0C0C0"/>
              <w:left w:val="single" w:sz="4" w:space="0" w:color="C0C0C0"/>
              <w:bottom w:val="single" w:sz="4" w:space="0" w:color="auto"/>
              <w:right w:val="single" w:sz="4" w:space="0" w:color="C0C0C0"/>
            </w:tcBorders>
          </w:tcPr>
          <w:p w14:paraId="353932F3" w14:textId="77777777" w:rsidR="007803FD" w:rsidRPr="002E7062" w:rsidRDefault="007803FD" w:rsidP="00564156">
            <w:pPr>
              <w:pStyle w:val="Figurelegend"/>
              <w:jc w:val="center"/>
              <w:rPr>
                <w:lang w:eastAsia="ja-JP"/>
              </w:rPr>
            </w:pPr>
            <w:r w:rsidRPr="002E7062">
              <w:rPr>
                <w:lang w:eastAsia="ja-JP"/>
              </w:rPr>
              <w:t>3</w:t>
            </w:r>
          </w:p>
        </w:tc>
        <w:tc>
          <w:tcPr>
            <w:tcW w:w="299" w:type="dxa"/>
            <w:tcBorders>
              <w:top w:val="single" w:sz="4" w:space="0" w:color="C0C0C0"/>
              <w:left w:val="single" w:sz="4" w:space="0" w:color="C0C0C0"/>
              <w:bottom w:val="single" w:sz="4" w:space="0" w:color="auto"/>
              <w:right w:val="single" w:sz="4" w:space="0" w:color="C0C0C0"/>
            </w:tcBorders>
          </w:tcPr>
          <w:p w14:paraId="6E64680B" w14:textId="77777777" w:rsidR="007803FD" w:rsidRPr="002E7062" w:rsidRDefault="007803FD" w:rsidP="00564156">
            <w:pPr>
              <w:pStyle w:val="Figurelegend"/>
              <w:jc w:val="center"/>
              <w:rPr>
                <w:lang w:eastAsia="ja-JP"/>
              </w:rPr>
            </w:pPr>
            <w:r w:rsidRPr="002E7062">
              <w:rPr>
                <w:lang w:eastAsia="ja-JP"/>
              </w:rPr>
              <w:t>2</w:t>
            </w:r>
          </w:p>
        </w:tc>
        <w:tc>
          <w:tcPr>
            <w:tcW w:w="298" w:type="dxa"/>
            <w:tcBorders>
              <w:top w:val="single" w:sz="4" w:space="0" w:color="C0C0C0"/>
              <w:left w:val="single" w:sz="4" w:space="0" w:color="C0C0C0"/>
              <w:bottom w:val="single" w:sz="4" w:space="0" w:color="auto"/>
              <w:right w:val="single" w:sz="4" w:space="0" w:color="C0C0C0"/>
            </w:tcBorders>
          </w:tcPr>
          <w:p w14:paraId="1CF8710C" w14:textId="77777777" w:rsidR="007803FD" w:rsidRPr="002E7062" w:rsidRDefault="007803FD" w:rsidP="00564156">
            <w:pPr>
              <w:pStyle w:val="Figurelegend"/>
              <w:jc w:val="center"/>
              <w:rPr>
                <w:lang w:eastAsia="ja-JP"/>
              </w:rPr>
            </w:pPr>
            <w:r w:rsidRPr="002E7062">
              <w:rPr>
                <w:lang w:eastAsia="ja-JP"/>
              </w:rPr>
              <w:t>1</w:t>
            </w:r>
          </w:p>
        </w:tc>
        <w:tc>
          <w:tcPr>
            <w:tcW w:w="298" w:type="dxa"/>
            <w:tcBorders>
              <w:top w:val="single" w:sz="4" w:space="0" w:color="C0C0C0"/>
              <w:left w:val="single" w:sz="4" w:space="0" w:color="C0C0C0"/>
              <w:bottom w:val="single" w:sz="4" w:space="0" w:color="auto"/>
              <w:right w:val="single" w:sz="4" w:space="0" w:color="C0C0C0"/>
            </w:tcBorders>
          </w:tcPr>
          <w:p w14:paraId="0215A75D" w14:textId="77777777" w:rsidR="007803FD" w:rsidRPr="002E7062" w:rsidRDefault="007803FD" w:rsidP="00564156">
            <w:pPr>
              <w:pStyle w:val="Figurelegend"/>
              <w:jc w:val="center"/>
              <w:rPr>
                <w:lang w:eastAsia="ja-JP"/>
              </w:rPr>
            </w:pPr>
            <w:r w:rsidRPr="002E7062">
              <w:rPr>
                <w:lang w:eastAsia="ja-JP"/>
              </w:rPr>
              <w:t>8</w:t>
            </w:r>
          </w:p>
        </w:tc>
        <w:tc>
          <w:tcPr>
            <w:tcW w:w="299" w:type="dxa"/>
            <w:tcBorders>
              <w:top w:val="single" w:sz="4" w:space="0" w:color="C0C0C0"/>
              <w:left w:val="single" w:sz="4" w:space="0" w:color="C0C0C0"/>
              <w:bottom w:val="single" w:sz="4" w:space="0" w:color="auto"/>
              <w:right w:val="single" w:sz="4" w:space="0" w:color="C0C0C0"/>
            </w:tcBorders>
          </w:tcPr>
          <w:p w14:paraId="13C251A3" w14:textId="77777777" w:rsidR="007803FD" w:rsidRPr="002E7062" w:rsidRDefault="007803FD" w:rsidP="00564156">
            <w:pPr>
              <w:pStyle w:val="Figurelegend"/>
              <w:jc w:val="center"/>
              <w:rPr>
                <w:lang w:eastAsia="ja-JP"/>
              </w:rPr>
            </w:pPr>
            <w:r w:rsidRPr="002E7062">
              <w:rPr>
                <w:lang w:eastAsia="ja-JP"/>
              </w:rPr>
              <w:t>7</w:t>
            </w:r>
          </w:p>
        </w:tc>
        <w:tc>
          <w:tcPr>
            <w:tcW w:w="299" w:type="dxa"/>
            <w:tcBorders>
              <w:top w:val="single" w:sz="4" w:space="0" w:color="C0C0C0"/>
              <w:left w:val="single" w:sz="4" w:space="0" w:color="C0C0C0"/>
              <w:bottom w:val="single" w:sz="4" w:space="0" w:color="auto"/>
              <w:right w:val="single" w:sz="4" w:space="0" w:color="C0C0C0"/>
            </w:tcBorders>
          </w:tcPr>
          <w:p w14:paraId="20C28C32" w14:textId="77777777" w:rsidR="007803FD" w:rsidRPr="002E7062" w:rsidRDefault="007803FD" w:rsidP="00564156">
            <w:pPr>
              <w:pStyle w:val="Figurelegend"/>
              <w:jc w:val="center"/>
              <w:rPr>
                <w:lang w:eastAsia="ja-JP"/>
              </w:rPr>
            </w:pPr>
            <w:r w:rsidRPr="002E7062">
              <w:rPr>
                <w:lang w:eastAsia="ja-JP"/>
              </w:rPr>
              <w:t>6</w:t>
            </w:r>
          </w:p>
        </w:tc>
        <w:tc>
          <w:tcPr>
            <w:tcW w:w="299" w:type="dxa"/>
            <w:tcBorders>
              <w:top w:val="single" w:sz="4" w:space="0" w:color="C0C0C0"/>
              <w:left w:val="single" w:sz="4" w:space="0" w:color="C0C0C0"/>
              <w:bottom w:val="single" w:sz="4" w:space="0" w:color="auto"/>
              <w:right w:val="single" w:sz="4" w:space="0" w:color="C0C0C0"/>
            </w:tcBorders>
          </w:tcPr>
          <w:p w14:paraId="62892A8F" w14:textId="77777777" w:rsidR="007803FD" w:rsidRPr="002E7062" w:rsidRDefault="007803FD" w:rsidP="00564156">
            <w:pPr>
              <w:pStyle w:val="Figurelegend"/>
              <w:jc w:val="center"/>
              <w:rPr>
                <w:lang w:eastAsia="ja-JP"/>
              </w:rPr>
            </w:pPr>
            <w:r w:rsidRPr="002E7062">
              <w:rPr>
                <w:lang w:eastAsia="ja-JP"/>
              </w:rPr>
              <w:t>5</w:t>
            </w:r>
          </w:p>
        </w:tc>
        <w:tc>
          <w:tcPr>
            <w:tcW w:w="299" w:type="dxa"/>
            <w:tcBorders>
              <w:top w:val="single" w:sz="4" w:space="0" w:color="C0C0C0"/>
              <w:left w:val="single" w:sz="4" w:space="0" w:color="C0C0C0"/>
              <w:bottom w:val="single" w:sz="4" w:space="0" w:color="auto"/>
              <w:right w:val="single" w:sz="4" w:space="0" w:color="C0C0C0"/>
            </w:tcBorders>
          </w:tcPr>
          <w:p w14:paraId="4332AC55" w14:textId="77777777" w:rsidR="007803FD" w:rsidRPr="002E7062" w:rsidRDefault="007803FD" w:rsidP="00564156">
            <w:pPr>
              <w:pStyle w:val="Figurelegend"/>
              <w:jc w:val="center"/>
              <w:rPr>
                <w:lang w:eastAsia="ja-JP"/>
              </w:rPr>
            </w:pPr>
            <w:r w:rsidRPr="002E7062">
              <w:rPr>
                <w:lang w:eastAsia="ja-JP"/>
              </w:rPr>
              <w:t>4</w:t>
            </w:r>
          </w:p>
        </w:tc>
        <w:tc>
          <w:tcPr>
            <w:tcW w:w="299" w:type="dxa"/>
            <w:tcBorders>
              <w:top w:val="single" w:sz="4" w:space="0" w:color="C0C0C0"/>
              <w:left w:val="single" w:sz="4" w:space="0" w:color="C0C0C0"/>
              <w:bottom w:val="single" w:sz="4" w:space="0" w:color="auto"/>
              <w:right w:val="single" w:sz="4" w:space="0" w:color="C0C0C0"/>
            </w:tcBorders>
          </w:tcPr>
          <w:p w14:paraId="0A0A0070" w14:textId="77777777" w:rsidR="007803FD" w:rsidRPr="002E7062" w:rsidRDefault="007803FD" w:rsidP="00564156">
            <w:pPr>
              <w:pStyle w:val="Figurelegend"/>
              <w:jc w:val="center"/>
              <w:rPr>
                <w:lang w:eastAsia="ja-JP"/>
              </w:rPr>
            </w:pPr>
            <w:r w:rsidRPr="002E7062">
              <w:rPr>
                <w:lang w:eastAsia="ja-JP"/>
              </w:rPr>
              <w:t>3</w:t>
            </w:r>
          </w:p>
        </w:tc>
        <w:tc>
          <w:tcPr>
            <w:tcW w:w="299" w:type="dxa"/>
            <w:tcBorders>
              <w:top w:val="single" w:sz="4" w:space="0" w:color="C0C0C0"/>
              <w:left w:val="single" w:sz="4" w:space="0" w:color="C0C0C0"/>
              <w:bottom w:val="single" w:sz="4" w:space="0" w:color="auto"/>
              <w:right w:val="single" w:sz="4" w:space="0" w:color="C0C0C0"/>
            </w:tcBorders>
          </w:tcPr>
          <w:p w14:paraId="3CBF8E12" w14:textId="77777777" w:rsidR="007803FD" w:rsidRPr="002E7062" w:rsidRDefault="007803FD" w:rsidP="00564156">
            <w:pPr>
              <w:pStyle w:val="Figurelegend"/>
              <w:jc w:val="center"/>
              <w:rPr>
                <w:lang w:eastAsia="ja-JP"/>
              </w:rPr>
            </w:pPr>
            <w:r w:rsidRPr="002E7062">
              <w:rPr>
                <w:lang w:eastAsia="ja-JP"/>
              </w:rPr>
              <w:t>2</w:t>
            </w:r>
          </w:p>
        </w:tc>
        <w:tc>
          <w:tcPr>
            <w:tcW w:w="303" w:type="dxa"/>
            <w:gridSpan w:val="2"/>
            <w:tcBorders>
              <w:top w:val="single" w:sz="4" w:space="0" w:color="C0C0C0"/>
              <w:left w:val="single" w:sz="4" w:space="0" w:color="C0C0C0"/>
              <w:bottom w:val="single" w:sz="4" w:space="0" w:color="auto"/>
              <w:right w:val="single" w:sz="4" w:space="0" w:color="C0C0C0"/>
            </w:tcBorders>
          </w:tcPr>
          <w:p w14:paraId="1BBA2A06" w14:textId="77777777" w:rsidR="007803FD" w:rsidRPr="002E7062" w:rsidRDefault="007803FD" w:rsidP="00564156">
            <w:pPr>
              <w:pStyle w:val="Figurelegend"/>
              <w:jc w:val="center"/>
              <w:rPr>
                <w:lang w:eastAsia="ja-JP"/>
              </w:rPr>
            </w:pPr>
            <w:r w:rsidRPr="002E7062">
              <w:rPr>
                <w:lang w:eastAsia="ja-JP"/>
              </w:rPr>
              <w:t>1</w:t>
            </w:r>
          </w:p>
        </w:tc>
        <w:tc>
          <w:tcPr>
            <w:tcW w:w="299" w:type="dxa"/>
            <w:tcBorders>
              <w:top w:val="single" w:sz="4" w:space="0" w:color="C0C0C0"/>
              <w:left w:val="single" w:sz="4" w:space="0" w:color="C0C0C0"/>
              <w:bottom w:val="single" w:sz="4" w:space="0" w:color="auto"/>
              <w:right w:val="single" w:sz="4" w:space="0" w:color="C0C0C0"/>
            </w:tcBorders>
          </w:tcPr>
          <w:p w14:paraId="4FEAE7B8" w14:textId="77777777" w:rsidR="007803FD" w:rsidRPr="002E7062" w:rsidRDefault="007803FD" w:rsidP="00564156">
            <w:pPr>
              <w:pStyle w:val="Figurelegend"/>
              <w:jc w:val="center"/>
              <w:rPr>
                <w:lang w:eastAsia="ja-JP"/>
              </w:rPr>
            </w:pPr>
            <w:r w:rsidRPr="002E7062">
              <w:rPr>
                <w:lang w:eastAsia="ja-JP"/>
              </w:rPr>
              <w:t>8</w:t>
            </w:r>
          </w:p>
        </w:tc>
        <w:tc>
          <w:tcPr>
            <w:tcW w:w="299" w:type="dxa"/>
            <w:tcBorders>
              <w:top w:val="single" w:sz="4" w:space="0" w:color="C0C0C0"/>
              <w:left w:val="single" w:sz="4" w:space="0" w:color="C0C0C0"/>
              <w:bottom w:val="single" w:sz="4" w:space="0" w:color="auto"/>
              <w:right w:val="single" w:sz="4" w:space="0" w:color="C0C0C0"/>
            </w:tcBorders>
          </w:tcPr>
          <w:p w14:paraId="01C858E3" w14:textId="77777777" w:rsidR="007803FD" w:rsidRPr="002E7062" w:rsidRDefault="007803FD" w:rsidP="00564156">
            <w:pPr>
              <w:pStyle w:val="Figurelegend"/>
              <w:jc w:val="center"/>
              <w:rPr>
                <w:lang w:eastAsia="ja-JP"/>
              </w:rPr>
            </w:pPr>
            <w:r w:rsidRPr="002E7062">
              <w:rPr>
                <w:lang w:eastAsia="ja-JP"/>
              </w:rPr>
              <w:t>7</w:t>
            </w:r>
          </w:p>
        </w:tc>
        <w:tc>
          <w:tcPr>
            <w:tcW w:w="299" w:type="dxa"/>
            <w:tcBorders>
              <w:top w:val="single" w:sz="4" w:space="0" w:color="C0C0C0"/>
              <w:left w:val="single" w:sz="4" w:space="0" w:color="C0C0C0"/>
              <w:bottom w:val="single" w:sz="4" w:space="0" w:color="auto"/>
              <w:right w:val="single" w:sz="4" w:space="0" w:color="C0C0C0"/>
            </w:tcBorders>
          </w:tcPr>
          <w:p w14:paraId="7E06A42C" w14:textId="77777777" w:rsidR="007803FD" w:rsidRPr="002E7062" w:rsidRDefault="007803FD" w:rsidP="00564156">
            <w:pPr>
              <w:pStyle w:val="Figurelegend"/>
              <w:jc w:val="center"/>
              <w:rPr>
                <w:lang w:eastAsia="ja-JP"/>
              </w:rPr>
            </w:pPr>
            <w:r w:rsidRPr="002E7062">
              <w:rPr>
                <w:lang w:eastAsia="ja-JP"/>
              </w:rPr>
              <w:t>6</w:t>
            </w:r>
          </w:p>
        </w:tc>
        <w:tc>
          <w:tcPr>
            <w:tcW w:w="299" w:type="dxa"/>
            <w:tcBorders>
              <w:top w:val="single" w:sz="4" w:space="0" w:color="C0C0C0"/>
              <w:left w:val="single" w:sz="4" w:space="0" w:color="C0C0C0"/>
              <w:bottom w:val="single" w:sz="4" w:space="0" w:color="auto"/>
              <w:right w:val="single" w:sz="4" w:space="0" w:color="C0C0C0"/>
            </w:tcBorders>
          </w:tcPr>
          <w:p w14:paraId="5FD53687" w14:textId="77777777" w:rsidR="007803FD" w:rsidRPr="002E7062" w:rsidRDefault="007803FD" w:rsidP="00564156">
            <w:pPr>
              <w:pStyle w:val="Figurelegend"/>
              <w:jc w:val="center"/>
              <w:rPr>
                <w:lang w:eastAsia="ja-JP"/>
              </w:rPr>
            </w:pPr>
            <w:r w:rsidRPr="002E7062">
              <w:rPr>
                <w:lang w:eastAsia="ja-JP"/>
              </w:rPr>
              <w:t>5</w:t>
            </w:r>
          </w:p>
        </w:tc>
        <w:tc>
          <w:tcPr>
            <w:tcW w:w="299" w:type="dxa"/>
            <w:tcBorders>
              <w:top w:val="single" w:sz="4" w:space="0" w:color="C0C0C0"/>
              <w:left w:val="single" w:sz="4" w:space="0" w:color="C0C0C0"/>
              <w:bottom w:val="single" w:sz="4" w:space="0" w:color="auto"/>
              <w:right w:val="single" w:sz="4" w:space="0" w:color="C0C0C0"/>
            </w:tcBorders>
          </w:tcPr>
          <w:p w14:paraId="1199C445" w14:textId="77777777" w:rsidR="007803FD" w:rsidRPr="002E7062" w:rsidRDefault="007803FD" w:rsidP="00564156">
            <w:pPr>
              <w:pStyle w:val="Figurelegend"/>
              <w:jc w:val="center"/>
              <w:rPr>
                <w:lang w:eastAsia="ja-JP"/>
              </w:rPr>
            </w:pPr>
            <w:r w:rsidRPr="002E7062">
              <w:rPr>
                <w:lang w:eastAsia="ja-JP"/>
              </w:rPr>
              <w:t>4</w:t>
            </w:r>
          </w:p>
        </w:tc>
        <w:tc>
          <w:tcPr>
            <w:tcW w:w="299" w:type="dxa"/>
            <w:tcBorders>
              <w:top w:val="single" w:sz="4" w:space="0" w:color="C0C0C0"/>
              <w:left w:val="single" w:sz="4" w:space="0" w:color="C0C0C0"/>
              <w:bottom w:val="single" w:sz="4" w:space="0" w:color="auto"/>
              <w:right w:val="single" w:sz="4" w:space="0" w:color="C0C0C0"/>
            </w:tcBorders>
          </w:tcPr>
          <w:p w14:paraId="530B3BC5" w14:textId="77777777" w:rsidR="007803FD" w:rsidRPr="002E7062" w:rsidRDefault="007803FD" w:rsidP="00564156">
            <w:pPr>
              <w:pStyle w:val="Figurelegend"/>
              <w:jc w:val="center"/>
              <w:rPr>
                <w:lang w:eastAsia="ja-JP"/>
              </w:rPr>
            </w:pPr>
            <w:r w:rsidRPr="002E7062">
              <w:rPr>
                <w:lang w:eastAsia="ja-JP"/>
              </w:rPr>
              <w:t>3</w:t>
            </w:r>
          </w:p>
        </w:tc>
        <w:tc>
          <w:tcPr>
            <w:tcW w:w="299" w:type="dxa"/>
            <w:tcBorders>
              <w:top w:val="single" w:sz="4" w:space="0" w:color="C0C0C0"/>
              <w:left w:val="single" w:sz="4" w:space="0" w:color="C0C0C0"/>
              <w:bottom w:val="single" w:sz="4" w:space="0" w:color="auto"/>
              <w:right w:val="single" w:sz="4" w:space="0" w:color="C0C0C0"/>
            </w:tcBorders>
          </w:tcPr>
          <w:p w14:paraId="7100D0F3" w14:textId="77777777" w:rsidR="007803FD" w:rsidRPr="002E7062" w:rsidRDefault="007803FD" w:rsidP="00564156">
            <w:pPr>
              <w:pStyle w:val="Figurelegend"/>
              <w:jc w:val="center"/>
              <w:rPr>
                <w:lang w:eastAsia="ja-JP"/>
              </w:rPr>
            </w:pPr>
            <w:r w:rsidRPr="002E7062">
              <w:rPr>
                <w:lang w:eastAsia="ja-JP"/>
              </w:rPr>
              <w:t>2</w:t>
            </w:r>
          </w:p>
        </w:tc>
        <w:tc>
          <w:tcPr>
            <w:tcW w:w="299" w:type="dxa"/>
            <w:tcBorders>
              <w:top w:val="single" w:sz="4" w:space="0" w:color="C0C0C0"/>
              <w:left w:val="single" w:sz="4" w:space="0" w:color="C0C0C0"/>
              <w:bottom w:val="single" w:sz="4" w:space="0" w:color="auto"/>
              <w:right w:val="single" w:sz="4" w:space="0" w:color="C0C0C0"/>
            </w:tcBorders>
          </w:tcPr>
          <w:p w14:paraId="475CF90E" w14:textId="77777777" w:rsidR="007803FD" w:rsidRPr="002E7062" w:rsidRDefault="007803FD" w:rsidP="00564156">
            <w:pPr>
              <w:pStyle w:val="Figurelegend"/>
              <w:jc w:val="center"/>
              <w:rPr>
                <w:lang w:eastAsia="ja-JP"/>
              </w:rPr>
            </w:pPr>
            <w:r w:rsidRPr="002E7062">
              <w:rPr>
                <w:lang w:eastAsia="ja-JP"/>
              </w:rPr>
              <w:t>1</w:t>
            </w:r>
          </w:p>
        </w:tc>
        <w:tc>
          <w:tcPr>
            <w:tcW w:w="299" w:type="dxa"/>
            <w:tcBorders>
              <w:top w:val="single" w:sz="4" w:space="0" w:color="C0C0C0"/>
              <w:left w:val="single" w:sz="4" w:space="0" w:color="C0C0C0"/>
              <w:bottom w:val="single" w:sz="4" w:space="0" w:color="auto"/>
              <w:right w:val="single" w:sz="4" w:space="0" w:color="C0C0C0"/>
            </w:tcBorders>
          </w:tcPr>
          <w:p w14:paraId="54CB74D0" w14:textId="77777777" w:rsidR="007803FD" w:rsidRPr="002E7062" w:rsidRDefault="007803FD" w:rsidP="00C52450">
            <w:pPr>
              <w:pStyle w:val="Figurelegend"/>
              <w:rPr>
                <w:lang w:eastAsia="ja-JP"/>
              </w:rPr>
            </w:pPr>
            <w:r w:rsidRPr="002E7062">
              <w:rPr>
                <w:lang w:eastAsia="ja-JP"/>
              </w:rPr>
              <w:t>8</w:t>
            </w:r>
          </w:p>
        </w:tc>
        <w:tc>
          <w:tcPr>
            <w:tcW w:w="299" w:type="dxa"/>
            <w:tcBorders>
              <w:top w:val="single" w:sz="4" w:space="0" w:color="C0C0C0"/>
              <w:left w:val="single" w:sz="4" w:space="0" w:color="C0C0C0"/>
              <w:bottom w:val="single" w:sz="4" w:space="0" w:color="auto"/>
              <w:right w:val="single" w:sz="4" w:space="0" w:color="C0C0C0"/>
            </w:tcBorders>
          </w:tcPr>
          <w:p w14:paraId="1C4D2A87" w14:textId="77777777" w:rsidR="007803FD" w:rsidRPr="002E7062" w:rsidRDefault="007803FD" w:rsidP="00C52450">
            <w:pPr>
              <w:pStyle w:val="Figurelegend"/>
              <w:rPr>
                <w:lang w:eastAsia="ja-JP"/>
              </w:rPr>
            </w:pPr>
            <w:r w:rsidRPr="002E7062">
              <w:rPr>
                <w:lang w:eastAsia="ja-JP"/>
              </w:rPr>
              <w:t>7</w:t>
            </w:r>
          </w:p>
        </w:tc>
        <w:tc>
          <w:tcPr>
            <w:tcW w:w="299" w:type="dxa"/>
            <w:tcBorders>
              <w:top w:val="single" w:sz="4" w:space="0" w:color="C0C0C0"/>
              <w:left w:val="single" w:sz="4" w:space="0" w:color="C0C0C0"/>
              <w:bottom w:val="single" w:sz="4" w:space="0" w:color="auto"/>
              <w:right w:val="single" w:sz="4" w:space="0" w:color="C0C0C0"/>
            </w:tcBorders>
          </w:tcPr>
          <w:p w14:paraId="57654426" w14:textId="77777777" w:rsidR="007803FD" w:rsidRPr="002E7062" w:rsidRDefault="007803FD" w:rsidP="00C52450">
            <w:pPr>
              <w:pStyle w:val="Figurelegend"/>
              <w:rPr>
                <w:lang w:eastAsia="ja-JP"/>
              </w:rPr>
            </w:pPr>
            <w:r w:rsidRPr="002E7062">
              <w:rPr>
                <w:lang w:eastAsia="ja-JP"/>
              </w:rPr>
              <w:t>6</w:t>
            </w:r>
          </w:p>
        </w:tc>
        <w:tc>
          <w:tcPr>
            <w:tcW w:w="299" w:type="dxa"/>
            <w:tcBorders>
              <w:top w:val="single" w:sz="4" w:space="0" w:color="C0C0C0"/>
              <w:left w:val="single" w:sz="4" w:space="0" w:color="C0C0C0"/>
              <w:bottom w:val="single" w:sz="4" w:space="0" w:color="auto"/>
              <w:right w:val="single" w:sz="4" w:space="0" w:color="C0C0C0"/>
            </w:tcBorders>
          </w:tcPr>
          <w:p w14:paraId="62F44E1A" w14:textId="77777777" w:rsidR="007803FD" w:rsidRPr="002E7062" w:rsidRDefault="007803FD" w:rsidP="00C52450">
            <w:pPr>
              <w:pStyle w:val="Figurelegend"/>
              <w:rPr>
                <w:lang w:eastAsia="ja-JP"/>
              </w:rPr>
            </w:pPr>
            <w:r w:rsidRPr="002E7062">
              <w:rPr>
                <w:lang w:eastAsia="ja-JP"/>
              </w:rPr>
              <w:t>5</w:t>
            </w:r>
          </w:p>
        </w:tc>
        <w:tc>
          <w:tcPr>
            <w:tcW w:w="299" w:type="dxa"/>
            <w:tcBorders>
              <w:top w:val="single" w:sz="4" w:space="0" w:color="C0C0C0"/>
              <w:left w:val="single" w:sz="4" w:space="0" w:color="C0C0C0"/>
              <w:bottom w:val="single" w:sz="4" w:space="0" w:color="auto"/>
              <w:right w:val="single" w:sz="4" w:space="0" w:color="C0C0C0"/>
            </w:tcBorders>
          </w:tcPr>
          <w:p w14:paraId="516535A7" w14:textId="77777777" w:rsidR="007803FD" w:rsidRPr="002E7062" w:rsidRDefault="007803FD" w:rsidP="00C52450">
            <w:pPr>
              <w:pStyle w:val="Figurelegend"/>
              <w:rPr>
                <w:lang w:eastAsia="ja-JP"/>
              </w:rPr>
            </w:pPr>
            <w:r w:rsidRPr="002E7062">
              <w:rPr>
                <w:lang w:eastAsia="ja-JP"/>
              </w:rPr>
              <w:t>4</w:t>
            </w:r>
          </w:p>
        </w:tc>
        <w:tc>
          <w:tcPr>
            <w:tcW w:w="299" w:type="dxa"/>
            <w:tcBorders>
              <w:top w:val="single" w:sz="4" w:space="0" w:color="C0C0C0"/>
              <w:left w:val="single" w:sz="4" w:space="0" w:color="C0C0C0"/>
              <w:bottom w:val="single" w:sz="4" w:space="0" w:color="auto"/>
              <w:right w:val="single" w:sz="4" w:space="0" w:color="C0C0C0"/>
            </w:tcBorders>
          </w:tcPr>
          <w:p w14:paraId="32C82B53" w14:textId="77777777" w:rsidR="007803FD" w:rsidRPr="002E7062" w:rsidRDefault="007803FD" w:rsidP="00C52450">
            <w:pPr>
              <w:pStyle w:val="Figurelegend"/>
              <w:rPr>
                <w:lang w:eastAsia="ja-JP"/>
              </w:rPr>
            </w:pPr>
            <w:r w:rsidRPr="002E7062">
              <w:rPr>
                <w:lang w:eastAsia="ja-JP"/>
              </w:rPr>
              <w:t>3</w:t>
            </w:r>
          </w:p>
        </w:tc>
        <w:tc>
          <w:tcPr>
            <w:tcW w:w="299" w:type="dxa"/>
            <w:tcBorders>
              <w:top w:val="single" w:sz="4" w:space="0" w:color="C0C0C0"/>
              <w:left w:val="single" w:sz="4" w:space="0" w:color="C0C0C0"/>
              <w:bottom w:val="single" w:sz="4" w:space="0" w:color="auto"/>
              <w:right w:val="single" w:sz="4" w:space="0" w:color="C0C0C0"/>
            </w:tcBorders>
          </w:tcPr>
          <w:p w14:paraId="4432D8F5" w14:textId="77777777" w:rsidR="007803FD" w:rsidRPr="002E7062" w:rsidRDefault="007803FD" w:rsidP="00C52450">
            <w:pPr>
              <w:pStyle w:val="Figurelegend"/>
              <w:rPr>
                <w:lang w:eastAsia="ja-JP"/>
              </w:rPr>
            </w:pPr>
            <w:r w:rsidRPr="002E7062">
              <w:rPr>
                <w:lang w:eastAsia="ja-JP"/>
              </w:rPr>
              <w:t>2</w:t>
            </w:r>
          </w:p>
        </w:tc>
        <w:tc>
          <w:tcPr>
            <w:tcW w:w="251" w:type="dxa"/>
            <w:tcBorders>
              <w:top w:val="single" w:sz="4" w:space="0" w:color="C0C0C0"/>
              <w:left w:val="single" w:sz="4" w:space="0" w:color="C0C0C0"/>
              <w:bottom w:val="single" w:sz="4" w:space="0" w:color="auto"/>
              <w:right w:val="single" w:sz="4" w:space="0" w:color="C0C0C0"/>
            </w:tcBorders>
          </w:tcPr>
          <w:p w14:paraId="6DBA059E" w14:textId="77777777" w:rsidR="007803FD" w:rsidRPr="002E7062" w:rsidRDefault="007803FD" w:rsidP="00C52450">
            <w:pPr>
              <w:pStyle w:val="Figurelegend"/>
              <w:rPr>
                <w:lang w:eastAsia="ja-JP"/>
              </w:rPr>
            </w:pPr>
            <w:r w:rsidRPr="002E7062">
              <w:rPr>
                <w:lang w:eastAsia="ja-JP"/>
              </w:rPr>
              <w:t>1</w:t>
            </w:r>
          </w:p>
        </w:tc>
      </w:tr>
      <w:tr w:rsidR="007803FD" w:rsidRPr="002E7062" w14:paraId="0612BB1F" w14:textId="77777777" w:rsidTr="00C52450">
        <w:trPr>
          <w:jc w:val="center"/>
        </w:trPr>
        <w:tc>
          <w:tcPr>
            <w:tcW w:w="482" w:type="dxa"/>
            <w:gridSpan w:val="2"/>
            <w:tcBorders>
              <w:top w:val="nil"/>
              <w:left w:val="nil"/>
              <w:bottom w:val="nil"/>
            </w:tcBorders>
          </w:tcPr>
          <w:p w14:paraId="20C12D3F" w14:textId="77777777" w:rsidR="007803FD" w:rsidRPr="002E7062" w:rsidRDefault="007803FD" w:rsidP="00564156">
            <w:pPr>
              <w:pStyle w:val="Figurelegend"/>
              <w:jc w:val="center"/>
              <w:rPr>
                <w:lang w:eastAsia="ja-JP"/>
              </w:rPr>
            </w:pPr>
            <w:r w:rsidRPr="002E7062">
              <w:rPr>
                <w:lang w:eastAsia="ja-JP"/>
              </w:rPr>
              <w:t>1</w:t>
            </w:r>
          </w:p>
        </w:tc>
        <w:tc>
          <w:tcPr>
            <w:tcW w:w="895" w:type="dxa"/>
            <w:gridSpan w:val="3"/>
            <w:tcBorders>
              <w:top w:val="single" w:sz="4" w:space="0" w:color="auto"/>
            </w:tcBorders>
          </w:tcPr>
          <w:p w14:paraId="2DF18EF9" w14:textId="77777777" w:rsidR="007803FD" w:rsidRPr="002E7062" w:rsidRDefault="007803FD" w:rsidP="00564156">
            <w:pPr>
              <w:pStyle w:val="Figurelegend"/>
              <w:jc w:val="center"/>
              <w:rPr>
                <w:lang w:eastAsia="ja-JP"/>
              </w:rPr>
            </w:pPr>
            <w:r w:rsidRPr="002E7062">
              <w:rPr>
                <w:lang w:eastAsia="ja-JP"/>
              </w:rPr>
              <w:t>MEL</w:t>
            </w:r>
          </w:p>
        </w:tc>
        <w:tc>
          <w:tcPr>
            <w:tcW w:w="1492" w:type="dxa"/>
            <w:gridSpan w:val="5"/>
            <w:tcBorders>
              <w:top w:val="single" w:sz="4" w:space="0" w:color="auto"/>
            </w:tcBorders>
          </w:tcPr>
          <w:p w14:paraId="2706AC11" w14:textId="77777777" w:rsidR="007803FD" w:rsidRPr="002E7062" w:rsidRDefault="007803FD" w:rsidP="00564156">
            <w:pPr>
              <w:pStyle w:val="Figurelegend"/>
              <w:jc w:val="center"/>
              <w:rPr>
                <w:lang w:eastAsia="ja-JP"/>
              </w:rPr>
            </w:pPr>
            <w:r w:rsidRPr="002E7062">
              <w:rPr>
                <w:lang w:eastAsia="ja-JP"/>
              </w:rPr>
              <w:t>Version (0)</w:t>
            </w:r>
          </w:p>
        </w:tc>
        <w:tc>
          <w:tcPr>
            <w:tcW w:w="2395" w:type="dxa"/>
            <w:gridSpan w:val="9"/>
            <w:tcBorders>
              <w:top w:val="single" w:sz="4" w:space="0" w:color="auto"/>
            </w:tcBorders>
          </w:tcPr>
          <w:p w14:paraId="4603D833" w14:textId="77777777" w:rsidR="007803FD" w:rsidRPr="002E7062" w:rsidRDefault="007803FD" w:rsidP="00564156">
            <w:pPr>
              <w:pStyle w:val="Figurelegend"/>
              <w:jc w:val="center"/>
              <w:rPr>
                <w:lang w:eastAsia="ja-JP"/>
              </w:rPr>
            </w:pPr>
            <w:r w:rsidRPr="002E7062">
              <w:rPr>
                <w:lang w:eastAsia="ja-JP"/>
              </w:rPr>
              <w:t>OpCode (CCM=1)</w:t>
            </w:r>
          </w:p>
        </w:tc>
        <w:tc>
          <w:tcPr>
            <w:tcW w:w="2392" w:type="dxa"/>
            <w:gridSpan w:val="8"/>
            <w:tcBorders>
              <w:top w:val="single" w:sz="4" w:space="0" w:color="auto"/>
            </w:tcBorders>
          </w:tcPr>
          <w:p w14:paraId="1C89F612" w14:textId="77777777" w:rsidR="007803FD" w:rsidRPr="002E7062" w:rsidRDefault="007803FD" w:rsidP="00564156">
            <w:pPr>
              <w:pStyle w:val="Figurelegend"/>
              <w:jc w:val="center"/>
              <w:rPr>
                <w:lang w:eastAsia="ja-JP"/>
              </w:rPr>
            </w:pPr>
            <w:r w:rsidRPr="002E7062">
              <w:rPr>
                <w:lang w:eastAsia="ja-JP"/>
              </w:rPr>
              <w:t>Flags</w:t>
            </w:r>
          </w:p>
        </w:tc>
        <w:tc>
          <w:tcPr>
            <w:tcW w:w="2344" w:type="dxa"/>
            <w:gridSpan w:val="8"/>
            <w:tcBorders>
              <w:top w:val="single" w:sz="4" w:space="0" w:color="auto"/>
            </w:tcBorders>
          </w:tcPr>
          <w:p w14:paraId="73B1C656" w14:textId="77777777" w:rsidR="007803FD" w:rsidRPr="002E7062" w:rsidRDefault="007803FD" w:rsidP="00C52450">
            <w:pPr>
              <w:pStyle w:val="Figurelegend"/>
              <w:rPr>
                <w:lang w:eastAsia="ja-JP"/>
              </w:rPr>
            </w:pPr>
            <w:r w:rsidRPr="002E7062">
              <w:rPr>
                <w:lang w:eastAsia="ja-JP"/>
              </w:rPr>
              <w:t>TLV Offset (70)</w:t>
            </w:r>
          </w:p>
        </w:tc>
      </w:tr>
      <w:tr w:rsidR="007803FD" w:rsidRPr="002E7062" w14:paraId="3893704B" w14:textId="77777777" w:rsidTr="00C52450">
        <w:trPr>
          <w:jc w:val="center"/>
        </w:trPr>
        <w:tc>
          <w:tcPr>
            <w:tcW w:w="482" w:type="dxa"/>
            <w:gridSpan w:val="2"/>
            <w:tcBorders>
              <w:top w:val="nil"/>
              <w:left w:val="nil"/>
              <w:bottom w:val="nil"/>
            </w:tcBorders>
          </w:tcPr>
          <w:p w14:paraId="17A13AB4" w14:textId="77777777" w:rsidR="007803FD" w:rsidRPr="002E7062" w:rsidRDefault="007803FD" w:rsidP="00564156">
            <w:pPr>
              <w:pStyle w:val="Figurelegend"/>
              <w:jc w:val="center"/>
              <w:rPr>
                <w:lang w:eastAsia="ja-JP"/>
              </w:rPr>
            </w:pPr>
            <w:r w:rsidRPr="002E7062">
              <w:rPr>
                <w:lang w:eastAsia="ja-JP"/>
              </w:rPr>
              <w:t>5</w:t>
            </w:r>
          </w:p>
        </w:tc>
        <w:tc>
          <w:tcPr>
            <w:tcW w:w="9518" w:type="dxa"/>
            <w:gridSpan w:val="33"/>
            <w:tcBorders>
              <w:bottom w:val="single" w:sz="4" w:space="0" w:color="auto"/>
            </w:tcBorders>
          </w:tcPr>
          <w:p w14:paraId="1F55C5D6" w14:textId="77777777" w:rsidR="007803FD" w:rsidRPr="002E7062" w:rsidRDefault="007803FD" w:rsidP="00564156">
            <w:pPr>
              <w:pStyle w:val="Figurelegend"/>
              <w:jc w:val="center"/>
              <w:rPr>
                <w:lang w:eastAsia="ja-JP"/>
              </w:rPr>
            </w:pPr>
            <w:r w:rsidRPr="002E7062">
              <w:rPr>
                <w:lang w:eastAsia="ja-JP"/>
              </w:rPr>
              <w:t>Sequence Number (0)</w:t>
            </w:r>
          </w:p>
        </w:tc>
      </w:tr>
      <w:tr w:rsidR="007803FD" w:rsidRPr="002E7062" w14:paraId="3DF2FED4" w14:textId="77777777" w:rsidTr="00C52450">
        <w:trPr>
          <w:jc w:val="center"/>
        </w:trPr>
        <w:tc>
          <w:tcPr>
            <w:tcW w:w="482" w:type="dxa"/>
            <w:gridSpan w:val="2"/>
            <w:tcBorders>
              <w:top w:val="nil"/>
              <w:left w:val="nil"/>
              <w:bottom w:val="nil"/>
            </w:tcBorders>
          </w:tcPr>
          <w:p w14:paraId="0B47C704" w14:textId="77777777" w:rsidR="007803FD" w:rsidRPr="002E7062" w:rsidRDefault="007803FD" w:rsidP="00564156">
            <w:pPr>
              <w:pStyle w:val="Figurelegend"/>
              <w:jc w:val="center"/>
              <w:rPr>
                <w:lang w:eastAsia="ja-JP"/>
              </w:rPr>
            </w:pPr>
            <w:r w:rsidRPr="002E7062">
              <w:rPr>
                <w:lang w:eastAsia="ja-JP"/>
              </w:rPr>
              <w:t>9</w:t>
            </w:r>
          </w:p>
        </w:tc>
        <w:tc>
          <w:tcPr>
            <w:tcW w:w="4759" w:type="dxa"/>
            <w:gridSpan w:val="16"/>
            <w:tcBorders>
              <w:bottom w:val="single" w:sz="4" w:space="0" w:color="auto"/>
            </w:tcBorders>
          </w:tcPr>
          <w:p w14:paraId="5BAA88CB" w14:textId="77777777" w:rsidR="007803FD" w:rsidRPr="002E7062" w:rsidRDefault="007803FD" w:rsidP="00564156">
            <w:pPr>
              <w:pStyle w:val="Figurelegend"/>
              <w:jc w:val="center"/>
              <w:rPr>
                <w:lang w:eastAsia="ja-JP"/>
              </w:rPr>
            </w:pPr>
            <w:r w:rsidRPr="002E7062">
              <w:rPr>
                <w:lang w:eastAsia="ja-JP"/>
              </w:rPr>
              <w:t>MEP ID</w:t>
            </w:r>
          </w:p>
        </w:tc>
        <w:tc>
          <w:tcPr>
            <w:tcW w:w="4759" w:type="dxa"/>
            <w:gridSpan w:val="17"/>
            <w:tcBorders>
              <w:bottom w:val="nil"/>
            </w:tcBorders>
          </w:tcPr>
          <w:p w14:paraId="384EB142" w14:textId="77777777" w:rsidR="007803FD" w:rsidRPr="002E7062" w:rsidRDefault="007803FD" w:rsidP="00564156">
            <w:pPr>
              <w:pStyle w:val="Figurelegend"/>
              <w:jc w:val="center"/>
              <w:rPr>
                <w:lang w:eastAsia="ja-JP"/>
              </w:rPr>
            </w:pPr>
          </w:p>
        </w:tc>
      </w:tr>
      <w:tr w:rsidR="007803FD" w:rsidRPr="002E7062" w14:paraId="12F0993E" w14:textId="77777777" w:rsidTr="00C52450">
        <w:trPr>
          <w:jc w:val="center"/>
        </w:trPr>
        <w:tc>
          <w:tcPr>
            <w:tcW w:w="482" w:type="dxa"/>
            <w:gridSpan w:val="2"/>
            <w:tcBorders>
              <w:top w:val="nil"/>
              <w:left w:val="nil"/>
              <w:bottom w:val="nil"/>
            </w:tcBorders>
          </w:tcPr>
          <w:p w14:paraId="2E26DA4B" w14:textId="77777777" w:rsidR="007803FD" w:rsidRPr="002E7062" w:rsidRDefault="007803FD" w:rsidP="00564156">
            <w:pPr>
              <w:pStyle w:val="Figurelegend"/>
              <w:jc w:val="center"/>
              <w:rPr>
                <w:lang w:eastAsia="ja-JP"/>
              </w:rPr>
            </w:pPr>
            <w:r w:rsidRPr="002E7062">
              <w:rPr>
                <w:lang w:eastAsia="ja-JP"/>
              </w:rPr>
              <w:t>13</w:t>
            </w:r>
          </w:p>
        </w:tc>
        <w:tc>
          <w:tcPr>
            <w:tcW w:w="9518" w:type="dxa"/>
            <w:gridSpan w:val="33"/>
            <w:tcBorders>
              <w:top w:val="nil"/>
              <w:bottom w:val="nil"/>
            </w:tcBorders>
            <w:vAlign w:val="center"/>
          </w:tcPr>
          <w:p w14:paraId="23912978" w14:textId="77777777" w:rsidR="007803FD" w:rsidRPr="002E7062" w:rsidRDefault="007803FD" w:rsidP="00564156">
            <w:pPr>
              <w:pStyle w:val="Figurelegend"/>
              <w:jc w:val="center"/>
              <w:rPr>
                <w:highlight w:val="lightGray"/>
                <w:lang w:eastAsia="ja-JP"/>
              </w:rPr>
            </w:pPr>
          </w:p>
        </w:tc>
      </w:tr>
      <w:tr w:rsidR="007803FD" w:rsidRPr="002E7062" w14:paraId="6EF5CDF1" w14:textId="77777777" w:rsidTr="00C52450">
        <w:trPr>
          <w:jc w:val="center"/>
        </w:trPr>
        <w:tc>
          <w:tcPr>
            <w:tcW w:w="482" w:type="dxa"/>
            <w:gridSpan w:val="2"/>
            <w:tcBorders>
              <w:top w:val="nil"/>
              <w:left w:val="nil"/>
              <w:bottom w:val="nil"/>
            </w:tcBorders>
          </w:tcPr>
          <w:p w14:paraId="33339F4A" w14:textId="77777777" w:rsidR="007803FD" w:rsidRPr="002E7062" w:rsidRDefault="007803FD" w:rsidP="00564156">
            <w:pPr>
              <w:pStyle w:val="Figurelegend"/>
              <w:jc w:val="center"/>
              <w:rPr>
                <w:lang w:eastAsia="ja-JP"/>
              </w:rPr>
            </w:pPr>
            <w:r w:rsidRPr="002E7062">
              <w:rPr>
                <w:lang w:eastAsia="ja-JP"/>
              </w:rPr>
              <w:t>17</w:t>
            </w:r>
          </w:p>
        </w:tc>
        <w:tc>
          <w:tcPr>
            <w:tcW w:w="9518" w:type="dxa"/>
            <w:gridSpan w:val="33"/>
            <w:tcBorders>
              <w:top w:val="nil"/>
              <w:bottom w:val="nil"/>
            </w:tcBorders>
            <w:vAlign w:val="center"/>
          </w:tcPr>
          <w:p w14:paraId="5E72A376" w14:textId="77777777" w:rsidR="007803FD" w:rsidRPr="002E7062" w:rsidRDefault="007803FD" w:rsidP="00564156">
            <w:pPr>
              <w:pStyle w:val="Figurelegend"/>
              <w:jc w:val="center"/>
              <w:rPr>
                <w:highlight w:val="lightGray"/>
                <w:lang w:eastAsia="ja-JP"/>
              </w:rPr>
            </w:pPr>
          </w:p>
        </w:tc>
      </w:tr>
      <w:tr w:rsidR="007803FD" w:rsidRPr="002E7062" w14:paraId="6F91E8A9" w14:textId="77777777" w:rsidTr="00C52450">
        <w:trPr>
          <w:jc w:val="center"/>
        </w:trPr>
        <w:tc>
          <w:tcPr>
            <w:tcW w:w="482" w:type="dxa"/>
            <w:gridSpan w:val="2"/>
            <w:tcBorders>
              <w:top w:val="nil"/>
              <w:left w:val="nil"/>
              <w:bottom w:val="nil"/>
            </w:tcBorders>
          </w:tcPr>
          <w:p w14:paraId="66EA7BDA" w14:textId="77777777" w:rsidR="007803FD" w:rsidRPr="002E7062" w:rsidRDefault="007803FD" w:rsidP="00564156">
            <w:pPr>
              <w:pStyle w:val="Figurelegend"/>
              <w:jc w:val="center"/>
              <w:rPr>
                <w:lang w:eastAsia="ja-JP"/>
              </w:rPr>
            </w:pPr>
            <w:r w:rsidRPr="002E7062">
              <w:rPr>
                <w:lang w:eastAsia="ja-JP"/>
              </w:rPr>
              <w:t>21</w:t>
            </w:r>
          </w:p>
        </w:tc>
        <w:tc>
          <w:tcPr>
            <w:tcW w:w="9518" w:type="dxa"/>
            <w:gridSpan w:val="33"/>
            <w:tcBorders>
              <w:top w:val="nil"/>
              <w:bottom w:val="nil"/>
            </w:tcBorders>
          </w:tcPr>
          <w:p w14:paraId="4C9E4A36" w14:textId="77777777" w:rsidR="007803FD" w:rsidRPr="002E7062" w:rsidRDefault="007803FD" w:rsidP="00564156">
            <w:pPr>
              <w:pStyle w:val="Figurelegend"/>
              <w:jc w:val="center"/>
              <w:rPr>
                <w:highlight w:val="lightGray"/>
                <w:lang w:eastAsia="ja-JP"/>
              </w:rPr>
            </w:pPr>
          </w:p>
        </w:tc>
      </w:tr>
      <w:tr w:rsidR="007803FD" w:rsidRPr="002E7062" w14:paraId="5C084E23" w14:textId="77777777" w:rsidTr="00C52450">
        <w:trPr>
          <w:jc w:val="center"/>
        </w:trPr>
        <w:tc>
          <w:tcPr>
            <w:tcW w:w="482" w:type="dxa"/>
            <w:gridSpan w:val="2"/>
            <w:tcBorders>
              <w:top w:val="nil"/>
              <w:left w:val="nil"/>
              <w:bottom w:val="nil"/>
            </w:tcBorders>
          </w:tcPr>
          <w:p w14:paraId="4B977C93" w14:textId="77777777" w:rsidR="007803FD" w:rsidRPr="002E7062" w:rsidRDefault="007803FD" w:rsidP="00564156">
            <w:pPr>
              <w:pStyle w:val="Figurelegend"/>
              <w:jc w:val="center"/>
              <w:rPr>
                <w:lang w:eastAsia="ja-JP"/>
              </w:rPr>
            </w:pPr>
            <w:r w:rsidRPr="002E7062">
              <w:rPr>
                <w:lang w:eastAsia="ja-JP"/>
              </w:rPr>
              <w:t>25</w:t>
            </w:r>
          </w:p>
        </w:tc>
        <w:tc>
          <w:tcPr>
            <w:tcW w:w="9518" w:type="dxa"/>
            <w:gridSpan w:val="33"/>
            <w:tcBorders>
              <w:top w:val="nil"/>
              <w:bottom w:val="nil"/>
            </w:tcBorders>
            <w:vAlign w:val="center"/>
          </w:tcPr>
          <w:p w14:paraId="0D9303E0" w14:textId="77777777" w:rsidR="007803FD" w:rsidRPr="002E7062" w:rsidRDefault="007803FD" w:rsidP="00564156">
            <w:pPr>
              <w:pStyle w:val="Figurelegend"/>
              <w:jc w:val="center"/>
              <w:rPr>
                <w:lang w:eastAsia="ja-JP"/>
              </w:rPr>
            </w:pPr>
          </w:p>
        </w:tc>
      </w:tr>
      <w:tr w:rsidR="007803FD" w:rsidRPr="002E7062" w14:paraId="3B3A01C1" w14:textId="77777777" w:rsidTr="00C52450">
        <w:trPr>
          <w:jc w:val="center"/>
        </w:trPr>
        <w:tc>
          <w:tcPr>
            <w:tcW w:w="482" w:type="dxa"/>
            <w:gridSpan w:val="2"/>
            <w:tcBorders>
              <w:top w:val="nil"/>
              <w:left w:val="nil"/>
              <w:bottom w:val="nil"/>
            </w:tcBorders>
          </w:tcPr>
          <w:p w14:paraId="45AA8389" w14:textId="77777777" w:rsidR="007803FD" w:rsidRPr="002E7062" w:rsidRDefault="007803FD" w:rsidP="00564156">
            <w:pPr>
              <w:pStyle w:val="Figurelegend"/>
              <w:jc w:val="center"/>
              <w:rPr>
                <w:lang w:eastAsia="ja-JP"/>
              </w:rPr>
            </w:pPr>
            <w:r w:rsidRPr="002E7062">
              <w:rPr>
                <w:lang w:eastAsia="ja-JP"/>
              </w:rPr>
              <w:t>29</w:t>
            </w:r>
          </w:p>
        </w:tc>
        <w:tc>
          <w:tcPr>
            <w:tcW w:w="9518" w:type="dxa"/>
            <w:gridSpan w:val="33"/>
            <w:tcBorders>
              <w:top w:val="nil"/>
              <w:bottom w:val="nil"/>
            </w:tcBorders>
            <w:vAlign w:val="center"/>
          </w:tcPr>
          <w:p w14:paraId="3984EB0C" w14:textId="77777777" w:rsidR="007803FD" w:rsidRPr="002E7062" w:rsidRDefault="007803FD" w:rsidP="00564156">
            <w:pPr>
              <w:pStyle w:val="Figurelegend"/>
              <w:jc w:val="center"/>
              <w:rPr>
                <w:lang w:eastAsia="ja-JP"/>
              </w:rPr>
            </w:pPr>
            <w:r w:rsidRPr="002E7062">
              <w:rPr>
                <w:lang w:eastAsia="ja-JP"/>
              </w:rPr>
              <w:t>MEG ID (48 octets)</w:t>
            </w:r>
          </w:p>
        </w:tc>
      </w:tr>
      <w:tr w:rsidR="007803FD" w:rsidRPr="002E7062" w14:paraId="67B1C444" w14:textId="77777777" w:rsidTr="00C52450">
        <w:trPr>
          <w:jc w:val="center"/>
        </w:trPr>
        <w:tc>
          <w:tcPr>
            <w:tcW w:w="482" w:type="dxa"/>
            <w:gridSpan w:val="2"/>
            <w:tcBorders>
              <w:top w:val="nil"/>
              <w:left w:val="nil"/>
              <w:bottom w:val="nil"/>
            </w:tcBorders>
          </w:tcPr>
          <w:p w14:paraId="3B620D26" w14:textId="77777777" w:rsidR="007803FD" w:rsidRPr="002E7062" w:rsidRDefault="007803FD" w:rsidP="00564156">
            <w:pPr>
              <w:pStyle w:val="Figurelegend"/>
              <w:jc w:val="center"/>
              <w:rPr>
                <w:lang w:eastAsia="ja-JP"/>
              </w:rPr>
            </w:pPr>
            <w:r w:rsidRPr="002E7062">
              <w:rPr>
                <w:lang w:eastAsia="ja-JP"/>
              </w:rPr>
              <w:t>33</w:t>
            </w:r>
          </w:p>
        </w:tc>
        <w:tc>
          <w:tcPr>
            <w:tcW w:w="9518" w:type="dxa"/>
            <w:gridSpan w:val="33"/>
            <w:tcBorders>
              <w:top w:val="nil"/>
              <w:bottom w:val="nil"/>
            </w:tcBorders>
          </w:tcPr>
          <w:p w14:paraId="3B9F41F2" w14:textId="77777777" w:rsidR="007803FD" w:rsidRPr="002E7062" w:rsidRDefault="007803FD" w:rsidP="00564156">
            <w:pPr>
              <w:pStyle w:val="Figurelegend"/>
              <w:jc w:val="center"/>
              <w:rPr>
                <w:lang w:eastAsia="ja-JP"/>
              </w:rPr>
            </w:pPr>
          </w:p>
        </w:tc>
      </w:tr>
      <w:tr w:rsidR="007803FD" w:rsidRPr="002E7062" w14:paraId="527B731F" w14:textId="77777777" w:rsidTr="00C52450">
        <w:trPr>
          <w:jc w:val="center"/>
        </w:trPr>
        <w:tc>
          <w:tcPr>
            <w:tcW w:w="482" w:type="dxa"/>
            <w:gridSpan w:val="2"/>
            <w:tcBorders>
              <w:top w:val="nil"/>
              <w:left w:val="nil"/>
              <w:bottom w:val="nil"/>
            </w:tcBorders>
          </w:tcPr>
          <w:p w14:paraId="29C35F5D" w14:textId="77777777" w:rsidR="007803FD" w:rsidRPr="002E7062" w:rsidRDefault="007803FD" w:rsidP="00564156">
            <w:pPr>
              <w:pStyle w:val="Figurelegend"/>
              <w:jc w:val="center"/>
              <w:rPr>
                <w:lang w:eastAsia="ja-JP"/>
              </w:rPr>
            </w:pPr>
            <w:r w:rsidRPr="002E7062">
              <w:rPr>
                <w:lang w:eastAsia="ja-JP"/>
              </w:rPr>
              <w:t>37</w:t>
            </w:r>
          </w:p>
        </w:tc>
        <w:tc>
          <w:tcPr>
            <w:tcW w:w="9518" w:type="dxa"/>
            <w:gridSpan w:val="33"/>
            <w:tcBorders>
              <w:top w:val="nil"/>
              <w:bottom w:val="nil"/>
            </w:tcBorders>
          </w:tcPr>
          <w:p w14:paraId="472E3386" w14:textId="77777777" w:rsidR="007803FD" w:rsidRPr="002E7062" w:rsidRDefault="007803FD" w:rsidP="00564156">
            <w:pPr>
              <w:pStyle w:val="Figurelegend"/>
              <w:jc w:val="center"/>
              <w:rPr>
                <w:lang w:eastAsia="ja-JP"/>
              </w:rPr>
            </w:pPr>
          </w:p>
        </w:tc>
      </w:tr>
      <w:tr w:rsidR="007803FD" w:rsidRPr="002E7062" w14:paraId="157B68B6" w14:textId="77777777" w:rsidTr="00C52450">
        <w:trPr>
          <w:jc w:val="center"/>
        </w:trPr>
        <w:tc>
          <w:tcPr>
            <w:tcW w:w="482" w:type="dxa"/>
            <w:gridSpan w:val="2"/>
            <w:tcBorders>
              <w:top w:val="nil"/>
              <w:left w:val="nil"/>
              <w:bottom w:val="nil"/>
            </w:tcBorders>
          </w:tcPr>
          <w:p w14:paraId="64FC4520" w14:textId="77777777" w:rsidR="007803FD" w:rsidRPr="002E7062" w:rsidRDefault="007803FD" w:rsidP="00564156">
            <w:pPr>
              <w:pStyle w:val="Figurelegend"/>
              <w:jc w:val="center"/>
              <w:rPr>
                <w:lang w:eastAsia="ja-JP"/>
              </w:rPr>
            </w:pPr>
            <w:r w:rsidRPr="002E7062">
              <w:rPr>
                <w:lang w:eastAsia="ja-JP"/>
              </w:rPr>
              <w:t>41</w:t>
            </w:r>
          </w:p>
        </w:tc>
        <w:tc>
          <w:tcPr>
            <w:tcW w:w="9518" w:type="dxa"/>
            <w:gridSpan w:val="33"/>
            <w:tcBorders>
              <w:top w:val="nil"/>
              <w:bottom w:val="nil"/>
            </w:tcBorders>
          </w:tcPr>
          <w:p w14:paraId="3CF4C6CD" w14:textId="77777777" w:rsidR="007803FD" w:rsidRPr="002E7062" w:rsidRDefault="007803FD" w:rsidP="00564156">
            <w:pPr>
              <w:pStyle w:val="Figurelegend"/>
              <w:jc w:val="center"/>
              <w:rPr>
                <w:lang w:eastAsia="ja-JP"/>
              </w:rPr>
            </w:pPr>
          </w:p>
        </w:tc>
      </w:tr>
      <w:tr w:rsidR="007803FD" w:rsidRPr="002E7062" w14:paraId="30DE8D4B" w14:textId="77777777" w:rsidTr="00C52450">
        <w:trPr>
          <w:jc w:val="center"/>
        </w:trPr>
        <w:tc>
          <w:tcPr>
            <w:tcW w:w="482" w:type="dxa"/>
            <w:gridSpan w:val="2"/>
            <w:tcBorders>
              <w:top w:val="nil"/>
              <w:left w:val="nil"/>
              <w:bottom w:val="nil"/>
            </w:tcBorders>
          </w:tcPr>
          <w:p w14:paraId="3A6CD779" w14:textId="77777777" w:rsidR="007803FD" w:rsidRPr="002E7062" w:rsidRDefault="007803FD" w:rsidP="00564156">
            <w:pPr>
              <w:pStyle w:val="Figurelegend"/>
              <w:jc w:val="center"/>
              <w:rPr>
                <w:lang w:eastAsia="ja-JP"/>
              </w:rPr>
            </w:pPr>
            <w:r w:rsidRPr="002E7062">
              <w:rPr>
                <w:lang w:eastAsia="ja-JP"/>
              </w:rPr>
              <w:t>45</w:t>
            </w:r>
          </w:p>
        </w:tc>
        <w:tc>
          <w:tcPr>
            <w:tcW w:w="9518" w:type="dxa"/>
            <w:gridSpan w:val="33"/>
            <w:tcBorders>
              <w:top w:val="nil"/>
              <w:bottom w:val="nil"/>
            </w:tcBorders>
            <w:vAlign w:val="center"/>
          </w:tcPr>
          <w:p w14:paraId="7C931020" w14:textId="77777777" w:rsidR="007803FD" w:rsidRPr="002E7062" w:rsidRDefault="007803FD" w:rsidP="00564156">
            <w:pPr>
              <w:pStyle w:val="Figurelegend"/>
              <w:jc w:val="center"/>
              <w:rPr>
                <w:lang w:eastAsia="ja-JP"/>
              </w:rPr>
            </w:pPr>
          </w:p>
        </w:tc>
      </w:tr>
      <w:tr w:rsidR="007803FD" w:rsidRPr="002E7062" w14:paraId="0271894C" w14:textId="77777777" w:rsidTr="00C52450">
        <w:trPr>
          <w:jc w:val="center"/>
        </w:trPr>
        <w:tc>
          <w:tcPr>
            <w:tcW w:w="482" w:type="dxa"/>
            <w:gridSpan w:val="2"/>
            <w:tcBorders>
              <w:top w:val="nil"/>
              <w:left w:val="nil"/>
              <w:bottom w:val="nil"/>
            </w:tcBorders>
          </w:tcPr>
          <w:p w14:paraId="64DF3EDA" w14:textId="77777777" w:rsidR="007803FD" w:rsidRPr="002E7062" w:rsidRDefault="007803FD" w:rsidP="00564156">
            <w:pPr>
              <w:pStyle w:val="Figurelegend"/>
              <w:jc w:val="center"/>
              <w:rPr>
                <w:lang w:eastAsia="ja-JP"/>
              </w:rPr>
            </w:pPr>
            <w:r w:rsidRPr="002E7062">
              <w:rPr>
                <w:lang w:eastAsia="ja-JP"/>
              </w:rPr>
              <w:t>49</w:t>
            </w:r>
          </w:p>
        </w:tc>
        <w:tc>
          <w:tcPr>
            <w:tcW w:w="9518" w:type="dxa"/>
            <w:gridSpan w:val="33"/>
            <w:tcBorders>
              <w:top w:val="nil"/>
              <w:bottom w:val="nil"/>
            </w:tcBorders>
          </w:tcPr>
          <w:p w14:paraId="637B0B68" w14:textId="77777777" w:rsidR="007803FD" w:rsidRPr="002E7062" w:rsidRDefault="007803FD" w:rsidP="00564156">
            <w:pPr>
              <w:pStyle w:val="Figurelegend"/>
              <w:jc w:val="center"/>
              <w:rPr>
                <w:lang w:eastAsia="ja-JP"/>
              </w:rPr>
            </w:pPr>
          </w:p>
        </w:tc>
      </w:tr>
      <w:tr w:rsidR="007803FD" w:rsidRPr="002E7062" w14:paraId="37FD3BE5" w14:textId="77777777" w:rsidTr="00C52450">
        <w:trPr>
          <w:jc w:val="center"/>
        </w:trPr>
        <w:tc>
          <w:tcPr>
            <w:tcW w:w="482" w:type="dxa"/>
            <w:gridSpan w:val="2"/>
            <w:tcBorders>
              <w:top w:val="nil"/>
              <w:left w:val="nil"/>
              <w:bottom w:val="nil"/>
            </w:tcBorders>
          </w:tcPr>
          <w:p w14:paraId="58ACED64" w14:textId="77777777" w:rsidR="007803FD" w:rsidRPr="002E7062" w:rsidRDefault="007803FD" w:rsidP="00564156">
            <w:pPr>
              <w:pStyle w:val="Figurelegend"/>
              <w:jc w:val="center"/>
              <w:rPr>
                <w:lang w:eastAsia="ja-JP"/>
              </w:rPr>
            </w:pPr>
            <w:r w:rsidRPr="002E7062">
              <w:rPr>
                <w:lang w:eastAsia="ja-JP"/>
              </w:rPr>
              <w:t>53</w:t>
            </w:r>
          </w:p>
        </w:tc>
        <w:tc>
          <w:tcPr>
            <w:tcW w:w="9518" w:type="dxa"/>
            <w:gridSpan w:val="33"/>
            <w:tcBorders>
              <w:top w:val="nil"/>
              <w:bottom w:val="nil"/>
            </w:tcBorders>
          </w:tcPr>
          <w:p w14:paraId="7D1C0BCA" w14:textId="77777777" w:rsidR="007803FD" w:rsidRPr="002E7062" w:rsidRDefault="007803FD" w:rsidP="00564156">
            <w:pPr>
              <w:pStyle w:val="Figurelegend"/>
              <w:jc w:val="center"/>
              <w:rPr>
                <w:lang w:eastAsia="ja-JP"/>
              </w:rPr>
            </w:pPr>
          </w:p>
        </w:tc>
      </w:tr>
      <w:tr w:rsidR="007803FD" w:rsidRPr="002E7062" w14:paraId="2CDC608F" w14:textId="77777777" w:rsidTr="00C52450">
        <w:trPr>
          <w:gridBefore w:val="1"/>
          <w:wBefore w:w="7" w:type="dxa"/>
          <w:jc w:val="center"/>
        </w:trPr>
        <w:tc>
          <w:tcPr>
            <w:tcW w:w="475" w:type="dxa"/>
            <w:tcBorders>
              <w:top w:val="nil"/>
              <w:left w:val="nil"/>
              <w:bottom w:val="nil"/>
            </w:tcBorders>
          </w:tcPr>
          <w:p w14:paraId="08EF8F3F" w14:textId="77777777" w:rsidR="007803FD" w:rsidRPr="002E7062" w:rsidRDefault="007803FD" w:rsidP="00564156">
            <w:pPr>
              <w:pStyle w:val="Figurelegend"/>
              <w:jc w:val="center"/>
              <w:rPr>
                <w:szCs w:val="18"/>
                <w:lang w:eastAsia="ja-JP"/>
              </w:rPr>
            </w:pPr>
            <w:r w:rsidRPr="002E7062">
              <w:rPr>
                <w:szCs w:val="18"/>
                <w:lang w:eastAsia="ja-JP"/>
              </w:rPr>
              <w:t>57</w:t>
            </w:r>
          </w:p>
        </w:tc>
        <w:tc>
          <w:tcPr>
            <w:tcW w:w="4782" w:type="dxa"/>
            <w:gridSpan w:val="17"/>
            <w:tcBorders>
              <w:top w:val="nil"/>
            </w:tcBorders>
          </w:tcPr>
          <w:p w14:paraId="69570933" w14:textId="77777777" w:rsidR="007803FD" w:rsidRPr="002E7062" w:rsidRDefault="007803FD" w:rsidP="00564156">
            <w:pPr>
              <w:pStyle w:val="Figurelegend"/>
              <w:jc w:val="center"/>
              <w:rPr>
                <w:lang w:eastAsia="ja-JP"/>
              </w:rPr>
            </w:pPr>
          </w:p>
        </w:tc>
        <w:tc>
          <w:tcPr>
            <w:tcW w:w="4736" w:type="dxa"/>
            <w:gridSpan w:val="16"/>
          </w:tcPr>
          <w:p w14:paraId="4B08D4E6" w14:textId="77777777" w:rsidR="007803FD" w:rsidRPr="002E7062" w:rsidRDefault="007803FD" w:rsidP="00564156">
            <w:pPr>
              <w:pStyle w:val="Figurelegend"/>
              <w:jc w:val="center"/>
              <w:rPr>
                <w:lang w:eastAsia="ja-JP"/>
              </w:rPr>
            </w:pPr>
            <w:r w:rsidRPr="002E7062">
              <w:rPr>
                <w:lang w:eastAsia="ja-JP"/>
              </w:rPr>
              <w:t>TxFCf</w:t>
            </w:r>
          </w:p>
        </w:tc>
      </w:tr>
      <w:tr w:rsidR="007803FD" w:rsidRPr="002E7062" w14:paraId="194F0323" w14:textId="77777777" w:rsidTr="00C52450">
        <w:trPr>
          <w:gridBefore w:val="1"/>
          <w:wBefore w:w="7" w:type="dxa"/>
          <w:jc w:val="center"/>
        </w:trPr>
        <w:tc>
          <w:tcPr>
            <w:tcW w:w="475" w:type="dxa"/>
            <w:tcBorders>
              <w:top w:val="nil"/>
              <w:left w:val="nil"/>
              <w:bottom w:val="nil"/>
            </w:tcBorders>
          </w:tcPr>
          <w:p w14:paraId="1D712219" w14:textId="77777777" w:rsidR="007803FD" w:rsidRPr="002E7062" w:rsidRDefault="007803FD" w:rsidP="00564156">
            <w:pPr>
              <w:pStyle w:val="Figurelegend"/>
              <w:jc w:val="center"/>
              <w:rPr>
                <w:szCs w:val="18"/>
                <w:lang w:eastAsia="ja-JP"/>
              </w:rPr>
            </w:pPr>
            <w:r w:rsidRPr="002E7062">
              <w:rPr>
                <w:szCs w:val="18"/>
                <w:lang w:eastAsia="ja-JP"/>
              </w:rPr>
              <w:t>61</w:t>
            </w:r>
          </w:p>
        </w:tc>
        <w:tc>
          <w:tcPr>
            <w:tcW w:w="4782" w:type="dxa"/>
            <w:gridSpan w:val="17"/>
          </w:tcPr>
          <w:p w14:paraId="1835CBE3" w14:textId="77777777" w:rsidR="007803FD" w:rsidRPr="002E7062" w:rsidRDefault="007803FD" w:rsidP="00564156">
            <w:pPr>
              <w:pStyle w:val="Figurelegend"/>
              <w:jc w:val="center"/>
              <w:rPr>
                <w:lang w:eastAsia="ja-JP"/>
              </w:rPr>
            </w:pPr>
            <w:r w:rsidRPr="002E7062">
              <w:rPr>
                <w:lang w:eastAsia="ja-JP"/>
              </w:rPr>
              <w:t>TxFCf</w:t>
            </w:r>
          </w:p>
        </w:tc>
        <w:tc>
          <w:tcPr>
            <w:tcW w:w="4736" w:type="dxa"/>
            <w:gridSpan w:val="16"/>
          </w:tcPr>
          <w:p w14:paraId="62DB7CC8" w14:textId="77777777" w:rsidR="007803FD" w:rsidRPr="002E7062" w:rsidRDefault="007803FD" w:rsidP="00564156">
            <w:pPr>
              <w:pStyle w:val="Figurelegend"/>
              <w:jc w:val="center"/>
              <w:rPr>
                <w:lang w:eastAsia="ja-JP"/>
              </w:rPr>
            </w:pPr>
            <w:r w:rsidRPr="002E7062">
              <w:rPr>
                <w:lang w:eastAsia="ja-JP"/>
              </w:rPr>
              <w:t>RxFCb</w:t>
            </w:r>
          </w:p>
        </w:tc>
      </w:tr>
      <w:tr w:rsidR="007803FD" w:rsidRPr="002E7062" w14:paraId="25D870D2" w14:textId="77777777" w:rsidTr="00C52450">
        <w:trPr>
          <w:gridBefore w:val="1"/>
          <w:wBefore w:w="7" w:type="dxa"/>
          <w:jc w:val="center"/>
        </w:trPr>
        <w:tc>
          <w:tcPr>
            <w:tcW w:w="475" w:type="dxa"/>
            <w:tcBorders>
              <w:top w:val="nil"/>
              <w:left w:val="nil"/>
              <w:bottom w:val="nil"/>
            </w:tcBorders>
          </w:tcPr>
          <w:p w14:paraId="07382092" w14:textId="77777777" w:rsidR="007803FD" w:rsidRPr="002E7062" w:rsidRDefault="007803FD" w:rsidP="00564156">
            <w:pPr>
              <w:pStyle w:val="Figurelegend"/>
              <w:jc w:val="center"/>
              <w:rPr>
                <w:szCs w:val="18"/>
                <w:lang w:eastAsia="ja-JP"/>
              </w:rPr>
            </w:pPr>
            <w:r w:rsidRPr="002E7062">
              <w:rPr>
                <w:szCs w:val="18"/>
                <w:lang w:eastAsia="ja-JP"/>
              </w:rPr>
              <w:t>65</w:t>
            </w:r>
          </w:p>
        </w:tc>
        <w:tc>
          <w:tcPr>
            <w:tcW w:w="4782" w:type="dxa"/>
            <w:gridSpan w:val="17"/>
            <w:tcBorders>
              <w:bottom w:val="single" w:sz="4" w:space="0" w:color="auto"/>
            </w:tcBorders>
          </w:tcPr>
          <w:p w14:paraId="0F464620" w14:textId="77777777" w:rsidR="007803FD" w:rsidRPr="002E7062" w:rsidRDefault="007803FD" w:rsidP="00564156">
            <w:pPr>
              <w:pStyle w:val="Figurelegend"/>
              <w:jc w:val="center"/>
              <w:rPr>
                <w:lang w:eastAsia="ja-JP"/>
              </w:rPr>
            </w:pPr>
            <w:r w:rsidRPr="002E7062">
              <w:rPr>
                <w:lang w:eastAsia="ja-JP"/>
              </w:rPr>
              <w:t>RxFCb</w:t>
            </w:r>
          </w:p>
        </w:tc>
        <w:tc>
          <w:tcPr>
            <w:tcW w:w="4736" w:type="dxa"/>
            <w:gridSpan w:val="16"/>
            <w:tcBorders>
              <w:bottom w:val="single" w:sz="4" w:space="0" w:color="auto"/>
            </w:tcBorders>
          </w:tcPr>
          <w:p w14:paraId="15FCFF3C" w14:textId="77777777" w:rsidR="007803FD" w:rsidRPr="002E7062" w:rsidRDefault="007803FD" w:rsidP="00564156">
            <w:pPr>
              <w:pStyle w:val="Figurelegend"/>
              <w:jc w:val="center"/>
              <w:rPr>
                <w:lang w:eastAsia="ja-JP"/>
              </w:rPr>
            </w:pPr>
            <w:r w:rsidRPr="002E7062">
              <w:rPr>
                <w:lang w:eastAsia="ja-JP"/>
              </w:rPr>
              <w:t>TxFCb</w:t>
            </w:r>
          </w:p>
        </w:tc>
      </w:tr>
      <w:tr w:rsidR="007803FD" w:rsidRPr="002E7062" w14:paraId="28FF8D2D" w14:textId="77777777" w:rsidTr="00C52450">
        <w:trPr>
          <w:gridBefore w:val="1"/>
          <w:wBefore w:w="7" w:type="dxa"/>
          <w:jc w:val="center"/>
        </w:trPr>
        <w:tc>
          <w:tcPr>
            <w:tcW w:w="475" w:type="dxa"/>
            <w:tcBorders>
              <w:top w:val="nil"/>
              <w:left w:val="nil"/>
              <w:bottom w:val="nil"/>
            </w:tcBorders>
          </w:tcPr>
          <w:p w14:paraId="7B6D01D3" w14:textId="77777777" w:rsidR="007803FD" w:rsidRPr="002E7062" w:rsidRDefault="007803FD" w:rsidP="00564156">
            <w:pPr>
              <w:pStyle w:val="Figurelegend"/>
              <w:jc w:val="center"/>
              <w:rPr>
                <w:szCs w:val="18"/>
                <w:lang w:eastAsia="ja-JP"/>
              </w:rPr>
            </w:pPr>
            <w:r w:rsidRPr="002E7062">
              <w:rPr>
                <w:szCs w:val="18"/>
                <w:lang w:eastAsia="ja-JP"/>
              </w:rPr>
              <w:t>69</w:t>
            </w:r>
          </w:p>
        </w:tc>
        <w:tc>
          <w:tcPr>
            <w:tcW w:w="4782" w:type="dxa"/>
            <w:gridSpan w:val="17"/>
            <w:tcBorders>
              <w:bottom w:val="single" w:sz="4" w:space="0" w:color="auto"/>
            </w:tcBorders>
          </w:tcPr>
          <w:p w14:paraId="1FEBFE2E" w14:textId="77777777" w:rsidR="007803FD" w:rsidRPr="002E7062" w:rsidRDefault="007803FD" w:rsidP="00564156">
            <w:pPr>
              <w:pStyle w:val="Figurelegend"/>
              <w:jc w:val="center"/>
              <w:rPr>
                <w:lang w:eastAsia="ja-JP"/>
              </w:rPr>
            </w:pPr>
            <w:r w:rsidRPr="002E7062">
              <w:rPr>
                <w:lang w:eastAsia="ja-JP"/>
              </w:rPr>
              <w:t>TxFCb</w:t>
            </w:r>
          </w:p>
        </w:tc>
        <w:tc>
          <w:tcPr>
            <w:tcW w:w="4736" w:type="dxa"/>
            <w:gridSpan w:val="16"/>
            <w:tcBorders>
              <w:bottom w:val="single" w:sz="4" w:space="0" w:color="auto"/>
            </w:tcBorders>
          </w:tcPr>
          <w:p w14:paraId="3B82EE5F" w14:textId="77777777" w:rsidR="007803FD" w:rsidRPr="002E7062" w:rsidRDefault="007803FD" w:rsidP="00564156">
            <w:pPr>
              <w:pStyle w:val="Figurelegend"/>
              <w:jc w:val="center"/>
              <w:rPr>
                <w:lang w:eastAsia="ja-JP"/>
              </w:rPr>
            </w:pPr>
            <w:r w:rsidRPr="002E7062">
              <w:rPr>
                <w:lang w:eastAsia="ja-JP"/>
              </w:rPr>
              <w:t>Reserved (0)</w:t>
            </w:r>
          </w:p>
        </w:tc>
      </w:tr>
      <w:tr w:rsidR="007803FD" w:rsidRPr="002E7062" w14:paraId="384B2E64" w14:textId="77777777" w:rsidTr="00C52450">
        <w:trPr>
          <w:jc w:val="center"/>
        </w:trPr>
        <w:tc>
          <w:tcPr>
            <w:tcW w:w="482" w:type="dxa"/>
            <w:gridSpan w:val="2"/>
            <w:tcBorders>
              <w:top w:val="nil"/>
              <w:left w:val="nil"/>
              <w:bottom w:val="nil"/>
            </w:tcBorders>
          </w:tcPr>
          <w:p w14:paraId="6ED7C8F1" w14:textId="77777777" w:rsidR="007803FD" w:rsidRPr="002E7062" w:rsidRDefault="007803FD" w:rsidP="00564156">
            <w:pPr>
              <w:pStyle w:val="Figurelegend"/>
              <w:jc w:val="center"/>
              <w:rPr>
                <w:szCs w:val="18"/>
                <w:lang w:eastAsia="ja-JP"/>
              </w:rPr>
            </w:pPr>
            <w:r w:rsidRPr="002E7062">
              <w:rPr>
                <w:szCs w:val="18"/>
                <w:lang w:eastAsia="ja-JP"/>
              </w:rPr>
              <w:t>73</w:t>
            </w:r>
          </w:p>
        </w:tc>
        <w:tc>
          <w:tcPr>
            <w:tcW w:w="4782" w:type="dxa"/>
            <w:gridSpan w:val="17"/>
            <w:tcBorders>
              <w:top w:val="nil"/>
            </w:tcBorders>
          </w:tcPr>
          <w:p w14:paraId="6744BE55" w14:textId="77777777" w:rsidR="007803FD" w:rsidRPr="002E7062" w:rsidRDefault="007803FD" w:rsidP="00564156">
            <w:pPr>
              <w:pStyle w:val="Figurelegend"/>
              <w:jc w:val="center"/>
              <w:rPr>
                <w:lang w:eastAsia="ja-JP"/>
              </w:rPr>
            </w:pPr>
            <w:r w:rsidRPr="002E7062">
              <w:rPr>
                <w:lang w:eastAsia="ja-JP"/>
              </w:rPr>
              <w:t>Reserved (0)</w:t>
            </w:r>
          </w:p>
        </w:tc>
        <w:tc>
          <w:tcPr>
            <w:tcW w:w="2392" w:type="dxa"/>
            <w:gridSpan w:val="8"/>
            <w:tcBorders>
              <w:top w:val="single" w:sz="4" w:space="0" w:color="auto"/>
            </w:tcBorders>
          </w:tcPr>
          <w:p w14:paraId="5346BB96" w14:textId="77777777" w:rsidR="007803FD" w:rsidRPr="002E7062" w:rsidRDefault="007803FD" w:rsidP="00564156">
            <w:pPr>
              <w:pStyle w:val="Figurelegend"/>
              <w:jc w:val="center"/>
              <w:rPr>
                <w:lang w:eastAsia="ja-JP"/>
              </w:rPr>
            </w:pPr>
            <w:r w:rsidRPr="002E7062">
              <w:rPr>
                <w:lang w:eastAsia="ja-JP"/>
              </w:rPr>
              <w:t>End TLV (0)</w:t>
            </w:r>
          </w:p>
        </w:tc>
        <w:tc>
          <w:tcPr>
            <w:tcW w:w="299" w:type="dxa"/>
            <w:tcBorders>
              <w:top w:val="single" w:sz="4" w:space="0" w:color="auto"/>
              <w:bottom w:val="nil"/>
              <w:right w:val="nil"/>
            </w:tcBorders>
          </w:tcPr>
          <w:p w14:paraId="5B975B3B" w14:textId="77777777" w:rsidR="007803FD" w:rsidRPr="002E7062" w:rsidRDefault="007803FD" w:rsidP="00C52450">
            <w:pPr>
              <w:pStyle w:val="Figurelegend"/>
              <w:rPr>
                <w:lang w:eastAsia="ja-JP"/>
              </w:rPr>
            </w:pPr>
          </w:p>
        </w:tc>
        <w:tc>
          <w:tcPr>
            <w:tcW w:w="299" w:type="dxa"/>
            <w:tcBorders>
              <w:top w:val="single" w:sz="4" w:space="0" w:color="auto"/>
              <w:left w:val="nil"/>
              <w:bottom w:val="nil"/>
              <w:right w:val="nil"/>
            </w:tcBorders>
          </w:tcPr>
          <w:p w14:paraId="5893DC4B" w14:textId="77777777" w:rsidR="007803FD" w:rsidRPr="002E7062" w:rsidRDefault="007803FD" w:rsidP="00C52450">
            <w:pPr>
              <w:pStyle w:val="Figurelegend"/>
              <w:rPr>
                <w:lang w:eastAsia="ja-JP"/>
              </w:rPr>
            </w:pPr>
          </w:p>
        </w:tc>
        <w:tc>
          <w:tcPr>
            <w:tcW w:w="299" w:type="dxa"/>
            <w:tcBorders>
              <w:top w:val="single" w:sz="4" w:space="0" w:color="auto"/>
              <w:left w:val="nil"/>
              <w:bottom w:val="nil"/>
              <w:right w:val="nil"/>
            </w:tcBorders>
          </w:tcPr>
          <w:p w14:paraId="3B771EBC" w14:textId="77777777" w:rsidR="007803FD" w:rsidRPr="002E7062" w:rsidRDefault="007803FD" w:rsidP="00C52450">
            <w:pPr>
              <w:pStyle w:val="Figurelegend"/>
              <w:rPr>
                <w:lang w:eastAsia="ja-JP"/>
              </w:rPr>
            </w:pPr>
          </w:p>
        </w:tc>
        <w:tc>
          <w:tcPr>
            <w:tcW w:w="299" w:type="dxa"/>
            <w:tcBorders>
              <w:top w:val="single" w:sz="4" w:space="0" w:color="auto"/>
              <w:left w:val="nil"/>
              <w:bottom w:val="nil"/>
              <w:right w:val="nil"/>
            </w:tcBorders>
          </w:tcPr>
          <w:p w14:paraId="63E2E4F1" w14:textId="77777777" w:rsidR="007803FD" w:rsidRPr="002E7062" w:rsidRDefault="007803FD" w:rsidP="00C52450">
            <w:pPr>
              <w:pStyle w:val="Figurelegend"/>
              <w:rPr>
                <w:lang w:eastAsia="ja-JP"/>
              </w:rPr>
            </w:pPr>
          </w:p>
        </w:tc>
        <w:tc>
          <w:tcPr>
            <w:tcW w:w="299" w:type="dxa"/>
            <w:tcBorders>
              <w:top w:val="single" w:sz="4" w:space="0" w:color="auto"/>
              <w:left w:val="nil"/>
              <w:bottom w:val="nil"/>
              <w:right w:val="nil"/>
            </w:tcBorders>
          </w:tcPr>
          <w:p w14:paraId="1275D8CE" w14:textId="77777777" w:rsidR="007803FD" w:rsidRPr="002E7062" w:rsidRDefault="007803FD" w:rsidP="00C52450">
            <w:pPr>
              <w:pStyle w:val="Figurelegend"/>
              <w:rPr>
                <w:lang w:eastAsia="ja-JP"/>
              </w:rPr>
            </w:pPr>
          </w:p>
        </w:tc>
        <w:tc>
          <w:tcPr>
            <w:tcW w:w="299" w:type="dxa"/>
            <w:tcBorders>
              <w:top w:val="single" w:sz="4" w:space="0" w:color="auto"/>
              <w:left w:val="nil"/>
              <w:bottom w:val="nil"/>
              <w:right w:val="nil"/>
            </w:tcBorders>
          </w:tcPr>
          <w:p w14:paraId="4E0B15DA" w14:textId="77777777" w:rsidR="007803FD" w:rsidRPr="002E7062" w:rsidRDefault="007803FD" w:rsidP="00C52450">
            <w:pPr>
              <w:pStyle w:val="Figurelegend"/>
              <w:rPr>
                <w:lang w:eastAsia="ja-JP"/>
              </w:rPr>
            </w:pPr>
          </w:p>
        </w:tc>
        <w:tc>
          <w:tcPr>
            <w:tcW w:w="299" w:type="dxa"/>
            <w:tcBorders>
              <w:top w:val="single" w:sz="4" w:space="0" w:color="auto"/>
              <w:left w:val="nil"/>
              <w:bottom w:val="nil"/>
              <w:right w:val="nil"/>
            </w:tcBorders>
          </w:tcPr>
          <w:p w14:paraId="1A521CD2" w14:textId="77777777" w:rsidR="007803FD" w:rsidRPr="002E7062" w:rsidRDefault="007803FD" w:rsidP="00C52450">
            <w:pPr>
              <w:pStyle w:val="Figurelegend"/>
              <w:rPr>
                <w:lang w:eastAsia="ja-JP"/>
              </w:rPr>
            </w:pPr>
          </w:p>
        </w:tc>
        <w:tc>
          <w:tcPr>
            <w:tcW w:w="251" w:type="dxa"/>
            <w:tcBorders>
              <w:top w:val="single" w:sz="4" w:space="0" w:color="auto"/>
              <w:left w:val="nil"/>
              <w:bottom w:val="nil"/>
              <w:right w:val="nil"/>
            </w:tcBorders>
          </w:tcPr>
          <w:p w14:paraId="5B2868D9" w14:textId="77777777" w:rsidR="007803FD" w:rsidRPr="002E7062" w:rsidRDefault="007803FD" w:rsidP="00C52450">
            <w:pPr>
              <w:pStyle w:val="Figurelegend"/>
              <w:rPr>
                <w:lang w:eastAsia="ja-JP"/>
              </w:rPr>
            </w:pPr>
          </w:p>
        </w:tc>
      </w:tr>
    </w:tbl>
    <w:p w14:paraId="373F78D6" w14:textId="77777777" w:rsidR="007803FD" w:rsidRPr="002E7062" w:rsidRDefault="007803FD" w:rsidP="007803FD">
      <w:pPr>
        <w:pStyle w:val="FigureNoTitle"/>
        <w:rPr>
          <w:lang w:eastAsia="ja-JP"/>
        </w:rPr>
      </w:pPr>
      <w:r w:rsidRPr="002E7062">
        <w:rPr>
          <w:lang w:eastAsia="ja-JP"/>
        </w:rPr>
        <w:t>Figure 9.2-1 – CCM PDU format</w:t>
      </w:r>
    </w:p>
    <w:p w14:paraId="190B80A9" w14:textId="77777777" w:rsidR="007803FD" w:rsidRPr="002E7062" w:rsidRDefault="007803FD" w:rsidP="007803FD">
      <w:pPr>
        <w:pStyle w:val="Normalaftertitle"/>
      </w:pPr>
      <w:r w:rsidRPr="002E7062">
        <w:t>The fields of the CCM PDU format are as follows:</w:t>
      </w:r>
    </w:p>
    <w:p w14:paraId="6953A1D8" w14:textId="77777777" w:rsidR="007803FD" w:rsidRPr="002E7062" w:rsidRDefault="007803FD" w:rsidP="007803FD">
      <w:pPr>
        <w:pStyle w:val="enumlev1"/>
        <w:rPr>
          <w:bCs/>
          <w:lang w:eastAsia="ja-JP"/>
        </w:rPr>
      </w:pPr>
      <w:r w:rsidRPr="002E7062">
        <w:t>•</w:t>
      </w:r>
      <w:r w:rsidRPr="002E7062">
        <w:tab/>
      </w:r>
      <w:r w:rsidRPr="002E7062">
        <w:rPr>
          <w:bCs/>
        </w:rPr>
        <w:t>MEG Level: Refer to clause 9.1.</w:t>
      </w:r>
    </w:p>
    <w:p w14:paraId="4874BC20" w14:textId="77777777" w:rsidR="007803FD" w:rsidRPr="002E7062" w:rsidRDefault="007803FD" w:rsidP="007803FD">
      <w:pPr>
        <w:pStyle w:val="enumlev1"/>
        <w:rPr>
          <w:bCs/>
        </w:rPr>
      </w:pPr>
      <w:r w:rsidRPr="002E7062">
        <w:rPr>
          <w:bCs/>
        </w:rPr>
        <w:t>•</w:t>
      </w:r>
      <w:r w:rsidRPr="002E7062">
        <w:rPr>
          <w:bCs/>
        </w:rPr>
        <w:tab/>
        <w:t>Version: Refer to clause 9.1, value is 0 in the current version of this Recommendation.</w:t>
      </w:r>
    </w:p>
    <w:p w14:paraId="4161FD9A" w14:textId="77777777" w:rsidR="007803FD" w:rsidRPr="002E7062" w:rsidRDefault="007803FD" w:rsidP="007803FD">
      <w:pPr>
        <w:pStyle w:val="enumlev1"/>
        <w:rPr>
          <w:bCs/>
        </w:rPr>
      </w:pPr>
      <w:r w:rsidRPr="002E7062">
        <w:rPr>
          <w:bCs/>
        </w:rPr>
        <w:t>•</w:t>
      </w:r>
      <w:r w:rsidRPr="002E7062">
        <w:rPr>
          <w:bCs/>
        </w:rPr>
        <w:tab/>
        <w:t xml:space="preserve">OpCode: Value for this PDU type is CCM (1). </w:t>
      </w:r>
    </w:p>
    <w:p w14:paraId="674ADEF3" w14:textId="77777777" w:rsidR="007803FD" w:rsidRPr="002E7062" w:rsidRDefault="007803FD" w:rsidP="007803FD">
      <w:pPr>
        <w:pStyle w:val="enumlev1"/>
      </w:pPr>
      <w:r w:rsidRPr="002E7062">
        <w:rPr>
          <w:bCs/>
        </w:rPr>
        <w:t>•</w:t>
      </w:r>
      <w:r w:rsidRPr="002E7062">
        <w:rPr>
          <w:bCs/>
        </w:rPr>
        <w:tab/>
        <w:t>Flags:</w:t>
      </w:r>
      <w:r w:rsidRPr="002E7062">
        <w:t xml:space="preserve"> Two information elements in the Flags field for CCM PDU: RDI, and Period as follows:</w:t>
      </w:r>
    </w:p>
    <w:p w14:paraId="3E580098" w14:textId="77777777" w:rsidR="007803FD" w:rsidRPr="002E7062" w:rsidRDefault="007803FD" w:rsidP="007803F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567"/>
        <w:gridCol w:w="567"/>
        <w:gridCol w:w="567"/>
        <w:gridCol w:w="567"/>
        <w:gridCol w:w="567"/>
        <w:gridCol w:w="567"/>
        <w:gridCol w:w="567"/>
      </w:tblGrid>
      <w:tr w:rsidR="007803FD" w:rsidRPr="002E7062" w14:paraId="320ECB30" w14:textId="77777777" w:rsidTr="00C52450">
        <w:trPr>
          <w:jc w:val="center"/>
        </w:trPr>
        <w:tc>
          <w:tcPr>
            <w:tcW w:w="630" w:type="dxa"/>
            <w:tcBorders>
              <w:top w:val="nil"/>
              <w:left w:val="nil"/>
              <w:bottom w:val="single" w:sz="4" w:space="0" w:color="C0C0C0"/>
              <w:right w:val="nil"/>
            </w:tcBorders>
          </w:tcPr>
          <w:p w14:paraId="511BABC6" w14:textId="77777777" w:rsidR="007803FD" w:rsidRPr="002E7062" w:rsidRDefault="007803FD" w:rsidP="001D34E7">
            <w:pPr>
              <w:pStyle w:val="Figurelegend"/>
              <w:jc w:val="center"/>
              <w:rPr>
                <w:sz w:val="20"/>
              </w:rPr>
            </w:pPr>
            <w:r w:rsidRPr="002E7062">
              <w:t>MSB</w:t>
            </w:r>
          </w:p>
        </w:tc>
        <w:tc>
          <w:tcPr>
            <w:tcW w:w="567" w:type="dxa"/>
            <w:tcBorders>
              <w:top w:val="nil"/>
              <w:left w:val="nil"/>
              <w:bottom w:val="single" w:sz="4" w:space="0" w:color="C0C0C0"/>
              <w:right w:val="nil"/>
            </w:tcBorders>
          </w:tcPr>
          <w:p w14:paraId="2D999BA1" w14:textId="77777777" w:rsidR="007803FD" w:rsidRPr="002E7062" w:rsidRDefault="007803FD" w:rsidP="001D34E7">
            <w:pPr>
              <w:pStyle w:val="Figurelegend"/>
              <w:jc w:val="center"/>
              <w:rPr>
                <w:sz w:val="20"/>
              </w:rPr>
            </w:pPr>
          </w:p>
        </w:tc>
        <w:tc>
          <w:tcPr>
            <w:tcW w:w="567" w:type="dxa"/>
            <w:tcBorders>
              <w:top w:val="nil"/>
              <w:left w:val="nil"/>
              <w:bottom w:val="single" w:sz="4" w:space="0" w:color="C0C0C0"/>
              <w:right w:val="nil"/>
            </w:tcBorders>
          </w:tcPr>
          <w:p w14:paraId="78F43B03" w14:textId="77777777" w:rsidR="007803FD" w:rsidRPr="002E7062" w:rsidRDefault="007803FD" w:rsidP="001D34E7">
            <w:pPr>
              <w:pStyle w:val="Figurelegend"/>
              <w:jc w:val="center"/>
              <w:rPr>
                <w:sz w:val="20"/>
              </w:rPr>
            </w:pPr>
          </w:p>
        </w:tc>
        <w:tc>
          <w:tcPr>
            <w:tcW w:w="567" w:type="dxa"/>
            <w:tcBorders>
              <w:top w:val="nil"/>
              <w:left w:val="nil"/>
              <w:bottom w:val="single" w:sz="4" w:space="0" w:color="C0C0C0"/>
              <w:right w:val="nil"/>
            </w:tcBorders>
          </w:tcPr>
          <w:p w14:paraId="4C88E5E3" w14:textId="77777777" w:rsidR="007803FD" w:rsidRPr="002E7062" w:rsidRDefault="007803FD" w:rsidP="001D34E7">
            <w:pPr>
              <w:pStyle w:val="Figurelegend"/>
              <w:jc w:val="center"/>
              <w:rPr>
                <w:sz w:val="20"/>
              </w:rPr>
            </w:pPr>
          </w:p>
        </w:tc>
        <w:tc>
          <w:tcPr>
            <w:tcW w:w="567" w:type="dxa"/>
            <w:tcBorders>
              <w:top w:val="nil"/>
              <w:left w:val="nil"/>
              <w:bottom w:val="single" w:sz="4" w:space="0" w:color="C0C0C0"/>
              <w:right w:val="nil"/>
            </w:tcBorders>
          </w:tcPr>
          <w:p w14:paraId="3AE822C9" w14:textId="77777777" w:rsidR="007803FD" w:rsidRPr="002E7062" w:rsidRDefault="007803FD" w:rsidP="001D34E7">
            <w:pPr>
              <w:pStyle w:val="Figurelegend"/>
              <w:jc w:val="center"/>
              <w:rPr>
                <w:sz w:val="20"/>
              </w:rPr>
            </w:pPr>
          </w:p>
        </w:tc>
        <w:tc>
          <w:tcPr>
            <w:tcW w:w="567" w:type="dxa"/>
            <w:tcBorders>
              <w:top w:val="nil"/>
              <w:left w:val="nil"/>
              <w:bottom w:val="single" w:sz="4" w:space="0" w:color="C0C0C0"/>
              <w:right w:val="nil"/>
            </w:tcBorders>
          </w:tcPr>
          <w:p w14:paraId="768B5361" w14:textId="77777777" w:rsidR="007803FD" w:rsidRPr="002E7062" w:rsidRDefault="007803FD" w:rsidP="001D34E7">
            <w:pPr>
              <w:pStyle w:val="Figurelegend"/>
              <w:jc w:val="center"/>
              <w:rPr>
                <w:sz w:val="20"/>
              </w:rPr>
            </w:pPr>
          </w:p>
        </w:tc>
        <w:tc>
          <w:tcPr>
            <w:tcW w:w="567" w:type="dxa"/>
            <w:tcBorders>
              <w:top w:val="nil"/>
              <w:left w:val="nil"/>
              <w:bottom w:val="single" w:sz="4" w:space="0" w:color="C0C0C0"/>
              <w:right w:val="nil"/>
            </w:tcBorders>
          </w:tcPr>
          <w:p w14:paraId="5A0AB2B0" w14:textId="77777777" w:rsidR="007803FD" w:rsidRPr="002E7062" w:rsidRDefault="007803FD" w:rsidP="001D34E7">
            <w:pPr>
              <w:pStyle w:val="Figurelegend"/>
              <w:jc w:val="center"/>
              <w:rPr>
                <w:sz w:val="20"/>
              </w:rPr>
            </w:pPr>
          </w:p>
        </w:tc>
        <w:tc>
          <w:tcPr>
            <w:tcW w:w="567" w:type="dxa"/>
            <w:tcBorders>
              <w:top w:val="nil"/>
              <w:left w:val="nil"/>
              <w:bottom w:val="single" w:sz="4" w:space="0" w:color="C0C0C0"/>
              <w:right w:val="nil"/>
            </w:tcBorders>
          </w:tcPr>
          <w:p w14:paraId="6775ECEA" w14:textId="77777777" w:rsidR="007803FD" w:rsidRPr="002E7062" w:rsidRDefault="007803FD" w:rsidP="001D34E7">
            <w:pPr>
              <w:pStyle w:val="Figurelegend"/>
              <w:jc w:val="center"/>
              <w:rPr>
                <w:sz w:val="20"/>
              </w:rPr>
            </w:pPr>
            <w:r w:rsidRPr="002E7062">
              <w:t>LSB</w:t>
            </w:r>
          </w:p>
        </w:tc>
      </w:tr>
      <w:tr w:rsidR="007803FD" w:rsidRPr="002E7062" w14:paraId="56FD8784" w14:textId="77777777" w:rsidTr="00C52450">
        <w:trPr>
          <w:jc w:val="center"/>
        </w:trPr>
        <w:tc>
          <w:tcPr>
            <w:tcW w:w="630" w:type="dxa"/>
            <w:tcBorders>
              <w:top w:val="single" w:sz="4" w:space="0" w:color="C0C0C0"/>
              <w:left w:val="single" w:sz="4" w:space="0" w:color="C0C0C0"/>
              <w:bottom w:val="single" w:sz="4" w:space="0" w:color="auto"/>
              <w:right w:val="single" w:sz="4" w:space="0" w:color="C0C0C0"/>
            </w:tcBorders>
          </w:tcPr>
          <w:p w14:paraId="7C95C5C7" w14:textId="77777777" w:rsidR="007803FD" w:rsidRPr="002E7062" w:rsidRDefault="007803FD" w:rsidP="001D34E7">
            <w:pPr>
              <w:pStyle w:val="Figurelegend"/>
              <w:jc w:val="center"/>
              <w:rPr>
                <w:sz w:val="20"/>
              </w:rPr>
            </w:pPr>
            <w:r w:rsidRPr="002E7062">
              <w:rPr>
                <w:sz w:val="20"/>
              </w:rPr>
              <w:t>8</w:t>
            </w:r>
          </w:p>
        </w:tc>
        <w:tc>
          <w:tcPr>
            <w:tcW w:w="567" w:type="dxa"/>
            <w:tcBorders>
              <w:top w:val="single" w:sz="4" w:space="0" w:color="C0C0C0"/>
              <w:left w:val="single" w:sz="4" w:space="0" w:color="C0C0C0"/>
              <w:bottom w:val="single" w:sz="4" w:space="0" w:color="auto"/>
              <w:right w:val="single" w:sz="4" w:space="0" w:color="C0C0C0"/>
            </w:tcBorders>
          </w:tcPr>
          <w:p w14:paraId="18D15F3A" w14:textId="77777777" w:rsidR="007803FD" w:rsidRPr="002E7062" w:rsidRDefault="007803FD" w:rsidP="001D34E7">
            <w:pPr>
              <w:pStyle w:val="Figurelegend"/>
              <w:jc w:val="center"/>
              <w:rPr>
                <w:sz w:val="20"/>
              </w:rPr>
            </w:pPr>
            <w:r w:rsidRPr="002E7062">
              <w:rPr>
                <w:sz w:val="20"/>
              </w:rPr>
              <w:t>7</w:t>
            </w:r>
          </w:p>
        </w:tc>
        <w:tc>
          <w:tcPr>
            <w:tcW w:w="567" w:type="dxa"/>
            <w:tcBorders>
              <w:top w:val="single" w:sz="4" w:space="0" w:color="C0C0C0"/>
              <w:left w:val="single" w:sz="4" w:space="0" w:color="C0C0C0"/>
              <w:bottom w:val="single" w:sz="4" w:space="0" w:color="auto"/>
              <w:right w:val="single" w:sz="4" w:space="0" w:color="C0C0C0"/>
            </w:tcBorders>
          </w:tcPr>
          <w:p w14:paraId="333EF855" w14:textId="77777777" w:rsidR="007803FD" w:rsidRPr="002E7062" w:rsidRDefault="007803FD" w:rsidP="001D34E7">
            <w:pPr>
              <w:pStyle w:val="Figurelegend"/>
              <w:jc w:val="center"/>
              <w:rPr>
                <w:sz w:val="20"/>
              </w:rPr>
            </w:pPr>
            <w:r w:rsidRPr="002E7062">
              <w:rPr>
                <w:sz w:val="20"/>
              </w:rPr>
              <w:t>6</w:t>
            </w:r>
          </w:p>
        </w:tc>
        <w:tc>
          <w:tcPr>
            <w:tcW w:w="567" w:type="dxa"/>
            <w:tcBorders>
              <w:top w:val="single" w:sz="4" w:space="0" w:color="C0C0C0"/>
              <w:left w:val="single" w:sz="4" w:space="0" w:color="C0C0C0"/>
              <w:bottom w:val="single" w:sz="4" w:space="0" w:color="auto"/>
              <w:right w:val="single" w:sz="4" w:space="0" w:color="C0C0C0"/>
            </w:tcBorders>
          </w:tcPr>
          <w:p w14:paraId="11C99A91" w14:textId="77777777" w:rsidR="007803FD" w:rsidRPr="002E7062" w:rsidRDefault="007803FD" w:rsidP="001D34E7">
            <w:pPr>
              <w:pStyle w:val="Figurelegend"/>
              <w:jc w:val="center"/>
              <w:rPr>
                <w:sz w:val="20"/>
              </w:rPr>
            </w:pPr>
            <w:r w:rsidRPr="002E7062">
              <w:rPr>
                <w:sz w:val="20"/>
              </w:rPr>
              <w:t>5</w:t>
            </w:r>
          </w:p>
        </w:tc>
        <w:tc>
          <w:tcPr>
            <w:tcW w:w="567" w:type="dxa"/>
            <w:tcBorders>
              <w:top w:val="single" w:sz="4" w:space="0" w:color="C0C0C0"/>
              <w:left w:val="single" w:sz="4" w:space="0" w:color="C0C0C0"/>
              <w:bottom w:val="single" w:sz="4" w:space="0" w:color="auto"/>
              <w:right w:val="single" w:sz="4" w:space="0" w:color="C0C0C0"/>
            </w:tcBorders>
          </w:tcPr>
          <w:p w14:paraId="7E3B5D4D" w14:textId="77777777" w:rsidR="007803FD" w:rsidRPr="002E7062" w:rsidRDefault="007803FD" w:rsidP="001D34E7">
            <w:pPr>
              <w:pStyle w:val="Figurelegend"/>
              <w:jc w:val="center"/>
              <w:rPr>
                <w:sz w:val="20"/>
              </w:rPr>
            </w:pPr>
            <w:r w:rsidRPr="002E7062">
              <w:rPr>
                <w:sz w:val="20"/>
              </w:rPr>
              <w:t>4</w:t>
            </w:r>
          </w:p>
        </w:tc>
        <w:tc>
          <w:tcPr>
            <w:tcW w:w="567" w:type="dxa"/>
            <w:tcBorders>
              <w:top w:val="single" w:sz="4" w:space="0" w:color="C0C0C0"/>
              <w:left w:val="single" w:sz="4" w:space="0" w:color="C0C0C0"/>
              <w:bottom w:val="single" w:sz="4" w:space="0" w:color="auto"/>
              <w:right w:val="single" w:sz="4" w:space="0" w:color="C0C0C0"/>
            </w:tcBorders>
          </w:tcPr>
          <w:p w14:paraId="46774EC1" w14:textId="77777777" w:rsidR="007803FD" w:rsidRPr="002E7062" w:rsidRDefault="007803FD" w:rsidP="001D34E7">
            <w:pPr>
              <w:pStyle w:val="Figurelegend"/>
              <w:jc w:val="center"/>
              <w:rPr>
                <w:sz w:val="20"/>
              </w:rPr>
            </w:pPr>
            <w:r w:rsidRPr="002E7062">
              <w:rPr>
                <w:sz w:val="20"/>
              </w:rPr>
              <w:t>3</w:t>
            </w:r>
          </w:p>
        </w:tc>
        <w:tc>
          <w:tcPr>
            <w:tcW w:w="567" w:type="dxa"/>
            <w:tcBorders>
              <w:top w:val="single" w:sz="4" w:space="0" w:color="C0C0C0"/>
              <w:left w:val="single" w:sz="4" w:space="0" w:color="C0C0C0"/>
              <w:bottom w:val="single" w:sz="4" w:space="0" w:color="auto"/>
              <w:right w:val="single" w:sz="4" w:space="0" w:color="C0C0C0"/>
            </w:tcBorders>
          </w:tcPr>
          <w:p w14:paraId="6A151EA6" w14:textId="77777777" w:rsidR="007803FD" w:rsidRPr="002E7062" w:rsidRDefault="007803FD" w:rsidP="001D34E7">
            <w:pPr>
              <w:pStyle w:val="Figurelegend"/>
              <w:jc w:val="center"/>
              <w:rPr>
                <w:sz w:val="20"/>
              </w:rPr>
            </w:pPr>
            <w:r w:rsidRPr="002E7062">
              <w:rPr>
                <w:sz w:val="20"/>
              </w:rPr>
              <w:t>2</w:t>
            </w:r>
          </w:p>
        </w:tc>
        <w:tc>
          <w:tcPr>
            <w:tcW w:w="567" w:type="dxa"/>
            <w:tcBorders>
              <w:top w:val="single" w:sz="4" w:space="0" w:color="C0C0C0"/>
              <w:left w:val="single" w:sz="4" w:space="0" w:color="C0C0C0"/>
              <w:bottom w:val="single" w:sz="4" w:space="0" w:color="auto"/>
              <w:right w:val="single" w:sz="4" w:space="0" w:color="C0C0C0"/>
            </w:tcBorders>
          </w:tcPr>
          <w:p w14:paraId="4745ACA8" w14:textId="77777777" w:rsidR="007803FD" w:rsidRPr="002E7062" w:rsidRDefault="007803FD" w:rsidP="001D34E7">
            <w:pPr>
              <w:pStyle w:val="Figurelegend"/>
              <w:jc w:val="center"/>
              <w:rPr>
                <w:sz w:val="20"/>
              </w:rPr>
            </w:pPr>
            <w:r w:rsidRPr="002E7062">
              <w:rPr>
                <w:sz w:val="20"/>
              </w:rPr>
              <w:t>1</w:t>
            </w:r>
          </w:p>
        </w:tc>
      </w:tr>
      <w:tr w:rsidR="007803FD" w:rsidRPr="002E7062" w14:paraId="734808A2" w14:textId="77777777" w:rsidTr="00C52450">
        <w:trPr>
          <w:jc w:val="center"/>
        </w:trPr>
        <w:tc>
          <w:tcPr>
            <w:tcW w:w="630" w:type="dxa"/>
            <w:tcBorders>
              <w:top w:val="single" w:sz="4" w:space="0" w:color="auto"/>
            </w:tcBorders>
          </w:tcPr>
          <w:p w14:paraId="5744AEAA" w14:textId="77777777" w:rsidR="007803FD" w:rsidRPr="002E7062" w:rsidRDefault="007803FD" w:rsidP="001D34E7">
            <w:pPr>
              <w:pStyle w:val="Figurelegend"/>
              <w:jc w:val="center"/>
              <w:rPr>
                <w:sz w:val="20"/>
              </w:rPr>
            </w:pPr>
            <w:r w:rsidRPr="002E7062">
              <w:rPr>
                <w:sz w:val="20"/>
              </w:rPr>
              <w:t>RDI</w:t>
            </w:r>
          </w:p>
        </w:tc>
        <w:tc>
          <w:tcPr>
            <w:tcW w:w="2268" w:type="dxa"/>
            <w:gridSpan w:val="4"/>
            <w:tcBorders>
              <w:top w:val="single" w:sz="4" w:space="0" w:color="auto"/>
            </w:tcBorders>
          </w:tcPr>
          <w:p w14:paraId="00ED9630" w14:textId="77777777" w:rsidR="007803FD" w:rsidRPr="002E7062" w:rsidRDefault="007803FD" w:rsidP="001D34E7">
            <w:pPr>
              <w:pStyle w:val="Figurelegend"/>
              <w:jc w:val="center"/>
              <w:rPr>
                <w:sz w:val="20"/>
              </w:rPr>
            </w:pPr>
            <w:r w:rsidRPr="002E7062">
              <w:rPr>
                <w:sz w:val="20"/>
              </w:rPr>
              <w:t>Reserved (0)</w:t>
            </w:r>
          </w:p>
        </w:tc>
        <w:tc>
          <w:tcPr>
            <w:tcW w:w="1701" w:type="dxa"/>
            <w:gridSpan w:val="3"/>
            <w:tcBorders>
              <w:top w:val="single" w:sz="4" w:space="0" w:color="auto"/>
            </w:tcBorders>
          </w:tcPr>
          <w:p w14:paraId="35A76E87" w14:textId="77777777" w:rsidR="007803FD" w:rsidRPr="002E7062" w:rsidRDefault="007803FD" w:rsidP="001D34E7">
            <w:pPr>
              <w:pStyle w:val="Figurelegend"/>
              <w:jc w:val="center"/>
              <w:rPr>
                <w:sz w:val="20"/>
              </w:rPr>
            </w:pPr>
            <w:r w:rsidRPr="002E7062">
              <w:rPr>
                <w:sz w:val="20"/>
              </w:rPr>
              <w:t>Period</w:t>
            </w:r>
          </w:p>
        </w:tc>
      </w:tr>
    </w:tbl>
    <w:p w14:paraId="2D80211E" w14:textId="77777777" w:rsidR="007803FD" w:rsidRDefault="007803FD" w:rsidP="007803FD">
      <w:pPr>
        <w:pStyle w:val="FigureNoTitle"/>
        <w:rPr>
          <w:lang w:eastAsia="ja-JP"/>
        </w:rPr>
      </w:pPr>
      <w:r w:rsidRPr="002E7062">
        <w:rPr>
          <w:lang w:eastAsia="ja-JP"/>
        </w:rPr>
        <w:t>Figure 9.2-2 – Flags format in CCM PDU</w:t>
      </w:r>
    </w:p>
    <w:p w14:paraId="278355E4" w14:textId="77777777" w:rsidR="006F1641" w:rsidRDefault="0023130B" w:rsidP="007B439B">
      <w:pPr>
        <w:pStyle w:val="enumlev2"/>
        <w:numPr>
          <w:ilvl w:val="0"/>
          <w:numId w:val="46"/>
        </w:numPr>
      </w:pPr>
      <w:r w:rsidRPr="002E7062">
        <w:t>RDI: Bit 8 is set to 1 to indicate RDI, otherwise it is set to 0</w:t>
      </w:r>
      <w:r>
        <w:t>.</w:t>
      </w:r>
    </w:p>
    <w:p w14:paraId="7482C512" w14:textId="77777777" w:rsidR="006F1641" w:rsidRDefault="0023130B" w:rsidP="007B439B">
      <w:pPr>
        <w:pStyle w:val="enumlev2"/>
        <w:numPr>
          <w:ilvl w:val="0"/>
          <w:numId w:val="46"/>
        </w:numPr>
      </w:pPr>
      <w:r w:rsidRPr="002E7062">
        <w:t>Period: Bits 3 to 1 indicate the transmission period with the encoding shown in Table 9</w:t>
      </w:r>
      <w:r w:rsidRPr="002E7062">
        <w:noBreakHyphen/>
        <w:t>3.</w:t>
      </w:r>
    </w:p>
    <w:p w14:paraId="277210AF" w14:textId="77777777" w:rsidR="007803FD" w:rsidRPr="002E7062" w:rsidRDefault="007803FD" w:rsidP="006F1641">
      <w:pPr>
        <w:pStyle w:val="TableNoTitle"/>
        <w:outlineLvl w:val="0"/>
        <w:rPr>
          <w:rFonts w:eastAsia="SimSun"/>
          <w:lang w:eastAsia="zh-CN" w:bidi="he-IL"/>
        </w:rPr>
      </w:pPr>
      <w:r w:rsidRPr="002E7062">
        <w:rPr>
          <w:lang w:eastAsia="ja-JP"/>
        </w:rPr>
        <w:t xml:space="preserve">Table 9-3 – CCM period values </w:t>
      </w:r>
    </w:p>
    <w:tbl>
      <w:tblPr>
        <w:tblW w:w="6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982"/>
        <w:gridCol w:w="3010"/>
      </w:tblGrid>
      <w:tr w:rsidR="007803FD" w:rsidRPr="002E7062" w14:paraId="48D2C311" w14:textId="77777777" w:rsidTr="00C52450">
        <w:trPr>
          <w:cantSplit/>
          <w:jc w:val="center"/>
        </w:trPr>
        <w:tc>
          <w:tcPr>
            <w:tcW w:w="1439" w:type="dxa"/>
          </w:tcPr>
          <w:p w14:paraId="5DF6C836" w14:textId="77777777" w:rsidR="007803FD" w:rsidRPr="002E7062" w:rsidRDefault="007803FD" w:rsidP="00C52450">
            <w:pPr>
              <w:pStyle w:val="Tablehead"/>
            </w:pPr>
            <w:r w:rsidRPr="002E7062">
              <w:t>Flags[3:1]</w:t>
            </w:r>
          </w:p>
        </w:tc>
        <w:tc>
          <w:tcPr>
            <w:tcW w:w="1982" w:type="dxa"/>
          </w:tcPr>
          <w:p w14:paraId="5F6BBA20" w14:textId="77777777" w:rsidR="007803FD" w:rsidRPr="002E7062" w:rsidRDefault="007803FD" w:rsidP="00C52450">
            <w:pPr>
              <w:pStyle w:val="Tablehead"/>
            </w:pPr>
            <w:r w:rsidRPr="002E7062">
              <w:t>Period value</w:t>
            </w:r>
          </w:p>
        </w:tc>
        <w:tc>
          <w:tcPr>
            <w:tcW w:w="3010" w:type="dxa"/>
          </w:tcPr>
          <w:p w14:paraId="42D036CA" w14:textId="77777777" w:rsidR="007803FD" w:rsidRPr="002E7062" w:rsidRDefault="007803FD" w:rsidP="00C52450">
            <w:pPr>
              <w:pStyle w:val="Tablehead"/>
            </w:pPr>
            <w:r w:rsidRPr="002E7062">
              <w:t>Comments</w:t>
            </w:r>
          </w:p>
        </w:tc>
      </w:tr>
      <w:tr w:rsidR="007803FD" w:rsidRPr="002E7062" w14:paraId="7F245829" w14:textId="77777777" w:rsidTr="00C52450">
        <w:trPr>
          <w:cantSplit/>
          <w:jc w:val="center"/>
        </w:trPr>
        <w:tc>
          <w:tcPr>
            <w:tcW w:w="1439" w:type="dxa"/>
          </w:tcPr>
          <w:p w14:paraId="58923B4A" w14:textId="77777777" w:rsidR="007803FD" w:rsidRPr="002E7062" w:rsidRDefault="007803FD" w:rsidP="001D34E7">
            <w:pPr>
              <w:pStyle w:val="Tabletext"/>
              <w:jc w:val="center"/>
            </w:pPr>
            <w:r w:rsidRPr="002E7062">
              <w:t>000</w:t>
            </w:r>
          </w:p>
        </w:tc>
        <w:tc>
          <w:tcPr>
            <w:tcW w:w="1982" w:type="dxa"/>
          </w:tcPr>
          <w:p w14:paraId="7CF97719" w14:textId="77777777" w:rsidR="007803FD" w:rsidRPr="002E7062" w:rsidRDefault="007803FD" w:rsidP="001D34E7">
            <w:pPr>
              <w:pStyle w:val="Tabletext"/>
              <w:jc w:val="center"/>
            </w:pPr>
            <w:r w:rsidRPr="002E7062">
              <w:t>Invalid value</w:t>
            </w:r>
          </w:p>
        </w:tc>
        <w:tc>
          <w:tcPr>
            <w:tcW w:w="3010" w:type="dxa"/>
          </w:tcPr>
          <w:p w14:paraId="095AE588" w14:textId="77777777" w:rsidR="007803FD" w:rsidRPr="002E7062" w:rsidRDefault="007803FD" w:rsidP="001D34E7">
            <w:pPr>
              <w:pStyle w:val="Tabletext"/>
              <w:jc w:val="center"/>
            </w:pPr>
            <w:r w:rsidRPr="002E7062">
              <w:t>Invalid value for CCM PDUs</w:t>
            </w:r>
          </w:p>
        </w:tc>
      </w:tr>
      <w:tr w:rsidR="007803FD" w:rsidRPr="002E7062" w14:paraId="10296406" w14:textId="77777777" w:rsidTr="00C52450">
        <w:trPr>
          <w:cantSplit/>
          <w:jc w:val="center"/>
        </w:trPr>
        <w:tc>
          <w:tcPr>
            <w:tcW w:w="1439" w:type="dxa"/>
          </w:tcPr>
          <w:p w14:paraId="30572138" w14:textId="77777777" w:rsidR="007803FD" w:rsidRPr="002E7062" w:rsidRDefault="007803FD" w:rsidP="001D34E7">
            <w:pPr>
              <w:pStyle w:val="Tabletext"/>
              <w:jc w:val="center"/>
            </w:pPr>
            <w:r w:rsidRPr="002E7062">
              <w:t>001</w:t>
            </w:r>
          </w:p>
        </w:tc>
        <w:tc>
          <w:tcPr>
            <w:tcW w:w="1982" w:type="dxa"/>
          </w:tcPr>
          <w:p w14:paraId="19A232CB" w14:textId="77777777" w:rsidR="007803FD" w:rsidRPr="002E7062" w:rsidRDefault="007803FD" w:rsidP="001D34E7">
            <w:pPr>
              <w:pStyle w:val="Tabletext"/>
              <w:jc w:val="center"/>
            </w:pPr>
            <w:r w:rsidRPr="002E7062">
              <w:t>3.33 ms</w:t>
            </w:r>
          </w:p>
        </w:tc>
        <w:tc>
          <w:tcPr>
            <w:tcW w:w="3010" w:type="dxa"/>
          </w:tcPr>
          <w:p w14:paraId="7E835A3A" w14:textId="77777777" w:rsidR="007803FD" w:rsidRPr="002E7062" w:rsidRDefault="007803FD" w:rsidP="001D34E7">
            <w:pPr>
              <w:pStyle w:val="Tabletext"/>
              <w:jc w:val="center"/>
            </w:pPr>
            <w:r w:rsidRPr="002E7062">
              <w:t>300 frames per second</w:t>
            </w:r>
          </w:p>
        </w:tc>
      </w:tr>
      <w:tr w:rsidR="007803FD" w:rsidRPr="002E7062" w14:paraId="5A643EBD" w14:textId="77777777" w:rsidTr="00C52450">
        <w:trPr>
          <w:cantSplit/>
          <w:jc w:val="center"/>
        </w:trPr>
        <w:tc>
          <w:tcPr>
            <w:tcW w:w="1439" w:type="dxa"/>
          </w:tcPr>
          <w:p w14:paraId="1EEF04E3" w14:textId="77777777" w:rsidR="007803FD" w:rsidRPr="002E7062" w:rsidRDefault="007803FD" w:rsidP="001D34E7">
            <w:pPr>
              <w:pStyle w:val="Tabletext"/>
              <w:jc w:val="center"/>
            </w:pPr>
            <w:r w:rsidRPr="002E7062">
              <w:t>010</w:t>
            </w:r>
          </w:p>
        </w:tc>
        <w:tc>
          <w:tcPr>
            <w:tcW w:w="1982" w:type="dxa"/>
          </w:tcPr>
          <w:p w14:paraId="529B2F9C" w14:textId="77777777" w:rsidR="007803FD" w:rsidRPr="002E7062" w:rsidRDefault="007803FD" w:rsidP="001D34E7">
            <w:pPr>
              <w:pStyle w:val="Tabletext"/>
              <w:jc w:val="center"/>
            </w:pPr>
            <w:r w:rsidRPr="002E7062">
              <w:t>10 ms</w:t>
            </w:r>
          </w:p>
        </w:tc>
        <w:tc>
          <w:tcPr>
            <w:tcW w:w="3010" w:type="dxa"/>
          </w:tcPr>
          <w:p w14:paraId="267E67E3" w14:textId="77777777" w:rsidR="007803FD" w:rsidRPr="002E7062" w:rsidRDefault="007803FD" w:rsidP="001D34E7">
            <w:pPr>
              <w:pStyle w:val="Tabletext"/>
              <w:jc w:val="center"/>
            </w:pPr>
            <w:r w:rsidRPr="002E7062">
              <w:t>100 frames per second</w:t>
            </w:r>
          </w:p>
        </w:tc>
      </w:tr>
      <w:tr w:rsidR="007803FD" w:rsidRPr="002E7062" w14:paraId="3FDBEA59" w14:textId="77777777" w:rsidTr="00C52450">
        <w:trPr>
          <w:cantSplit/>
          <w:jc w:val="center"/>
        </w:trPr>
        <w:tc>
          <w:tcPr>
            <w:tcW w:w="1439" w:type="dxa"/>
          </w:tcPr>
          <w:p w14:paraId="52C7B93E" w14:textId="77777777" w:rsidR="007803FD" w:rsidRPr="002E7062" w:rsidRDefault="007803FD" w:rsidP="001D34E7">
            <w:pPr>
              <w:pStyle w:val="Tabletext"/>
              <w:jc w:val="center"/>
            </w:pPr>
            <w:r w:rsidRPr="002E7062">
              <w:t>011</w:t>
            </w:r>
          </w:p>
        </w:tc>
        <w:tc>
          <w:tcPr>
            <w:tcW w:w="1982" w:type="dxa"/>
          </w:tcPr>
          <w:p w14:paraId="531A5E88" w14:textId="77777777" w:rsidR="007803FD" w:rsidRPr="002E7062" w:rsidRDefault="007803FD" w:rsidP="001D34E7">
            <w:pPr>
              <w:pStyle w:val="Tabletext"/>
              <w:jc w:val="center"/>
            </w:pPr>
            <w:r w:rsidRPr="002E7062">
              <w:t>100 ms</w:t>
            </w:r>
          </w:p>
        </w:tc>
        <w:tc>
          <w:tcPr>
            <w:tcW w:w="3010" w:type="dxa"/>
          </w:tcPr>
          <w:p w14:paraId="35A96D89" w14:textId="77777777" w:rsidR="007803FD" w:rsidRPr="002E7062" w:rsidRDefault="007803FD" w:rsidP="001D34E7">
            <w:pPr>
              <w:pStyle w:val="Tabletext"/>
              <w:jc w:val="center"/>
            </w:pPr>
            <w:r w:rsidRPr="002E7062">
              <w:t>10 frames per second</w:t>
            </w:r>
          </w:p>
        </w:tc>
      </w:tr>
      <w:tr w:rsidR="007803FD" w:rsidRPr="002E7062" w14:paraId="67EA1D0F" w14:textId="77777777" w:rsidTr="00C52450">
        <w:trPr>
          <w:cantSplit/>
          <w:jc w:val="center"/>
        </w:trPr>
        <w:tc>
          <w:tcPr>
            <w:tcW w:w="1439" w:type="dxa"/>
          </w:tcPr>
          <w:p w14:paraId="72BA4068" w14:textId="77777777" w:rsidR="007803FD" w:rsidRPr="002E7062" w:rsidRDefault="007803FD" w:rsidP="001D34E7">
            <w:pPr>
              <w:pStyle w:val="Tabletext"/>
              <w:jc w:val="center"/>
            </w:pPr>
            <w:r w:rsidRPr="002E7062">
              <w:t>100</w:t>
            </w:r>
          </w:p>
        </w:tc>
        <w:tc>
          <w:tcPr>
            <w:tcW w:w="1982" w:type="dxa"/>
          </w:tcPr>
          <w:p w14:paraId="6E45BB15" w14:textId="77777777" w:rsidR="007803FD" w:rsidRPr="002E7062" w:rsidRDefault="007803FD" w:rsidP="001D34E7">
            <w:pPr>
              <w:pStyle w:val="Tabletext"/>
              <w:jc w:val="center"/>
            </w:pPr>
            <w:r w:rsidRPr="002E7062">
              <w:t>1 s</w:t>
            </w:r>
          </w:p>
        </w:tc>
        <w:tc>
          <w:tcPr>
            <w:tcW w:w="3010" w:type="dxa"/>
          </w:tcPr>
          <w:p w14:paraId="042704A7" w14:textId="77777777" w:rsidR="007803FD" w:rsidRPr="002E7062" w:rsidRDefault="007803FD" w:rsidP="001D34E7">
            <w:pPr>
              <w:pStyle w:val="Tabletext"/>
              <w:jc w:val="center"/>
            </w:pPr>
            <w:r w:rsidRPr="002E7062">
              <w:t>1 frame per second</w:t>
            </w:r>
          </w:p>
        </w:tc>
      </w:tr>
      <w:tr w:rsidR="007803FD" w:rsidRPr="002E7062" w14:paraId="16F50DC7" w14:textId="77777777" w:rsidTr="00C52450">
        <w:trPr>
          <w:cantSplit/>
          <w:jc w:val="center"/>
        </w:trPr>
        <w:tc>
          <w:tcPr>
            <w:tcW w:w="1439" w:type="dxa"/>
          </w:tcPr>
          <w:p w14:paraId="1B69B09A" w14:textId="77777777" w:rsidR="007803FD" w:rsidRPr="002E7062" w:rsidRDefault="007803FD" w:rsidP="001D34E7">
            <w:pPr>
              <w:pStyle w:val="Tabletext"/>
              <w:jc w:val="center"/>
            </w:pPr>
            <w:r w:rsidRPr="002E7062">
              <w:t>101</w:t>
            </w:r>
          </w:p>
        </w:tc>
        <w:tc>
          <w:tcPr>
            <w:tcW w:w="1982" w:type="dxa"/>
          </w:tcPr>
          <w:p w14:paraId="40A8C9DB" w14:textId="77777777" w:rsidR="007803FD" w:rsidRPr="002E7062" w:rsidRDefault="007803FD" w:rsidP="001D34E7">
            <w:pPr>
              <w:pStyle w:val="Tabletext"/>
              <w:jc w:val="center"/>
            </w:pPr>
            <w:r w:rsidRPr="002E7062">
              <w:t>10 s</w:t>
            </w:r>
          </w:p>
        </w:tc>
        <w:tc>
          <w:tcPr>
            <w:tcW w:w="3010" w:type="dxa"/>
          </w:tcPr>
          <w:p w14:paraId="26549C18" w14:textId="77777777" w:rsidR="007803FD" w:rsidRPr="002E7062" w:rsidRDefault="007803FD" w:rsidP="001D34E7">
            <w:pPr>
              <w:pStyle w:val="Tabletext"/>
              <w:jc w:val="center"/>
            </w:pPr>
            <w:r w:rsidRPr="002E7062">
              <w:t>6 frames per minute</w:t>
            </w:r>
          </w:p>
        </w:tc>
      </w:tr>
      <w:tr w:rsidR="007803FD" w:rsidRPr="002E7062" w14:paraId="326157CA" w14:textId="77777777" w:rsidTr="00C52450">
        <w:trPr>
          <w:cantSplit/>
          <w:jc w:val="center"/>
        </w:trPr>
        <w:tc>
          <w:tcPr>
            <w:tcW w:w="1439" w:type="dxa"/>
          </w:tcPr>
          <w:p w14:paraId="521E4297" w14:textId="77777777" w:rsidR="007803FD" w:rsidRPr="002E7062" w:rsidRDefault="007803FD" w:rsidP="001D34E7">
            <w:pPr>
              <w:pStyle w:val="Tabletext"/>
              <w:jc w:val="center"/>
            </w:pPr>
            <w:r w:rsidRPr="002E7062">
              <w:t>110</w:t>
            </w:r>
          </w:p>
        </w:tc>
        <w:tc>
          <w:tcPr>
            <w:tcW w:w="1982" w:type="dxa"/>
          </w:tcPr>
          <w:p w14:paraId="6DED76A4" w14:textId="77777777" w:rsidR="007803FD" w:rsidRPr="002E7062" w:rsidRDefault="007803FD" w:rsidP="001D34E7">
            <w:pPr>
              <w:pStyle w:val="Tabletext"/>
              <w:jc w:val="center"/>
            </w:pPr>
            <w:r w:rsidRPr="002E7062">
              <w:t>1 min</w:t>
            </w:r>
          </w:p>
        </w:tc>
        <w:tc>
          <w:tcPr>
            <w:tcW w:w="3010" w:type="dxa"/>
          </w:tcPr>
          <w:p w14:paraId="49ED5EF9" w14:textId="77777777" w:rsidR="007803FD" w:rsidRPr="002E7062" w:rsidRDefault="007803FD" w:rsidP="001D34E7">
            <w:pPr>
              <w:pStyle w:val="Tabletext"/>
              <w:jc w:val="center"/>
            </w:pPr>
            <w:r w:rsidRPr="002E7062">
              <w:t>1 frame per minute</w:t>
            </w:r>
          </w:p>
        </w:tc>
      </w:tr>
      <w:tr w:rsidR="007803FD" w:rsidRPr="002E7062" w14:paraId="4F6991A5" w14:textId="77777777" w:rsidTr="00C52450">
        <w:trPr>
          <w:cantSplit/>
          <w:jc w:val="center"/>
        </w:trPr>
        <w:tc>
          <w:tcPr>
            <w:tcW w:w="1439" w:type="dxa"/>
          </w:tcPr>
          <w:p w14:paraId="5B71B859" w14:textId="77777777" w:rsidR="007803FD" w:rsidRPr="002E7062" w:rsidRDefault="007803FD" w:rsidP="001D34E7">
            <w:pPr>
              <w:pStyle w:val="Tabletext"/>
              <w:jc w:val="center"/>
            </w:pPr>
            <w:r w:rsidRPr="002E7062">
              <w:t>111</w:t>
            </w:r>
          </w:p>
        </w:tc>
        <w:tc>
          <w:tcPr>
            <w:tcW w:w="1982" w:type="dxa"/>
          </w:tcPr>
          <w:p w14:paraId="34BA119D" w14:textId="77777777" w:rsidR="007803FD" w:rsidRPr="002E7062" w:rsidRDefault="007803FD" w:rsidP="001D34E7">
            <w:pPr>
              <w:pStyle w:val="Tabletext"/>
              <w:jc w:val="center"/>
            </w:pPr>
            <w:r w:rsidRPr="002E7062">
              <w:t>10 min</w:t>
            </w:r>
          </w:p>
        </w:tc>
        <w:tc>
          <w:tcPr>
            <w:tcW w:w="3010" w:type="dxa"/>
          </w:tcPr>
          <w:p w14:paraId="6142815C" w14:textId="77777777" w:rsidR="007803FD" w:rsidRPr="002E7062" w:rsidRDefault="007803FD" w:rsidP="001D34E7">
            <w:pPr>
              <w:pStyle w:val="Tabletext"/>
              <w:jc w:val="center"/>
            </w:pPr>
            <w:r w:rsidRPr="002E7062">
              <w:t>6 frame per hour</w:t>
            </w:r>
          </w:p>
        </w:tc>
      </w:tr>
    </w:tbl>
    <w:p w14:paraId="20053E03" w14:textId="4C9319B8" w:rsidR="006F1641" w:rsidRDefault="00D804EC" w:rsidP="007B439B">
      <w:pPr>
        <w:pStyle w:val="enumlev2"/>
        <w:tabs>
          <w:tab w:val="clear" w:pos="1191"/>
          <w:tab w:val="left" w:pos="851"/>
        </w:tabs>
        <w:ind w:left="0" w:firstLine="0"/>
        <w:rPr>
          <w:bCs/>
        </w:rPr>
      </w:pPr>
      <w:r w:rsidRPr="002E7062">
        <w:t>•</w:t>
      </w:r>
      <w:r w:rsidRPr="002E7062">
        <w:tab/>
      </w:r>
      <w:r w:rsidR="007803FD" w:rsidRPr="002E7062">
        <w:rPr>
          <w:bCs/>
        </w:rPr>
        <w:t>TLV Offset: Set to 70.</w:t>
      </w:r>
    </w:p>
    <w:p w14:paraId="0428AF1E" w14:textId="424E9371" w:rsidR="006F1641" w:rsidRDefault="00D804EC" w:rsidP="007B439B">
      <w:pPr>
        <w:pStyle w:val="enumlev2"/>
        <w:tabs>
          <w:tab w:val="clear" w:pos="1191"/>
          <w:tab w:val="left" w:pos="851"/>
        </w:tabs>
        <w:ind w:left="0" w:firstLine="0"/>
        <w:rPr>
          <w:bCs/>
        </w:rPr>
      </w:pPr>
      <w:r w:rsidRPr="002E7062">
        <w:t>•</w:t>
      </w:r>
      <w:r w:rsidRPr="002E7062">
        <w:tab/>
      </w:r>
      <w:r w:rsidR="007803FD" w:rsidRPr="002E7062">
        <w:rPr>
          <w:bCs/>
        </w:rPr>
        <w:t>Sequence Number: This field is set to all-ZEROes for this Recommendation.</w:t>
      </w:r>
    </w:p>
    <w:p w14:paraId="27D2C3F4" w14:textId="5B7B2998" w:rsidR="006F1641" w:rsidRDefault="00D804EC" w:rsidP="007B439B">
      <w:pPr>
        <w:pStyle w:val="enumlev2"/>
        <w:tabs>
          <w:tab w:val="clear" w:pos="794"/>
          <w:tab w:val="clear" w:pos="1191"/>
          <w:tab w:val="left" w:pos="851"/>
        </w:tabs>
        <w:ind w:left="850" w:hangingChars="354" w:hanging="850"/>
      </w:pPr>
      <w:r w:rsidRPr="002E7062">
        <w:t>•</w:t>
      </w:r>
      <w:r w:rsidRPr="002E7062">
        <w:tab/>
      </w:r>
      <w:r w:rsidR="007803FD" w:rsidRPr="002E7062">
        <w:rPr>
          <w:bCs/>
        </w:rPr>
        <w:t>MEP ID: A</w:t>
      </w:r>
      <w:r w:rsidR="007803FD" w:rsidRPr="002E7062">
        <w:t xml:space="preserve"> 13-bit integer value identifying the transmitting MEP within the MEG. The three MSBs of the first octet are not used and set to ZERO:</w:t>
      </w:r>
    </w:p>
    <w:p w14:paraId="5BB42801" w14:textId="77777777" w:rsidR="007803FD" w:rsidRPr="002E7062" w:rsidRDefault="007803FD" w:rsidP="007803FD">
      <w:pPr>
        <w:pStyle w:val="enumlev2"/>
      </w:pPr>
    </w:p>
    <w:tbl>
      <w:tblPr>
        <w:tblW w:w="7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448"/>
        <w:gridCol w:w="448"/>
        <w:gridCol w:w="448"/>
        <w:gridCol w:w="448"/>
        <w:gridCol w:w="448"/>
        <w:gridCol w:w="448"/>
        <w:gridCol w:w="448"/>
        <w:gridCol w:w="448"/>
        <w:gridCol w:w="448"/>
        <w:gridCol w:w="448"/>
        <w:gridCol w:w="448"/>
        <w:gridCol w:w="448"/>
        <w:gridCol w:w="448"/>
        <w:gridCol w:w="448"/>
        <w:gridCol w:w="448"/>
      </w:tblGrid>
      <w:tr w:rsidR="007803FD" w:rsidRPr="002E7062" w14:paraId="1B61CDFF" w14:textId="77777777" w:rsidTr="00C52450">
        <w:trPr>
          <w:jc w:val="center"/>
        </w:trPr>
        <w:tc>
          <w:tcPr>
            <w:tcW w:w="896" w:type="dxa"/>
            <w:gridSpan w:val="2"/>
            <w:tcBorders>
              <w:top w:val="nil"/>
              <w:left w:val="nil"/>
              <w:bottom w:val="single" w:sz="4" w:space="0" w:color="C0C0C0"/>
              <w:right w:val="nil"/>
            </w:tcBorders>
          </w:tcPr>
          <w:p w14:paraId="296F8954" w14:textId="77777777" w:rsidR="007803FD" w:rsidRPr="002E7062" w:rsidRDefault="007803FD" w:rsidP="001D34E7">
            <w:pPr>
              <w:pStyle w:val="Figurelegend"/>
              <w:jc w:val="center"/>
              <w:rPr>
                <w:sz w:val="20"/>
              </w:rPr>
            </w:pPr>
            <w:r w:rsidRPr="002E7062">
              <w:t>MSB</w:t>
            </w:r>
          </w:p>
        </w:tc>
        <w:tc>
          <w:tcPr>
            <w:tcW w:w="448" w:type="dxa"/>
            <w:tcBorders>
              <w:top w:val="nil"/>
              <w:left w:val="nil"/>
              <w:bottom w:val="single" w:sz="4" w:space="0" w:color="C0C0C0"/>
              <w:right w:val="nil"/>
            </w:tcBorders>
          </w:tcPr>
          <w:p w14:paraId="36F422A0" w14:textId="77777777" w:rsidR="007803FD" w:rsidRPr="002E7062" w:rsidRDefault="007803FD" w:rsidP="001D34E7">
            <w:pPr>
              <w:pStyle w:val="Figurelegend"/>
              <w:jc w:val="center"/>
              <w:rPr>
                <w:sz w:val="20"/>
              </w:rPr>
            </w:pPr>
          </w:p>
        </w:tc>
        <w:tc>
          <w:tcPr>
            <w:tcW w:w="448" w:type="dxa"/>
            <w:tcBorders>
              <w:top w:val="nil"/>
              <w:left w:val="nil"/>
              <w:bottom w:val="single" w:sz="4" w:space="0" w:color="C0C0C0"/>
              <w:right w:val="nil"/>
            </w:tcBorders>
          </w:tcPr>
          <w:p w14:paraId="4EE11610" w14:textId="77777777" w:rsidR="007803FD" w:rsidRPr="002E7062" w:rsidRDefault="007803FD" w:rsidP="001D34E7">
            <w:pPr>
              <w:pStyle w:val="Figurelegend"/>
              <w:jc w:val="center"/>
              <w:rPr>
                <w:sz w:val="20"/>
              </w:rPr>
            </w:pPr>
          </w:p>
        </w:tc>
        <w:tc>
          <w:tcPr>
            <w:tcW w:w="448" w:type="dxa"/>
            <w:tcBorders>
              <w:top w:val="nil"/>
              <w:left w:val="nil"/>
              <w:bottom w:val="single" w:sz="4" w:space="0" w:color="C0C0C0"/>
              <w:right w:val="nil"/>
            </w:tcBorders>
          </w:tcPr>
          <w:p w14:paraId="2C1837A9" w14:textId="77777777" w:rsidR="007803FD" w:rsidRPr="002E7062" w:rsidRDefault="007803FD" w:rsidP="001D34E7">
            <w:pPr>
              <w:pStyle w:val="Figurelegend"/>
              <w:jc w:val="center"/>
              <w:rPr>
                <w:sz w:val="20"/>
              </w:rPr>
            </w:pPr>
          </w:p>
        </w:tc>
        <w:tc>
          <w:tcPr>
            <w:tcW w:w="448" w:type="dxa"/>
            <w:tcBorders>
              <w:top w:val="nil"/>
              <w:left w:val="nil"/>
              <w:bottom w:val="single" w:sz="4" w:space="0" w:color="C0C0C0"/>
              <w:right w:val="nil"/>
            </w:tcBorders>
          </w:tcPr>
          <w:p w14:paraId="381C0BB0" w14:textId="77777777" w:rsidR="007803FD" w:rsidRPr="002E7062" w:rsidRDefault="007803FD" w:rsidP="001D34E7">
            <w:pPr>
              <w:pStyle w:val="Figurelegend"/>
              <w:jc w:val="center"/>
              <w:rPr>
                <w:sz w:val="20"/>
              </w:rPr>
            </w:pPr>
          </w:p>
        </w:tc>
        <w:tc>
          <w:tcPr>
            <w:tcW w:w="448" w:type="dxa"/>
            <w:tcBorders>
              <w:top w:val="nil"/>
              <w:left w:val="nil"/>
              <w:bottom w:val="single" w:sz="4" w:space="0" w:color="C0C0C0"/>
              <w:right w:val="nil"/>
            </w:tcBorders>
          </w:tcPr>
          <w:p w14:paraId="26F928BE" w14:textId="77777777" w:rsidR="007803FD" w:rsidRPr="002E7062" w:rsidRDefault="007803FD" w:rsidP="001D34E7">
            <w:pPr>
              <w:pStyle w:val="Figurelegend"/>
              <w:jc w:val="center"/>
              <w:rPr>
                <w:sz w:val="20"/>
              </w:rPr>
            </w:pPr>
          </w:p>
        </w:tc>
        <w:tc>
          <w:tcPr>
            <w:tcW w:w="448" w:type="dxa"/>
            <w:tcBorders>
              <w:top w:val="nil"/>
              <w:left w:val="nil"/>
              <w:bottom w:val="single" w:sz="4" w:space="0" w:color="C0C0C0"/>
              <w:right w:val="nil"/>
            </w:tcBorders>
          </w:tcPr>
          <w:p w14:paraId="3F9CD7A4" w14:textId="77777777" w:rsidR="007803FD" w:rsidRPr="002E7062" w:rsidRDefault="007803FD" w:rsidP="001D34E7">
            <w:pPr>
              <w:pStyle w:val="Figurelegend"/>
              <w:jc w:val="center"/>
              <w:rPr>
                <w:sz w:val="20"/>
              </w:rPr>
            </w:pPr>
          </w:p>
        </w:tc>
        <w:tc>
          <w:tcPr>
            <w:tcW w:w="448" w:type="dxa"/>
            <w:tcBorders>
              <w:top w:val="nil"/>
              <w:left w:val="nil"/>
              <w:bottom w:val="single" w:sz="4" w:space="0" w:color="C0C0C0"/>
              <w:right w:val="nil"/>
            </w:tcBorders>
          </w:tcPr>
          <w:p w14:paraId="7F098784" w14:textId="77777777" w:rsidR="007803FD" w:rsidRPr="002E7062" w:rsidRDefault="007803FD" w:rsidP="001D34E7">
            <w:pPr>
              <w:pStyle w:val="Figurelegend"/>
              <w:jc w:val="center"/>
              <w:rPr>
                <w:sz w:val="20"/>
              </w:rPr>
            </w:pPr>
          </w:p>
        </w:tc>
        <w:tc>
          <w:tcPr>
            <w:tcW w:w="448" w:type="dxa"/>
            <w:tcBorders>
              <w:top w:val="nil"/>
              <w:left w:val="nil"/>
              <w:bottom w:val="single" w:sz="4" w:space="0" w:color="C0C0C0"/>
              <w:right w:val="nil"/>
            </w:tcBorders>
          </w:tcPr>
          <w:p w14:paraId="2BA0C419" w14:textId="77777777" w:rsidR="007803FD" w:rsidRPr="002E7062" w:rsidRDefault="007803FD" w:rsidP="001D34E7">
            <w:pPr>
              <w:pStyle w:val="Figurelegend"/>
              <w:jc w:val="center"/>
              <w:rPr>
                <w:sz w:val="20"/>
              </w:rPr>
            </w:pPr>
          </w:p>
        </w:tc>
        <w:tc>
          <w:tcPr>
            <w:tcW w:w="448" w:type="dxa"/>
            <w:tcBorders>
              <w:top w:val="nil"/>
              <w:left w:val="nil"/>
              <w:bottom w:val="single" w:sz="4" w:space="0" w:color="C0C0C0"/>
              <w:right w:val="nil"/>
            </w:tcBorders>
          </w:tcPr>
          <w:p w14:paraId="518FB159" w14:textId="77777777" w:rsidR="007803FD" w:rsidRPr="002E7062" w:rsidRDefault="007803FD" w:rsidP="001D34E7">
            <w:pPr>
              <w:pStyle w:val="Figurelegend"/>
              <w:jc w:val="center"/>
              <w:rPr>
                <w:sz w:val="20"/>
              </w:rPr>
            </w:pPr>
          </w:p>
        </w:tc>
        <w:tc>
          <w:tcPr>
            <w:tcW w:w="448" w:type="dxa"/>
            <w:tcBorders>
              <w:top w:val="nil"/>
              <w:left w:val="nil"/>
              <w:bottom w:val="single" w:sz="4" w:space="0" w:color="C0C0C0"/>
              <w:right w:val="nil"/>
            </w:tcBorders>
          </w:tcPr>
          <w:p w14:paraId="10937B00" w14:textId="77777777" w:rsidR="007803FD" w:rsidRPr="002E7062" w:rsidRDefault="007803FD" w:rsidP="001D34E7">
            <w:pPr>
              <w:pStyle w:val="Figurelegend"/>
              <w:jc w:val="center"/>
              <w:rPr>
                <w:sz w:val="20"/>
              </w:rPr>
            </w:pPr>
          </w:p>
        </w:tc>
        <w:tc>
          <w:tcPr>
            <w:tcW w:w="448" w:type="dxa"/>
            <w:tcBorders>
              <w:top w:val="nil"/>
              <w:left w:val="nil"/>
              <w:bottom w:val="single" w:sz="4" w:space="0" w:color="C0C0C0"/>
              <w:right w:val="nil"/>
            </w:tcBorders>
          </w:tcPr>
          <w:p w14:paraId="04E27669" w14:textId="77777777" w:rsidR="007803FD" w:rsidRPr="002E7062" w:rsidRDefault="007803FD" w:rsidP="001D34E7">
            <w:pPr>
              <w:pStyle w:val="Figurelegend"/>
              <w:jc w:val="center"/>
              <w:rPr>
                <w:sz w:val="20"/>
              </w:rPr>
            </w:pPr>
          </w:p>
        </w:tc>
        <w:tc>
          <w:tcPr>
            <w:tcW w:w="448" w:type="dxa"/>
            <w:tcBorders>
              <w:top w:val="nil"/>
              <w:left w:val="nil"/>
              <w:bottom w:val="single" w:sz="4" w:space="0" w:color="C0C0C0"/>
              <w:right w:val="nil"/>
            </w:tcBorders>
          </w:tcPr>
          <w:p w14:paraId="7EE55197" w14:textId="77777777" w:rsidR="007803FD" w:rsidRPr="002E7062" w:rsidRDefault="007803FD" w:rsidP="001D34E7">
            <w:pPr>
              <w:pStyle w:val="Figurelegend"/>
              <w:jc w:val="center"/>
              <w:rPr>
                <w:sz w:val="20"/>
              </w:rPr>
            </w:pPr>
          </w:p>
        </w:tc>
        <w:tc>
          <w:tcPr>
            <w:tcW w:w="896" w:type="dxa"/>
            <w:gridSpan w:val="2"/>
            <w:tcBorders>
              <w:top w:val="nil"/>
              <w:left w:val="nil"/>
              <w:bottom w:val="single" w:sz="4" w:space="0" w:color="C0C0C0"/>
              <w:right w:val="nil"/>
            </w:tcBorders>
          </w:tcPr>
          <w:p w14:paraId="3E77F794" w14:textId="77777777" w:rsidR="007803FD" w:rsidRPr="002E7062" w:rsidRDefault="007803FD" w:rsidP="001D34E7">
            <w:pPr>
              <w:pStyle w:val="Figurelegend"/>
              <w:jc w:val="center"/>
              <w:rPr>
                <w:sz w:val="20"/>
              </w:rPr>
            </w:pPr>
            <w:r w:rsidRPr="002E7062">
              <w:t>LSB</w:t>
            </w:r>
          </w:p>
        </w:tc>
      </w:tr>
      <w:tr w:rsidR="007803FD" w:rsidRPr="002E7062" w14:paraId="5E2FBF72" w14:textId="77777777" w:rsidTr="00C52450">
        <w:trPr>
          <w:jc w:val="center"/>
        </w:trPr>
        <w:tc>
          <w:tcPr>
            <w:tcW w:w="3584" w:type="dxa"/>
            <w:gridSpan w:val="8"/>
            <w:tcBorders>
              <w:top w:val="single" w:sz="4" w:space="0" w:color="C0C0C0"/>
              <w:left w:val="single" w:sz="4" w:space="0" w:color="C0C0C0"/>
              <w:bottom w:val="single" w:sz="4" w:space="0" w:color="C0C0C0"/>
              <w:right w:val="single" w:sz="4" w:space="0" w:color="C0C0C0"/>
            </w:tcBorders>
          </w:tcPr>
          <w:p w14:paraId="12287253" w14:textId="77777777" w:rsidR="007803FD" w:rsidRPr="002E7062" w:rsidRDefault="007803FD" w:rsidP="001D34E7">
            <w:pPr>
              <w:pStyle w:val="Figurelegend"/>
              <w:jc w:val="center"/>
              <w:rPr>
                <w:sz w:val="20"/>
              </w:rPr>
            </w:pPr>
            <w:r w:rsidRPr="002E7062">
              <w:rPr>
                <w:sz w:val="20"/>
              </w:rPr>
              <w:t>octet 9</w:t>
            </w:r>
          </w:p>
        </w:tc>
        <w:tc>
          <w:tcPr>
            <w:tcW w:w="3584" w:type="dxa"/>
            <w:gridSpan w:val="8"/>
            <w:tcBorders>
              <w:top w:val="single" w:sz="4" w:space="0" w:color="C0C0C0"/>
              <w:left w:val="single" w:sz="4" w:space="0" w:color="C0C0C0"/>
              <w:bottom w:val="single" w:sz="4" w:space="0" w:color="C0C0C0"/>
              <w:right w:val="single" w:sz="4" w:space="0" w:color="C0C0C0"/>
            </w:tcBorders>
          </w:tcPr>
          <w:p w14:paraId="34B6A6F4" w14:textId="77777777" w:rsidR="007803FD" w:rsidRPr="002E7062" w:rsidRDefault="007803FD" w:rsidP="001D34E7">
            <w:pPr>
              <w:pStyle w:val="Figurelegend"/>
              <w:jc w:val="center"/>
              <w:rPr>
                <w:sz w:val="20"/>
              </w:rPr>
            </w:pPr>
            <w:r w:rsidRPr="002E7062">
              <w:rPr>
                <w:sz w:val="20"/>
              </w:rPr>
              <w:t>octet 10</w:t>
            </w:r>
          </w:p>
        </w:tc>
      </w:tr>
      <w:tr w:rsidR="007803FD" w:rsidRPr="002E7062" w14:paraId="50B6EE0B" w14:textId="77777777" w:rsidTr="00C52450">
        <w:trPr>
          <w:jc w:val="center"/>
        </w:trPr>
        <w:tc>
          <w:tcPr>
            <w:tcW w:w="448" w:type="dxa"/>
            <w:tcBorders>
              <w:top w:val="single" w:sz="4" w:space="0" w:color="C0C0C0"/>
              <w:left w:val="single" w:sz="4" w:space="0" w:color="C0C0C0"/>
              <w:bottom w:val="single" w:sz="4" w:space="0" w:color="auto"/>
              <w:right w:val="single" w:sz="4" w:space="0" w:color="C0C0C0"/>
            </w:tcBorders>
          </w:tcPr>
          <w:p w14:paraId="68D06C53" w14:textId="77777777" w:rsidR="007803FD" w:rsidRPr="002E7062" w:rsidRDefault="007803FD" w:rsidP="001D34E7">
            <w:pPr>
              <w:pStyle w:val="Figurelegend"/>
              <w:jc w:val="center"/>
              <w:rPr>
                <w:sz w:val="20"/>
              </w:rPr>
            </w:pPr>
            <w:r w:rsidRPr="002E7062">
              <w:rPr>
                <w:sz w:val="20"/>
              </w:rPr>
              <w:t>8</w:t>
            </w:r>
          </w:p>
        </w:tc>
        <w:tc>
          <w:tcPr>
            <w:tcW w:w="448" w:type="dxa"/>
            <w:tcBorders>
              <w:top w:val="single" w:sz="4" w:space="0" w:color="C0C0C0"/>
              <w:left w:val="single" w:sz="4" w:space="0" w:color="C0C0C0"/>
              <w:bottom w:val="single" w:sz="4" w:space="0" w:color="auto"/>
              <w:right w:val="single" w:sz="4" w:space="0" w:color="C0C0C0"/>
            </w:tcBorders>
          </w:tcPr>
          <w:p w14:paraId="1ED8AC48" w14:textId="77777777" w:rsidR="007803FD" w:rsidRPr="002E7062" w:rsidRDefault="007803FD" w:rsidP="001D34E7">
            <w:pPr>
              <w:pStyle w:val="Figurelegend"/>
              <w:jc w:val="center"/>
              <w:rPr>
                <w:sz w:val="20"/>
              </w:rPr>
            </w:pPr>
            <w:r w:rsidRPr="002E7062">
              <w:rPr>
                <w:sz w:val="20"/>
              </w:rPr>
              <w:t>7</w:t>
            </w:r>
          </w:p>
        </w:tc>
        <w:tc>
          <w:tcPr>
            <w:tcW w:w="448" w:type="dxa"/>
            <w:tcBorders>
              <w:top w:val="single" w:sz="4" w:space="0" w:color="C0C0C0"/>
              <w:left w:val="single" w:sz="4" w:space="0" w:color="C0C0C0"/>
              <w:bottom w:val="single" w:sz="4" w:space="0" w:color="auto"/>
              <w:right w:val="single" w:sz="4" w:space="0" w:color="C0C0C0"/>
            </w:tcBorders>
          </w:tcPr>
          <w:p w14:paraId="795610DB" w14:textId="77777777" w:rsidR="007803FD" w:rsidRPr="002E7062" w:rsidRDefault="007803FD" w:rsidP="001D34E7">
            <w:pPr>
              <w:pStyle w:val="Figurelegend"/>
              <w:jc w:val="center"/>
              <w:rPr>
                <w:sz w:val="20"/>
              </w:rPr>
            </w:pPr>
            <w:r w:rsidRPr="002E7062">
              <w:rPr>
                <w:sz w:val="20"/>
              </w:rPr>
              <w:t>6</w:t>
            </w:r>
          </w:p>
        </w:tc>
        <w:tc>
          <w:tcPr>
            <w:tcW w:w="448" w:type="dxa"/>
            <w:tcBorders>
              <w:top w:val="single" w:sz="4" w:space="0" w:color="C0C0C0"/>
              <w:left w:val="single" w:sz="4" w:space="0" w:color="C0C0C0"/>
              <w:bottom w:val="single" w:sz="4" w:space="0" w:color="auto"/>
              <w:right w:val="single" w:sz="4" w:space="0" w:color="C0C0C0"/>
            </w:tcBorders>
          </w:tcPr>
          <w:p w14:paraId="75D1A56E" w14:textId="77777777" w:rsidR="007803FD" w:rsidRPr="002E7062" w:rsidRDefault="007803FD" w:rsidP="001D34E7">
            <w:pPr>
              <w:pStyle w:val="Figurelegend"/>
              <w:jc w:val="center"/>
              <w:rPr>
                <w:sz w:val="20"/>
              </w:rPr>
            </w:pPr>
            <w:r w:rsidRPr="002E7062">
              <w:rPr>
                <w:sz w:val="20"/>
              </w:rPr>
              <w:t>5</w:t>
            </w:r>
          </w:p>
        </w:tc>
        <w:tc>
          <w:tcPr>
            <w:tcW w:w="448" w:type="dxa"/>
            <w:tcBorders>
              <w:top w:val="single" w:sz="4" w:space="0" w:color="C0C0C0"/>
              <w:left w:val="single" w:sz="4" w:space="0" w:color="C0C0C0"/>
              <w:bottom w:val="single" w:sz="4" w:space="0" w:color="auto"/>
              <w:right w:val="single" w:sz="4" w:space="0" w:color="C0C0C0"/>
            </w:tcBorders>
          </w:tcPr>
          <w:p w14:paraId="06C4612E" w14:textId="77777777" w:rsidR="007803FD" w:rsidRPr="002E7062" w:rsidRDefault="007803FD" w:rsidP="001D34E7">
            <w:pPr>
              <w:pStyle w:val="Figurelegend"/>
              <w:jc w:val="center"/>
              <w:rPr>
                <w:sz w:val="20"/>
              </w:rPr>
            </w:pPr>
            <w:r w:rsidRPr="002E7062">
              <w:rPr>
                <w:sz w:val="20"/>
              </w:rPr>
              <w:t>4</w:t>
            </w:r>
          </w:p>
        </w:tc>
        <w:tc>
          <w:tcPr>
            <w:tcW w:w="448" w:type="dxa"/>
            <w:tcBorders>
              <w:top w:val="single" w:sz="4" w:space="0" w:color="C0C0C0"/>
              <w:left w:val="single" w:sz="4" w:space="0" w:color="C0C0C0"/>
              <w:bottom w:val="single" w:sz="4" w:space="0" w:color="auto"/>
              <w:right w:val="single" w:sz="4" w:space="0" w:color="C0C0C0"/>
            </w:tcBorders>
          </w:tcPr>
          <w:p w14:paraId="36D0CAB3" w14:textId="77777777" w:rsidR="007803FD" w:rsidRPr="002E7062" w:rsidRDefault="007803FD" w:rsidP="001D34E7">
            <w:pPr>
              <w:pStyle w:val="Figurelegend"/>
              <w:jc w:val="center"/>
              <w:rPr>
                <w:sz w:val="20"/>
              </w:rPr>
            </w:pPr>
            <w:r w:rsidRPr="002E7062">
              <w:rPr>
                <w:sz w:val="20"/>
              </w:rPr>
              <w:t>3</w:t>
            </w:r>
          </w:p>
        </w:tc>
        <w:tc>
          <w:tcPr>
            <w:tcW w:w="448" w:type="dxa"/>
            <w:tcBorders>
              <w:top w:val="single" w:sz="4" w:space="0" w:color="C0C0C0"/>
              <w:left w:val="single" w:sz="4" w:space="0" w:color="C0C0C0"/>
              <w:bottom w:val="single" w:sz="4" w:space="0" w:color="auto"/>
              <w:right w:val="single" w:sz="4" w:space="0" w:color="C0C0C0"/>
            </w:tcBorders>
          </w:tcPr>
          <w:p w14:paraId="02FCF638" w14:textId="77777777" w:rsidR="007803FD" w:rsidRPr="002E7062" w:rsidRDefault="007803FD" w:rsidP="001D34E7">
            <w:pPr>
              <w:pStyle w:val="Figurelegend"/>
              <w:jc w:val="center"/>
              <w:rPr>
                <w:sz w:val="20"/>
              </w:rPr>
            </w:pPr>
            <w:r w:rsidRPr="002E7062">
              <w:rPr>
                <w:sz w:val="20"/>
              </w:rPr>
              <w:t>2</w:t>
            </w:r>
          </w:p>
        </w:tc>
        <w:tc>
          <w:tcPr>
            <w:tcW w:w="448" w:type="dxa"/>
            <w:tcBorders>
              <w:top w:val="single" w:sz="4" w:space="0" w:color="C0C0C0"/>
              <w:left w:val="single" w:sz="4" w:space="0" w:color="C0C0C0"/>
              <w:bottom w:val="single" w:sz="4" w:space="0" w:color="auto"/>
              <w:right w:val="single" w:sz="4" w:space="0" w:color="C0C0C0"/>
            </w:tcBorders>
          </w:tcPr>
          <w:p w14:paraId="3D7E76DE" w14:textId="77777777" w:rsidR="007803FD" w:rsidRPr="002E7062" w:rsidRDefault="007803FD" w:rsidP="001D34E7">
            <w:pPr>
              <w:pStyle w:val="Figurelegend"/>
              <w:jc w:val="center"/>
              <w:rPr>
                <w:sz w:val="20"/>
              </w:rPr>
            </w:pPr>
            <w:r w:rsidRPr="002E7062">
              <w:rPr>
                <w:sz w:val="20"/>
              </w:rPr>
              <w:t>1</w:t>
            </w:r>
          </w:p>
        </w:tc>
        <w:tc>
          <w:tcPr>
            <w:tcW w:w="448" w:type="dxa"/>
            <w:tcBorders>
              <w:top w:val="single" w:sz="4" w:space="0" w:color="C0C0C0"/>
              <w:left w:val="single" w:sz="4" w:space="0" w:color="C0C0C0"/>
              <w:bottom w:val="single" w:sz="4" w:space="0" w:color="auto"/>
              <w:right w:val="single" w:sz="4" w:space="0" w:color="C0C0C0"/>
            </w:tcBorders>
          </w:tcPr>
          <w:p w14:paraId="37A30927" w14:textId="77777777" w:rsidR="007803FD" w:rsidRPr="002E7062" w:rsidRDefault="007803FD" w:rsidP="001D34E7">
            <w:pPr>
              <w:pStyle w:val="Figurelegend"/>
              <w:jc w:val="center"/>
              <w:rPr>
                <w:sz w:val="20"/>
              </w:rPr>
            </w:pPr>
            <w:r w:rsidRPr="002E7062">
              <w:rPr>
                <w:sz w:val="20"/>
              </w:rPr>
              <w:t>8</w:t>
            </w:r>
          </w:p>
        </w:tc>
        <w:tc>
          <w:tcPr>
            <w:tcW w:w="448" w:type="dxa"/>
            <w:tcBorders>
              <w:top w:val="single" w:sz="4" w:space="0" w:color="C0C0C0"/>
              <w:left w:val="single" w:sz="4" w:space="0" w:color="C0C0C0"/>
              <w:bottom w:val="single" w:sz="4" w:space="0" w:color="auto"/>
              <w:right w:val="single" w:sz="4" w:space="0" w:color="C0C0C0"/>
            </w:tcBorders>
          </w:tcPr>
          <w:p w14:paraId="04A2FA3C" w14:textId="77777777" w:rsidR="007803FD" w:rsidRPr="002E7062" w:rsidRDefault="007803FD" w:rsidP="001D34E7">
            <w:pPr>
              <w:pStyle w:val="Figurelegend"/>
              <w:jc w:val="center"/>
              <w:rPr>
                <w:sz w:val="20"/>
              </w:rPr>
            </w:pPr>
            <w:r w:rsidRPr="002E7062">
              <w:rPr>
                <w:sz w:val="20"/>
              </w:rPr>
              <w:t>7</w:t>
            </w:r>
          </w:p>
        </w:tc>
        <w:tc>
          <w:tcPr>
            <w:tcW w:w="448" w:type="dxa"/>
            <w:tcBorders>
              <w:top w:val="single" w:sz="4" w:space="0" w:color="C0C0C0"/>
              <w:left w:val="single" w:sz="4" w:space="0" w:color="C0C0C0"/>
              <w:bottom w:val="single" w:sz="4" w:space="0" w:color="auto"/>
              <w:right w:val="single" w:sz="4" w:space="0" w:color="C0C0C0"/>
            </w:tcBorders>
          </w:tcPr>
          <w:p w14:paraId="7B6673D6" w14:textId="77777777" w:rsidR="007803FD" w:rsidRPr="002E7062" w:rsidRDefault="007803FD" w:rsidP="001D34E7">
            <w:pPr>
              <w:pStyle w:val="Figurelegend"/>
              <w:jc w:val="center"/>
              <w:rPr>
                <w:sz w:val="20"/>
              </w:rPr>
            </w:pPr>
            <w:r w:rsidRPr="002E7062">
              <w:rPr>
                <w:sz w:val="20"/>
              </w:rPr>
              <w:t>6</w:t>
            </w:r>
          </w:p>
        </w:tc>
        <w:tc>
          <w:tcPr>
            <w:tcW w:w="448" w:type="dxa"/>
            <w:tcBorders>
              <w:top w:val="single" w:sz="4" w:space="0" w:color="C0C0C0"/>
              <w:left w:val="single" w:sz="4" w:space="0" w:color="C0C0C0"/>
              <w:bottom w:val="single" w:sz="4" w:space="0" w:color="auto"/>
              <w:right w:val="single" w:sz="4" w:space="0" w:color="C0C0C0"/>
            </w:tcBorders>
          </w:tcPr>
          <w:p w14:paraId="2476C0BF" w14:textId="77777777" w:rsidR="007803FD" w:rsidRPr="002E7062" w:rsidRDefault="007803FD" w:rsidP="001D34E7">
            <w:pPr>
              <w:pStyle w:val="Figurelegend"/>
              <w:jc w:val="center"/>
              <w:rPr>
                <w:sz w:val="20"/>
              </w:rPr>
            </w:pPr>
            <w:r w:rsidRPr="002E7062">
              <w:rPr>
                <w:sz w:val="20"/>
              </w:rPr>
              <w:t>5</w:t>
            </w:r>
          </w:p>
        </w:tc>
        <w:tc>
          <w:tcPr>
            <w:tcW w:w="448" w:type="dxa"/>
            <w:tcBorders>
              <w:top w:val="single" w:sz="4" w:space="0" w:color="C0C0C0"/>
              <w:left w:val="single" w:sz="4" w:space="0" w:color="C0C0C0"/>
              <w:bottom w:val="single" w:sz="4" w:space="0" w:color="auto"/>
              <w:right w:val="single" w:sz="4" w:space="0" w:color="C0C0C0"/>
            </w:tcBorders>
          </w:tcPr>
          <w:p w14:paraId="7ACD175B" w14:textId="77777777" w:rsidR="007803FD" w:rsidRPr="002E7062" w:rsidRDefault="007803FD" w:rsidP="001D34E7">
            <w:pPr>
              <w:pStyle w:val="Figurelegend"/>
              <w:jc w:val="center"/>
              <w:rPr>
                <w:sz w:val="20"/>
              </w:rPr>
            </w:pPr>
            <w:r w:rsidRPr="002E7062">
              <w:rPr>
                <w:sz w:val="20"/>
              </w:rPr>
              <w:t>4</w:t>
            </w:r>
          </w:p>
        </w:tc>
        <w:tc>
          <w:tcPr>
            <w:tcW w:w="448" w:type="dxa"/>
            <w:tcBorders>
              <w:top w:val="single" w:sz="4" w:space="0" w:color="C0C0C0"/>
              <w:left w:val="single" w:sz="4" w:space="0" w:color="C0C0C0"/>
              <w:bottom w:val="single" w:sz="4" w:space="0" w:color="auto"/>
              <w:right w:val="single" w:sz="4" w:space="0" w:color="C0C0C0"/>
            </w:tcBorders>
          </w:tcPr>
          <w:p w14:paraId="2905F233" w14:textId="77777777" w:rsidR="007803FD" w:rsidRPr="002E7062" w:rsidRDefault="007803FD" w:rsidP="001D34E7">
            <w:pPr>
              <w:pStyle w:val="Figurelegend"/>
              <w:jc w:val="center"/>
              <w:rPr>
                <w:sz w:val="20"/>
              </w:rPr>
            </w:pPr>
            <w:r w:rsidRPr="002E7062">
              <w:rPr>
                <w:sz w:val="20"/>
              </w:rPr>
              <w:t>3</w:t>
            </w:r>
          </w:p>
        </w:tc>
        <w:tc>
          <w:tcPr>
            <w:tcW w:w="448" w:type="dxa"/>
            <w:tcBorders>
              <w:top w:val="single" w:sz="4" w:space="0" w:color="C0C0C0"/>
              <w:left w:val="single" w:sz="4" w:space="0" w:color="C0C0C0"/>
              <w:bottom w:val="single" w:sz="4" w:space="0" w:color="auto"/>
              <w:right w:val="single" w:sz="4" w:space="0" w:color="C0C0C0"/>
            </w:tcBorders>
          </w:tcPr>
          <w:p w14:paraId="642956FB" w14:textId="77777777" w:rsidR="007803FD" w:rsidRPr="002E7062" w:rsidRDefault="007803FD" w:rsidP="001D34E7">
            <w:pPr>
              <w:pStyle w:val="Figurelegend"/>
              <w:jc w:val="center"/>
              <w:rPr>
                <w:sz w:val="20"/>
              </w:rPr>
            </w:pPr>
            <w:r w:rsidRPr="002E7062">
              <w:rPr>
                <w:sz w:val="20"/>
              </w:rPr>
              <w:t>2</w:t>
            </w:r>
          </w:p>
        </w:tc>
        <w:tc>
          <w:tcPr>
            <w:tcW w:w="448" w:type="dxa"/>
            <w:tcBorders>
              <w:top w:val="single" w:sz="4" w:space="0" w:color="C0C0C0"/>
              <w:left w:val="single" w:sz="4" w:space="0" w:color="C0C0C0"/>
              <w:bottom w:val="single" w:sz="4" w:space="0" w:color="auto"/>
              <w:right w:val="single" w:sz="4" w:space="0" w:color="C0C0C0"/>
            </w:tcBorders>
          </w:tcPr>
          <w:p w14:paraId="20FACDD3" w14:textId="77777777" w:rsidR="007803FD" w:rsidRPr="002E7062" w:rsidRDefault="007803FD" w:rsidP="001D34E7">
            <w:pPr>
              <w:pStyle w:val="Figurelegend"/>
              <w:jc w:val="center"/>
              <w:rPr>
                <w:sz w:val="20"/>
              </w:rPr>
            </w:pPr>
            <w:r w:rsidRPr="002E7062">
              <w:rPr>
                <w:sz w:val="20"/>
              </w:rPr>
              <w:t>1</w:t>
            </w:r>
          </w:p>
        </w:tc>
      </w:tr>
      <w:tr w:rsidR="007803FD" w:rsidRPr="002E7062" w14:paraId="0F5608F6" w14:textId="77777777" w:rsidTr="00C52450">
        <w:trPr>
          <w:jc w:val="center"/>
        </w:trPr>
        <w:tc>
          <w:tcPr>
            <w:tcW w:w="448" w:type="dxa"/>
            <w:tcBorders>
              <w:top w:val="single" w:sz="4" w:space="0" w:color="auto"/>
            </w:tcBorders>
          </w:tcPr>
          <w:p w14:paraId="14D70666" w14:textId="77777777" w:rsidR="007803FD" w:rsidRPr="002E7062" w:rsidRDefault="007803FD" w:rsidP="001D34E7">
            <w:pPr>
              <w:pStyle w:val="Figurelegend"/>
              <w:jc w:val="center"/>
              <w:rPr>
                <w:sz w:val="20"/>
              </w:rPr>
            </w:pPr>
            <w:r w:rsidRPr="002E7062">
              <w:rPr>
                <w:sz w:val="20"/>
              </w:rPr>
              <w:t>0</w:t>
            </w:r>
          </w:p>
        </w:tc>
        <w:tc>
          <w:tcPr>
            <w:tcW w:w="448" w:type="dxa"/>
            <w:tcBorders>
              <w:top w:val="single" w:sz="4" w:space="0" w:color="auto"/>
            </w:tcBorders>
          </w:tcPr>
          <w:p w14:paraId="181D27D6" w14:textId="77777777" w:rsidR="007803FD" w:rsidRPr="002E7062" w:rsidRDefault="007803FD" w:rsidP="001D34E7">
            <w:pPr>
              <w:pStyle w:val="Figurelegend"/>
              <w:jc w:val="center"/>
              <w:rPr>
                <w:sz w:val="20"/>
              </w:rPr>
            </w:pPr>
            <w:r w:rsidRPr="002E7062">
              <w:rPr>
                <w:sz w:val="20"/>
              </w:rPr>
              <w:t>0</w:t>
            </w:r>
          </w:p>
        </w:tc>
        <w:tc>
          <w:tcPr>
            <w:tcW w:w="448" w:type="dxa"/>
            <w:tcBorders>
              <w:top w:val="single" w:sz="4" w:space="0" w:color="auto"/>
            </w:tcBorders>
          </w:tcPr>
          <w:p w14:paraId="318DF9BC" w14:textId="77777777" w:rsidR="007803FD" w:rsidRPr="002E7062" w:rsidRDefault="007803FD" w:rsidP="001D34E7">
            <w:pPr>
              <w:pStyle w:val="Figurelegend"/>
              <w:jc w:val="center"/>
              <w:rPr>
                <w:sz w:val="20"/>
              </w:rPr>
            </w:pPr>
            <w:r w:rsidRPr="002E7062">
              <w:rPr>
                <w:sz w:val="20"/>
              </w:rPr>
              <w:t>0</w:t>
            </w:r>
          </w:p>
        </w:tc>
        <w:tc>
          <w:tcPr>
            <w:tcW w:w="5824" w:type="dxa"/>
            <w:gridSpan w:val="13"/>
            <w:tcBorders>
              <w:top w:val="single" w:sz="4" w:space="0" w:color="auto"/>
            </w:tcBorders>
          </w:tcPr>
          <w:p w14:paraId="2EB27598" w14:textId="77777777" w:rsidR="007803FD" w:rsidRPr="002E7062" w:rsidRDefault="007803FD" w:rsidP="001D34E7">
            <w:pPr>
              <w:pStyle w:val="Figurelegend"/>
              <w:jc w:val="center"/>
              <w:rPr>
                <w:sz w:val="20"/>
              </w:rPr>
            </w:pPr>
            <w:r w:rsidRPr="002E7062">
              <w:rPr>
                <w:sz w:val="20"/>
              </w:rPr>
              <w:t>MEP ID</w:t>
            </w:r>
          </w:p>
        </w:tc>
      </w:tr>
    </w:tbl>
    <w:p w14:paraId="72A27671" w14:textId="77777777" w:rsidR="007803FD" w:rsidRPr="002E7062" w:rsidRDefault="007803FD" w:rsidP="007803FD">
      <w:pPr>
        <w:pStyle w:val="FigureNoTitle"/>
        <w:rPr>
          <w:lang w:eastAsia="ja-JP"/>
        </w:rPr>
      </w:pPr>
      <w:r w:rsidRPr="002E7062">
        <w:rPr>
          <w:lang w:eastAsia="ja-JP"/>
        </w:rPr>
        <w:t>Figure 9.2-3 – MEP ID format in CCM PDU</w:t>
      </w:r>
    </w:p>
    <w:p w14:paraId="5DA6CC47" w14:textId="1EF79A5E" w:rsidR="006F1641" w:rsidRDefault="00D804EC" w:rsidP="007B439B">
      <w:pPr>
        <w:pStyle w:val="enumlev3"/>
        <w:tabs>
          <w:tab w:val="clear" w:pos="1191"/>
          <w:tab w:val="clear" w:pos="1588"/>
          <w:tab w:val="left" w:pos="1276"/>
          <w:tab w:val="left" w:pos="1560"/>
        </w:tabs>
        <w:ind w:left="0" w:firstLine="0"/>
        <w:rPr>
          <w:bCs/>
        </w:rPr>
      </w:pPr>
      <w:r w:rsidRPr="002E7062">
        <w:t>•</w:t>
      </w:r>
      <w:r w:rsidRPr="002E7062">
        <w:tab/>
      </w:r>
      <w:r w:rsidR="007803FD" w:rsidRPr="002E7062">
        <w:rPr>
          <w:bCs/>
        </w:rPr>
        <w:t>MEG ID: 48-octet field. Refer to Annex A for the format used for the MEG ID field.</w:t>
      </w:r>
    </w:p>
    <w:p w14:paraId="62F7AA1D" w14:textId="1BE9BC14" w:rsidR="006F1641" w:rsidRDefault="00D804EC" w:rsidP="007B439B">
      <w:pPr>
        <w:pStyle w:val="enumlev3"/>
        <w:tabs>
          <w:tab w:val="clear" w:pos="1191"/>
          <w:tab w:val="clear" w:pos="1588"/>
          <w:tab w:val="left" w:pos="1276"/>
          <w:tab w:val="left" w:pos="1560"/>
        </w:tabs>
        <w:ind w:leftChars="-2" w:left="845" w:hangingChars="354" w:hanging="850"/>
        <w:rPr>
          <w:bCs/>
        </w:rPr>
      </w:pPr>
      <w:r w:rsidRPr="002E7062">
        <w:t>•</w:t>
      </w:r>
      <w:r w:rsidRPr="002E7062">
        <w:tab/>
      </w:r>
      <w:r w:rsidR="007803FD" w:rsidRPr="002E7062">
        <w:rPr>
          <w:bCs/>
        </w:rPr>
        <w:t xml:space="preserve">TxFCf, TxFCb, RxFCb: 4-octet integer values with samples of the wrap-around frame </w:t>
      </w:r>
      <w:r w:rsidR="001C743B">
        <w:rPr>
          <w:bCs/>
        </w:rPr>
        <w:t xml:space="preserve"> </w:t>
      </w:r>
      <w:r w:rsidR="007803FD" w:rsidRPr="002E7062">
        <w:rPr>
          <w:bCs/>
        </w:rPr>
        <w:t xml:space="preserve">counters, as specified in clause 9.2.1. These fields are set to all-ZEROes when not used. </w:t>
      </w:r>
    </w:p>
    <w:p w14:paraId="52461112" w14:textId="70E0FA05" w:rsidR="006F1641" w:rsidRDefault="00D804EC" w:rsidP="007B439B">
      <w:pPr>
        <w:pStyle w:val="enumlev3"/>
        <w:tabs>
          <w:tab w:val="clear" w:pos="1191"/>
          <w:tab w:val="clear" w:pos="1588"/>
          <w:tab w:val="left" w:pos="1276"/>
          <w:tab w:val="left" w:pos="1560"/>
        </w:tabs>
        <w:ind w:left="0" w:firstLine="0"/>
        <w:rPr>
          <w:bCs/>
          <w:szCs w:val="24"/>
        </w:rPr>
      </w:pPr>
      <w:r w:rsidRPr="002E7062">
        <w:t>•</w:t>
      </w:r>
      <w:r w:rsidRPr="002E7062">
        <w:tab/>
      </w:r>
      <w:r w:rsidR="007803FD" w:rsidRPr="002E7062">
        <w:rPr>
          <w:bCs/>
          <w:szCs w:val="24"/>
        </w:rPr>
        <w:t>Reserved: Reserved fields are set to all ZEROes.</w:t>
      </w:r>
    </w:p>
    <w:p w14:paraId="6509C703" w14:textId="01E478D9" w:rsidR="006F1641" w:rsidRDefault="00D804EC" w:rsidP="007B439B">
      <w:pPr>
        <w:pStyle w:val="enumlev3"/>
        <w:tabs>
          <w:tab w:val="clear" w:pos="1191"/>
          <w:tab w:val="clear" w:pos="1588"/>
          <w:tab w:val="left" w:pos="1276"/>
          <w:tab w:val="left" w:pos="1560"/>
        </w:tabs>
        <w:ind w:left="0" w:firstLine="0"/>
      </w:pPr>
      <w:r w:rsidRPr="002E7062">
        <w:t>•</w:t>
      </w:r>
      <w:r w:rsidRPr="002E7062">
        <w:tab/>
      </w:r>
      <w:r w:rsidR="007803FD" w:rsidRPr="002E7062">
        <w:rPr>
          <w:bCs/>
        </w:rPr>
        <w:t>End TLV: An all-</w:t>
      </w:r>
      <w:r w:rsidR="007803FD" w:rsidRPr="002E7062">
        <w:t>ZEROes octet value.</w:t>
      </w:r>
    </w:p>
    <w:p w14:paraId="4324B85F" w14:textId="77777777" w:rsidR="007803FD" w:rsidRPr="002E7062" w:rsidRDefault="007803FD" w:rsidP="006F1641">
      <w:pPr>
        <w:pStyle w:val="Heading2"/>
        <w:rPr>
          <w:lang w:eastAsia="ja-JP"/>
        </w:rPr>
      </w:pPr>
      <w:bookmarkStart w:id="899" w:name="_Toc122156340"/>
      <w:bookmarkStart w:id="900" w:name="_Toc122231096"/>
      <w:bookmarkStart w:id="901" w:name="_Toc122253000"/>
      <w:bookmarkStart w:id="902" w:name="_Toc122257734"/>
      <w:bookmarkStart w:id="903" w:name="_Toc122289380"/>
      <w:bookmarkStart w:id="904" w:name="_Toc122289663"/>
      <w:bookmarkStart w:id="905" w:name="_Toc117939184"/>
      <w:bookmarkStart w:id="906" w:name="_Toc118433772"/>
      <w:bookmarkStart w:id="907" w:name="_Toc118978100"/>
      <w:bookmarkStart w:id="908" w:name="_Toc118979122"/>
      <w:bookmarkStart w:id="909" w:name="_Toc117939185"/>
      <w:bookmarkStart w:id="910" w:name="_Toc118433773"/>
      <w:bookmarkStart w:id="911" w:name="_Toc118978101"/>
      <w:bookmarkStart w:id="912" w:name="_Toc118979123"/>
      <w:bookmarkStart w:id="913" w:name="_Toc121901843"/>
      <w:bookmarkStart w:id="914" w:name="_Toc124795198"/>
      <w:bookmarkStart w:id="915" w:name="_Toc301445763"/>
      <w:bookmarkStart w:id="916" w:name="_Toc302574968"/>
      <w:bookmarkStart w:id="917" w:name="_Toc311721553"/>
      <w:bookmarkStart w:id="918" w:name="_Toc312071542"/>
      <w:bookmarkStart w:id="919" w:name="_Toc318366560"/>
      <w:bookmarkStart w:id="920" w:name="_Toc379205807"/>
      <w:bookmarkStart w:id="921" w:name="_Toc388964752"/>
      <w:bookmarkStart w:id="922" w:name="_Toc29697828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Pr="002E7062">
        <w:rPr>
          <w:lang w:eastAsia="ja-JP"/>
        </w:rPr>
        <w:t>9.3</w:t>
      </w:r>
      <w:r w:rsidRPr="002E7062">
        <w:rPr>
          <w:lang w:eastAsia="ja-JP"/>
        </w:rPr>
        <w:tab/>
        <w:t xml:space="preserve">LBM </w:t>
      </w:r>
      <w:bookmarkEnd w:id="913"/>
      <w:bookmarkEnd w:id="914"/>
      <w:r w:rsidRPr="002E7062">
        <w:rPr>
          <w:lang w:eastAsia="ja-JP"/>
        </w:rPr>
        <w:t>PDU</w:t>
      </w:r>
      <w:bookmarkEnd w:id="915"/>
      <w:bookmarkEnd w:id="916"/>
      <w:bookmarkEnd w:id="917"/>
      <w:bookmarkEnd w:id="918"/>
      <w:bookmarkEnd w:id="919"/>
      <w:bookmarkEnd w:id="920"/>
      <w:bookmarkEnd w:id="921"/>
      <w:bookmarkEnd w:id="922"/>
    </w:p>
    <w:p w14:paraId="72C1FF22" w14:textId="77777777" w:rsidR="007803FD" w:rsidRPr="002E7062" w:rsidRDefault="007803FD" w:rsidP="007803FD">
      <w:r w:rsidRPr="002E7062">
        <w:t xml:space="preserve">LBM is used to support ETH-LB request, as described in clause 7.2. </w:t>
      </w:r>
    </w:p>
    <w:p w14:paraId="1765A767" w14:textId="77777777" w:rsidR="007803FD" w:rsidRPr="002E7062" w:rsidRDefault="007803FD" w:rsidP="006F1641">
      <w:pPr>
        <w:pStyle w:val="Heading3"/>
        <w:rPr>
          <w:lang w:eastAsia="ja-JP"/>
        </w:rPr>
      </w:pPr>
      <w:bookmarkStart w:id="923" w:name="_Toc301445764"/>
      <w:bookmarkStart w:id="924" w:name="_Toc296977635"/>
      <w:bookmarkStart w:id="925" w:name="_Toc296978289"/>
      <w:r w:rsidRPr="002E7062">
        <w:rPr>
          <w:lang w:eastAsia="ja-JP"/>
        </w:rPr>
        <w:t>9.3.1</w:t>
      </w:r>
      <w:r w:rsidRPr="002E7062">
        <w:rPr>
          <w:lang w:eastAsia="ja-JP"/>
        </w:rPr>
        <w:tab/>
        <w:t>LBM information elements</w:t>
      </w:r>
      <w:bookmarkEnd w:id="923"/>
      <w:bookmarkEnd w:id="924"/>
      <w:bookmarkEnd w:id="925"/>
    </w:p>
    <w:p w14:paraId="31D3CB33" w14:textId="77777777" w:rsidR="007803FD" w:rsidRPr="002E7062" w:rsidRDefault="007803FD" w:rsidP="001D34E7">
      <w:pPr>
        <w:keepNext/>
        <w:keepLines/>
      </w:pPr>
      <w:r w:rsidRPr="002E7062">
        <w:t>Information elements carried in LBM include:</w:t>
      </w:r>
    </w:p>
    <w:p w14:paraId="25272085" w14:textId="77777777" w:rsidR="007803FD" w:rsidRPr="002E7062" w:rsidRDefault="007803FD" w:rsidP="007803FD">
      <w:pPr>
        <w:pStyle w:val="enumlev1"/>
      </w:pPr>
      <w:r w:rsidRPr="002E7062">
        <w:t>•</w:t>
      </w:r>
      <w:r w:rsidRPr="002E7062">
        <w:tab/>
        <w:t>Transaction ID/Sequence Number: Transaction ID/Sequence Number is a 4-octet field that contains the transaction ID/sequence number for the LBM. The receiver is expected to copy the Transaction ID /Sequence Number in the LBR PDU, as described in clause 9.4.</w:t>
      </w:r>
    </w:p>
    <w:p w14:paraId="6917629C" w14:textId="77777777" w:rsidR="007803FD" w:rsidRPr="002E7062" w:rsidRDefault="007803FD" w:rsidP="00C52450">
      <w:pPr>
        <w:pStyle w:val="enumlev1"/>
      </w:pPr>
      <w:r w:rsidRPr="002E7062">
        <w:t>•</w:t>
      </w:r>
      <w:r w:rsidRPr="002E7062">
        <w:tab/>
        <w:t>Data/Test Pattern</w:t>
      </w:r>
      <w:r w:rsidRPr="002E7062">
        <w:rPr>
          <w:b/>
          <w:bCs/>
        </w:rPr>
        <w:t>:</w:t>
      </w:r>
      <w:r w:rsidRPr="002E7062">
        <w:t xml:space="preserve"> Data is an optional field whose length and contents are determined at the transmitting MEP. The contents of Data field can be a test pattern with an additional, optional checksum. The test pattern can be a pseudo-random bit sequence (PRBS) (2^31</w:t>
      </w:r>
      <w:r w:rsidRPr="002E7062">
        <w:sym w:font="Symbol" w:char="F02D"/>
      </w:r>
      <w:r w:rsidRPr="002E7062">
        <w:t>1) as specified in clause 5.8</w:t>
      </w:r>
      <w:r w:rsidRPr="002E7062">
        <w:rPr>
          <w:lang w:eastAsia="ja-JP"/>
        </w:rPr>
        <w:t xml:space="preserve"> of [ITU-T </w:t>
      </w:r>
      <w:r w:rsidRPr="002E7062">
        <w:t>O.150</w:t>
      </w:r>
      <w:r w:rsidRPr="002E7062">
        <w:rPr>
          <w:lang w:eastAsia="ja-JP"/>
        </w:rPr>
        <w:t>]</w:t>
      </w:r>
      <w:r w:rsidRPr="002E7062">
        <w:t xml:space="preserve">, an all '0' pattern, etc. </w:t>
      </w:r>
    </w:p>
    <w:p w14:paraId="412EE1C6" w14:textId="77777777" w:rsidR="007803FD" w:rsidRPr="002E7062" w:rsidRDefault="007803FD" w:rsidP="006F1641">
      <w:pPr>
        <w:pStyle w:val="Heading3"/>
        <w:rPr>
          <w:lang w:eastAsia="ja-JP"/>
        </w:rPr>
      </w:pPr>
      <w:bookmarkStart w:id="926" w:name="_Toc124795199"/>
      <w:bookmarkStart w:id="927" w:name="_Toc301445765"/>
      <w:bookmarkStart w:id="928" w:name="_Toc296977636"/>
      <w:bookmarkStart w:id="929" w:name="_Toc296978290"/>
      <w:r w:rsidRPr="002E7062">
        <w:rPr>
          <w:lang w:eastAsia="ja-JP"/>
        </w:rPr>
        <w:t>9.3.2</w:t>
      </w:r>
      <w:r w:rsidRPr="002E7062">
        <w:rPr>
          <w:lang w:eastAsia="ja-JP"/>
        </w:rPr>
        <w:tab/>
        <w:t>LBM PDU format</w:t>
      </w:r>
      <w:bookmarkEnd w:id="926"/>
      <w:bookmarkEnd w:id="927"/>
      <w:bookmarkEnd w:id="928"/>
      <w:bookmarkEnd w:id="929"/>
    </w:p>
    <w:p w14:paraId="3E98405F" w14:textId="77777777" w:rsidR="007803FD" w:rsidRPr="002E7062" w:rsidRDefault="007803FD" w:rsidP="007803FD">
      <w:pPr>
        <w:rPr>
          <w:lang w:eastAsia="ja-JP"/>
        </w:rPr>
      </w:pPr>
      <w:r w:rsidRPr="002E7062">
        <w:rPr>
          <w:lang w:eastAsia="ja-JP"/>
        </w:rPr>
        <w:t>The LBM PDU format used by a MEP to transmit LBM information is shown in Figure 9.3-1.</w:t>
      </w:r>
    </w:p>
    <w:p w14:paraId="71EA5560" w14:textId="77777777" w:rsidR="007803FD" w:rsidRPr="002E7062" w:rsidRDefault="007803FD" w:rsidP="007803FD">
      <w:pPr>
        <w:rPr>
          <w:lang w:eastAsia="ja-JP"/>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83"/>
        <w:gridCol w:w="283"/>
        <w:gridCol w:w="284"/>
        <w:gridCol w:w="283"/>
        <w:gridCol w:w="284"/>
        <w:gridCol w:w="283"/>
        <w:gridCol w:w="284"/>
        <w:gridCol w:w="283"/>
        <w:gridCol w:w="283"/>
        <w:gridCol w:w="284"/>
        <w:gridCol w:w="284"/>
        <w:gridCol w:w="284"/>
        <w:gridCol w:w="284"/>
        <w:gridCol w:w="284"/>
        <w:gridCol w:w="284"/>
        <w:gridCol w:w="287"/>
        <w:gridCol w:w="284"/>
        <w:gridCol w:w="284"/>
        <w:gridCol w:w="284"/>
        <w:gridCol w:w="284"/>
        <w:gridCol w:w="284"/>
        <w:gridCol w:w="284"/>
        <w:gridCol w:w="284"/>
        <w:gridCol w:w="284"/>
        <w:gridCol w:w="284"/>
        <w:gridCol w:w="284"/>
        <w:gridCol w:w="284"/>
        <w:gridCol w:w="284"/>
        <w:gridCol w:w="284"/>
        <w:gridCol w:w="284"/>
        <w:gridCol w:w="284"/>
        <w:gridCol w:w="270"/>
      </w:tblGrid>
      <w:tr w:rsidR="007803FD" w:rsidRPr="002E7062" w14:paraId="0D33AC66" w14:textId="77777777" w:rsidTr="00C52450">
        <w:trPr>
          <w:jc w:val="center"/>
        </w:trPr>
        <w:tc>
          <w:tcPr>
            <w:tcW w:w="672" w:type="dxa"/>
            <w:tcBorders>
              <w:top w:val="nil"/>
              <w:left w:val="nil"/>
              <w:bottom w:val="nil"/>
              <w:right w:val="single" w:sz="4" w:space="0" w:color="C0C0C0"/>
            </w:tcBorders>
          </w:tcPr>
          <w:p w14:paraId="45DA2E0C" w14:textId="77777777" w:rsidR="007803FD" w:rsidRPr="002E7062" w:rsidRDefault="007803FD" w:rsidP="001D34E7">
            <w:pPr>
              <w:pStyle w:val="Figurelegend"/>
              <w:jc w:val="center"/>
              <w:rPr>
                <w:lang w:eastAsia="ja-JP"/>
              </w:rPr>
            </w:pPr>
          </w:p>
        </w:tc>
        <w:tc>
          <w:tcPr>
            <w:tcW w:w="2387" w:type="dxa"/>
            <w:gridSpan w:val="8"/>
            <w:tcBorders>
              <w:top w:val="single" w:sz="4" w:space="0" w:color="C0C0C0"/>
              <w:left w:val="single" w:sz="4" w:space="0" w:color="C0C0C0"/>
              <w:bottom w:val="single" w:sz="4" w:space="0" w:color="C0C0C0"/>
              <w:right w:val="single" w:sz="4" w:space="0" w:color="C0C0C0"/>
            </w:tcBorders>
          </w:tcPr>
          <w:p w14:paraId="5E256B08" w14:textId="77777777" w:rsidR="007803FD" w:rsidRPr="002E7062" w:rsidRDefault="007803FD" w:rsidP="001D34E7">
            <w:pPr>
              <w:pStyle w:val="Figurelegend"/>
              <w:jc w:val="center"/>
              <w:rPr>
                <w:lang w:eastAsia="ja-JP"/>
              </w:rPr>
            </w:pPr>
            <w:r w:rsidRPr="002E7062">
              <w:rPr>
                <w:lang w:eastAsia="ja-JP"/>
              </w:rPr>
              <w:t>1</w:t>
            </w:r>
          </w:p>
        </w:tc>
        <w:tc>
          <w:tcPr>
            <w:tcW w:w="2395" w:type="dxa"/>
            <w:gridSpan w:val="8"/>
            <w:tcBorders>
              <w:top w:val="single" w:sz="4" w:space="0" w:color="C0C0C0"/>
              <w:left w:val="single" w:sz="4" w:space="0" w:color="C0C0C0"/>
              <w:bottom w:val="single" w:sz="4" w:space="0" w:color="C0C0C0"/>
              <w:right w:val="single" w:sz="4" w:space="0" w:color="C0C0C0"/>
            </w:tcBorders>
          </w:tcPr>
          <w:p w14:paraId="5C880897" w14:textId="77777777" w:rsidR="007803FD" w:rsidRPr="002E7062" w:rsidRDefault="007803FD" w:rsidP="001D34E7">
            <w:pPr>
              <w:pStyle w:val="Figurelegend"/>
              <w:jc w:val="center"/>
              <w:rPr>
                <w:lang w:eastAsia="ja-JP"/>
              </w:rPr>
            </w:pPr>
            <w:r w:rsidRPr="002E7062">
              <w:rPr>
                <w:lang w:eastAsia="ja-JP"/>
              </w:rPr>
              <w:t>2</w:t>
            </w:r>
          </w:p>
        </w:tc>
        <w:tc>
          <w:tcPr>
            <w:tcW w:w="2392" w:type="dxa"/>
            <w:gridSpan w:val="8"/>
            <w:tcBorders>
              <w:top w:val="single" w:sz="4" w:space="0" w:color="C0C0C0"/>
              <w:left w:val="single" w:sz="4" w:space="0" w:color="C0C0C0"/>
              <w:bottom w:val="single" w:sz="4" w:space="0" w:color="C0C0C0"/>
              <w:right w:val="single" w:sz="4" w:space="0" w:color="C0C0C0"/>
            </w:tcBorders>
          </w:tcPr>
          <w:p w14:paraId="69BE7E44" w14:textId="77777777" w:rsidR="007803FD" w:rsidRPr="002E7062" w:rsidRDefault="007803FD" w:rsidP="001D34E7">
            <w:pPr>
              <w:pStyle w:val="Figurelegend"/>
              <w:jc w:val="center"/>
              <w:rPr>
                <w:lang w:eastAsia="ja-JP"/>
              </w:rPr>
            </w:pPr>
            <w:r w:rsidRPr="002E7062">
              <w:rPr>
                <w:lang w:eastAsia="ja-JP"/>
              </w:rPr>
              <w:t>3</w:t>
            </w:r>
          </w:p>
        </w:tc>
        <w:tc>
          <w:tcPr>
            <w:tcW w:w="2373" w:type="dxa"/>
            <w:gridSpan w:val="8"/>
            <w:tcBorders>
              <w:top w:val="single" w:sz="4" w:space="0" w:color="C0C0C0"/>
              <w:left w:val="single" w:sz="4" w:space="0" w:color="C0C0C0"/>
              <w:bottom w:val="single" w:sz="4" w:space="0" w:color="C0C0C0"/>
              <w:right w:val="single" w:sz="4" w:space="0" w:color="C0C0C0"/>
            </w:tcBorders>
          </w:tcPr>
          <w:p w14:paraId="4BFEE8BE" w14:textId="77777777" w:rsidR="007803FD" w:rsidRPr="002E7062" w:rsidRDefault="007803FD" w:rsidP="001D34E7">
            <w:pPr>
              <w:pStyle w:val="Figurelegend"/>
              <w:jc w:val="center"/>
              <w:rPr>
                <w:lang w:eastAsia="ja-JP"/>
              </w:rPr>
            </w:pPr>
            <w:r w:rsidRPr="002E7062">
              <w:rPr>
                <w:lang w:eastAsia="ja-JP"/>
              </w:rPr>
              <w:t>4</w:t>
            </w:r>
          </w:p>
        </w:tc>
      </w:tr>
      <w:tr w:rsidR="007803FD" w:rsidRPr="002E7062" w14:paraId="3DC6A948" w14:textId="77777777" w:rsidTr="00C52450">
        <w:trPr>
          <w:jc w:val="center"/>
        </w:trPr>
        <w:tc>
          <w:tcPr>
            <w:tcW w:w="672" w:type="dxa"/>
            <w:tcBorders>
              <w:top w:val="nil"/>
              <w:left w:val="nil"/>
              <w:bottom w:val="nil"/>
              <w:right w:val="single" w:sz="4" w:space="0" w:color="C0C0C0"/>
            </w:tcBorders>
          </w:tcPr>
          <w:p w14:paraId="126983B3" w14:textId="77777777" w:rsidR="007803FD" w:rsidRPr="002E7062" w:rsidRDefault="007803FD" w:rsidP="001D34E7">
            <w:pPr>
              <w:pStyle w:val="Figurelegend"/>
              <w:jc w:val="center"/>
              <w:rPr>
                <w:lang w:eastAsia="ja-JP"/>
              </w:rPr>
            </w:pPr>
          </w:p>
        </w:tc>
        <w:tc>
          <w:tcPr>
            <w:tcW w:w="298" w:type="dxa"/>
            <w:tcBorders>
              <w:top w:val="single" w:sz="4" w:space="0" w:color="C0C0C0"/>
              <w:left w:val="single" w:sz="4" w:space="0" w:color="C0C0C0"/>
              <w:right w:val="single" w:sz="4" w:space="0" w:color="C0C0C0"/>
            </w:tcBorders>
          </w:tcPr>
          <w:p w14:paraId="74EE17CE" w14:textId="77777777" w:rsidR="007803FD" w:rsidRPr="002E7062" w:rsidRDefault="007803FD" w:rsidP="001D34E7">
            <w:pPr>
              <w:pStyle w:val="Figurelegend"/>
              <w:jc w:val="center"/>
              <w:rPr>
                <w:lang w:eastAsia="ja-JP"/>
              </w:rPr>
            </w:pPr>
            <w:r w:rsidRPr="002E7062">
              <w:rPr>
                <w:lang w:eastAsia="ja-JP"/>
              </w:rPr>
              <w:t>8</w:t>
            </w:r>
          </w:p>
        </w:tc>
        <w:tc>
          <w:tcPr>
            <w:tcW w:w="298" w:type="dxa"/>
            <w:tcBorders>
              <w:top w:val="single" w:sz="4" w:space="0" w:color="C0C0C0"/>
              <w:left w:val="single" w:sz="4" w:space="0" w:color="C0C0C0"/>
              <w:right w:val="single" w:sz="4" w:space="0" w:color="C0C0C0"/>
            </w:tcBorders>
          </w:tcPr>
          <w:p w14:paraId="6D14395D" w14:textId="77777777" w:rsidR="007803FD" w:rsidRPr="002E7062" w:rsidRDefault="007803FD" w:rsidP="001D34E7">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3BE9849E" w14:textId="77777777" w:rsidR="007803FD" w:rsidRPr="002E7062" w:rsidRDefault="007803FD" w:rsidP="001D34E7">
            <w:pPr>
              <w:pStyle w:val="Figurelegend"/>
              <w:jc w:val="center"/>
              <w:rPr>
                <w:lang w:eastAsia="ja-JP"/>
              </w:rPr>
            </w:pPr>
            <w:r w:rsidRPr="002E7062">
              <w:rPr>
                <w:lang w:eastAsia="ja-JP"/>
              </w:rPr>
              <w:t>6</w:t>
            </w:r>
          </w:p>
        </w:tc>
        <w:tc>
          <w:tcPr>
            <w:tcW w:w="298" w:type="dxa"/>
            <w:tcBorders>
              <w:top w:val="single" w:sz="4" w:space="0" w:color="C0C0C0"/>
              <w:left w:val="single" w:sz="4" w:space="0" w:color="C0C0C0"/>
              <w:right w:val="single" w:sz="4" w:space="0" w:color="C0C0C0"/>
            </w:tcBorders>
          </w:tcPr>
          <w:p w14:paraId="08918788" w14:textId="77777777" w:rsidR="007803FD" w:rsidRPr="002E7062" w:rsidRDefault="007803FD" w:rsidP="001D34E7">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52090F9F" w14:textId="77777777" w:rsidR="007803FD" w:rsidRPr="002E7062" w:rsidRDefault="007803FD" w:rsidP="001D34E7">
            <w:pPr>
              <w:pStyle w:val="Figurelegend"/>
              <w:jc w:val="center"/>
              <w:rPr>
                <w:lang w:eastAsia="ja-JP"/>
              </w:rPr>
            </w:pPr>
            <w:r w:rsidRPr="002E7062">
              <w:rPr>
                <w:lang w:eastAsia="ja-JP"/>
              </w:rPr>
              <w:t>4</w:t>
            </w:r>
          </w:p>
        </w:tc>
        <w:tc>
          <w:tcPr>
            <w:tcW w:w="298" w:type="dxa"/>
            <w:tcBorders>
              <w:top w:val="single" w:sz="4" w:space="0" w:color="C0C0C0"/>
              <w:left w:val="single" w:sz="4" w:space="0" w:color="C0C0C0"/>
              <w:right w:val="single" w:sz="4" w:space="0" w:color="C0C0C0"/>
            </w:tcBorders>
          </w:tcPr>
          <w:p w14:paraId="40A92ED6" w14:textId="77777777" w:rsidR="007803FD" w:rsidRPr="002E7062" w:rsidRDefault="007803FD" w:rsidP="001D34E7">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3576AD0C" w14:textId="77777777" w:rsidR="007803FD" w:rsidRPr="002E7062" w:rsidRDefault="007803FD" w:rsidP="001D34E7">
            <w:pPr>
              <w:pStyle w:val="Figurelegend"/>
              <w:jc w:val="center"/>
              <w:rPr>
                <w:lang w:eastAsia="ja-JP"/>
              </w:rPr>
            </w:pPr>
            <w:r w:rsidRPr="002E7062">
              <w:rPr>
                <w:lang w:eastAsia="ja-JP"/>
              </w:rPr>
              <w:t>2</w:t>
            </w:r>
          </w:p>
        </w:tc>
        <w:tc>
          <w:tcPr>
            <w:tcW w:w="298" w:type="dxa"/>
            <w:tcBorders>
              <w:top w:val="single" w:sz="4" w:space="0" w:color="C0C0C0"/>
              <w:left w:val="single" w:sz="4" w:space="0" w:color="C0C0C0"/>
              <w:right w:val="single" w:sz="4" w:space="0" w:color="C0C0C0"/>
            </w:tcBorders>
          </w:tcPr>
          <w:p w14:paraId="24D96F04" w14:textId="77777777" w:rsidR="007803FD" w:rsidRPr="002E7062" w:rsidRDefault="007803FD" w:rsidP="001D34E7">
            <w:pPr>
              <w:pStyle w:val="Figurelegend"/>
              <w:jc w:val="center"/>
              <w:rPr>
                <w:lang w:eastAsia="ja-JP"/>
              </w:rPr>
            </w:pPr>
            <w:r w:rsidRPr="002E7062">
              <w:rPr>
                <w:lang w:eastAsia="ja-JP"/>
              </w:rPr>
              <w:t>1</w:t>
            </w:r>
          </w:p>
        </w:tc>
        <w:tc>
          <w:tcPr>
            <w:tcW w:w="298" w:type="dxa"/>
            <w:tcBorders>
              <w:top w:val="single" w:sz="4" w:space="0" w:color="C0C0C0"/>
              <w:left w:val="single" w:sz="4" w:space="0" w:color="C0C0C0"/>
              <w:right w:val="single" w:sz="4" w:space="0" w:color="C0C0C0"/>
            </w:tcBorders>
          </w:tcPr>
          <w:p w14:paraId="4484B522" w14:textId="77777777" w:rsidR="007803FD" w:rsidRPr="002E7062" w:rsidRDefault="007803FD" w:rsidP="001D34E7">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3225BA89" w14:textId="77777777" w:rsidR="007803FD" w:rsidRPr="002E7062" w:rsidRDefault="007803FD" w:rsidP="001D34E7">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6C71E3CC" w14:textId="77777777" w:rsidR="007803FD" w:rsidRPr="002E7062" w:rsidRDefault="007803FD" w:rsidP="001D34E7">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683CF4A1" w14:textId="77777777" w:rsidR="007803FD" w:rsidRPr="002E7062" w:rsidRDefault="007803FD" w:rsidP="001D34E7">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0581B782" w14:textId="77777777" w:rsidR="007803FD" w:rsidRPr="002E7062" w:rsidRDefault="007803FD" w:rsidP="001D34E7">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5C69A2BC" w14:textId="77777777" w:rsidR="007803FD" w:rsidRPr="002E7062" w:rsidRDefault="007803FD" w:rsidP="001D34E7">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5B94DC17" w14:textId="77777777" w:rsidR="007803FD" w:rsidRPr="002E7062" w:rsidRDefault="007803FD" w:rsidP="001D34E7">
            <w:pPr>
              <w:pStyle w:val="Figurelegend"/>
              <w:jc w:val="center"/>
              <w:rPr>
                <w:lang w:eastAsia="ja-JP"/>
              </w:rPr>
            </w:pPr>
            <w:r w:rsidRPr="002E7062">
              <w:rPr>
                <w:lang w:eastAsia="ja-JP"/>
              </w:rPr>
              <w:t>2</w:t>
            </w:r>
          </w:p>
        </w:tc>
        <w:tc>
          <w:tcPr>
            <w:tcW w:w="303" w:type="dxa"/>
            <w:tcBorders>
              <w:top w:val="single" w:sz="4" w:space="0" w:color="C0C0C0"/>
              <w:left w:val="single" w:sz="4" w:space="0" w:color="C0C0C0"/>
              <w:right w:val="single" w:sz="4" w:space="0" w:color="C0C0C0"/>
            </w:tcBorders>
          </w:tcPr>
          <w:p w14:paraId="78CC375E" w14:textId="77777777" w:rsidR="007803FD" w:rsidRPr="002E7062" w:rsidRDefault="007803FD" w:rsidP="001D34E7">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4D750942" w14:textId="77777777" w:rsidR="007803FD" w:rsidRPr="002E7062" w:rsidRDefault="007803FD" w:rsidP="001D34E7">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1DF10969" w14:textId="77777777" w:rsidR="007803FD" w:rsidRPr="002E7062" w:rsidRDefault="007803FD" w:rsidP="001D34E7">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4302D238" w14:textId="77777777" w:rsidR="007803FD" w:rsidRPr="002E7062" w:rsidRDefault="007803FD" w:rsidP="001D34E7">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5E477659" w14:textId="77777777" w:rsidR="007803FD" w:rsidRPr="002E7062" w:rsidRDefault="007803FD" w:rsidP="001D34E7">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76942386" w14:textId="77777777" w:rsidR="007803FD" w:rsidRPr="002E7062" w:rsidRDefault="007803FD" w:rsidP="001D34E7">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2C23BACD" w14:textId="77777777" w:rsidR="007803FD" w:rsidRPr="002E7062" w:rsidRDefault="007803FD" w:rsidP="001D34E7">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71C20C55" w14:textId="77777777" w:rsidR="007803FD" w:rsidRPr="002E7062" w:rsidRDefault="007803FD" w:rsidP="001D34E7">
            <w:pPr>
              <w:pStyle w:val="Figurelegend"/>
              <w:jc w:val="center"/>
              <w:rPr>
                <w:lang w:eastAsia="ja-JP"/>
              </w:rPr>
            </w:pPr>
            <w:r w:rsidRPr="002E7062">
              <w:rPr>
                <w:lang w:eastAsia="ja-JP"/>
              </w:rPr>
              <w:t>2</w:t>
            </w:r>
          </w:p>
        </w:tc>
        <w:tc>
          <w:tcPr>
            <w:tcW w:w="299" w:type="dxa"/>
            <w:tcBorders>
              <w:top w:val="single" w:sz="4" w:space="0" w:color="C0C0C0"/>
              <w:left w:val="single" w:sz="4" w:space="0" w:color="C0C0C0"/>
              <w:right w:val="single" w:sz="4" w:space="0" w:color="C0C0C0"/>
            </w:tcBorders>
          </w:tcPr>
          <w:p w14:paraId="3C600C1F" w14:textId="77777777" w:rsidR="007803FD" w:rsidRPr="002E7062" w:rsidRDefault="007803FD" w:rsidP="001D34E7">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4BBDC2D3" w14:textId="77777777" w:rsidR="007803FD" w:rsidRPr="002E7062" w:rsidRDefault="007803FD" w:rsidP="001D34E7">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49E7F005" w14:textId="77777777" w:rsidR="007803FD" w:rsidRPr="002E7062" w:rsidRDefault="007803FD" w:rsidP="001D34E7">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61EFC1B6" w14:textId="77777777" w:rsidR="007803FD" w:rsidRPr="002E7062" w:rsidRDefault="007803FD" w:rsidP="001D34E7">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45E75169" w14:textId="77777777" w:rsidR="007803FD" w:rsidRPr="002E7062" w:rsidRDefault="007803FD" w:rsidP="001D34E7">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562B115E" w14:textId="77777777" w:rsidR="007803FD" w:rsidRPr="002E7062" w:rsidRDefault="007803FD" w:rsidP="001D34E7">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4D463663" w14:textId="77777777" w:rsidR="007803FD" w:rsidRPr="002E7062" w:rsidRDefault="007803FD" w:rsidP="001D34E7">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19A15BBE" w14:textId="77777777" w:rsidR="007803FD" w:rsidRPr="002E7062" w:rsidRDefault="007803FD" w:rsidP="001D34E7">
            <w:pPr>
              <w:pStyle w:val="Figurelegend"/>
              <w:jc w:val="center"/>
              <w:rPr>
                <w:lang w:eastAsia="ja-JP"/>
              </w:rPr>
            </w:pPr>
            <w:r w:rsidRPr="002E7062">
              <w:rPr>
                <w:lang w:eastAsia="ja-JP"/>
              </w:rPr>
              <w:t>2</w:t>
            </w:r>
          </w:p>
        </w:tc>
        <w:tc>
          <w:tcPr>
            <w:tcW w:w="280" w:type="dxa"/>
            <w:tcBorders>
              <w:top w:val="single" w:sz="4" w:space="0" w:color="C0C0C0"/>
              <w:left w:val="single" w:sz="4" w:space="0" w:color="C0C0C0"/>
              <w:right w:val="single" w:sz="4" w:space="0" w:color="C0C0C0"/>
            </w:tcBorders>
          </w:tcPr>
          <w:p w14:paraId="5E495174" w14:textId="77777777" w:rsidR="007803FD" w:rsidRPr="002E7062" w:rsidRDefault="007803FD" w:rsidP="001D34E7">
            <w:pPr>
              <w:pStyle w:val="Figurelegend"/>
              <w:jc w:val="center"/>
              <w:rPr>
                <w:lang w:eastAsia="ja-JP"/>
              </w:rPr>
            </w:pPr>
            <w:r w:rsidRPr="002E7062">
              <w:rPr>
                <w:lang w:eastAsia="ja-JP"/>
              </w:rPr>
              <w:t>1</w:t>
            </w:r>
          </w:p>
        </w:tc>
      </w:tr>
      <w:tr w:rsidR="007803FD" w:rsidRPr="002E7062" w14:paraId="162032B1" w14:textId="77777777" w:rsidTr="00C52450">
        <w:trPr>
          <w:jc w:val="center"/>
        </w:trPr>
        <w:tc>
          <w:tcPr>
            <w:tcW w:w="672" w:type="dxa"/>
            <w:tcBorders>
              <w:top w:val="nil"/>
              <w:left w:val="nil"/>
              <w:bottom w:val="nil"/>
            </w:tcBorders>
          </w:tcPr>
          <w:p w14:paraId="0958F657" w14:textId="77777777" w:rsidR="007803FD" w:rsidRPr="002E7062" w:rsidRDefault="007803FD" w:rsidP="001D34E7">
            <w:pPr>
              <w:pStyle w:val="Figurelegend"/>
              <w:jc w:val="center"/>
              <w:rPr>
                <w:lang w:eastAsia="ja-JP"/>
              </w:rPr>
            </w:pPr>
            <w:r w:rsidRPr="002E7062">
              <w:rPr>
                <w:lang w:eastAsia="ja-JP"/>
              </w:rPr>
              <w:t>1</w:t>
            </w:r>
          </w:p>
        </w:tc>
        <w:tc>
          <w:tcPr>
            <w:tcW w:w="895" w:type="dxa"/>
            <w:gridSpan w:val="3"/>
          </w:tcPr>
          <w:p w14:paraId="34EF3083" w14:textId="77777777" w:rsidR="007803FD" w:rsidRPr="002E7062" w:rsidRDefault="007803FD" w:rsidP="001D34E7">
            <w:pPr>
              <w:pStyle w:val="Figurelegend"/>
              <w:jc w:val="center"/>
              <w:rPr>
                <w:lang w:eastAsia="ja-JP"/>
              </w:rPr>
            </w:pPr>
            <w:r w:rsidRPr="002E7062">
              <w:rPr>
                <w:lang w:eastAsia="ja-JP"/>
              </w:rPr>
              <w:t>MEL</w:t>
            </w:r>
          </w:p>
        </w:tc>
        <w:tc>
          <w:tcPr>
            <w:tcW w:w="1492" w:type="dxa"/>
            <w:gridSpan w:val="5"/>
          </w:tcPr>
          <w:p w14:paraId="5724E150" w14:textId="77777777" w:rsidR="007803FD" w:rsidRPr="002E7062" w:rsidRDefault="007803FD" w:rsidP="001D34E7">
            <w:pPr>
              <w:pStyle w:val="Figurelegend"/>
              <w:jc w:val="center"/>
              <w:rPr>
                <w:lang w:eastAsia="ja-JP"/>
              </w:rPr>
            </w:pPr>
            <w:r w:rsidRPr="002E7062">
              <w:rPr>
                <w:lang w:eastAsia="ja-JP"/>
              </w:rPr>
              <w:t>Version (0)</w:t>
            </w:r>
          </w:p>
        </w:tc>
        <w:tc>
          <w:tcPr>
            <w:tcW w:w="2395" w:type="dxa"/>
            <w:gridSpan w:val="8"/>
          </w:tcPr>
          <w:p w14:paraId="3CE49E18" w14:textId="77777777" w:rsidR="007803FD" w:rsidRPr="002E7062" w:rsidRDefault="007803FD" w:rsidP="001D34E7">
            <w:pPr>
              <w:pStyle w:val="Figurelegend"/>
              <w:jc w:val="center"/>
              <w:rPr>
                <w:lang w:eastAsia="ja-JP"/>
              </w:rPr>
            </w:pPr>
            <w:r w:rsidRPr="002E7062">
              <w:rPr>
                <w:lang w:eastAsia="ja-JP"/>
              </w:rPr>
              <w:t>OpCode (LBM=3)</w:t>
            </w:r>
          </w:p>
        </w:tc>
        <w:tc>
          <w:tcPr>
            <w:tcW w:w="2392" w:type="dxa"/>
            <w:gridSpan w:val="8"/>
          </w:tcPr>
          <w:p w14:paraId="2991C501" w14:textId="77777777" w:rsidR="007803FD" w:rsidRPr="002E7062" w:rsidRDefault="007803FD" w:rsidP="001D34E7">
            <w:pPr>
              <w:pStyle w:val="Figurelegend"/>
              <w:jc w:val="center"/>
              <w:rPr>
                <w:lang w:eastAsia="ja-JP"/>
              </w:rPr>
            </w:pPr>
            <w:r w:rsidRPr="002E7062">
              <w:rPr>
                <w:lang w:eastAsia="ja-JP"/>
              </w:rPr>
              <w:t>Flags (0)</w:t>
            </w:r>
          </w:p>
        </w:tc>
        <w:tc>
          <w:tcPr>
            <w:tcW w:w="2373" w:type="dxa"/>
            <w:gridSpan w:val="8"/>
          </w:tcPr>
          <w:p w14:paraId="583F7960" w14:textId="77777777" w:rsidR="007803FD" w:rsidRPr="002E7062" w:rsidRDefault="007803FD" w:rsidP="001D34E7">
            <w:pPr>
              <w:pStyle w:val="Figurelegend"/>
              <w:jc w:val="center"/>
              <w:rPr>
                <w:lang w:eastAsia="ja-JP"/>
              </w:rPr>
            </w:pPr>
            <w:r w:rsidRPr="002E7062">
              <w:rPr>
                <w:lang w:eastAsia="ja-JP"/>
              </w:rPr>
              <w:t>TLV Offset (4)</w:t>
            </w:r>
          </w:p>
        </w:tc>
      </w:tr>
      <w:tr w:rsidR="007803FD" w:rsidRPr="002E7062" w14:paraId="245A3EF6" w14:textId="77777777" w:rsidTr="00C52450">
        <w:trPr>
          <w:jc w:val="center"/>
        </w:trPr>
        <w:tc>
          <w:tcPr>
            <w:tcW w:w="672" w:type="dxa"/>
            <w:tcBorders>
              <w:top w:val="nil"/>
              <w:left w:val="nil"/>
              <w:bottom w:val="nil"/>
            </w:tcBorders>
          </w:tcPr>
          <w:p w14:paraId="6C456978" w14:textId="77777777" w:rsidR="007803FD" w:rsidRPr="002E7062" w:rsidRDefault="007803FD" w:rsidP="001D34E7">
            <w:pPr>
              <w:pStyle w:val="Figurelegend"/>
              <w:jc w:val="center"/>
              <w:rPr>
                <w:lang w:eastAsia="ja-JP"/>
              </w:rPr>
            </w:pPr>
            <w:r w:rsidRPr="002E7062">
              <w:rPr>
                <w:lang w:eastAsia="ja-JP"/>
              </w:rPr>
              <w:t>5</w:t>
            </w:r>
          </w:p>
        </w:tc>
        <w:tc>
          <w:tcPr>
            <w:tcW w:w="9547" w:type="dxa"/>
            <w:gridSpan w:val="32"/>
            <w:tcBorders>
              <w:bottom w:val="single" w:sz="4" w:space="0" w:color="auto"/>
            </w:tcBorders>
          </w:tcPr>
          <w:p w14:paraId="3DEC1123" w14:textId="77777777" w:rsidR="007803FD" w:rsidRPr="002E7062" w:rsidRDefault="007803FD" w:rsidP="001D34E7">
            <w:pPr>
              <w:pStyle w:val="Figurelegend"/>
              <w:jc w:val="center"/>
              <w:rPr>
                <w:lang w:eastAsia="ja-JP"/>
              </w:rPr>
            </w:pPr>
            <w:r w:rsidRPr="002E7062">
              <w:rPr>
                <w:lang w:eastAsia="ja-JP"/>
              </w:rPr>
              <w:t>Transaction ID/Sequence Number</w:t>
            </w:r>
          </w:p>
        </w:tc>
      </w:tr>
      <w:tr w:rsidR="007803FD" w:rsidRPr="002E7062" w14:paraId="6C15F587" w14:textId="77777777" w:rsidTr="00C52450">
        <w:trPr>
          <w:jc w:val="center"/>
        </w:trPr>
        <w:tc>
          <w:tcPr>
            <w:tcW w:w="672" w:type="dxa"/>
            <w:tcBorders>
              <w:top w:val="nil"/>
              <w:left w:val="nil"/>
              <w:bottom w:val="nil"/>
            </w:tcBorders>
          </w:tcPr>
          <w:p w14:paraId="352E35A4" w14:textId="77777777" w:rsidR="007803FD" w:rsidRPr="002E7062" w:rsidRDefault="007803FD" w:rsidP="001D34E7">
            <w:pPr>
              <w:pStyle w:val="Figurelegend"/>
              <w:jc w:val="center"/>
              <w:rPr>
                <w:lang w:eastAsia="ja-JP"/>
              </w:rPr>
            </w:pPr>
            <w:r w:rsidRPr="002E7062">
              <w:rPr>
                <w:lang w:eastAsia="ja-JP"/>
              </w:rPr>
              <w:t>9</w:t>
            </w:r>
          </w:p>
        </w:tc>
        <w:tc>
          <w:tcPr>
            <w:tcW w:w="9547" w:type="dxa"/>
            <w:gridSpan w:val="32"/>
            <w:tcBorders>
              <w:bottom w:val="nil"/>
            </w:tcBorders>
          </w:tcPr>
          <w:p w14:paraId="48CC98FD" w14:textId="77777777" w:rsidR="007803FD" w:rsidRPr="002E7062" w:rsidRDefault="007803FD" w:rsidP="001D34E7">
            <w:pPr>
              <w:pStyle w:val="Figurelegend"/>
              <w:jc w:val="center"/>
              <w:rPr>
                <w:i/>
                <w:iCs/>
                <w:lang w:eastAsia="ja-JP"/>
              </w:rPr>
            </w:pPr>
            <w:r w:rsidRPr="002E7062">
              <w:rPr>
                <w:i/>
                <w:iCs/>
                <w:lang w:eastAsia="ja-JP"/>
              </w:rPr>
              <w:t>[optional TLV starts here; otherwise End TLV]</w:t>
            </w:r>
          </w:p>
        </w:tc>
      </w:tr>
      <w:tr w:rsidR="007803FD" w:rsidRPr="002E7062" w14:paraId="0CCE0565" w14:textId="77777777" w:rsidTr="00C52450">
        <w:trPr>
          <w:jc w:val="center"/>
        </w:trPr>
        <w:tc>
          <w:tcPr>
            <w:tcW w:w="672" w:type="dxa"/>
            <w:tcBorders>
              <w:top w:val="nil"/>
              <w:left w:val="nil"/>
              <w:bottom w:val="nil"/>
            </w:tcBorders>
          </w:tcPr>
          <w:p w14:paraId="21793128" w14:textId="77777777" w:rsidR="007803FD" w:rsidRPr="002E7062" w:rsidRDefault="007803FD" w:rsidP="001D34E7">
            <w:pPr>
              <w:pStyle w:val="Figurelegend"/>
              <w:jc w:val="center"/>
              <w:rPr>
                <w:lang w:eastAsia="ja-JP"/>
              </w:rPr>
            </w:pPr>
            <w:r w:rsidRPr="002E7062">
              <w:rPr>
                <w:lang w:eastAsia="ja-JP"/>
              </w:rPr>
              <w:t>13</w:t>
            </w:r>
          </w:p>
        </w:tc>
        <w:tc>
          <w:tcPr>
            <w:tcW w:w="9547" w:type="dxa"/>
            <w:gridSpan w:val="32"/>
            <w:tcBorders>
              <w:top w:val="nil"/>
              <w:bottom w:val="nil"/>
            </w:tcBorders>
          </w:tcPr>
          <w:p w14:paraId="415FA1C6" w14:textId="77777777" w:rsidR="007803FD" w:rsidRPr="002E7062" w:rsidRDefault="007803FD" w:rsidP="001D34E7">
            <w:pPr>
              <w:pStyle w:val="Figurelegend"/>
              <w:jc w:val="center"/>
              <w:rPr>
                <w:lang w:eastAsia="ja-JP"/>
              </w:rPr>
            </w:pPr>
          </w:p>
        </w:tc>
      </w:tr>
      <w:tr w:rsidR="007803FD" w:rsidRPr="002E7062" w14:paraId="002B288D" w14:textId="77777777" w:rsidTr="00C52450">
        <w:trPr>
          <w:jc w:val="center"/>
        </w:trPr>
        <w:tc>
          <w:tcPr>
            <w:tcW w:w="672" w:type="dxa"/>
            <w:tcBorders>
              <w:top w:val="nil"/>
              <w:left w:val="nil"/>
              <w:bottom w:val="nil"/>
            </w:tcBorders>
          </w:tcPr>
          <w:p w14:paraId="56B1ACB6" w14:textId="77777777" w:rsidR="007803FD" w:rsidRPr="002E7062" w:rsidRDefault="007803FD" w:rsidP="001D34E7">
            <w:pPr>
              <w:pStyle w:val="Figurelegend"/>
              <w:jc w:val="center"/>
              <w:rPr>
                <w:lang w:eastAsia="ja-JP"/>
              </w:rPr>
            </w:pPr>
            <w:r w:rsidRPr="002E7062">
              <w:rPr>
                <w:lang w:eastAsia="ja-JP"/>
              </w:rPr>
              <w:t>17</w:t>
            </w:r>
          </w:p>
        </w:tc>
        <w:tc>
          <w:tcPr>
            <w:tcW w:w="9547" w:type="dxa"/>
            <w:gridSpan w:val="32"/>
            <w:tcBorders>
              <w:top w:val="nil"/>
              <w:bottom w:val="nil"/>
            </w:tcBorders>
          </w:tcPr>
          <w:p w14:paraId="793BA4B8" w14:textId="77777777" w:rsidR="007803FD" w:rsidRPr="002E7062" w:rsidRDefault="007803FD" w:rsidP="001D34E7">
            <w:pPr>
              <w:pStyle w:val="Figurelegend"/>
              <w:jc w:val="center"/>
              <w:rPr>
                <w:lang w:eastAsia="ja-JP"/>
              </w:rPr>
            </w:pPr>
          </w:p>
        </w:tc>
      </w:tr>
      <w:tr w:rsidR="007803FD" w:rsidRPr="002E7062" w14:paraId="7CA71B25" w14:textId="77777777" w:rsidTr="00C52450">
        <w:trPr>
          <w:jc w:val="center"/>
        </w:trPr>
        <w:tc>
          <w:tcPr>
            <w:tcW w:w="672" w:type="dxa"/>
            <w:tcBorders>
              <w:top w:val="nil"/>
              <w:left w:val="nil"/>
              <w:bottom w:val="nil"/>
            </w:tcBorders>
          </w:tcPr>
          <w:p w14:paraId="12BF4686" w14:textId="77777777" w:rsidR="007803FD" w:rsidRPr="002E7062" w:rsidRDefault="007803FD" w:rsidP="001D34E7">
            <w:pPr>
              <w:pStyle w:val="Figurelegend"/>
              <w:jc w:val="center"/>
              <w:rPr>
                <w:lang w:eastAsia="ja-JP"/>
              </w:rPr>
            </w:pPr>
            <w:r w:rsidRPr="002E7062">
              <w:rPr>
                <w:lang w:eastAsia="ja-JP"/>
              </w:rPr>
              <w:t>:</w:t>
            </w:r>
          </w:p>
        </w:tc>
        <w:tc>
          <w:tcPr>
            <w:tcW w:w="9547" w:type="dxa"/>
            <w:gridSpan w:val="32"/>
            <w:tcBorders>
              <w:top w:val="nil"/>
              <w:bottom w:val="nil"/>
            </w:tcBorders>
          </w:tcPr>
          <w:p w14:paraId="4F0136FB" w14:textId="77777777" w:rsidR="007803FD" w:rsidRPr="002E7062" w:rsidRDefault="007803FD" w:rsidP="001D34E7">
            <w:pPr>
              <w:pStyle w:val="Figurelegend"/>
              <w:jc w:val="center"/>
              <w:rPr>
                <w:lang w:eastAsia="ja-JP"/>
              </w:rPr>
            </w:pPr>
          </w:p>
        </w:tc>
      </w:tr>
      <w:tr w:rsidR="007803FD" w:rsidRPr="002E7062" w14:paraId="3EE826F4" w14:textId="77777777" w:rsidTr="00C52450">
        <w:trPr>
          <w:jc w:val="center"/>
        </w:trPr>
        <w:tc>
          <w:tcPr>
            <w:tcW w:w="672" w:type="dxa"/>
            <w:tcBorders>
              <w:top w:val="nil"/>
              <w:left w:val="nil"/>
              <w:bottom w:val="nil"/>
            </w:tcBorders>
          </w:tcPr>
          <w:p w14:paraId="31C9564D" w14:textId="77777777" w:rsidR="007803FD" w:rsidRPr="002E7062" w:rsidRDefault="007803FD" w:rsidP="001D34E7">
            <w:pPr>
              <w:pStyle w:val="Figurelegend"/>
              <w:jc w:val="center"/>
              <w:rPr>
                <w:lang w:eastAsia="ja-JP"/>
              </w:rPr>
            </w:pPr>
            <w:r w:rsidRPr="002E7062">
              <w:rPr>
                <w:lang w:eastAsia="ja-JP"/>
              </w:rPr>
              <w:t>last</w:t>
            </w:r>
          </w:p>
        </w:tc>
        <w:tc>
          <w:tcPr>
            <w:tcW w:w="7174" w:type="dxa"/>
            <w:gridSpan w:val="24"/>
            <w:tcBorders>
              <w:top w:val="nil"/>
              <w:bottom w:val="single" w:sz="4" w:space="0" w:color="auto"/>
              <w:right w:val="nil"/>
            </w:tcBorders>
          </w:tcPr>
          <w:p w14:paraId="14008531" w14:textId="77777777" w:rsidR="007803FD" w:rsidRPr="002E7062" w:rsidRDefault="007803FD" w:rsidP="001D34E7">
            <w:pPr>
              <w:pStyle w:val="Figurelegend"/>
              <w:jc w:val="center"/>
              <w:rPr>
                <w:lang w:eastAsia="ja-JP"/>
              </w:rPr>
            </w:pPr>
          </w:p>
        </w:tc>
        <w:tc>
          <w:tcPr>
            <w:tcW w:w="2373" w:type="dxa"/>
            <w:gridSpan w:val="8"/>
            <w:tcBorders>
              <w:top w:val="single" w:sz="4" w:space="0" w:color="auto"/>
              <w:left w:val="single" w:sz="4" w:space="0" w:color="auto"/>
              <w:bottom w:val="single" w:sz="4" w:space="0" w:color="auto"/>
              <w:right w:val="single" w:sz="4" w:space="0" w:color="auto"/>
            </w:tcBorders>
          </w:tcPr>
          <w:p w14:paraId="73026BA2" w14:textId="77777777" w:rsidR="007803FD" w:rsidRPr="002E7062" w:rsidRDefault="007803FD" w:rsidP="001D34E7">
            <w:pPr>
              <w:pStyle w:val="Figurelegend"/>
              <w:jc w:val="center"/>
              <w:rPr>
                <w:lang w:eastAsia="ja-JP"/>
              </w:rPr>
            </w:pPr>
            <w:r w:rsidRPr="002E7062">
              <w:rPr>
                <w:lang w:eastAsia="ja-JP"/>
              </w:rPr>
              <w:t>End TLV (0)</w:t>
            </w:r>
          </w:p>
        </w:tc>
      </w:tr>
    </w:tbl>
    <w:p w14:paraId="6B2B3747" w14:textId="77777777" w:rsidR="007803FD" w:rsidRPr="002E7062" w:rsidRDefault="007803FD" w:rsidP="007803FD">
      <w:pPr>
        <w:pStyle w:val="FigureNoTitle"/>
        <w:rPr>
          <w:lang w:eastAsia="ja-JP"/>
        </w:rPr>
      </w:pPr>
      <w:r w:rsidRPr="002E7062">
        <w:rPr>
          <w:lang w:eastAsia="ja-JP"/>
        </w:rPr>
        <w:t>Figure 9.3-1 – LBM PDU format</w:t>
      </w:r>
    </w:p>
    <w:p w14:paraId="73F49A6C" w14:textId="77777777" w:rsidR="007803FD" w:rsidRPr="002E7062" w:rsidRDefault="007803FD" w:rsidP="007803FD">
      <w:pPr>
        <w:pStyle w:val="Normalaftertitle"/>
      </w:pPr>
      <w:r w:rsidRPr="002E7062">
        <w:t>The fields of the LBM PDU format are as follows:</w:t>
      </w:r>
    </w:p>
    <w:p w14:paraId="09D5165A" w14:textId="34FCC705" w:rsidR="006F1641" w:rsidRDefault="00D804EC" w:rsidP="007B439B">
      <w:pPr>
        <w:pStyle w:val="enumlev1"/>
        <w:tabs>
          <w:tab w:val="clear" w:pos="1191"/>
          <w:tab w:val="left" w:pos="1418"/>
        </w:tabs>
        <w:ind w:left="0" w:firstLine="0"/>
        <w:rPr>
          <w:bCs/>
          <w:lang w:eastAsia="ja-JP"/>
        </w:rPr>
      </w:pPr>
      <w:r w:rsidRPr="002E7062">
        <w:t>•</w:t>
      </w:r>
      <w:r w:rsidRPr="002E7062">
        <w:tab/>
      </w:r>
      <w:r w:rsidR="007803FD" w:rsidRPr="002E7062">
        <w:rPr>
          <w:bCs/>
        </w:rPr>
        <w:t>MEG Level: Refer to clause 9.1.</w:t>
      </w:r>
    </w:p>
    <w:p w14:paraId="4EC72A93" w14:textId="606BC868" w:rsidR="006F1641" w:rsidRDefault="00D804EC" w:rsidP="007B439B">
      <w:pPr>
        <w:pStyle w:val="enumlev1"/>
        <w:tabs>
          <w:tab w:val="clear" w:pos="1191"/>
          <w:tab w:val="left" w:pos="1418"/>
        </w:tabs>
        <w:ind w:left="0" w:firstLine="0"/>
        <w:rPr>
          <w:bCs/>
        </w:rPr>
      </w:pPr>
      <w:r w:rsidRPr="002E7062">
        <w:t>•</w:t>
      </w:r>
      <w:r w:rsidRPr="002E7062">
        <w:tab/>
      </w:r>
      <w:r w:rsidR="007803FD" w:rsidRPr="002E7062">
        <w:rPr>
          <w:bCs/>
        </w:rPr>
        <w:t>Version: Refer to clause 9.1, value is 0 in the current version of this Recommendation.</w:t>
      </w:r>
    </w:p>
    <w:p w14:paraId="49B925DD" w14:textId="21F43A77" w:rsidR="006F1641" w:rsidRDefault="00D804EC" w:rsidP="007B439B">
      <w:pPr>
        <w:pStyle w:val="enumlev1"/>
        <w:tabs>
          <w:tab w:val="clear" w:pos="1191"/>
          <w:tab w:val="left" w:pos="1418"/>
        </w:tabs>
        <w:ind w:left="0" w:firstLine="0"/>
        <w:rPr>
          <w:bCs/>
        </w:rPr>
      </w:pPr>
      <w:r w:rsidRPr="002E7062">
        <w:t>•</w:t>
      </w:r>
      <w:r w:rsidRPr="002E7062">
        <w:tab/>
      </w:r>
      <w:r w:rsidR="007803FD" w:rsidRPr="002E7062">
        <w:rPr>
          <w:bCs/>
        </w:rPr>
        <w:t xml:space="preserve">OpCode: Value for this PDU type is LBM (3). </w:t>
      </w:r>
    </w:p>
    <w:p w14:paraId="5EEE6EAB" w14:textId="3173A44C" w:rsidR="006F1641" w:rsidRDefault="00D804EC" w:rsidP="007B439B">
      <w:pPr>
        <w:pStyle w:val="enumlev1"/>
        <w:tabs>
          <w:tab w:val="clear" w:pos="1191"/>
          <w:tab w:val="left" w:pos="1418"/>
        </w:tabs>
        <w:ind w:left="0" w:firstLine="0"/>
      </w:pPr>
      <w:r w:rsidRPr="002E7062">
        <w:t>•</w:t>
      </w:r>
      <w:r w:rsidRPr="002E7062">
        <w:tab/>
      </w:r>
      <w:r w:rsidR="007803FD" w:rsidRPr="002E7062">
        <w:rPr>
          <w:bCs/>
        </w:rPr>
        <w:t>Flags:</w:t>
      </w:r>
      <w:r w:rsidR="007803FD" w:rsidRPr="002E7062">
        <w:t xml:space="preserve"> Set to all-ZEROes.</w:t>
      </w:r>
    </w:p>
    <w:p w14:paraId="7C1878B9" w14:textId="77777777" w:rsidR="007803FD" w:rsidRPr="002E7062" w:rsidRDefault="007803FD" w:rsidP="007803FD">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567"/>
        <w:gridCol w:w="567"/>
        <w:gridCol w:w="567"/>
        <w:gridCol w:w="567"/>
        <w:gridCol w:w="567"/>
        <w:gridCol w:w="567"/>
        <w:gridCol w:w="567"/>
      </w:tblGrid>
      <w:tr w:rsidR="007803FD" w:rsidRPr="002E7062" w14:paraId="051D3058" w14:textId="77777777" w:rsidTr="00C52450">
        <w:trPr>
          <w:jc w:val="center"/>
        </w:trPr>
        <w:tc>
          <w:tcPr>
            <w:tcW w:w="630" w:type="dxa"/>
            <w:tcBorders>
              <w:top w:val="nil"/>
              <w:left w:val="nil"/>
              <w:bottom w:val="single" w:sz="4" w:space="0" w:color="C0C0C0"/>
              <w:right w:val="nil"/>
            </w:tcBorders>
          </w:tcPr>
          <w:p w14:paraId="51DC52E8" w14:textId="77777777" w:rsidR="007803FD" w:rsidRPr="002E7062" w:rsidRDefault="007803FD" w:rsidP="00A53DF4">
            <w:pPr>
              <w:pStyle w:val="Figurelegend"/>
              <w:jc w:val="center"/>
              <w:rPr>
                <w:sz w:val="20"/>
              </w:rPr>
            </w:pPr>
            <w:r w:rsidRPr="002E7062">
              <w:t>MSB</w:t>
            </w:r>
          </w:p>
        </w:tc>
        <w:tc>
          <w:tcPr>
            <w:tcW w:w="567" w:type="dxa"/>
            <w:tcBorders>
              <w:top w:val="nil"/>
              <w:left w:val="nil"/>
              <w:bottom w:val="single" w:sz="4" w:space="0" w:color="C0C0C0"/>
              <w:right w:val="nil"/>
            </w:tcBorders>
          </w:tcPr>
          <w:p w14:paraId="0C65784F"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2BC52300"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44DC8899"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5B712800"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1F1880B6"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0A0E9180"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6BF084A2" w14:textId="77777777" w:rsidR="007803FD" w:rsidRPr="002E7062" w:rsidRDefault="007803FD" w:rsidP="00A53DF4">
            <w:pPr>
              <w:pStyle w:val="Figurelegend"/>
              <w:jc w:val="center"/>
              <w:rPr>
                <w:sz w:val="20"/>
              </w:rPr>
            </w:pPr>
            <w:r w:rsidRPr="002E7062">
              <w:t>LSB</w:t>
            </w:r>
          </w:p>
        </w:tc>
      </w:tr>
      <w:tr w:rsidR="007803FD" w:rsidRPr="002E7062" w14:paraId="72C74E07" w14:textId="77777777" w:rsidTr="00C52450">
        <w:trPr>
          <w:jc w:val="center"/>
        </w:trPr>
        <w:tc>
          <w:tcPr>
            <w:tcW w:w="630" w:type="dxa"/>
            <w:tcBorders>
              <w:top w:val="single" w:sz="4" w:space="0" w:color="C0C0C0"/>
              <w:left w:val="single" w:sz="4" w:space="0" w:color="C0C0C0"/>
              <w:bottom w:val="single" w:sz="4" w:space="0" w:color="auto"/>
              <w:right w:val="single" w:sz="4" w:space="0" w:color="C0C0C0"/>
            </w:tcBorders>
          </w:tcPr>
          <w:p w14:paraId="4BD44C40" w14:textId="77777777" w:rsidR="007803FD" w:rsidRPr="002E7062" w:rsidRDefault="007803FD" w:rsidP="00A53DF4">
            <w:pPr>
              <w:pStyle w:val="Figurelegend"/>
              <w:jc w:val="center"/>
              <w:rPr>
                <w:sz w:val="20"/>
              </w:rPr>
            </w:pPr>
            <w:r w:rsidRPr="002E7062">
              <w:rPr>
                <w:sz w:val="20"/>
              </w:rPr>
              <w:t>8</w:t>
            </w:r>
          </w:p>
        </w:tc>
        <w:tc>
          <w:tcPr>
            <w:tcW w:w="567" w:type="dxa"/>
            <w:tcBorders>
              <w:top w:val="single" w:sz="4" w:space="0" w:color="C0C0C0"/>
              <w:left w:val="single" w:sz="4" w:space="0" w:color="C0C0C0"/>
              <w:bottom w:val="single" w:sz="4" w:space="0" w:color="auto"/>
              <w:right w:val="single" w:sz="4" w:space="0" w:color="C0C0C0"/>
            </w:tcBorders>
          </w:tcPr>
          <w:p w14:paraId="2A7E1A81" w14:textId="77777777" w:rsidR="007803FD" w:rsidRPr="002E7062" w:rsidRDefault="007803FD" w:rsidP="00A53DF4">
            <w:pPr>
              <w:pStyle w:val="Figurelegend"/>
              <w:jc w:val="center"/>
              <w:rPr>
                <w:sz w:val="20"/>
              </w:rPr>
            </w:pPr>
            <w:r w:rsidRPr="002E7062">
              <w:rPr>
                <w:sz w:val="20"/>
              </w:rPr>
              <w:t>7</w:t>
            </w:r>
          </w:p>
        </w:tc>
        <w:tc>
          <w:tcPr>
            <w:tcW w:w="567" w:type="dxa"/>
            <w:tcBorders>
              <w:top w:val="single" w:sz="4" w:space="0" w:color="C0C0C0"/>
              <w:left w:val="single" w:sz="4" w:space="0" w:color="C0C0C0"/>
              <w:bottom w:val="single" w:sz="4" w:space="0" w:color="auto"/>
              <w:right w:val="single" w:sz="4" w:space="0" w:color="C0C0C0"/>
            </w:tcBorders>
          </w:tcPr>
          <w:p w14:paraId="42CB85E1" w14:textId="77777777" w:rsidR="007803FD" w:rsidRPr="002E7062" w:rsidRDefault="007803FD" w:rsidP="00A53DF4">
            <w:pPr>
              <w:pStyle w:val="Figurelegend"/>
              <w:jc w:val="center"/>
              <w:rPr>
                <w:sz w:val="20"/>
              </w:rPr>
            </w:pPr>
            <w:r w:rsidRPr="002E7062">
              <w:rPr>
                <w:sz w:val="20"/>
              </w:rPr>
              <w:t>6</w:t>
            </w:r>
          </w:p>
        </w:tc>
        <w:tc>
          <w:tcPr>
            <w:tcW w:w="567" w:type="dxa"/>
            <w:tcBorders>
              <w:top w:val="single" w:sz="4" w:space="0" w:color="C0C0C0"/>
              <w:left w:val="single" w:sz="4" w:space="0" w:color="C0C0C0"/>
              <w:bottom w:val="single" w:sz="4" w:space="0" w:color="auto"/>
              <w:right w:val="single" w:sz="4" w:space="0" w:color="C0C0C0"/>
            </w:tcBorders>
          </w:tcPr>
          <w:p w14:paraId="14DBD95D" w14:textId="77777777" w:rsidR="007803FD" w:rsidRPr="002E7062" w:rsidRDefault="007803FD" w:rsidP="00A53DF4">
            <w:pPr>
              <w:pStyle w:val="Figurelegend"/>
              <w:jc w:val="center"/>
              <w:rPr>
                <w:sz w:val="20"/>
              </w:rPr>
            </w:pPr>
            <w:r w:rsidRPr="002E7062">
              <w:rPr>
                <w:sz w:val="20"/>
              </w:rPr>
              <w:t>5</w:t>
            </w:r>
          </w:p>
        </w:tc>
        <w:tc>
          <w:tcPr>
            <w:tcW w:w="567" w:type="dxa"/>
            <w:tcBorders>
              <w:top w:val="single" w:sz="4" w:space="0" w:color="C0C0C0"/>
              <w:left w:val="single" w:sz="4" w:space="0" w:color="C0C0C0"/>
              <w:bottom w:val="single" w:sz="4" w:space="0" w:color="auto"/>
              <w:right w:val="single" w:sz="4" w:space="0" w:color="C0C0C0"/>
            </w:tcBorders>
          </w:tcPr>
          <w:p w14:paraId="512E8958" w14:textId="77777777" w:rsidR="007803FD" w:rsidRPr="002E7062" w:rsidRDefault="007803FD" w:rsidP="00A53DF4">
            <w:pPr>
              <w:pStyle w:val="Figurelegend"/>
              <w:jc w:val="center"/>
              <w:rPr>
                <w:sz w:val="20"/>
              </w:rPr>
            </w:pPr>
            <w:r w:rsidRPr="002E7062">
              <w:rPr>
                <w:sz w:val="20"/>
              </w:rPr>
              <w:t>4</w:t>
            </w:r>
          </w:p>
        </w:tc>
        <w:tc>
          <w:tcPr>
            <w:tcW w:w="567" w:type="dxa"/>
            <w:tcBorders>
              <w:top w:val="single" w:sz="4" w:space="0" w:color="C0C0C0"/>
              <w:left w:val="single" w:sz="4" w:space="0" w:color="C0C0C0"/>
              <w:bottom w:val="single" w:sz="4" w:space="0" w:color="auto"/>
              <w:right w:val="single" w:sz="4" w:space="0" w:color="C0C0C0"/>
            </w:tcBorders>
          </w:tcPr>
          <w:p w14:paraId="0157D688" w14:textId="77777777" w:rsidR="007803FD" w:rsidRPr="002E7062" w:rsidRDefault="007803FD" w:rsidP="00A53DF4">
            <w:pPr>
              <w:pStyle w:val="Figurelegend"/>
              <w:jc w:val="center"/>
              <w:rPr>
                <w:sz w:val="20"/>
              </w:rPr>
            </w:pPr>
            <w:r w:rsidRPr="002E7062">
              <w:rPr>
                <w:sz w:val="20"/>
              </w:rPr>
              <w:t>3</w:t>
            </w:r>
          </w:p>
        </w:tc>
        <w:tc>
          <w:tcPr>
            <w:tcW w:w="567" w:type="dxa"/>
            <w:tcBorders>
              <w:top w:val="single" w:sz="4" w:space="0" w:color="C0C0C0"/>
              <w:left w:val="single" w:sz="4" w:space="0" w:color="C0C0C0"/>
              <w:bottom w:val="single" w:sz="4" w:space="0" w:color="auto"/>
              <w:right w:val="single" w:sz="4" w:space="0" w:color="C0C0C0"/>
            </w:tcBorders>
          </w:tcPr>
          <w:p w14:paraId="21CDBF8D" w14:textId="77777777" w:rsidR="007803FD" w:rsidRPr="002E7062" w:rsidRDefault="007803FD" w:rsidP="00A53DF4">
            <w:pPr>
              <w:pStyle w:val="Figurelegend"/>
              <w:jc w:val="center"/>
              <w:rPr>
                <w:sz w:val="20"/>
              </w:rPr>
            </w:pPr>
            <w:r w:rsidRPr="002E7062">
              <w:rPr>
                <w:sz w:val="20"/>
              </w:rPr>
              <w:t>2</w:t>
            </w:r>
          </w:p>
        </w:tc>
        <w:tc>
          <w:tcPr>
            <w:tcW w:w="567" w:type="dxa"/>
            <w:tcBorders>
              <w:top w:val="single" w:sz="4" w:space="0" w:color="C0C0C0"/>
              <w:left w:val="single" w:sz="4" w:space="0" w:color="C0C0C0"/>
              <w:bottom w:val="single" w:sz="4" w:space="0" w:color="auto"/>
              <w:right w:val="single" w:sz="4" w:space="0" w:color="C0C0C0"/>
            </w:tcBorders>
          </w:tcPr>
          <w:p w14:paraId="6D3A5B23" w14:textId="77777777" w:rsidR="007803FD" w:rsidRPr="002E7062" w:rsidRDefault="007803FD" w:rsidP="00A53DF4">
            <w:pPr>
              <w:pStyle w:val="Figurelegend"/>
              <w:jc w:val="center"/>
              <w:rPr>
                <w:sz w:val="20"/>
              </w:rPr>
            </w:pPr>
            <w:r w:rsidRPr="002E7062">
              <w:rPr>
                <w:sz w:val="20"/>
              </w:rPr>
              <w:t>1</w:t>
            </w:r>
          </w:p>
        </w:tc>
      </w:tr>
      <w:tr w:rsidR="007803FD" w:rsidRPr="002E7062" w14:paraId="779A2819" w14:textId="77777777" w:rsidTr="00C52450">
        <w:trPr>
          <w:jc w:val="center"/>
        </w:trPr>
        <w:tc>
          <w:tcPr>
            <w:tcW w:w="4599" w:type="dxa"/>
            <w:gridSpan w:val="8"/>
            <w:tcBorders>
              <w:top w:val="single" w:sz="4" w:space="0" w:color="auto"/>
            </w:tcBorders>
          </w:tcPr>
          <w:p w14:paraId="630951F6" w14:textId="77777777" w:rsidR="007803FD" w:rsidRPr="002E7062" w:rsidRDefault="007803FD" w:rsidP="00A53DF4">
            <w:pPr>
              <w:pStyle w:val="Figurelegend"/>
              <w:jc w:val="center"/>
              <w:rPr>
                <w:sz w:val="20"/>
              </w:rPr>
            </w:pPr>
            <w:r w:rsidRPr="002E7062">
              <w:rPr>
                <w:sz w:val="20"/>
              </w:rPr>
              <w:t>Reserved (0)</w:t>
            </w:r>
          </w:p>
        </w:tc>
      </w:tr>
    </w:tbl>
    <w:p w14:paraId="70015033" w14:textId="77777777" w:rsidR="007803FD" w:rsidRPr="002E7062" w:rsidRDefault="007803FD" w:rsidP="007803FD">
      <w:pPr>
        <w:pStyle w:val="FigureNoTitle"/>
        <w:rPr>
          <w:lang w:eastAsia="ja-JP"/>
        </w:rPr>
      </w:pPr>
      <w:r w:rsidRPr="002E7062">
        <w:rPr>
          <w:lang w:eastAsia="ja-JP"/>
        </w:rPr>
        <w:t>Figure 9.3-2 – Flags format in LBM PDU</w:t>
      </w:r>
    </w:p>
    <w:p w14:paraId="7D6E9DF3" w14:textId="3C72D2DF" w:rsidR="006F1641" w:rsidRPr="007609FC" w:rsidRDefault="007609FC" w:rsidP="007609FC">
      <w:pPr>
        <w:pStyle w:val="enumlev1"/>
      </w:pPr>
      <w:r w:rsidRPr="002E7062">
        <w:t>•</w:t>
      </w:r>
      <w:r w:rsidRPr="002E7062">
        <w:tab/>
      </w:r>
      <w:r w:rsidR="007803FD" w:rsidRPr="007609FC">
        <w:t>TLV Offset: Set to 4.</w:t>
      </w:r>
    </w:p>
    <w:p w14:paraId="17AE6300" w14:textId="1C1097FF" w:rsidR="006F1641" w:rsidRPr="007609FC" w:rsidRDefault="007609FC" w:rsidP="007609FC">
      <w:pPr>
        <w:pStyle w:val="enumlev1"/>
      </w:pPr>
      <w:r w:rsidRPr="002E7062">
        <w:t>•</w:t>
      </w:r>
      <w:r w:rsidRPr="002E7062">
        <w:tab/>
      </w:r>
      <w:r w:rsidR="007803FD" w:rsidRPr="007609FC">
        <w:t xml:space="preserve">Transaction ID/Sequence Number: A 4-octet value containing either the transaction number for the LBM PDU without test pattern or a Sequence number incremented for successive LBM PDUs with a test pattern. </w:t>
      </w:r>
    </w:p>
    <w:p w14:paraId="1818A3E3" w14:textId="43A3C317" w:rsidR="006F1641" w:rsidRPr="007609FC" w:rsidRDefault="007609FC" w:rsidP="007609FC">
      <w:pPr>
        <w:pStyle w:val="enumlev1"/>
      </w:pPr>
      <w:r w:rsidRPr="002E7062">
        <w:t>•</w:t>
      </w:r>
      <w:r w:rsidRPr="002E7062">
        <w:tab/>
      </w:r>
      <w:r w:rsidR="007803FD" w:rsidRPr="007609FC">
        <w:t>Optional TLV: If present, a Data TLV or Test TLV as specified in Figure 9.3-3 or Figure 9.3-4 respectively.</w:t>
      </w:r>
    </w:p>
    <w:p w14:paraId="0453E760" w14:textId="7C801EB2" w:rsidR="006F1641" w:rsidRDefault="007609FC" w:rsidP="007609FC">
      <w:pPr>
        <w:pStyle w:val="enumlev1"/>
      </w:pPr>
      <w:r w:rsidRPr="002E7062">
        <w:t>•</w:t>
      </w:r>
      <w:r w:rsidRPr="002E7062">
        <w:tab/>
      </w:r>
      <w:r w:rsidR="007803FD" w:rsidRPr="007609FC">
        <w:t>End TLV: All-ZEROes</w:t>
      </w:r>
      <w:r w:rsidR="007803FD" w:rsidRPr="002E7062">
        <w:t xml:space="preserve"> octet value.</w:t>
      </w:r>
    </w:p>
    <w:p w14:paraId="21E01249" w14:textId="77777777" w:rsidR="007803FD" w:rsidRPr="002E7062" w:rsidRDefault="007803FD" w:rsidP="007803FD">
      <w:pPr>
        <w:pStyle w:val="enumlev1"/>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0"/>
        <w:gridCol w:w="270"/>
        <w:gridCol w:w="282"/>
        <w:gridCol w:w="283"/>
        <w:gridCol w:w="282"/>
        <w:gridCol w:w="283"/>
        <w:gridCol w:w="282"/>
        <w:gridCol w:w="283"/>
        <w:gridCol w:w="282"/>
        <w:gridCol w:w="8"/>
        <w:gridCol w:w="274"/>
        <w:gridCol w:w="283"/>
        <w:gridCol w:w="283"/>
        <w:gridCol w:w="284"/>
        <w:gridCol w:w="284"/>
        <w:gridCol w:w="284"/>
        <w:gridCol w:w="284"/>
        <w:gridCol w:w="290"/>
        <w:gridCol w:w="284"/>
        <w:gridCol w:w="284"/>
        <w:gridCol w:w="284"/>
        <w:gridCol w:w="284"/>
        <w:gridCol w:w="284"/>
        <w:gridCol w:w="284"/>
        <w:gridCol w:w="284"/>
        <w:gridCol w:w="284"/>
        <w:gridCol w:w="284"/>
        <w:gridCol w:w="284"/>
        <w:gridCol w:w="284"/>
        <w:gridCol w:w="284"/>
        <w:gridCol w:w="284"/>
        <w:gridCol w:w="284"/>
        <w:gridCol w:w="284"/>
        <w:gridCol w:w="269"/>
        <w:gridCol w:w="17"/>
      </w:tblGrid>
      <w:tr w:rsidR="007803FD" w:rsidRPr="002E7062" w14:paraId="6C6CC0B9" w14:textId="77777777" w:rsidTr="00C52450">
        <w:trPr>
          <w:gridAfter w:val="1"/>
          <w:wAfter w:w="21" w:type="dxa"/>
          <w:jc w:val="center"/>
        </w:trPr>
        <w:tc>
          <w:tcPr>
            <w:tcW w:w="670" w:type="dxa"/>
            <w:tcBorders>
              <w:top w:val="nil"/>
              <w:left w:val="nil"/>
              <w:bottom w:val="nil"/>
              <w:right w:val="single" w:sz="4" w:space="0" w:color="C0C0C0"/>
            </w:tcBorders>
          </w:tcPr>
          <w:p w14:paraId="2C2A4E24" w14:textId="77777777" w:rsidR="007803FD" w:rsidRPr="002E7062" w:rsidRDefault="007803FD" w:rsidP="00A53DF4">
            <w:pPr>
              <w:pStyle w:val="Figurelegend"/>
              <w:jc w:val="center"/>
              <w:rPr>
                <w:lang w:eastAsia="ja-JP"/>
              </w:rPr>
            </w:pPr>
          </w:p>
        </w:tc>
        <w:tc>
          <w:tcPr>
            <w:tcW w:w="2385" w:type="dxa"/>
            <w:gridSpan w:val="9"/>
            <w:tcBorders>
              <w:top w:val="single" w:sz="4" w:space="0" w:color="C0C0C0"/>
              <w:left w:val="single" w:sz="4" w:space="0" w:color="C0C0C0"/>
              <w:bottom w:val="single" w:sz="4" w:space="0" w:color="C0C0C0"/>
              <w:right w:val="single" w:sz="4" w:space="0" w:color="C0C0C0"/>
            </w:tcBorders>
          </w:tcPr>
          <w:p w14:paraId="6E0489D3" w14:textId="77777777" w:rsidR="007803FD" w:rsidRPr="002E7062" w:rsidRDefault="007803FD" w:rsidP="00A53DF4">
            <w:pPr>
              <w:pStyle w:val="Figurelegend"/>
              <w:jc w:val="center"/>
              <w:rPr>
                <w:lang w:eastAsia="ja-JP"/>
              </w:rPr>
            </w:pPr>
            <w:r w:rsidRPr="002E7062">
              <w:rPr>
                <w:lang w:eastAsia="ja-JP"/>
              </w:rPr>
              <w:t>1</w:t>
            </w:r>
          </w:p>
        </w:tc>
        <w:tc>
          <w:tcPr>
            <w:tcW w:w="2399" w:type="dxa"/>
            <w:gridSpan w:val="9"/>
            <w:tcBorders>
              <w:top w:val="single" w:sz="4" w:space="0" w:color="C0C0C0"/>
              <w:left w:val="single" w:sz="4" w:space="0" w:color="C0C0C0"/>
              <w:bottom w:val="single" w:sz="4" w:space="0" w:color="C0C0C0"/>
              <w:right w:val="single" w:sz="4" w:space="0" w:color="C0C0C0"/>
            </w:tcBorders>
          </w:tcPr>
          <w:p w14:paraId="3F28602F" w14:textId="77777777" w:rsidR="007803FD" w:rsidRPr="002E7062" w:rsidRDefault="007803FD" w:rsidP="00A53DF4">
            <w:pPr>
              <w:pStyle w:val="Figurelegend"/>
              <w:jc w:val="center"/>
              <w:rPr>
                <w:lang w:eastAsia="ja-JP"/>
              </w:rPr>
            </w:pPr>
            <w:r w:rsidRPr="002E7062">
              <w:rPr>
                <w:lang w:eastAsia="ja-JP"/>
              </w:rPr>
              <w:t>2</w:t>
            </w:r>
          </w:p>
        </w:tc>
        <w:tc>
          <w:tcPr>
            <w:tcW w:w="2392" w:type="dxa"/>
            <w:gridSpan w:val="8"/>
            <w:tcBorders>
              <w:top w:val="single" w:sz="4" w:space="0" w:color="C0C0C0"/>
              <w:left w:val="single" w:sz="4" w:space="0" w:color="C0C0C0"/>
              <w:bottom w:val="single" w:sz="4" w:space="0" w:color="C0C0C0"/>
              <w:right w:val="single" w:sz="4" w:space="0" w:color="C0C0C0"/>
            </w:tcBorders>
          </w:tcPr>
          <w:p w14:paraId="0AFEC0B9" w14:textId="77777777" w:rsidR="007803FD" w:rsidRPr="002E7062" w:rsidRDefault="007803FD" w:rsidP="00A53DF4">
            <w:pPr>
              <w:pStyle w:val="Figurelegend"/>
              <w:jc w:val="center"/>
              <w:rPr>
                <w:lang w:eastAsia="ja-JP"/>
              </w:rPr>
            </w:pPr>
            <w:r w:rsidRPr="002E7062">
              <w:rPr>
                <w:lang w:eastAsia="ja-JP"/>
              </w:rPr>
              <w:t>3</w:t>
            </w:r>
          </w:p>
        </w:tc>
        <w:tc>
          <w:tcPr>
            <w:tcW w:w="2373" w:type="dxa"/>
            <w:gridSpan w:val="8"/>
            <w:tcBorders>
              <w:top w:val="single" w:sz="4" w:space="0" w:color="C0C0C0"/>
              <w:left w:val="single" w:sz="4" w:space="0" w:color="C0C0C0"/>
              <w:bottom w:val="single" w:sz="4" w:space="0" w:color="C0C0C0"/>
              <w:right w:val="single" w:sz="4" w:space="0" w:color="C0C0C0"/>
            </w:tcBorders>
          </w:tcPr>
          <w:p w14:paraId="6A341DEB" w14:textId="77777777" w:rsidR="007803FD" w:rsidRPr="002E7062" w:rsidRDefault="007803FD" w:rsidP="00A53DF4">
            <w:pPr>
              <w:pStyle w:val="Figurelegend"/>
              <w:jc w:val="center"/>
              <w:rPr>
                <w:lang w:eastAsia="ja-JP"/>
              </w:rPr>
            </w:pPr>
            <w:r w:rsidRPr="002E7062">
              <w:rPr>
                <w:lang w:eastAsia="ja-JP"/>
              </w:rPr>
              <w:t>4</w:t>
            </w:r>
          </w:p>
        </w:tc>
      </w:tr>
      <w:tr w:rsidR="007803FD" w:rsidRPr="002E7062" w14:paraId="4986AD4A" w14:textId="77777777" w:rsidTr="00C52450">
        <w:trPr>
          <w:gridAfter w:val="1"/>
          <w:wAfter w:w="21" w:type="dxa"/>
          <w:jc w:val="center"/>
        </w:trPr>
        <w:tc>
          <w:tcPr>
            <w:tcW w:w="670" w:type="dxa"/>
            <w:tcBorders>
              <w:top w:val="nil"/>
              <w:left w:val="nil"/>
              <w:bottom w:val="nil"/>
              <w:right w:val="single" w:sz="4" w:space="0" w:color="C0C0C0"/>
            </w:tcBorders>
          </w:tcPr>
          <w:p w14:paraId="232A58D1" w14:textId="77777777" w:rsidR="007803FD" w:rsidRPr="002E7062" w:rsidRDefault="007803FD" w:rsidP="00A53DF4">
            <w:pPr>
              <w:pStyle w:val="Figurelegend"/>
              <w:jc w:val="center"/>
              <w:rPr>
                <w:lang w:eastAsia="ja-JP"/>
              </w:rPr>
            </w:pPr>
          </w:p>
        </w:tc>
        <w:tc>
          <w:tcPr>
            <w:tcW w:w="296" w:type="dxa"/>
            <w:gridSpan w:val="2"/>
            <w:tcBorders>
              <w:top w:val="single" w:sz="4" w:space="0" w:color="C0C0C0"/>
              <w:left w:val="single" w:sz="4" w:space="0" w:color="C0C0C0"/>
              <w:right w:val="single" w:sz="4" w:space="0" w:color="C0C0C0"/>
            </w:tcBorders>
          </w:tcPr>
          <w:p w14:paraId="2A9E1B13" w14:textId="77777777" w:rsidR="007803FD" w:rsidRPr="002E7062" w:rsidRDefault="007803FD" w:rsidP="00A53DF4">
            <w:pPr>
              <w:pStyle w:val="Figurelegend"/>
              <w:jc w:val="center"/>
              <w:rPr>
                <w:lang w:eastAsia="ja-JP"/>
              </w:rPr>
            </w:pPr>
            <w:r w:rsidRPr="002E7062">
              <w:rPr>
                <w:lang w:eastAsia="ja-JP"/>
              </w:rPr>
              <w:t>8</w:t>
            </w:r>
          </w:p>
        </w:tc>
        <w:tc>
          <w:tcPr>
            <w:tcW w:w="298" w:type="dxa"/>
            <w:tcBorders>
              <w:top w:val="single" w:sz="4" w:space="0" w:color="C0C0C0"/>
              <w:left w:val="single" w:sz="4" w:space="0" w:color="C0C0C0"/>
              <w:right w:val="single" w:sz="4" w:space="0" w:color="C0C0C0"/>
            </w:tcBorders>
          </w:tcPr>
          <w:p w14:paraId="0E8176E1"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17BA5A73" w14:textId="77777777" w:rsidR="007803FD" w:rsidRPr="002E7062" w:rsidRDefault="007803FD" w:rsidP="00A53DF4">
            <w:pPr>
              <w:pStyle w:val="Figurelegend"/>
              <w:jc w:val="center"/>
              <w:rPr>
                <w:lang w:eastAsia="ja-JP"/>
              </w:rPr>
            </w:pPr>
            <w:r w:rsidRPr="002E7062">
              <w:rPr>
                <w:lang w:eastAsia="ja-JP"/>
              </w:rPr>
              <w:t>6</w:t>
            </w:r>
          </w:p>
        </w:tc>
        <w:tc>
          <w:tcPr>
            <w:tcW w:w="298" w:type="dxa"/>
            <w:tcBorders>
              <w:top w:val="single" w:sz="4" w:space="0" w:color="C0C0C0"/>
              <w:left w:val="single" w:sz="4" w:space="0" w:color="C0C0C0"/>
              <w:right w:val="single" w:sz="4" w:space="0" w:color="C0C0C0"/>
            </w:tcBorders>
          </w:tcPr>
          <w:p w14:paraId="632CB6E8"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4571C6E9" w14:textId="77777777" w:rsidR="007803FD" w:rsidRPr="002E7062" w:rsidRDefault="007803FD" w:rsidP="00A53DF4">
            <w:pPr>
              <w:pStyle w:val="Figurelegend"/>
              <w:jc w:val="center"/>
              <w:rPr>
                <w:lang w:eastAsia="ja-JP"/>
              </w:rPr>
            </w:pPr>
            <w:r w:rsidRPr="002E7062">
              <w:rPr>
                <w:lang w:eastAsia="ja-JP"/>
              </w:rPr>
              <w:t>4</w:t>
            </w:r>
          </w:p>
        </w:tc>
        <w:tc>
          <w:tcPr>
            <w:tcW w:w="298" w:type="dxa"/>
            <w:tcBorders>
              <w:top w:val="single" w:sz="4" w:space="0" w:color="C0C0C0"/>
              <w:left w:val="single" w:sz="4" w:space="0" w:color="C0C0C0"/>
              <w:right w:val="single" w:sz="4" w:space="0" w:color="C0C0C0"/>
            </w:tcBorders>
          </w:tcPr>
          <w:p w14:paraId="38E8B050"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51C0B478" w14:textId="77777777" w:rsidR="007803FD" w:rsidRPr="002E7062" w:rsidRDefault="007803FD" w:rsidP="00A53DF4">
            <w:pPr>
              <w:pStyle w:val="Figurelegend"/>
              <w:jc w:val="center"/>
              <w:rPr>
                <w:lang w:eastAsia="ja-JP"/>
              </w:rPr>
            </w:pPr>
            <w:r w:rsidRPr="002E7062">
              <w:rPr>
                <w:lang w:eastAsia="ja-JP"/>
              </w:rPr>
              <w:t>2</w:t>
            </w:r>
          </w:p>
        </w:tc>
        <w:tc>
          <w:tcPr>
            <w:tcW w:w="298" w:type="dxa"/>
            <w:tcBorders>
              <w:top w:val="single" w:sz="4" w:space="0" w:color="C0C0C0"/>
              <w:left w:val="single" w:sz="4" w:space="0" w:color="C0C0C0"/>
              <w:right w:val="single" w:sz="4" w:space="0" w:color="C0C0C0"/>
            </w:tcBorders>
          </w:tcPr>
          <w:p w14:paraId="68D83D67" w14:textId="77777777" w:rsidR="007803FD" w:rsidRPr="002E7062" w:rsidRDefault="007803FD" w:rsidP="00A53DF4">
            <w:pPr>
              <w:pStyle w:val="Figurelegend"/>
              <w:jc w:val="center"/>
              <w:rPr>
                <w:lang w:eastAsia="ja-JP"/>
              </w:rPr>
            </w:pPr>
            <w:r w:rsidRPr="002E7062">
              <w:rPr>
                <w:lang w:eastAsia="ja-JP"/>
              </w:rPr>
              <w:t>1</w:t>
            </w:r>
          </w:p>
        </w:tc>
        <w:tc>
          <w:tcPr>
            <w:tcW w:w="298" w:type="dxa"/>
            <w:gridSpan w:val="2"/>
            <w:tcBorders>
              <w:top w:val="single" w:sz="4" w:space="0" w:color="C0C0C0"/>
              <w:left w:val="single" w:sz="4" w:space="0" w:color="C0C0C0"/>
              <w:right w:val="single" w:sz="4" w:space="0" w:color="C0C0C0"/>
            </w:tcBorders>
          </w:tcPr>
          <w:p w14:paraId="4AB88224"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2365843C"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088EAD85"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64A371E0"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6D547ECE"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5D919C45"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3624F196" w14:textId="77777777" w:rsidR="007803FD" w:rsidRPr="002E7062" w:rsidRDefault="007803FD" w:rsidP="00A53DF4">
            <w:pPr>
              <w:pStyle w:val="Figurelegend"/>
              <w:jc w:val="center"/>
              <w:rPr>
                <w:lang w:eastAsia="ja-JP"/>
              </w:rPr>
            </w:pPr>
            <w:r w:rsidRPr="002E7062">
              <w:rPr>
                <w:lang w:eastAsia="ja-JP"/>
              </w:rPr>
              <w:t>2</w:t>
            </w:r>
          </w:p>
        </w:tc>
        <w:tc>
          <w:tcPr>
            <w:tcW w:w="307" w:type="dxa"/>
            <w:tcBorders>
              <w:top w:val="single" w:sz="4" w:space="0" w:color="C0C0C0"/>
              <w:left w:val="single" w:sz="4" w:space="0" w:color="C0C0C0"/>
              <w:right w:val="single" w:sz="4" w:space="0" w:color="C0C0C0"/>
            </w:tcBorders>
          </w:tcPr>
          <w:p w14:paraId="4254DE42"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4CDF70DA"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32F94419"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1FB631F3"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2BA6F9F7"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3FD04588"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34085337"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3E6D3288" w14:textId="77777777" w:rsidR="007803FD" w:rsidRPr="002E7062" w:rsidRDefault="007803FD" w:rsidP="00A53DF4">
            <w:pPr>
              <w:pStyle w:val="Figurelegend"/>
              <w:jc w:val="center"/>
              <w:rPr>
                <w:lang w:eastAsia="ja-JP"/>
              </w:rPr>
            </w:pPr>
            <w:r w:rsidRPr="002E7062">
              <w:rPr>
                <w:lang w:eastAsia="ja-JP"/>
              </w:rPr>
              <w:t>2</w:t>
            </w:r>
          </w:p>
        </w:tc>
        <w:tc>
          <w:tcPr>
            <w:tcW w:w="299" w:type="dxa"/>
            <w:tcBorders>
              <w:top w:val="single" w:sz="4" w:space="0" w:color="C0C0C0"/>
              <w:left w:val="single" w:sz="4" w:space="0" w:color="C0C0C0"/>
              <w:right w:val="single" w:sz="4" w:space="0" w:color="C0C0C0"/>
            </w:tcBorders>
          </w:tcPr>
          <w:p w14:paraId="7E38652B"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548E13B0"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69962485"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4003FD80"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7420E2A6"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2CA401A0"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2ADF32C4"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4FAB424C" w14:textId="77777777" w:rsidR="007803FD" w:rsidRPr="002E7062" w:rsidRDefault="007803FD" w:rsidP="00A53DF4">
            <w:pPr>
              <w:pStyle w:val="Figurelegend"/>
              <w:jc w:val="center"/>
              <w:rPr>
                <w:lang w:eastAsia="ja-JP"/>
              </w:rPr>
            </w:pPr>
            <w:r w:rsidRPr="002E7062">
              <w:rPr>
                <w:lang w:eastAsia="ja-JP"/>
              </w:rPr>
              <w:t>2</w:t>
            </w:r>
          </w:p>
        </w:tc>
        <w:tc>
          <w:tcPr>
            <w:tcW w:w="280" w:type="dxa"/>
            <w:tcBorders>
              <w:top w:val="single" w:sz="4" w:space="0" w:color="C0C0C0"/>
              <w:left w:val="single" w:sz="4" w:space="0" w:color="C0C0C0"/>
              <w:right w:val="single" w:sz="4" w:space="0" w:color="C0C0C0"/>
            </w:tcBorders>
          </w:tcPr>
          <w:p w14:paraId="781B472E" w14:textId="77777777" w:rsidR="007803FD" w:rsidRPr="002E7062" w:rsidRDefault="007803FD" w:rsidP="00A53DF4">
            <w:pPr>
              <w:pStyle w:val="Figurelegend"/>
              <w:jc w:val="center"/>
              <w:rPr>
                <w:lang w:eastAsia="ja-JP"/>
              </w:rPr>
            </w:pPr>
            <w:r w:rsidRPr="002E7062">
              <w:rPr>
                <w:lang w:eastAsia="ja-JP"/>
              </w:rPr>
              <w:t>1</w:t>
            </w:r>
          </w:p>
        </w:tc>
      </w:tr>
      <w:tr w:rsidR="007803FD" w:rsidRPr="002E7062" w14:paraId="6D4D82E9" w14:textId="77777777" w:rsidTr="00C52450">
        <w:trPr>
          <w:jc w:val="center"/>
        </w:trPr>
        <w:tc>
          <w:tcPr>
            <w:tcW w:w="680" w:type="dxa"/>
            <w:gridSpan w:val="2"/>
            <w:tcBorders>
              <w:top w:val="nil"/>
              <w:left w:val="nil"/>
              <w:bottom w:val="nil"/>
            </w:tcBorders>
          </w:tcPr>
          <w:p w14:paraId="4EB2DA35" w14:textId="77777777" w:rsidR="007803FD" w:rsidRPr="002E7062" w:rsidRDefault="007803FD" w:rsidP="00A53DF4">
            <w:pPr>
              <w:pStyle w:val="Figurelegend"/>
              <w:jc w:val="center"/>
              <w:rPr>
                <w:lang w:eastAsia="ja-JP"/>
              </w:rPr>
            </w:pPr>
            <w:r w:rsidRPr="002E7062">
              <w:rPr>
                <w:lang w:eastAsia="ja-JP"/>
              </w:rPr>
              <w:t>1</w:t>
            </w:r>
          </w:p>
        </w:tc>
        <w:tc>
          <w:tcPr>
            <w:tcW w:w="2383" w:type="dxa"/>
            <w:gridSpan w:val="9"/>
            <w:tcBorders>
              <w:bottom w:val="single" w:sz="4" w:space="0" w:color="auto"/>
            </w:tcBorders>
          </w:tcPr>
          <w:p w14:paraId="3E69F36D" w14:textId="77777777" w:rsidR="007803FD" w:rsidRPr="002E7062" w:rsidRDefault="007803FD" w:rsidP="00A53DF4">
            <w:pPr>
              <w:pStyle w:val="Figurelegend"/>
              <w:jc w:val="center"/>
              <w:rPr>
                <w:lang w:eastAsia="ja-JP"/>
              </w:rPr>
            </w:pPr>
            <w:r w:rsidRPr="002E7062">
              <w:rPr>
                <w:lang w:eastAsia="ja-JP"/>
              </w:rPr>
              <w:t>Type (3)</w:t>
            </w:r>
          </w:p>
        </w:tc>
        <w:tc>
          <w:tcPr>
            <w:tcW w:w="4783" w:type="dxa"/>
            <w:gridSpan w:val="16"/>
            <w:tcBorders>
              <w:bottom w:val="single" w:sz="4" w:space="0" w:color="auto"/>
            </w:tcBorders>
          </w:tcPr>
          <w:p w14:paraId="01AC8414" w14:textId="77777777" w:rsidR="007803FD" w:rsidRPr="002E7062" w:rsidRDefault="007803FD" w:rsidP="00A53DF4">
            <w:pPr>
              <w:pStyle w:val="Figurelegend"/>
              <w:jc w:val="center"/>
              <w:rPr>
                <w:lang w:eastAsia="ja-JP"/>
              </w:rPr>
            </w:pPr>
            <w:r w:rsidRPr="002E7062">
              <w:rPr>
                <w:lang w:eastAsia="ja-JP"/>
              </w:rPr>
              <w:t>Length</w:t>
            </w:r>
          </w:p>
        </w:tc>
        <w:tc>
          <w:tcPr>
            <w:tcW w:w="2394" w:type="dxa"/>
            <w:gridSpan w:val="9"/>
            <w:tcBorders>
              <w:bottom w:val="nil"/>
              <w:right w:val="single" w:sz="4" w:space="0" w:color="auto"/>
            </w:tcBorders>
          </w:tcPr>
          <w:p w14:paraId="5253A0D2" w14:textId="77777777" w:rsidR="007803FD" w:rsidRPr="002E7062" w:rsidRDefault="007803FD" w:rsidP="00A53DF4">
            <w:pPr>
              <w:pStyle w:val="Figurelegend"/>
              <w:jc w:val="center"/>
              <w:rPr>
                <w:lang w:eastAsia="ja-JP"/>
              </w:rPr>
            </w:pPr>
          </w:p>
        </w:tc>
      </w:tr>
      <w:tr w:rsidR="007803FD" w:rsidRPr="002E7062" w14:paraId="384747F8" w14:textId="77777777" w:rsidTr="00C52450">
        <w:trPr>
          <w:jc w:val="center"/>
        </w:trPr>
        <w:tc>
          <w:tcPr>
            <w:tcW w:w="680" w:type="dxa"/>
            <w:gridSpan w:val="2"/>
            <w:tcBorders>
              <w:top w:val="nil"/>
              <w:left w:val="nil"/>
              <w:bottom w:val="nil"/>
            </w:tcBorders>
          </w:tcPr>
          <w:p w14:paraId="51A427B2" w14:textId="77777777" w:rsidR="007803FD" w:rsidRPr="002E7062" w:rsidRDefault="007803FD" w:rsidP="00A53DF4">
            <w:pPr>
              <w:pStyle w:val="Figurelegend"/>
              <w:jc w:val="center"/>
              <w:rPr>
                <w:lang w:eastAsia="ja-JP"/>
              </w:rPr>
            </w:pPr>
            <w:r w:rsidRPr="002E7062">
              <w:rPr>
                <w:lang w:eastAsia="ja-JP"/>
              </w:rPr>
              <w:t>:</w:t>
            </w:r>
          </w:p>
        </w:tc>
        <w:tc>
          <w:tcPr>
            <w:tcW w:w="9560" w:type="dxa"/>
            <w:gridSpan w:val="34"/>
            <w:tcBorders>
              <w:top w:val="nil"/>
              <w:bottom w:val="nil"/>
              <w:right w:val="single" w:sz="4" w:space="0" w:color="auto"/>
            </w:tcBorders>
          </w:tcPr>
          <w:p w14:paraId="2193A5AB" w14:textId="77777777" w:rsidR="007803FD" w:rsidRPr="002E7062" w:rsidRDefault="007803FD" w:rsidP="00A53DF4">
            <w:pPr>
              <w:pStyle w:val="Figurelegend"/>
              <w:jc w:val="center"/>
              <w:rPr>
                <w:lang w:eastAsia="ja-JP"/>
              </w:rPr>
            </w:pPr>
          </w:p>
        </w:tc>
      </w:tr>
      <w:tr w:rsidR="007803FD" w:rsidRPr="002E7062" w14:paraId="67AE33B6" w14:textId="77777777" w:rsidTr="00C52450">
        <w:trPr>
          <w:jc w:val="center"/>
        </w:trPr>
        <w:tc>
          <w:tcPr>
            <w:tcW w:w="680" w:type="dxa"/>
            <w:gridSpan w:val="2"/>
            <w:tcBorders>
              <w:top w:val="nil"/>
              <w:left w:val="nil"/>
              <w:bottom w:val="nil"/>
            </w:tcBorders>
          </w:tcPr>
          <w:p w14:paraId="21A0CD70" w14:textId="77777777" w:rsidR="007803FD" w:rsidRPr="002E7062" w:rsidRDefault="007803FD" w:rsidP="00A53DF4">
            <w:pPr>
              <w:pStyle w:val="Figurelegend"/>
              <w:jc w:val="center"/>
              <w:rPr>
                <w:lang w:eastAsia="ja-JP"/>
              </w:rPr>
            </w:pPr>
            <w:r w:rsidRPr="002E7062">
              <w:rPr>
                <w:lang w:eastAsia="ja-JP"/>
              </w:rPr>
              <w:t>:</w:t>
            </w:r>
          </w:p>
        </w:tc>
        <w:tc>
          <w:tcPr>
            <w:tcW w:w="9560" w:type="dxa"/>
            <w:gridSpan w:val="34"/>
            <w:tcBorders>
              <w:top w:val="nil"/>
              <w:bottom w:val="nil"/>
              <w:right w:val="single" w:sz="4" w:space="0" w:color="auto"/>
            </w:tcBorders>
          </w:tcPr>
          <w:p w14:paraId="30F5FB15" w14:textId="77777777" w:rsidR="007803FD" w:rsidRPr="002E7062" w:rsidRDefault="007803FD" w:rsidP="00A53DF4">
            <w:pPr>
              <w:pStyle w:val="Figurelegend"/>
              <w:jc w:val="center"/>
              <w:rPr>
                <w:lang w:eastAsia="ja-JP"/>
              </w:rPr>
            </w:pPr>
            <w:r w:rsidRPr="002E7062">
              <w:rPr>
                <w:lang w:eastAsia="ja-JP"/>
              </w:rPr>
              <w:t>Data Pattern</w:t>
            </w:r>
          </w:p>
        </w:tc>
      </w:tr>
      <w:tr w:rsidR="007803FD" w:rsidRPr="002E7062" w14:paraId="44A7D223" w14:textId="77777777" w:rsidTr="00C52450">
        <w:trPr>
          <w:jc w:val="center"/>
        </w:trPr>
        <w:tc>
          <w:tcPr>
            <w:tcW w:w="680" w:type="dxa"/>
            <w:gridSpan w:val="2"/>
            <w:tcBorders>
              <w:top w:val="nil"/>
              <w:left w:val="nil"/>
              <w:bottom w:val="nil"/>
            </w:tcBorders>
          </w:tcPr>
          <w:p w14:paraId="2102BA37" w14:textId="77777777" w:rsidR="007803FD" w:rsidRPr="002E7062" w:rsidRDefault="007803FD" w:rsidP="00A53DF4">
            <w:pPr>
              <w:pStyle w:val="Figurelegend"/>
              <w:jc w:val="center"/>
              <w:rPr>
                <w:lang w:eastAsia="ja-JP"/>
              </w:rPr>
            </w:pPr>
            <w:r w:rsidRPr="002E7062">
              <w:rPr>
                <w:lang w:eastAsia="ja-JP"/>
              </w:rPr>
              <w:t>:</w:t>
            </w:r>
          </w:p>
        </w:tc>
        <w:tc>
          <w:tcPr>
            <w:tcW w:w="9560" w:type="dxa"/>
            <w:gridSpan w:val="34"/>
            <w:tcBorders>
              <w:top w:val="nil"/>
              <w:bottom w:val="nil"/>
              <w:right w:val="single" w:sz="4" w:space="0" w:color="auto"/>
            </w:tcBorders>
          </w:tcPr>
          <w:p w14:paraId="00AE9571" w14:textId="77777777" w:rsidR="007803FD" w:rsidRPr="002E7062" w:rsidRDefault="007803FD" w:rsidP="00A53DF4">
            <w:pPr>
              <w:pStyle w:val="Figurelegend"/>
              <w:jc w:val="center"/>
              <w:rPr>
                <w:lang w:eastAsia="ja-JP"/>
              </w:rPr>
            </w:pPr>
          </w:p>
        </w:tc>
      </w:tr>
      <w:tr w:rsidR="007803FD" w:rsidRPr="002E7062" w14:paraId="3F536911" w14:textId="77777777" w:rsidTr="00C52450">
        <w:trPr>
          <w:jc w:val="center"/>
        </w:trPr>
        <w:tc>
          <w:tcPr>
            <w:tcW w:w="680" w:type="dxa"/>
            <w:gridSpan w:val="2"/>
            <w:tcBorders>
              <w:top w:val="nil"/>
              <w:left w:val="nil"/>
              <w:bottom w:val="nil"/>
            </w:tcBorders>
          </w:tcPr>
          <w:p w14:paraId="75356A7F" w14:textId="77777777" w:rsidR="007803FD" w:rsidRPr="002E7062" w:rsidRDefault="007803FD" w:rsidP="00A53DF4">
            <w:pPr>
              <w:pStyle w:val="Figurelegend"/>
              <w:jc w:val="center"/>
              <w:rPr>
                <w:lang w:eastAsia="ja-JP"/>
              </w:rPr>
            </w:pPr>
            <w:r w:rsidRPr="002E7062">
              <w:rPr>
                <w:lang w:eastAsia="ja-JP"/>
              </w:rPr>
              <w:t>:</w:t>
            </w:r>
          </w:p>
        </w:tc>
        <w:tc>
          <w:tcPr>
            <w:tcW w:w="9560" w:type="dxa"/>
            <w:gridSpan w:val="34"/>
            <w:tcBorders>
              <w:top w:val="nil"/>
              <w:bottom w:val="single" w:sz="4" w:space="0" w:color="auto"/>
              <w:right w:val="single" w:sz="4" w:space="0" w:color="auto"/>
            </w:tcBorders>
          </w:tcPr>
          <w:p w14:paraId="1D437104" w14:textId="77777777" w:rsidR="007803FD" w:rsidRPr="002E7062" w:rsidRDefault="007803FD" w:rsidP="00C52450">
            <w:pPr>
              <w:pStyle w:val="Figurelegend"/>
              <w:rPr>
                <w:lang w:eastAsia="ja-JP"/>
              </w:rPr>
            </w:pPr>
          </w:p>
        </w:tc>
      </w:tr>
    </w:tbl>
    <w:p w14:paraId="7DF27701" w14:textId="77777777" w:rsidR="007803FD" w:rsidRPr="002E7062" w:rsidRDefault="007803FD" w:rsidP="007803FD">
      <w:pPr>
        <w:pStyle w:val="FigureNoTitle"/>
        <w:rPr>
          <w:lang w:eastAsia="ja-JP"/>
        </w:rPr>
      </w:pPr>
      <w:r w:rsidRPr="002E7062">
        <w:rPr>
          <w:lang w:eastAsia="ja-JP"/>
        </w:rPr>
        <w:t>Figure 9.3-3 – Data TLV format</w:t>
      </w:r>
    </w:p>
    <w:p w14:paraId="59CC6CA7" w14:textId="77777777" w:rsidR="007803FD" w:rsidRPr="002E7062" w:rsidRDefault="007803FD" w:rsidP="00C52450">
      <w:pPr>
        <w:pStyle w:val="Normalaftertitle"/>
      </w:pPr>
      <w:r w:rsidRPr="002E7062">
        <w:t>The fields of the Data TLV format are as follows:</w:t>
      </w:r>
    </w:p>
    <w:p w14:paraId="12713649" w14:textId="5A268E98" w:rsidR="006F1641" w:rsidRPr="007B439B" w:rsidRDefault="007609FC" w:rsidP="007609FC">
      <w:pPr>
        <w:pStyle w:val="enumlev1"/>
      </w:pPr>
      <w:r w:rsidRPr="002E7062">
        <w:t>•</w:t>
      </w:r>
      <w:r w:rsidRPr="002E7062">
        <w:tab/>
      </w:r>
      <w:r w:rsidR="007803FD" w:rsidRPr="007609FC">
        <w:t>Type: Identifies TLV type; value for this TLV type is Data (3).</w:t>
      </w:r>
    </w:p>
    <w:p w14:paraId="1C3C4C6A" w14:textId="7485EF26" w:rsidR="006F1641" w:rsidRPr="007B439B" w:rsidRDefault="007609FC" w:rsidP="007609FC">
      <w:pPr>
        <w:pStyle w:val="enumlev1"/>
      </w:pPr>
      <w:r w:rsidRPr="002E7062">
        <w:t>•</w:t>
      </w:r>
      <w:r w:rsidRPr="002E7062">
        <w:tab/>
      </w:r>
      <w:r w:rsidR="007803FD" w:rsidRPr="007609FC">
        <w:t>Length: Identifies size, in octets, of the Value field containing the Data Pattern. In a frame where the PDU is limited to 1492 octets, the maximum length value is 1480 (since 12 </w:t>
      </w:r>
      <w:r w:rsidR="00291C02" w:rsidRPr="007609FC">
        <w:t>octet</w:t>
      </w:r>
      <w:r w:rsidR="007803FD" w:rsidRPr="007609FC">
        <w:t>s are required for 8 octets of LBM PDU overhead, 3 octets of Data TLV overhead, and 1 octet of End TLV). Any other TLVs, if present in LBM, will furthermore detract from the maximum length value of 1480.</w:t>
      </w:r>
    </w:p>
    <w:p w14:paraId="504C3355" w14:textId="51348229" w:rsidR="006F1641" w:rsidRDefault="007609FC" w:rsidP="007609FC">
      <w:pPr>
        <w:pStyle w:val="enumlev1"/>
      </w:pPr>
      <w:r w:rsidRPr="002E7062">
        <w:t>•</w:t>
      </w:r>
      <w:r w:rsidRPr="002E7062">
        <w:tab/>
      </w:r>
      <w:r w:rsidR="007803FD" w:rsidRPr="007609FC">
        <w:t>Data Pattern</w:t>
      </w:r>
      <w:r w:rsidR="007803FD" w:rsidRPr="007B439B">
        <w:t>: An n-octet</w:t>
      </w:r>
      <w:r w:rsidR="007803FD" w:rsidRPr="002E7062">
        <w:t xml:space="preserve"> (n = Length) arbitrary bit pattern. The receiver should ignore it.</w:t>
      </w:r>
    </w:p>
    <w:p w14:paraId="165A1FE5" w14:textId="77777777" w:rsidR="007803FD" w:rsidRPr="002E7062" w:rsidRDefault="007803FD" w:rsidP="007803FD"/>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0"/>
        <w:gridCol w:w="270"/>
        <w:gridCol w:w="282"/>
        <w:gridCol w:w="283"/>
        <w:gridCol w:w="282"/>
        <w:gridCol w:w="283"/>
        <w:gridCol w:w="282"/>
        <w:gridCol w:w="283"/>
        <w:gridCol w:w="282"/>
        <w:gridCol w:w="8"/>
        <w:gridCol w:w="274"/>
        <w:gridCol w:w="283"/>
        <w:gridCol w:w="283"/>
        <w:gridCol w:w="284"/>
        <w:gridCol w:w="284"/>
        <w:gridCol w:w="284"/>
        <w:gridCol w:w="284"/>
        <w:gridCol w:w="290"/>
        <w:gridCol w:w="284"/>
        <w:gridCol w:w="284"/>
        <w:gridCol w:w="284"/>
        <w:gridCol w:w="284"/>
        <w:gridCol w:w="284"/>
        <w:gridCol w:w="284"/>
        <w:gridCol w:w="284"/>
        <w:gridCol w:w="284"/>
        <w:gridCol w:w="284"/>
        <w:gridCol w:w="284"/>
        <w:gridCol w:w="284"/>
        <w:gridCol w:w="284"/>
        <w:gridCol w:w="284"/>
        <w:gridCol w:w="284"/>
        <w:gridCol w:w="284"/>
        <w:gridCol w:w="269"/>
        <w:gridCol w:w="17"/>
      </w:tblGrid>
      <w:tr w:rsidR="007803FD" w:rsidRPr="002E7062" w14:paraId="14B733B2" w14:textId="77777777" w:rsidTr="00C52450">
        <w:trPr>
          <w:gridAfter w:val="1"/>
          <w:wAfter w:w="21" w:type="dxa"/>
          <w:jc w:val="center"/>
        </w:trPr>
        <w:tc>
          <w:tcPr>
            <w:tcW w:w="670" w:type="dxa"/>
            <w:tcBorders>
              <w:top w:val="nil"/>
              <w:left w:val="nil"/>
              <w:bottom w:val="nil"/>
              <w:right w:val="single" w:sz="4" w:space="0" w:color="C0C0C0"/>
            </w:tcBorders>
          </w:tcPr>
          <w:p w14:paraId="1A8649C5" w14:textId="77777777" w:rsidR="007803FD" w:rsidRPr="002E7062" w:rsidRDefault="007803FD" w:rsidP="00A53DF4">
            <w:pPr>
              <w:pStyle w:val="Figurelegend"/>
              <w:jc w:val="center"/>
              <w:rPr>
                <w:lang w:eastAsia="ja-JP"/>
              </w:rPr>
            </w:pPr>
          </w:p>
        </w:tc>
        <w:tc>
          <w:tcPr>
            <w:tcW w:w="2385" w:type="dxa"/>
            <w:gridSpan w:val="9"/>
            <w:tcBorders>
              <w:top w:val="single" w:sz="4" w:space="0" w:color="C0C0C0"/>
              <w:left w:val="single" w:sz="4" w:space="0" w:color="C0C0C0"/>
              <w:bottom w:val="single" w:sz="4" w:space="0" w:color="C0C0C0"/>
              <w:right w:val="single" w:sz="4" w:space="0" w:color="C0C0C0"/>
            </w:tcBorders>
          </w:tcPr>
          <w:p w14:paraId="2CC8B92C" w14:textId="77777777" w:rsidR="007803FD" w:rsidRPr="002E7062" w:rsidRDefault="007803FD" w:rsidP="00A53DF4">
            <w:pPr>
              <w:pStyle w:val="Figurelegend"/>
              <w:jc w:val="center"/>
              <w:rPr>
                <w:lang w:eastAsia="ja-JP"/>
              </w:rPr>
            </w:pPr>
            <w:r w:rsidRPr="002E7062">
              <w:rPr>
                <w:lang w:eastAsia="ja-JP"/>
              </w:rPr>
              <w:t>1</w:t>
            </w:r>
          </w:p>
        </w:tc>
        <w:tc>
          <w:tcPr>
            <w:tcW w:w="2399" w:type="dxa"/>
            <w:gridSpan w:val="9"/>
            <w:tcBorders>
              <w:top w:val="single" w:sz="4" w:space="0" w:color="C0C0C0"/>
              <w:left w:val="single" w:sz="4" w:space="0" w:color="C0C0C0"/>
              <w:bottom w:val="single" w:sz="4" w:space="0" w:color="C0C0C0"/>
              <w:right w:val="single" w:sz="4" w:space="0" w:color="C0C0C0"/>
            </w:tcBorders>
          </w:tcPr>
          <w:p w14:paraId="2B74A613" w14:textId="77777777" w:rsidR="007803FD" w:rsidRPr="002E7062" w:rsidRDefault="007803FD" w:rsidP="00A53DF4">
            <w:pPr>
              <w:pStyle w:val="Figurelegend"/>
              <w:jc w:val="center"/>
              <w:rPr>
                <w:lang w:eastAsia="ja-JP"/>
              </w:rPr>
            </w:pPr>
            <w:r w:rsidRPr="002E7062">
              <w:rPr>
                <w:lang w:eastAsia="ja-JP"/>
              </w:rPr>
              <w:t>2</w:t>
            </w:r>
          </w:p>
        </w:tc>
        <w:tc>
          <w:tcPr>
            <w:tcW w:w="2392" w:type="dxa"/>
            <w:gridSpan w:val="8"/>
            <w:tcBorders>
              <w:top w:val="single" w:sz="4" w:space="0" w:color="C0C0C0"/>
              <w:left w:val="single" w:sz="4" w:space="0" w:color="C0C0C0"/>
              <w:bottom w:val="single" w:sz="4" w:space="0" w:color="C0C0C0"/>
              <w:right w:val="single" w:sz="4" w:space="0" w:color="C0C0C0"/>
            </w:tcBorders>
          </w:tcPr>
          <w:p w14:paraId="3513FF9E" w14:textId="77777777" w:rsidR="007803FD" w:rsidRPr="002E7062" w:rsidRDefault="007803FD" w:rsidP="00A53DF4">
            <w:pPr>
              <w:pStyle w:val="Figurelegend"/>
              <w:jc w:val="center"/>
              <w:rPr>
                <w:lang w:eastAsia="ja-JP"/>
              </w:rPr>
            </w:pPr>
            <w:r w:rsidRPr="002E7062">
              <w:rPr>
                <w:lang w:eastAsia="ja-JP"/>
              </w:rPr>
              <w:t>3</w:t>
            </w:r>
          </w:p>
        </w:tc>
        <w:tc>
          <w:tcPr>
            <w:tcW w:w="2373" w:type="dxa"/>
            <w:gridSpan w:val="8"/>
            <w:tcBorders>
              <w:top w:val="single" w:sz="4" w:space="0" w:color="C0C0C0"/>
              <w:left w:val="single" w:sz="4" w:space="0" w:color="C0C0C0"/>
              <w:bottom w:val="single" w:sz="4" w:space="0" w:color="C0C0C0"/>
              <w:right w:val="single" w:sz="4" w:space="0" w:color="C0C0C0"/>
            </w:tcBorders>
          </w:tcPr>
          <w:p w14:paraId="5B422CA2" w14:textId="77777777" w:rsidR="007803FD" w:rsidRPr="002E7062" w:rsidRDefault="007803FD" w:rsidP="00A53DF4">
            <w:pPr>
              <w:pStyle w:val="Figurelegend"/>
              <w:jc w:val="center"/>
              <w:rPr>
                <w:lang w:eastAsia="ja-JP"/>
              </w:rPr>
            </w:pPr>
            <w:r w:rsidRPr="002E7062">
              <w:rPr>
                <w:lang w:eastAsia="ja-JP"/>
              </w:rPr>
              <w:t>4</w:t>
            </w:r>
          </w:p>
        </w:tc>
      </w:tr>
      <w:tr w:rsidR="007803FD" w:rsidRPr="002E7062" w14:paraId="5DAA1BB5" w14:textId="77777777" w:rsidTr="00C52450">
        <w:trPr>
          <w:gridAfter w:val="1"/>
          <w:wAfter w:w="21" w:type="dxa"/>
          <w:jc w:val="center"/>
        </w:trPr>
        <w:tc>
          <w:tcPr>
            <w:tcW w:w="670" w:type="dxa"/>
            <w:tcBorders>
              <w:top w:val="nil"/>
              <w:left w:val="nil"/>
              <w:bottom w:val="nil"/>
              <w:right w:val="single" w:sz="4" w:space="0" w:color="C0C0C0"/>
            </w:tcBorders>
          </w:tcPr>
          <w:p w14:paraId="5346FC45" w14:textId="77777777" w:rsidR="007803FD" w:rsidRPr="002E7062" w:rsidRDefault="007803FD" w:rsidP="00A53DF4">
            <w:pPr>
              <w:pStyle w:val="Figurelegend"/>
              <w:jc w:val="center"/>
              <w:rPr>
                <w:lang w:eastAsia="ja-JP"/>
              </w:rPr>
            </w:pPr>
          </w:p>
        </w:tc>
        <w:tc>
          <w:tcPr>
            <w:tcW w:w="296" w:type="dxa"/>
            <w:gridSpan w:val="2"/>
            <w:tcBorders>
              <w:top w:val="single" w:sz="4" w:space="0" w:color="C0C0C0"/>
              <w:left w:val="single" w:sz="4" w:space="0" w:color="C0C0C0"/>
              <w:right w:val="single" w:sz="4" w:space="0" w:color="C0C0C0"/>
            </w:tcBorders>
          </w:tcPr>
          <w:p w14:paraId="6548BD47" w14:textId="77777777" w:rsidR="007803FD" w:rsidRPr="002E7062" w:rsidRDefault="007803FD" w:rsidP="00A53DF4">
            <w:pPr>
              <w:pStyle w:val="Figurelegend"/>
              <w:jc w:val="center"/>
              <w:rPr>
                <w:lang w:eastAsia="ja-JP"/>
              </w:rPr>
            </w:pPr>
            <w:r w:rsidRPr="002E7062">
              <w:rPr>
                <w:lang w:eastAsia="ja-JP"/>
              </w:rPr>
              <w:t>8</w:t>
            </w:r>
          </w:p>
        </w:tc>
        <w:tc>
          <w:tcPr>
            <w:tcW w:w="298" w:type="dxa"/>
            <w:tcBorders>
              <w:top w:val="single" w:sz="4" w:space="0" w:color="C0C0C0"/>
              <w:left w:val="single" w:sz="4" w:space="0" w:color="C0C0C0"/>
              <w:right w:val="single" w:sz="4" w:space="0" w:color="C0C0C0"/>
            </w:tcBorders>
          </w:tcPr>
          <w:p w14:paraId="3292414F"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2FE0387C" w14:textId="77777777" w:rsidR="007803FD" w:rsidRPr="002E7062" w:rsidRDefault="007803FD" w:rsidP="00A53DF4">
            <w:pPr>
              <w:pStyle w:val="Figurelegend"/>
              <w:jc w:val="center"/>
              <w:rPr>
                <w:lang w:eastAsia="ja-JP"/>
              </w:rPr>
            </w:pPr>
            <w:r w:rsidRPr="002E7062">
              <w:rPr>
                <w:lang w:eastAsia="ja-JP"/>
              </w:rPr>
              <w:t>6</w:t>
            </w:r>
          </w:p>
        </w:tc>
        <w:tc>
          <w:tcPr>
            <w:tcW w:w="298" w:type="dxa"/>
            <w:tcBorders>
              <w:top w:val="single" w:sz="4" w:space="0" w:color="C0C0C0"/>
              <w:left w:val="single" w:sz="4" w:space="0" w:color="C0C0C0"/>
              <w:right w:val="single" w:sz="4" w:space="0" w:color="C0C0C0"/>
            </w:tcBorders>
          </w:tcPr>
          <w:p w14:paraId="47E3BD25"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06DC14F4" w14:textId="77777777" w:rsidR="007803FD" w:rsidRPr="002E7062" w:rsidRDefault="007803FD" w:rsidP="00A53DF4">
            <w:pPr>
              <w:pStyle w:val="Figurelegend"/>
              <w:jc w:val="center"/>
              <w:rPr>
                <w:lang w:eastAsia="ja-JP"/>
              </w:rPr>
            </w:pPr>
            <w:r w:rsidRPr="002E7062">
              <w:rPr>
                <w:lang w:eastAsia="ja-JP"/>
              </w:rPr>
              <w:t>4</w:t>
            </w:r>
          </w:p>
        </w:tc>
        <w:tc>
          <w:tcPr>
            <w:tcW w:w="298" w:type="dxa"/>
            <w:tcBorders>
              <w:top w:val="single" w:sz="4" w:space="0" w:color="C0C0C0"/>
              <w:left w:val="single" w:sz="4" w:space="0" w:color="C0C0C0"/>
              <w:right w:val="single" w:sz="4" w:space="0" w:color="C0C0C0"/>
            </w:tcBorders>
          </w:tcPr>
          <w:p w14:paraId="441C8651"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1559BBAD" w14:textId="77777777" w:rsidR="007803FD" w:rsidRPr="002E7062" w:rsidRDefault="007803FD" w:rsidP="00A53DF4">
            <w:pPr>
              <w:pStyle w:val="Figurelegend"/>
              <w:jc w:val="center"/>
              <w:rPr>
                <w:lang w:eastAsia="ja-JP"/>
              </w:rPr>
            </w:pPr>
            <w:r w:rsidRPr="002E7062">
              <w:rPr>
                <w:lang w:eastAsia="ja-JP"/>
              </w:rPr>
              <w:t>2</w:t>
            </w:r>
          </w:p>
        </w:tc>
        <w:tc>
          <w:tcPr>
            <w:tcW w:w="298" w:type="dxa"/>
            <w:tcBorders>
              <w:top w:val="single" w:sz="4" w:space="0" w:color="C0C0C0"/>
              <w:left w:val="single" w:sz="4" w:space="0" w:color="C0C0C0"/>
              <w:right w:val="single" w:sz="4" w:space="0" w:color="C0C0C0"/>
            </w:tcBorders>
          </w:tcPr>
          <w:p w14:paraId="2E81A50E" w14:textId="77777777" w:rsidR="007803FD" w:rsidRPr="002E7062" w:rsidRDefault="007803FD" w:rsidP="00A53DF4">
            <w:pPr>
              <w:pStyle w:val="Figurelegend"/>
              <w:jc w:val="center"/>
              <w:rPr>
                <w:lang w:eastAsia="ja-JP"/>
              </w:rPr>
            </w:pPr>
            <w:r w:rsidRPr="002E7062">
              <w:rPr>
                <w:lang w:eastAsia="ja-JP"/>
              </w:rPr>
              <w:t>1</w:t>
            </w:r>
          </w:p>
        </w:tc>
        <w:tc>
          <w:tcPr>
            <w:tcW w:w="298" w:type="dxa"/>
            <w:gridSpan w:val="2"/>
            <w:tcBorders>
              <w:top w:val="single" w:sz="4" w:space="0" w:color="C0C0C0"/>
              <w:left w:val="single" w:sz="4" w:space="0" w:color="C0C0C0"/>
              <w:right w:val="single" w:sz="4" w:space="0" w:color="C0C0C0"/>
            </w:tcBorders>
          </w:tcPr>
          <w:p w14:paraId="3EA5CF52"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7A0F5055"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3889BB06"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16D8AF9F"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11D62375"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5F1AF7EC"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28A61052" w14:textId="77777777" w:rsidR="007803FD" w:rsidRPr="002E7062" w:rsidRDefault="007803FD" w:rsidP="00A53DF4">
            <w:pPr>
              <w:pStyle w:val="Figurelegend"/>
              <w:jc w:val="center"/>
              <w:rPr>
                <w:lang w:eastAsia="ja-JP"/>
              </w:rPr>
            </w:pPr>
            <w:r w:rsidRPr="002E7062">
              <w:rPr>
                <w:lang w:eastAsia="ja-JP"/>
              </w:rPr>
              <w:t>2</w:t>
            </w:r>
          </w:p>
        </w:tc>
        <w:tc>
          <w:tcPr>
            <w:tcW w:w="307" w:type="dxa"/>
            <w:tcBorders>
              <w:top w:val="single" w:sz="4" w:space="0" w:color="C0C0C0"/>
              <w:left w:val="single" w:sz="4" w:space="0" w:color="C0C0C0"/>
              <w:right w:val="single" w:sz="4" w:space="0" w:color="C0C0C0"/>
            </w:tcBorders>
          </w:tcPr>
          <w:p w14:paraId="05CCEFBC"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2215BFE3"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376F30F8"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3FB67B33"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56A13CF3"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02AC25ED"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21379AF0"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6D3FB89D" w14:textId="77777777" w:rsidR="007803FD" w:rsidRPr="002E7062" w:rsidRDefault="007803FD" w:rsidP="00A53DF4">
            <w:pPr>
              <w:pStyle w:val="Figurelegend"/>
              <w:jc w:val="center"/>
              <w:rPr>
                <w:lang w:eastAsia="ja-JP"/>
              </w:rPr>
            </w:pPr>
            <w:r w:rsidRPr="002E7062">
              <w:rPr>
                <w:lang w:eastAsia="ja-JP"/>
              </w:rPr>
              <w:t>2</w:t>
            </w:r>
          </w:p>
        </w:tc>
        <w:tc>
          <w:tcPr>
            <w:tcW w:w="299" w:type="dxa"/>
            <w:tcBorders>
              <w:top w:val="single" w:sz="4" w:space="0" w:color="C0C0C0"/>
              <w:left w:val="single" w:sz="4" w:space="0" w:color="C0C0C0"/>
              <w:right w:val="single" w:sz="4" w:space="0" w:color="C0C0C0"/>
            </w:tcBorders>
          </w:tcPr>
          <w:p w14:paraId="409A3E32"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7850D203"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4F95B2BA"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3CF66A4E"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5458F8EB"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74522D41"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0F9F074F"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62E81C5E" w14:textId="77777777" w:rsidR="007803FD" w:rsidRPr="002E7062" w:rsidRDefault="007803FD" w:rsidP="00A53DF4">
            <w:pPr>
              <w:pStyle w:val="Figurelegend"/>
              <w:jc w:val="center"/>
              <w:rPr>
                <w:lang w:eastAsia="ja-JP"/>
              </w:rPr>
            </w:pPr>
            <w:r w:rsidRPr="002E7062">
              <w:rPr>
                <w:lang w:eastAsia="ja-JP"/>
              </w:rPr>
              <w:t>2</w:t>
            </w:r>
          </w:p>
        </w:tc>
        <w:tc>
          <w:tcPr>
            <w:tcW w:w="280" w:type="dxa"/>
            <w:tcBorders>
              <w:top w:val="single" w:sz="4" w:space="0" w:color="C0C0C0"/>
              <w:left w:val="single" w:sz="4" w:space="0" w:color="C0C0C0"/>
              <w:right w:val="single" w:sz="4" w:space="0" w:color="C0C0C0"/>
            </w:tcBorders>
          </w:tcPr>
          <w:p w14:paraId="7D95249A" w14:textId="77777777" w:rsidR="007803FD" w:rsidRPr="002E7062" w:rsidRDefault="007803FD" w:rsidP="00A53DF4">
            <w:pPr>
              <w:pStyle w:val="Figurelegend"/>
              <w:jc w:val="center"/>
              <w:rPr>
                <w:lang w:eastAsia="ja-JP"/>
              </w:rPr>
            </w:pPr>
            <w:r w:rsidRPr="002E7062">
              <w:rPr>
                <w:lang w:eastAsia="ja-JP"/>
              </w:rPr>
              <w:t>1</w:t>
            </w:r>
          </w:p>
        </w:tc>
      </w:tr>
      <w:tr w:rsidR="007803FD" w:rsidRPr="002E7062" w14:paraId="0D847D16" w14:textId="77777777" w:rsidTr="00C52450">
        <w:trPr>
          <w:jc w:val="center"/>
        </w:trPr>
        <w:tc>
          <w:tcPr>
            <w:tcW w:w="680" w:type="dxa"/>
            <w:gridSpan w:val="2"/>
            <w:tcBorders>
              <w:top w:val="nil"/>
              <w:left w:val="nil"/>
              <w:bottom w:val="nil"/>
            </w:tcBorders>
          </w:tcPr>
          <w:p w14:paraId="61F5E105" w14:textId="77777777" w:rsidR="007803FD" w:rsidRPr="002E7062" w:rsidRDefault="007803FD" w:rsidP="00A53DF4">
            <w:pPr>
              <w:pStyle w:val="Figurelegend"/>
              <w:jc w:val="center"/>
              <w:rPr>
                <w:lang w:eastAsia="ja-JP"/>
              </w:rPr>
            </w:pPr>
            <w:r w:rsidRPr="002E7062">
              <w:rPr>
                <w:lang w:eastAsia="ja-JP"/>
              </w:rPr>
              <w:t>1</w:t>
            </w:r>
          </w:p>
        </w:tc>
        <w:tc>
          <w:tcPr>
            <w:tcW w:w="2383" w:type="dxa"/>
            <w:gridSpan w:val="9"/>
            <w:tcBorders>
              <w:bottom w:val="single" w:sz="4" w:space="0" w:color="auto"/>
            </w:tcBorders>
            <w:shd w:val="clear" w:color="auto" w:fill="auto"/>
          </w:tcPr>
          <w:p w14:paraId="30C656BB" w14:textId="77777777" w:rsidR="007803FD" w:rsidRPr="002E7062" w:rsidRDefault="007803FD" w:rsidP="00A53DF4">
            <w:pPr>
              <w:pStyle w:val="Figurelegend"/>
              <w:jc w:val="center"/>
              <w:rPr>
                <w:lang w:eastAsia="ja-JP"/>
              </w:rPr>
            </w:pPr>
            <w:r w:rsidRPr="002E7062">
              <w:rPr>
                <w:lang w:eastAsia="ja-JP"/>
              </w:rPr>
              <w:t>Type (32)</w:t>
            </w:r>
          </w:p>
        </w:tc>
        <w:tc>
          <w:tcPr>
            <w:tcW w:w="4783" w:type="dxa"/>
            <w:gridSpan w:val="16"/>
            <w:tcBorders>
              <w:bottom w:val="single" w:sz="4" w:space="0" w:color="auto"/>
            </w:tcBorders>
            <w:shd w:val="clear" w:color="auto" w:fill="auto"/>
          </w:tcPr>
          <w:p w14:paraId="43FA1C93" w14:textId="77777777" w:rsidR="007803FD" w:rsidRPr="002E7062" w:rsidRDefault="007803FD" w:rsidP="00A53DF4">
            <w:pPr>
              <w:pStyle w:val="Figurelegend"/>
              <w:jc w:val="center"/>
              <w:rPr>
                <w:lang w:eastAsia="ja-JP"/>
              </w:rPr>
            </w:pPr>
            <w:r w:rsidRPr="002E7062">
              <w:rPr>
                <w:lang w:eastAsia="ja-JP"/>
              </w:rPr>
              <w:t>Length</w:t>
            </w:r>
          </w:p>
        </w:tc>
        <w:tc>
          <w:tcPr>
            <w:tcW w:w="2394" w:type="dxa"/>
            <w:gridSpan w:val="9"/>
            <w:tcBorders>
              <w:bottom w:val="single" w:sz="4" w:space="0" w:color="auto"/>
              <w:right w:val="single" w:sz="4" w:space="0" w:color="auto"/>
            </w:tcBorders>
            <w:shd w:val="clear" w:color="auto" w:fill="auto"/>
          </w:tcPr>
          <w:p w14:paraId="6D2708AB" w14:textId="77777777" w:rsidR="007803FD" w:rsidRPr="002E7062" w:rsidRDefault="007803FD" w:rsidP="00A53DF4">
            <w:pPr>
              <w:pStyle w:val="Figurelegend"/>
              <w:jc w:val="center"/>
              <w:rPr>
                <w:lang w:eastAsia="ja-JP"/>
              </w:rPr>
            </w:pPr>
            <w:r w:rsidRPr="002E7062">
              <w:rPr>
                <w:lang w:eastAsia="ja-JP"/>
              </w:rPr>
              <w:t>Pattern Type</w:t>
            </w:r>
          </w:p>
        </w:tc>
      </w:tr>
      <w:tr w:rsidR="007803FD" w:rsidRPr="002E7062" w14:paraId="643D28B2" w14:textId="77777777" w:rsidTr="00C52450">
        <w:trPr>
          <w:jc w:val="center"/>
        </w:trPr>
        <w:tc>
          <w:tcPr>
            <w:tcW w:w="680" w:type="dxa"/>
            <w:gridSpan w:val="2"/>
            <w:tcBorders>
              <w:top w:val="nil"/>
              <w:left w:val="nil"/>
              <w:bottom w:val="nil"/>
            </w:tcBorders>
          </w:tcPr>
          <w:p w14:paraId="2EBF7D4D" w14:textId="77777777" w:rsidR="007803FD" w:rsidRPr="002E7062" w:rsidRDefault="007803FD" w:rsidP="00A53DF4">
            <w:pPr>
              <w:pStyle w:val="Figurelegend"/>
              <w:jc w:val="center"/>
              <w:rPr>
                <w:lang w:eastAsia="ja-JP"/>
              </w:rPr>
            </w:pPr>
            <w:r w:rsidRPr="002E7062">
              <w:rPr>
                <w:lang w:eastAsia="ja-JP"/>
              </w:rPr>
              <w:t>:</w:t>
            </w:r>
          </w:p>
        </w:tc>
        <w:tc>
          <w:tcPr>
            <w:tcW w:w="9560" w:type="dxa"/>
            <w:gridSpan w:val="34"/>
            <w:tcBorders>
              <w:top w:val="nil"/>
              <w:bottom w:val="nil"/>
              <w:right w:val="single" w:sz="4" w:space="0" w:color="auto"/>
            </w:tcBorders>
            <w:shd w:val="clear" w:color="auto" w:fill="auto"/>
          </w:tcPr>
          <w:p w14:paraId="0336B151" w14:textId="77777777" w:rsidR="007803FD" w:rsidRPr="002E7062" w:rsidRDefault="007803FD" w:rsidP="00A53DF4">
            <w:pPr>
              <w:pStyle w:val="Figurelegend"/>
              <w:jc w:val="center"/>
              <w:rPr>
                <w:lang w:eastAsia="ja-JP"/>
              </w:rPr>
            </w:pPr>
          </w:p>
        </w:tc>
      </w:tr>
      <w:tr w:rsidR="007803FD" w:rsidRPr="002E7062" w14:paraId="5156EC63" w14:textId="77777777" w:rsidTr="00C52450">
        <w:trPr>
          <w:jc w:val="center"/>
        </w:trPr>
        <w:tc>
          <w:tcPr>
            <w:tcW w:w="680" w:type="dxa"/>
            <w:gridSpan w:val="2"/>
            <w:tcBorders>
              <w:top w:val="nil"/>
              <w:left w:val="nil"/>
              <w:bottom w:val="nil"/>
            </w:tcBorders>
          </w:tcPr>
          <w:p w14:paraId="194F1E51" w14:textId="77777777" w:rsidR="007803FD" w:rsidRPr="002E7062" w:rsidRDefault="007803FD" w:rsidP="00A53DF4">
            <w:pPr>
              <w:pStyle w:val="Figurelegend"/>
              <w:jc w:val="center"/>
              <w:rPr>
                <w:lang w:eastAsia="ja-JP"/>
              </w:rPr>
            </w:pPr>
            <w:r w:rsidRPr="002E7062">
              <w:rPr>
                <w:lang w:eastAsia="ja-JP"/>
              </w:rPr>
              <w:t>:</w:t>
            </w:r>
          </w:p>
        </w:tc>
        <w:tc>
          <w:tcPr>
            <w:tcW w:w="9560" w:type="dxa"/>
            <w:gridSpan w:val="34"/>
            <w:tcBorders>
              <w:top w:val="nil"/>
              <w:bottom w:val="nil"/>
              <w:right w:val="single" w:sz="4" w:space="0" w:color="auto"/>
            </w:tcBorders>
            <w:shd w:val="clear" w:color="auto" w:fill="auto"/>
          </w:tcPr>
          <w:p w14:paraId="0B4AD841" w14:textId="77777777" w:rsidR="007803FD" w:rsidRPr="002E7062" w:rsidRDefault="007803FD" w:rsidP="00A53DF4">
            <w:pPr>
              <w:pStyle w:val="Figurelegend"/>
              <w:jc w:val="center"/>
              <w:rPr>
                <w:lang w:eastAsia="ja-JP"/>
              </w:rPr>
            </w:pPr>
            <w:r w:rsidRPr="002E7062">
              <w:rPr>
                <w:lang w:eastAsia="ja-JP"/>
              </w:rPr>
              <w:t>Test Pattern (NULL, PRBS)</w:t>
            </w:r>
          </w:p>
        </w:tc>
      </w:tr>
      <w:tr w:rsidR="007803FD" w:rsidRPr="002E7062" w14:paraId="160C89F9" w14:textId="77777777" w:rsidTr="00C52450">
        <w:trPr>
          <w:jc w:val="center"/>
        </w:trPr>
        <w:tc>
          <w:tcPr>
            <w:tcW w:w="680" w:type="dxa"/>
            <w:gridSpan w:val="2"/>
            <w:tcBorders>
              <w:top w:val="nil"/>
              <w:left w:val="nil"/>
              <w:bottom w:val="nil"/>
            </w:tcBorders>
          </w:tcPr>
          <w:p w14:paraId="0EB76357" w14:textId="77777777" w:rsidR="007803FD" w:rsidRPr="002E7062" w:rsidRDefault="007803FD" w:rsidP="00A53DF4">
            <w:pPr>
              <w:pStyle w:val="Figurelegend"/>
              <w:jc w:val="center"/>
              <w:rPr>
                <w:lang w:eastAsia="ja-JP"/>
              </w:rPr>
            </w:pPr>
            <w:r w:rsidRPr="002E7062">
              <w:rPr>
                <w:lang w:eastAsia="ja-JP"/>
              </w:rPr>
              <w:t>:</w:t>
            </w:r>
          </w:p>
        </w:tc>
        <w:tc>
          <w:tcPr>
            <w:tcW w:w="9560" w:type="dxa"/>
            <w:gridSpan w:val="34"/>
            <w:tcBorders>
              <w:top w:val="nil"/>
              <w:bottom w:val="nil"/>
              <w:right w:val="single" w:sz="4" w:space="0" w:color="auto"/>
            </w:tcBorders>
            <w:shd w:val="clear" w:color="auto" w:fill="auto"/>
          </w:tcPr>
          <w:p w14:paraId="2C6ABE20" w14:textId="77777777" w:rsidR="007803FD" w:rsidRPr="002E7062" w:rsidRDefault="007803FD" w:rsidP="00A53DF4">
            <w:pPr>
              <w:pStyle w:val="Figurelegend"/>
              <w:jc w:val="center"/>
              <w:rPr>
                <w:lang w:eastAsia="ja-JP"/>
              </w:rPr>
            </w:pPr>
          </w:p>
        </w:tc>
      </w:tr>
      <w:tr w:rsidR="007803FD" w:rsidRPr="002E7062" w14:paraId="4F368270" w14:textId="77777777" w:rsidTr="00C52450">
        <w:trPr>
          <w:jc w:val="center"/>
        </w:trPr>
        <w:tc>
          <w:tcPr>
            <w:tcW w:w="680" w:type="dxa"/>
            <w:gridSpan w:val="2"/>
            <w:tcBorders>
              <w:top w:val="nil"/>
              <w:left w:val="nil"/>
              <w:bottom w:val="nil"/>
            </w:tcBorders>
          </w:tcPr>
          <w:p w14:paraId="7A15DFB5" w14:textId="77777777" w:rsidR="007803FD" w:rsidRPr="002E7062" w:rsidRDefault="007803FD" w:rsidP="00A53DF4">
            <w:pPr>
              <w:pStyle w:val="Figurelegend"/>
              <w:jc w:val="center"/>
              <w:rPr>
                <w:lang w:eastAsia="ja-JP"/>
              </w:rPr>
            </w:pPr>
            <w:r w:rsidRPr="002E7062">
              <w:rPr>
                <w:lang w:eastAsia="ja-JP"/>
              </w:rPr>
              <w:t>:</w:t>
            </w:r>
          </w:p>
        </w:tc>
        <w:tc>
          <w:tcPr>
            <w:tcW w:w="9560" w:type="dxa"/>
            <w:gridSpan w:val="34"/>
            <w:tcBorders>
              <w:top w:val="nil"/>
              <w:bottom w:val="single" w:sz="4" w:space="0" w:color="auto"/>
              <w:right w:val="single" w:sz="4" w:space="0" w:color="auto"/>
            </w:tcBorders>
            <w:shd w:val="clear" w:color="auto" w:fill="auto"/>
          </w:tcPr>
          <w:p w14:paraId="3434232F" w14:textId="77777777" w:rsidR="007803FD" w:rsidRPr="002E7062" w:rsidRDefault="007803FD" w:rsidP="00A53DF4">
            <w:pPr>
              <w:pStyle w:val="Figurelegend"/>
              <w:jc w:val="center"/>
              <w:rPr>
                <w:lang w:eastAsia="ja-JP"/>
              </w:rPr>
            </w:pPr>
          </w:p>
        </w:tc>
      </w:tr>
      <w:tr w:rsidR="007803FD" w:rsidRPr="002E7062" w14:paraId="2490924F" w14:textId="77777777" w:rsidTr="00C52450">
        <w:trPr>
          <w:jc w:val="center"/>
        </w:trPr>
        <w:tc>
          <w:tcPr>
            <w:tcW w:w="680" w:type="dxa"/>
            <w:gridSpan w:val="2"/>
            <w:tcBorders>
              <w:top w:val="nil"/>
              <w:left w:val="nil"/>
              <w:bottom w:val="nil"/>
            </w:tcBorders>
          </w:tcPr>
          <w:p w14:paraId="7936DDA6" w14:textId="77777777" w:rsidR="007803FD" w:rsidRPr="002E7062" w:rsidRDefault="007803FD" w:rsidP="00A53DF4">
            <w:pPr>
              <w:pStyle w:val="Figurelegend"/>
              <w:jc w:val="center"/>
              <w:rPr>
                <w:lang w:eastAsia="ja-JP"/>
              </w:rPr>
            </w:pPr>
            <w:r w:rsidRPr="002E7062">
              <w:rPr>
                <w:lang w:eastAsia="ja-JP"/>
              </w:rPr>
              <w:t>:</w:t>
            </w:r>
          </w:p>
        </w:tc>
        <w:tc>
          <w:tcPr>
            <w:tcW w:w="9560" w:type="dxa"/>
            <w:gridSpan w:val="34"/>
            <w:tcBorders>
              <w:top w:val="single" w:sz="4" w:space="0" w:color="auto"/>
              <w:bottom w:val="single" w:sz="4" w:space="0" w:color="auto"/>
              <w:right w:val="single" w:sz="4" w:space="0" w:color="auto"/>
            </w:tcBorders>
          </w:tcPr>
          <w:p w14:paraId="48E216C6" w14:textId="77777777" w:rsidR="007803FD" w:rsidRPr="002E7062" w:rsidRDefault="007803FD" w:rsidP="00A53DF4">
            <w:pPr>
              <w:pStyle w:val="Figurelegend"/>
              <w:jc w:val="center"/>
              <w:rPr>
                <w:lang w:eastAsia="ja-JP"/>
              </w:rPr>
            </w:pPr>
            <w:r w:rsidRPr="002E7062">
              <w:rPr>
                <w:lang w:eastAsia="ja-JP"/>
              </w:rPr>
              <w:t>CRC-32 (optional)</w:t>
            </w:r>
          </w:p>
        </w:tc>
      </w:tr>
    </w:tbl>
    <w:p w14:paraId="59499526" w14:textId="77777777" w:rsidR="007803FD" w:rsidRPr="002E7062" w:rsidRDefault="007803FD" w:rsidP="007803FD">
      <w:pPr>
        <w:pStyle w:val="FigureNoTitle"/>
        <w:rPr>
          <w:lang w:eastAsia="ja-JP"/>
        </w:rPr>
      </w:pPr>
      <w:r w:rsidRPr="002E7062">
        <w:rPr>
          <w:lang w:eastAsia="ja-JP"/>
        </w:rPr>
        <w:t>Figure 9.3-4 – Test TLV format</w:t>
      </w:r>
    </w:p>
    <w:p w14:paraId="76EBB256" w14:textId="77777777" w:rsidR="007803FD" w:rsidRPr="002E7062" w:rsidRDefault="007803FD" w:rsidP="007803FD">
      <w:pPr>
        <w:pStyle w:val="Normalaftertitle"/>
      </w:pPr>
      <w:r w:rsidRPr="002E7062">
        <w:t>The fields of the Test TLV format are as follows:</w:t>
      </w:r>
    </w:p>
    <w:p w14:paraId="4B257DC9" w14:textId="66723463" w:rsidR="006F1641" w:rsidRPr="007B439B" w:rsidRDefault="007609FC" w:rsidP="007609FC">
      <w:pPr>
        <w:pStyle w:val="enumlev1"/>
      </w:pPr>
      <w:r w:rsidRPr="002E7062">
        <w:t>•</w:t>
      </w:r>
      <w:r w:rsidRPr="002E7062">
        <w:tab/>
      </w:r>
      <w:r w:rsidR="007803FD" w:rsidRPr="007609FC">
        <w:t>Type: Identifies TLV type; value for this TLV type is Test (32).</w:t>
      </w:r>
    </w:p>
    <w:p w14:paraId="78575B43" w14:textId="4D7778C8" w:rsidR="006F1641" w:rsidRPr="007B439B" w:rsidRDefault="007609FC" w:rsidP="007609FC">
      <w:pPr>
        <w:pStyle w:val="enumlev1"/>
      </w:pPr>
      <w:r w:rsidRPr="002E7062">
        <w:t>•</w:t>
      </w:r>
      <w:r w:rsidRPr="002E7062">
        <w:tab/>
      </w:r>
      <w:r w:rsidR="007803FD" w:rsidRPr="007609FC">
        <w:t xml:space="preserve">Length: Identifies size, in octets, of the Value field containing the </w:t>
      </w:r>
      <w:r w:rsidR="007803FD" w:rsidRPr="007B439B">
        <w:t xml:space="preserve">pattern type, test pattern and CRC-32. In a frame where the PDU is limited to 1492 octets, the maximum length value is 1480 octets (since 12 </w:t>
      </w:r>
      <w:r w:rsidR="00291C02" w:rsidRPr="00EA2BAA">
        <w:t>octet</w:t>
      </w:r>
      <w:r w:rsidR="007803FD" w:rsidRPr="00EA2BAA">
        <w:t xml:space="preserve">s are required for 8 octets of LBM PDU overhead, 3 octets of Test TLV overhead, and 1 octet of End TLV). Any other TLVs, if present in LBM, will furthermore detract from the maximum length value of 1480. (As one </w:t>
      </w:r>
      <w:r w:rsidR="00291C02" w:rsidRPr="00EA2BAA">
        <w:t>octet</w:t>
      </w:r>
      <w:r w:rsidR="007803FD" w:rsidRPr="00EA2BAA">
        <w:t xml:space="preserve"> is used for pattern type, 1479 </w:t>
      </w:r>
      <w:r w:rsidR="00291C02" w:rsidRPr="00EA2BAA">
        <w:t>octet</w:t>
      </w:r>
      <w:r w:rsidR="007803FD" w:rsidRPr="00EA2BAA">
        <w:t>s are available for the test pattern.)</w:t>
      </w:r>
    </w:p>
    <w:p w14:paraId="4A5511F9" w14:textId="7B61627A" w:rsidR="006F1641" w:rsidRPr="007B439B" w:rsidRDefault="007609FC" w:rsidP="007609FC">
      <w:pPr>
        <w:pStyle w:val="enumlev1"/>
      </w:pPr>
      <w:r w:rsidRPr="002E7062">
        <w:t>•</w:t>
      </w:r>
      <w:r w:rsidRPr="002E7062">
        <w:tab/>
      </w:r>
      <w:r w:rsidR="007803FD" w:rsidRPr="007609FC">
        <w:t>Pattern Type: Identifies test pattern type; values are:</w:t>
      </w:r>
    </w:p>
    <w:p w14:paraId="3C9F6861" w14:textId="77777777" w:rsidR="007803FD" w:rsidRPr="002E7062" w:rsidRDefault="007803FD" w:rsidP="007803FD">
      <w:pPr>
        <w:pStyle w:val="enumlev2"/>
        <w:rPr>
          <w:bCs/>
        </w:rPr>
      </w:pPr>
      <w:r w:rsidRPr="002E7062">
        <w:rPr>
          <w:bCs/>
        </w:rPr>
        <w:t>0</w:t>
      </w:r>
      <w:r w:rsidRPr="002E7062">
        <w:rPr>
          <w:bCs/>
        </w:rPr>
        <w:tab/>
      </w:r>
      <w:r w:rsidRPr="002E7062">
        <w:rPr>
          <w:bCs/>
        </w:rPr>
        <w:tab/>
        <w:t>'Null signal without CRC-32'</w:t>
      </w:r>
    </w:p>
    <w:p w14:paraId="4A7432CB" w14:textId="77777777" w:rsidR="007803FD" w:rsidRPr="002E7062" w:rsidRDefault="007803FD" w:rsidP="007803FD">
      <w:pPr>
        <w:pStyle w:val="enumlev2"/>
        <w:rPr>
          <w:bCs/>
        </w:rPr>
      </w:pPr>
      <w:r w:rsidRPr="002E7062">
        <w:rPr>
          <w:bCs/>
        </w:rPr>
        <w:t>1</w:t>
      </w:r>
      <w:r w:rsidRPr="002E7062">
        <w:rPr>
          <w:bCs/>
        </w:rPr>
        <w:tab/>
      </w:r>
      <w:r w:rsidRPr="002E7062">
        <w:rPr>
          <w:bCs/>
        </w:rPr>
        <w:tab/>
        <w:t>'Null signal with CRC-32'</w:t>
      </w:r>
    </w:p>
    <w:p w14:paraId="66CD829D" w14:textId="77777777" w:rsidR="007803FD" w:rsidRPr="002E7062" w:rsidRDefault="007803FD" w:rsidP="007803FD">
      <w:pPr>
        <w:pStyle w:val="enumlev2"/>
        <w:rPr>
          <w:bCs/>
        </w:rPr>
      </w:pPr>
      <w:r w:rsidRPr="002E7062">
        <w:rPr>
          <w:bCs/>
        </w:rPr>
        <w:t>2</w:t>
      </w:r>
      <w:r w:rsidRPr="002E7062">
        <w:rPr>
          <w:bCs/>
        </w:rPr>
        <w:tab/>
      </w:r>
      <w:r w:rsidRPr="002E7062">
        <w:rPr>
          <w:bCs/>
        </w:rPr>
        <w:tab/>
        <w:t>'PRBS 2</w:t>
      </w:r>
      <w:r w:rsidRPr="002E7062">
        <w:rPr>
          <w:bCs/>
          <w:vertAlign w:val="superscript"/>
        </w:rPr>
        <w:t>-31</w:t>
      </w:r>
      <w:r w:rsidR="00A53DF4" w:rsidRPr="002E7062">
        <w:rPr>
          <w:bCs/>
          <w:vertAlign w:val="superscript"/>
        </w:rPr>
        <w:t xml:space="preserve"> </w:t>
      </w:r>
      <w:r w:rsidRPr="002E7062">
        <w:rPr>
          <w:bCs/>
        </w:rPr>
        <w:sym w:font="Symbol" w:char="F02D"/>
      </w:r>
      <w:r w:rsidR="00A53DF4" w:rsidRPr="002E7062">
        <w:rPr>
          <w:bCs/>
        </w:rPr>
        <w:t xml:space="preserve"> </w:t>
      </w:r>
      <w:r w:rsidRPr="002E7062">
        <w:rPr>
          <w:bCs/>
        </w:rPr>
        <w:t>1 without CRC-32'</w:t>
      </w:r>
    </w:p>
    <w:p w14:paraId="7518BE50" w14:textId="77777777" w:rsidR="007803FD" w:rsidRPr="002E7062" w:rsidRDefault="007803FD" w:rsidP="007803FD">
      <w:pPr>
        <w:pStyle w:val="enumlev2"/>
        <w:rPr>
          <w:bCs/>
        </w:rPr>
      </w:pPr>
      <w:r w:rsidRPr="002E7062">
        <w:rPr>
          <w:bCs/>
        </w:rPr>
        <w:t>3</w:t>
      </w:r>
      <w:r w:rsidRPr="002E7062">
        <w:rPr>
          <w:bCs/>
        </w:rPr>
        <w:tab/>
      </w:r>
      <w:r w:rsidRPr="002E7062">
        <w:rPr>
          <w:bCs/>
        </w:rPr>
        <w:tab/>
        <w:t>'PRBS 2</w:t>
      </w:r>
      <w:r w:rsidRPr="002E7062">
        <w:rPr>
          <w:bCs/>
          <w:vertAlign w:val="superscript"/>
        </w:rPr>
        <w:t>-31</w:t>
      </w:r>
      <w:r w:rsidR="00A53DF4" w:rsidRPr="002E7062">
        <w:rPr>
          <w:bCs/>
          <w:vertAlign w:val="superscript"/>
        </w:rPr>
        <w:t xml:space="preserve"> </w:t>
      </w:r>
      <w:r w:rsidRPr="002E7062">
        <w:rPr>
          <w:bCs/>
        </w:rPr>
        <w:sym w:font="Symbol" w:char="F02D"/>
      </w:r>
      <w:r w:rsidR="00A53DF4" w:rsidRPr="002E7062">
        <w:rPr>
          <w:bCs/>
        </w:rPr>
        <w:t xml:space="preserve"> </w:t>
      </w:r>
      <w:r w:rsidRPr="002E7062">
        <w:rPr>
          <w:bCs/>
        </w:rPr>
        <w:t>1 with CRC-32'</w:t>
      </w:r>
    </w:p>
    <w:p w14:paraId="5149F7E0" w14:textId="77777777" w:rsidR="007803FD" w:rsidRPr="002E7062" w:rsidRDefault="007803FD" w:rsidP="007803FD">
      <w:pPr>
        <w:pStyle w:val="enumlev2"/>
        <w:rPr>
          <w:bCs/>
          <w:lang w:eastAsia="ja-JP"/>
        </w:rPr>
      </w:pPr>
      <w:r w:rsidRPr="002E7062">
        <w:rPr>
          <w:bCs/>
        </w:rPr>
        <w:t>4-255</w:t>
      </w:r>
      <w:r w:rsidRPr="002E7062">
        <w:rPr>
          <w:bCs/>
        </w:rPr>
        <w:tab/>
        <w:t>Reserved for future standardization</w:t>
      </w:r>
    </w:p>
    <w:p w14:paraId="1DB72D1C" w14:textId="620BC9A5" w:rsidR="006F1641" w:rsidRPr="007B439B" w:rsidRDefault="007609FC" w:rsidP="007609FC">
      <w:pPr>
        <w:pStyle w:val="enumlev1"/>
      </w:pPr>
      <w:r w:rsidRPr="002E7062">
        <w:t>•</w:t>
      </w:r>
      <w:r w:rsidRPr="002E7062">
        <w:tab/>
      </w:r>
      <w:r w:rsidR="007803FD" w:rsidRPr="007609FC">
        <w:t>Test Pattern</w:t>
      </w:r>
      <w:r w:rsidR="007803FD" w:rsidRPr="007B439B">
        <w:t xml:space="preserve">: An n-octet (n </w:t>
      </w:r>
      <w:r w:rsidR="007803FD" w:rsidRPr="007B439B">
        <w:sym w:font="Symbol" w:char="F0A3"/>
      </w:r>
      <w:r w:rsidR="007803FD" w:rsidRPr="007B439B">
        <w:t xml:space="preserve"> Length) test pattern: PRBS 2</w:t>
      </w:r>
      <w:r w:rsidR="00A53DF4" w:rsidRPr="007B439B">
        <w:t>–</w:t>
      </w:r>
      <w:r w:rsidR="007803FD" w:rsidRPr="007B439B">
        <w:t>31</w:t>
      </w:r>
      <w:r w:rsidR="00A53DF4" w:rsidRPr="007B439B">
        <w:t xml:space="preserve"> </w:t>
      </w:r>
      <w:r w:rsidR="007803FD" w:rsidRPr="007609FC">
        <w:t>–</w:t>
      </w:r>
      <w:r w:rsidR="00A53DF4" w:rsidRPr="007609FC">
        <w:t xml:space="preserve"> </w:t>
      </w:r>
      <w:r w:rsidR="007803FD" w:rsidRPr="007609FC">
        <w:t>1 or Null (all-zeroes) pattern.</w:t>
      </w:r>
    </w:p>
    <w:p w14:paraId="174A51C2" w14:textId="7943AB5C" w:rsidR="006F1641" w:rsidRDefault="007609FC" w:rsidP="007609FC">
      <w:pPr>
        <w:pStyle w:val="enumlev1"/>
      </w:pPr>
      <w:r w:rsidRPr="002E7062">
        <w:t>•</w:t>
      </w:r>
      <w:r w:rsidRPr="002E7062">
        <w:tab/>
      </w:r>
      <w:r w:rsidR="007803FD" w:rsidRPr="007609FC">
        <w:t>CRC</w:t>
      </w:r>
      <w:r w:rsidR="007803FD" w:rsidRPr="007B439B">
        <w:t>-32: covers all fields</w:t>
      </w:r>
      <w:r w:rsidR="007803FD" w:rsidRPr="002E7062">
        <w:t xml:space="preserve"> (from Type to last octet before CRC-32)</w:t>
      </w:r>
    </w:p>
    <w:p w14:paraId="192F3700" w14:textId="77777777" w:rsidR="007803FD" w:rsidRPr="002E7062" w:rsidRDefault="007803FD" w:rsidP="006F1641">
      <w:pPr>
        <w:pStyle w:val="Heading2"/>
        <w:rPr>
          <w:lang w:eastAsia="ja-JP"/>
        </w:rPr>
      </w:pPr>
      <w:bookmarkStart w:id="930" w:name="_Toc122156342"/>
      <w:bookmarkStart w:id="931" w:name="_Toc122231098"/>
      <w:bookmarkStart w:id="932" w:name="_Toc122253003"/>
      <w:bookmarkStart w:id="933" w:name="_Toc122257737"/>
      <w:bookmarkStart w:id="934" w:name="_Toc122289383"/>
      <w:bookmarkStart w:id="935" w:name="_Toc122289666"/>
      <w:bookmarkStart w:id="936" w:name="_Toc121901844"/>
      <w:bookmarkStart w:id="937" w:name="_Toc124795200"/>
      <w:bookmarkStart w:id="938" w:name="_Toc301445766"/>
      <w:bookmarkStart w:id="939" w:name="_Toc302574969"/>
      <w:bookmarkStart w:id="940" w:name="_Toc311721554"/>
      <w:bookmarkStart w:id="941" w:name="_Toc312071543"/>
      <w:bookmarkStart w:id="942" w:name="_Toc318366561"/>
      <w:bookmarkStart w:id="943" w:name="_Toc379205808"/>
      <w:bookmarkStart w:id="944" w:name="_Toc388964753"/>
      <w:bookmarkStart w:id="945" w:name="_Toc296978291"/>
      <w:bookmarkEnd w:id="930"/>
      <w:bookmarkEnd w:id="931"/>
      <w:bookmarkEnd w:id="932"/>
      <w:bookmarkEnd w:id="933"/>
      <w:bookmarkEnd w:id="934"/>
      <w:bookmarkEnd w:id="935"/>
      <w:r w:rsidRPr="002E7062">
        <w:rPr>
          <w:lang w:eastAsia="ja-JP"/>
        </w:rPr>
        <w:t>9.4</w:t>
      </w:r>
      <w:r w:rsidRPr="002E7062">
        <w:rPr>
          <w:lang w:eastAsia="ja-JP"/>
        </w:rPr>
        <w:tab/>
        <w:t>LBR PDU</w:t>
      </w:r>
      <w:bookmarkEnd w:id="936"/>
      <w:bookmarkEnd w:id="937"/>
      <w:bookmarkEnd w:id="938"/>
      <w:bookmarkEnd w:id="939"/>
      <w:bookmarkEnd w:id="940"/>
      <w:bookmarkEnd w:id="941"/>
      <w:bookmarkEnd w:id="942"/>
      <w:bookmarkEnd w:id="943"/>
      <w:bookmarkEnd w:id="944"/>
      <w:bookmarkEnd w:id="945"/>
    </w:p>
    <w:p w14:paraId="435DC554" w14:textId="77777777" w:rsidR="007803FD" w:rsidRPr="002E7062" w:rsidRDefault="007803FD" w:rsidP="007803FD">
      <w:r w:rsidRPr="002E7062">
        <w:t xml:space="preserve">LBR is used to support ETH-LB reply, as described in clause 7.2. </w:t>
      </w:r>
    </w:p>
    <w:p w14:paraId="7F68088B" w14:textId="77777777" w:rsidR="007803FD" w:rsidRPr="002E7062" w:rsidRDefault="007803FD" w:rsidP="006F1641">
      <w:pPr>
        <w:pStyle w:val="Heading3"/>
        <w:rPr>
          <w:lang w:eastAsia="ja-JP"/>
        </w:rPr>
      </w:pPr>
      <w:bookmarkStart w:id="946" w:name="_Toc301445767"/>
      <w:bookmarkStart w:id="947" w:name="_Toc296977638"/>
      <w:bookmarkStart w:id="948" w:name="_Toc296978292"/>
      <w:r w:rsidRPr="002E7062">
        <w:rPr>
          <w:lang w:eastAsia="ja-JP"/>
        </w:rPr>
        <w:t>9.4.1</w:t>
      </w:r>
      <w:r w:rsidRPr="002E7062">
        <w:rPr>
          <w:lang w:eastAsia="ja-JP"/>
        </w:rPr>
        <w:tab/>
        <w:t>LBR information element</w:t>
      </w:r>
      <w:bookmarkEnd w:id="946"/>
      <w:bookmarkEnd w:id="947"/>
      <w:bookmarkEnd w:id="948"/>
    </w:p>
    <w:p w14:paraId="551CC550" w14:textId="77777777" w:rsidR="007803FD" w:rsidRPr="002E7062" w:rsidRDefault="007803FD" w:rsidP="007803FD">
      <w:r w:rsidRPr="002E7062">
        <w:t>The information elements carried in LBR include:</w:t>
      </w:r>
    </w:p>
    <w:p w14:paraId="4BCA81FA" w14:textId="77777777" w:rsidR="007803FD" w:rsidRPr="002E7062" w:rsidRDefault="007803FD" w:rsidP="007803FD">
      <w:pPr>
        <w:pStyle w:val="enumlev1"/>
      </w:pPr>
      <w:r w:rsidRPr="002E7062">
        <w:t>•</w:t>
      </w:r>
      <w:r w:rsidRPr="002E7062">
        <w:tab/>
        <w:t>Transaction ID/Sequence Number: Transaction ID/Sequence Number is a 4-octet field that is copied from the Transaction ID/Sequence Number field in LBM.</w:t>
      </w:r>
    </w:p>
    <w:p w14:paraId="32E92D96" w14:textId="77777777" w:rsidR="007803FD" w:rsidRPr="002E7062" w:rsidRDefault="007803FD" w:rsidP="007803FD">
      <w:pPr>
        <w:pStyle w:val="enumlev1"/>
      </w:pPr>
      <w:r w:rsidRPr="002E7062">
        <w:t>•</w:t>
      </w:r>
      <w:r w:rsidRPr="002E7062">
        <w:tab/>
        <w:t>Data: Data is a field that is copied from the Data field in LBM.</w:t>
      </w:r>
    </w:p>
    <w:p w14:paraId="36869E32" w14:textId="77777777" w:rsidR="007803FD" w:rsidRPr="002E7062" w:rsidRDefault="007803FD" w:rsidP="006F1641">
      <w:pPr>
        <w:pStyle w:val="Heading3"/>
        <w:rPr>
          <w:lang w:eastAsia="ja-JP"/>
        </w:rPr>
      </w:pPr>
      <w:bookmarkStart w:id="949" w:name="_Toc124795201"/>
      <w:bookmarkStart w:id="950" w:name="_Toc301445768"/>
      <w:bookmarkStart w:id="951" w:name="_Toc296977639"/>
      <w:bookmarkStart w:id="952" w:name="_Toc296978293"/>
      <w:r w:rsidRPr="002E7062">
        <w:rPr>
          <w:lang w:eastAsia="ja-JP"/>
        </w:rPr>
        <w:t>9.4.2</w:t>
      </w:r>
      <w:r w:rsidRPr="002E7062">
        <w:rPr>
          <w:lang w:eastAsia="ja-JP"/>
        </w:rPr>
        <w:tab/>
        <w:t>LBR PDU format</w:t>
      </w:r>
      <w:bookmarkEnd w:id="949"/>
      <w:bookmarkEnd w:id="950"/>
      <w:bookmarkEnd w:id="951"/>
      <w:bookmarkEnd w:id="952"/>
    </w:p>
    <w:p w14:paraId="656FC1AC" w14:textId="77777777" w:rsidR="007803FD" w:rsidRPr="002E7062" w:rsidRDefault="007803FD" w:rsidP="00A53DF4">
      <w:pPr>
        <w:rPr>
          <w:lang w:eastAsia="ja-JP"/>
        </w:rPr>
      </w:pPr>
      <w:r w:rsidRPr="002E7062">
        <w:rPr>
          <w:lang w:eastAsia="ja-JP"/>
        </w:rPr>
        <w:t>The LBR PDU format used by a MEP or MIP to transmit LBR information is shown in</w:t>
      </w:r>
      <w:r w:rsidR="00A53DF4" w:rsidRPr="002E7062">
        <w:rPr>
          <w:lang w:eastAsia="ja-JP"/>
        </w:rPr>
        <w:t> </w:t>
      </w:r>
      <w:r w:rsidRPr="002E7062">
        <w:rPr>
          <w:lang w:eastAsia="ja-JP"/>
        </w:rPr>
        <w:t>Figure</w:t>
      </w:r>
      <w:r w:rsidR="00A53DF4" w:rsidRPr="002E7062">
        <w:rPr>
          <w:lang w:eastAsia="ja-JP"/>
        </w:rPr>
        <w:t> </w:t>
      </w:r>
      <w:r w:rsidRPr="002E7062">
        <w:rPr>
          <w:lang w:eastAsia="ja-JP"/>
        </w:rPr>
        <w:t>9.4</w:t>
      </w:r>
      <w:r w:rsidR="00A53DF4" w:rsidRPr="002E7062">
        <w:rPr>
          <w:lang w:eastAsia="ja-JP"/>
        </w:rPr>
        <w:noBreakHyphen/>
      </w:r>
      <w:r w:rsidRPr="002E7062">
        <w:rPr>
          <w:lang w:eastAsia="ja-JP"/>
        </w:rPr>
        <w:t>1.</w:t>
      </w:r>
    </w:p>
    <w:p w14:paraId="0B65D7B4" w14:textId="77777777" w:rsidR="007803FD" w:rsidRPr="002E7062" w:rsidRDefault="007803FD" w:rsidP="007803FD">
      <w:pPr>
        <w:rPr>
          <w:lang w:eastAsia="ja-JP"/>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83"/>
        <w:gridCol w:w="283"/>
        <w:gridCol w:w="284"/>
        <w:gridCol w:w="283"/>
        <w:gridCol w:w="284"/>
        <w:gridCol w:w="283"/>
        <w:gridCol w:w="284"/>
        <w:gridCol w:w="283"/>
        <w:gridCol w:w="283"/>
        <w:gridCol w:w="284"/>
        <w:gridCol w:w="284"/>
        <w:gridCol w:w="284"/>
        <w:gridCol w:w="284"/>
        <w:gridCol w:w="284"/>
        <w:gridCol w:w="284"/>
        <w:gridCol w:w="287"/>
        <w:gridCol w:w="284"/>
        <w:gridCol w:w="284"/>
        <w:gridCol w:w="284"/>
        <w:gridCol w:w="284"/>
        <w:gridCol w:w="284"/>
        <w:gridCol w:w="284"/>
        <w:gridCol w:w="284"/>
        <w:gridCol w:w="284"/>
        <w:gridCol w:w="284"/>
        <w:gridCol w:w="284"/>
        <w:gridCol w:w="284"/>
        <w:gridCol w:w="284"/>
        <w:gridCol w:w="284"/>
        <w:gridCol w:w="284"/>
        <w:gridCol w:w="284"/>
        <w:gridCol w:w="270"/>
      </w:tblGrid>
      <w:tr w:rsidR="007803FD" w:rsidRPr="002E7062" w14:paraId="2F3D2BB9" w14:textId="77777777" w:rsidTr="00C52450">
        <w:trPr>
          <w:jc w:val="center"/>
        </w:trPr>
        <w:tc>
          <w:tcPr>
            <w:tcW w:w="672" w:type="dxa"/>
            <w:tcBorders>
              <w:top w:val="nil"/>
              <w:left w:val="nil"/>
              <w:bottom w:val="nil"/>
              <w:right w:val="single" w:sz="4" w:space="0" w:color="C0C0C0"/>
            </w:tcBorders>
          </w:tcPr>
          <w:p w14:paraId="5D10BD4D" w14:textId="77777777" w:rsidR="007803FD" w:rsidRPr="002E7062" w:rsidRDefault="007803FD" w:rsidP="00A53DF4">
            <w:pPr>
              <w:pStyle w:val="Figurelegend"/>
              <w:jc w:val="center"/>
              <w:rPr>
                <w:lang w:eastAsia="ja-JP"/>
              </w:rPr>
            </w:pPr>
          </w:p>
        </w:tc>
        <w:tc>
          <w:tcPr>
            <w:tcW w:w="2387" w:type="dxa"/>
            <w:gridSpan w:val="8"/>
            <w:tcBorders>
              <w:top w:val="single" w:sz="4" w:space="0" w:color="C0C0C0"/>
              <w:left w:val="single" w:sz="4" w:space="0" w:color="C0C0C0"/>
              <w:bottom w:val="single" w:sz="4" w:space="0" w:color="C0C0C0"/>
              <w:right w:val="single" w:sz="4" w:space="0" w:color="C0C0C0"/>
            </w:tcBorders>
          </w:tcPr>
          <w:p w14:paraId="663B138E" w14:textId="77777777" w:rsidR="007803FD" w:rsidRPr="002E7062" w:rsidRDefault="007803FD" w:rsidP="00A53DF4">
            <w:pPr>
              <w:pStyle w:val="Figurelegend"/>
              <w:jc w:val="center"/>
              <w:rPr>
                <w:lang w:eastAsia="ja-JP"/>
              </w:rPr>
            </w:pPr>
            <w:r w:rsidRPr="002E7062">
              <w:rPr>
                <w:lang w:eastAsia="ja-JP"/>
              </w:rPr>
              <w:t>1</w:t>
            </w:r>
          </w:p>
        </w:tc>
        <w:tc>
          <w:tcPr>
            <w:tcW w:w="2395" w:type="dxa"/>
            <w:gridSpan w:val="8"/>
            <w:tcBorders>
              <w:top w:val="single" w:sz="4" w:space="0" w:color="C0C0C0"/>
              <w:left w:val="single" w:sz="4" w:space="0" w:color="C0C0C0"/>
              <w:bottom w:val="single" w:sz="4" w:space="0" w:color="C0C0C0"/>
              <w:right w:val="single" w:sz="4" w:space="0" w:color="C0C0C0"/>
            </w:tcBorders>
          </w:tcPr>
          <w:p w14:paraId="036A0D99" w14:textId="77777777" w:rsidR="007803FD" w:rsidRPr="002E7062" w:rsidRDefault="007803FD" w:rsidP="00A53DF4">
            <w:pPr>
              <w:pStyle w:val="Figurelegend"/>
              <w:jc w:val="center"/>
              <w:rPr>
                <w:lang w:eastAsia="ja-JP"/>
              </w:rPr>
            </w:pPr>
            <w:r w:rsidRPr="002E7062">
              <w:rPr>
                <w:lang w:eastAsia="ja-JP"/>
              </w:rPr>
              <w:t>2</w:t>
            </w:r>
          </w:p>
        </w:tc>
        <w:tc>
          <w:tcPr>
            <w:tcW w:w="2392" w:type="dxa"/>
            <w:gridSpan w:val="8"/>
            <w:tcBorders>
              <w:top w:val="single" w:sz="4" w:space="0" w:color="C0C0C0"/>
              <w:left w:val="single" w:sz="4" w:space="0" w:color="C0C0C0"/>
              <w:bottom w:val="single" w:sz="4" w:space="0" w:color="C0C0C0"/>
              <w:right w:val="single" w:sz="4" w:space="0" w:color="C0C0C0"/>
            </w:tcBorders>
          </w:tcPr>
          <w:p w14:paraId="16986659" w14:textId="77777777" w:rsidR="007803FD" w:rsidRPr="002E7062" w:rsidRDefault="007803FD" w:rsidP="00A53DF4">
            <w:pPr>
              <w:pStyle w:val="Figurelegend"/>
              <w:jc w:val="center"/>
              <w:rPr>
                <w:lang w:eastAsia="ja-JP"/>
              </w:rPr>
            </w:pPr>
            <w:r w:rsidRPr="002E7062">
              <w:rPr>
                <w:lang w:eastAsia="ja-JP"/>
              </w:rPr>
              <w:t>3</w:t>
            </w:r>
          </w:p>
        </w:tc>
        <w:tc>
          <w:tcPr>
            <w:tcW w:w="2373" w:type="dxa"/>
            <w:gridSpan w:val="8"/>
            <w:tcBorders>
              <w:top w:val="single" w:sz="4" w:space="0" w:color="C0C0C0"/>
              <w:left w:val="single" w:sz="4" w:space="0" w:color="C0C0C0"/>
              <w:bottom w:val="single" w:sz="4" w:space="0" w:color="C0C0C0"/>
              <w:right w:val="single" w:sz="4" w:space="0" w:color="C0C0C0"/>
            </w:tcBorders>
          </w:tcPr>
          <w:p w14:paraId="6F9B2DE9" w14:textId="77777777" w:rsidR="007803FD" w:rsidRPr="002E7062" w:rsidRDefault="007803FD" w:rsidP="00A53DF4">
            <w:pPr>
              <w:pStyle w:val="Figurelegend"/>
              <w:jc w:val="center"/>
              <w:rPr>
                <w:lang w:eastAsia="ja-JP"/>
              </w:rPr>
            </w:pPr>
            <w:r w:rsidRPr="002E7062">
              <w:rPr>
                <w:lang w:eastAsia="ja-JP"/>
              </w:rPr>
              <w:t>4</w:t>
            </w:r>
          </w:p>
        </w:tc>
      </w:tr>
      <w:tr w:rsidR="007803FD" w:rsidRPr="002E7062" w14:paraId="4D1297C1" w14:textId="77777777" w:rsidTr="00C52450">
        <w:trPr>
          <w:jc w:val="center"/>
        </w:trPr>
        <w:tc>
          <w:tcPr>
            <w:tcW w:w="672" w:type="dxa"/>
            <w:tcBorders>
              <w:top w:val="nil"/>
              <w:left w:val="nil"/>
              <w:bottom w:val="nil"/>
              <w:right w:val="single" w:sz="4" w:space="0" w:color="C0C0C0"/>
            </w:tcBorders>
          </w:tcPr>
          <w:p w14:paraId="58C31738" w14:textId="77777777" w:rsidR="007803FD" w:rsidRPr="002E7062" w:rsidRDefault="007803FD" w:rsidP="00A53DF4">
            <w:pPr>
              <w:pStyle w:val="Figurelegend"/>
              <w:jc w:val="center"/>
              <w:rPr>
                <w:lang w:eastAsia="ja-JP"/>
              </w:rPr>
            </w:pPr>
          </w:p>
        </w:tc>
        <w:tc>
          <w:tcPr>
            <w:tcW w:w="298" w:type="dxa"/>
            <w:tcBorders>
              <w:top w:val="single" w:sz="4" w:space="0" w:color="C0C0C0"/>
              <w:left w:val="single" w:sz="4" w:space="0" w:color="C0C0C0"/>
              <w:right w:val="single" w:sz="4" w:space="0" w:color="C0C0C0"/>
            </w:tcBorders>
          </w:tcPr>
          <w:p w14:paraId="4F5EB654" w14:textId="77777777" w:rsidR="007803FD" w:rsidRPr="002E7062" w:rsidRDefault="007803FD" w:rsidP="00A53DF4">
            <w:pPr>
              <w:pStyle w:val="Figurelegend"/>
              <w:jc w:val="center"/>
              <w:rPr>
                <w:lang w:eastAsia="ja-JP"/>
              </w:rPr>
            </w:pPr>
            <w:r w:rsidRPr="002E7062">
              <w:rPr>
                <w:lang w:eastAsia="ja-JP"/>
              </w:rPr>
              <w:t>8</w:t>
            </w:r>
          </w:p>
        </w:tc>
        <w:tc>
          <w:tcPr>
            <w:tcW w:w="298" w:type="dxa"/>
            <w:tcBorders>
              <w:top w:val="single" w:sz="4" w:space="0" w:color="C0C0C0"/>
              <w:left w:val="single" w:sz="4" w:space="0" w:color="C0C0C0"/>
              <w:right w:val="single" w:sz="4" w:space="0" w:color="C0C0C0"/>
            </w:tcBorders>
          </w:tcPr>
          <w:p w14:paraId="7F859F6F"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44426D3F" w14:textId="77777777" w:rsidR="007803FD" w:rsidRPr="002E7062" w:rsidRDefault="007803FD" w:rsidP="00A53DF4">
            <w:pPr>
              <w:pStyle w:val="Figurelegend"/>
              <w:jc w:val="center"/>
              <w:rPr>
                <w:lang w:eastAsia="ja-JP"/>
              </w:rPr>
            </w:pPr>
            <w:r w:rsidRPr="002E7062">
              <w:rPr>
                <w:lang w:eastAsia="ja-JP"/>
              </w:rPr>
              <w:t>6</w:t>
            </w:r>
          </w:p>
        </w:tc>
        <w:tc>
          <w:tcPr>
            <w:tcW w:w="298" w:type="dxa"/>
            <w:tcBorders>
              <w:top w:val="single" w:sz="4" w:space="0" w:color="C0C0C0"/>
              <w:left w:val="single" w:sz="4" w:space="0" w:color="C0C0C0"/>
              <w:right w:val="single" w:sz="4" w:space="0" w:color="C0C0C0"/>
            </w:tcBorders>
          </w:tcPr>
          <w:p w14:paraId="4365D08B"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33FE495A" w14:textId="77777777" w:rsidR="007803FD" w:rsidRPr="002E7062" w:rsidRDefault="007803FD" w:rsidP="00A53DF4">
            <w:pPr>
              <w:pStyle w:val="Figurelegend"/>
              <w:jc w:val="center"/>
              <w:rPr>
                <w:lang w:eastAsia="ja-JP"/>
              </w:rPr>
            </w:pPr>
            <w:r w:rsidRPr="002E7062">
              <w:rPr>
                <w:lang w:eastAsia="ja-JP"/>
              </w:rPr>
              <w:t>4</w:t>
            </w:r>
          </w:p>
        </w:tc>
        <w:tc>
          <w:tcPr>
            <w:tcW w:w="298" w:type="dxa"/>
            <w:tcBorders>
              <w:top w:val="single" w:sz="4" w:space="0" w:color="C0C0C0"/>
              <w:left w:val="single" w:sz="4" w:space="0" w:color="C0C0C0"/>
              <w:right w:val="single" w:sz="4" w:space="0" w:color="C0C0C0"/>
            </w:tcBorders>
          </w:tcPr>
          <w:p w14:paraId="3D50C7E7"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5F11CA53" w14:textId="77777777" w:rsidR="007803FD" w:rsidRPr="002E7062" w:rsidRDefault="007803FD" w:rsidP="00A53DF4">
            <w:pPr>
              <w:pStyle w:val="Figurelegend"/>
              <w:jc w:val="center"/>
              <w:rPr>
                <w:lang w:eastAsia="ja-JP"/>
              </w:rPr>
            </w:pPr>
            <w:r w:rsidRPr="002E7062">
              <w:rPr>
                <w:lang w:eastAsia="ja-JP"/>
              </w:rPr>
              <w:t>2</w:t>
            </w:r>
          </w:p>
        </w:tc>
        <w:tc>
          <w:tcPr>
            <w:tcW w:w="298" w:type="dxa"/>
            <w:tcBorders>
              <w:top w:val="single" w:sz="4" w:space="0" w:color="C0C0C0"/>
              <w:left w:val="single" w:sz="4" w:space="0" w:color="C0C0C0"/>
              <w:right w:val="single" w:sz="4" w:space="0" w:color="C0C0C0"/>
            </w:tcBorders>
          </w:tcPr>
          <w:p w14:paraId="488BB116" w14:textId="77777777" w:rsidR="007803FD" w:rsidRPr="002E7062" w:rsidRDefault="007803FD" w:rsidP="00A53DF4">
            <w:pPr>
              <w:pStyle w:val="Figurelegend"/>
              <w:jc w:val="center"/>
              <w:rPr>
                <w:lang w:eastAsia="ja-JP"/>
              </w:rPr>
            </w:pPr>
            <w:r w:rsidRPr="002E7062">
              <w:rPr>
                <w:lang w:eastAsia="ja-JP"/>
              </w:rPr>
              <w:t>1</w:t>
            </w:r>
          </w:p>
        </w:tc>
        <w:tc>
          <w:tcPr>
            <w:tcW w:w="298" w:type="dxa"/>
            <w:tcBorders>
              <w:top w:val="single" w:sz="4" w:space="0" w:color="C0C0C0"/>
              <w:left w:val="single" w:sz="4" w:space="0" w:color="C0C0C0"/>
              <w:right w:val="single" w:sz="4" w:space="0" w:color="C0C0C0"/>
            </w:tcBorders>
          </w:tcPr>
          <w:p w14:paraId="32157827"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7CAF3DDD"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69E55559"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1E082029"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38C67CCB"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31AE3E8E"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04A29A04" w14:textId="77777777" w:rsidR="007803FD" w:rsidRPr="002E7062" w:rsidRDefault="007803FD" w:rsidP="00A53DF4">
            <w:pPr>
              <w:pStyle w:val="Figurelegend"/>
              <w:jc w:val="center"/>
              <w:rPr>
                <w:lang w:eastAsia="ja-JP"/>
              </w:rPr>
            </w:pPr>
            <w:r w:rsidRPr="002E7062">
              <w:rPr>
                <w:lang w:eastAsia="ja-JP"/>
              </w:rPr>
              <w:t>2</w:t>
            </w:r>
          </w:p>
        </w:tc>
        <w:tc>
          <w:tcPr>
            <w:tcW w:w="303" w:type="dxa"/>
            <w:tcBorders>
              <w:top w:val="single" w:sz="4" w:space="0" w:color="C0C0C0"/>
              <w:left w:val="single" w:sz="4" w:space="0" w:color="C0C0C0"/>
              <w:right w:val="single" w:sz="4" w:space="0" w:color="C0C0C0"/>
            </w:tcBorders>
          </w:tcPr>
          <w:p w14:paraId="6CFB496B"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7F3C7006"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4CA29495"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142B0275"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5109EC50"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04BBA08B"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2D0AA20E"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0BF7B759" w14:textId="77777777" w:rsidR="007803FD" w:rsidRPr="002E7062" w:rsidRDefault="007803FD" w:rsidP="00A53DF4">
            <w:pPr>
              <w:pStyle w:val="Figurelegend"/>
              <w:jc w:val="center"/>
              <w:rPr>
                <w:lang w:eastAsia="ja-JP"/>
              </w:rPr>
            </w:pPr>
            <w:r w:rsidRPr="002E7062">
              <w:rPr>
                <w:lang w:eastAsia="ja-JP"/>
              </w:rPr>
              <w:t>2</w:t>
            </w:r>
          </w:p>
        </w:tc>
        <w:tc>
          <w:tcPr>
            <w:tcW w:w="299" w:type="dxa"/>
            <w:tcBorders>
              <w:top w:val="single" w:sz="4" w:space="0" w:color="C0C0C0"/>
              <w:left w:val="single" w:sz="4" w:space="0" w:color="C0C0C0"/>
              <w:right w:val="single" w:sz="4" w:space="0" w:color="C0C0C0"/>
            </w:tcBorders>
          </w:tcPr>
          <w:p w14:paraId="39419704"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244B4B72"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779A29D4"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7043ACEA"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6F4D736F"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09524EDB"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35A7DFD5"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0442B1AB" w14:textId="77777777" w:rsidR="007803FD" w:rsidRPr="002E7062" w:rsidRDefault="007803FD" w:rsidP="00A53DF4">
            <w:pPr>
              <w:pStyle w:val="Figurelegend"/>
              <w:jc w:val="center"/>
              <w:rPr>
                <w:lang w:eastAsia="ja-JP"/>
              </w:rPr>
            </w:pPr>
            <w:r w:rsidRPr="002E7062">
              <w:rPr>
                <w:lang w:eastAsia="ja-JP"/>
              </w:rPr>
              <w:t>2</w:t>
            </w:r>
          </w:p>
        </w:tc>
        <w:tc>
          <w:tcPr>
            <w:tcW w:w="280" w:type="dxa"/>
            <w:tcBorders>
              <w:top w:val="single" w:sz="4" w:space="0" w:color="C0C0C0"/>
              <w:left w:val="single" w:sz="4" w:space="0" w:color="C0C0C0"/>
              <w:right w:val="single" w:sz="4" w:space="0" w:color="C0C0C0"/>
            </w:tcBorders>
          </w:tcPr>
          <w:p w14:paraId="0DA6A4F2" w14:textId="77777777" w:rsidR="007803FD" w:rsidRPr="002E7062" w:rsidRDefault="007803FD" w:rsidP="00A53DF4">
            <w:pPr>
              <w:pStyle w:val="Figurelegend"/>
              <w:jc w:val="center"/>
              <w:rPr>
                <w:lang w:eastAsia="ja-JP"/>
              </w:rPr>
            </w:pPr>
            <w:r w:rsidRPr="002E7062">
              <w:rPr>
                <w:lang w:eastAsia="ja-JP"/>
              </w:rPr>
              <w:t>1</w:t>
            </w:r>
          </w:p>
        </w:tc>
      </w:tr>
      <w:tr w:rsidR="007803FD" w:rsidRPr="002E7062" w14:paraId="7C93ECEB" w14:textId="77777777" w:rsidTr="00C52450">
        <w:trPr>
          <w:jc w:val="center"/>
        </w:trPr>
        <w:tc>
          <w:tcPr>
            <w:tcW w:w="672" w:type="dxa"/>
            <w:tcBorders>
              <w:top w:val="nil"/>
              <w:left w:val="nil"/>
              <w:bottom w:val="nil"/>
            </w:tcBorders>
          </w:tcPr>
          <w:p w14:paraId="5D5497A9" w14:textId="77777777" w:rsidR="007803FD" w:rsidRPr="002E7062" w:rsidRDefault="007803FD" w:rsidP="00A53DF4">
            <w:pPr>
              <w:pStyle w:val="Figurelegend"/>
              <w:jc w:val="center"/>
              <w:rPr>
                <w:lang w:eastAsia="ja-JP"/>
              </w:rPr>
            </w:pPr>
            <w:r w:rsidRPr="002E7062">
              <w:rPr>
                <w:lang w:eastAsia="ja-JP"/>
              </w:rPr>
              <w:t>1</w:t>
            </w:r>
          </w:p>
        </w:tc>
        <w:tc>
          <w:tcPr>
            <w:tcW w:w="895" w:type="dxa"/>
            <w:gridSpan w:val="3"/>
          </w:tcPr>
          <w:p w14:paraId="114B125A" w14:textId="77777777" w:rsidR="007803FD" w:rsidRPr="002E7062" w:rsidRDefault="007803FD" w:rsidP="00A53DF4">
            <w:pPr>
              <w:pStyle w:val="Figurelegend"/>
              <w:jc w:val="center"/>
              <w:rPr>
                <w:lang w:eastAsia="ja-JP"/>
              </w:rPr>
            </w:pPr>
            <w:r w:rsidRPr="002E7062">
              <w:rPr>
                <w:lang w:eastAsia="ja-JP"/>
              </w:rPr>
              <w:t>MEL</w:t>
            </w:r>
          </w:p>
        </w:tc>
        <w:tc>
          <w:tcPr>
            <w:tcW w:w="1492" w:type="dxa"/>
            <w:gridSpan w:val="5"/>
          </w:tcPr>
          <w:p w14:paraId="080BC603" w14:textId="77777777" w:rsidR="007803FD" w:rsidRPr="002E7062" w:rsidRDefault="007803FD" w:rsidP="00A53DF4">
            <w:pPr>
              <w:pStyle w:val="Figurelegend"/>
              <w:jc w:val="center"/>
              <w:rPr>
                <w:lang w:eastAsia="ja-JP"/>
              </w:rPr>
            </w:pPr>
            <w:r w:rsidRPr="002E7062">
              <w:rPr>
                <w:lang w:eastAsia="ja-JP"/>
              </w:rPr>
              <w:t>Version</w:t>
            </w:r>
          </w:p>
        </w:tc>
        <w:tc>
          <w:tcPr>
            <w:tcW w:w="2395" w:type="dxa"/>
            <w:gridSpan w:val="8"/>
          </w:tcPr>
          <w:p w14:paraId="46B82739" w14:textId="77777777" w:rsidR="007803FD" w:rsidRPr="002E7062" w:rsidRDefault="007803FD" w:rsidP="00A53DF4">
            <w:pPr>
              <w:pStyle w:val="Figurelegend"/>
              <w:jc w:val="center"/>
              <w:rPr>
                <w:lang w:eastAsia="ja-JP"/>
              </w:rPr>
            </w:pPr>
            <w:r w:rsidRPr="002E7062">
              <w:rPr>
                <w:lang w:eastAsia="ja-JP"/>
              </w:rPr>
              <w:t>OpCode (LBR=2)</w:t>
            </w:r>
          </w:p>
        </w:tc>
        <w:tc>
          <w:tcPr>
            <w:tcW w:w="2392" w:type="dxa"/>
            <w:gridSpan w:val="8"/>
          </w:tcPr>
          <w:p w14:paraId="21C59026" w14:textId="77777777" w:rsidR="007803FD" w:rsidRPr="002E7062" w:rsidRDefault="007803FD" w:rsidP="00A53DF4">
            <w:pPr>
              <w:pStyle w:val="Figurelegend"/>
              <w:jc w:val="center"/>
              <w:rPr>
                <w:lang w:eastAsia="ja-JP"/>
              </w:rPr>
            </w:pPr>
            <w:r w:rsidRPr="002E7062">
              <w:rPr>
                <w:lang w:eastAsia="ja-JP"/>
              </w:rPr>
              <w:t>Flags</w:t>
            </w:r>
          </w:p>
        </w:tc>
        <w:tc>
          <w:tcPr>
            <w:tcW w:w="2373" w:type="dxa"/>
            <w:gridSpan w:val="8"/>
          </w:tcPr>
          <w:p w14:paraId="3337BE7F" w14:textId="77777777" w:rsidR="007803FD" w:rsidRPr="002E7062" w:rsidRDefault="007803FD" w:rsidP="00A53DF4">
            <w:pPr>
              <w:pStyle w:val="Figurelegend"/>
              <w:jc w:val="center"/>
              <w:rPr>
                <w:lang w:eastAsia="ja-JP"/>
              </w:rPr>
            </w:pPr>
            <w:r w:rsidRPr="002E7062">
              <w:rPr>
                <w:lang w:eastAsia="ja-JP"/>
              </w:rPr>
              <w:t>TLV Offset</w:t>
            </w:r>
          </w:p>
        </w:tc>
      </w:tr>
      <w:tr w:rsidR="007803FD" w:rsidRPr="002E7062" w14:paraId="1706C0DE" w14:textId="77777777" w:rsidTr="00C52450">
        <w:trPr>
          <w:jc w:val="center"/>
        </w:trPr>
        <w:tc>
          <w:tcPr>
            <w:tcW w:w="672" w:type="dxa"/>
            <w:tcBorders>
              <w:top w:val="nil"/>
              <w:left w:val="nil"/>
              <w:bottom w:val="nil"/>
            </w:tcBorders>
          </w:tcPr>
          <w:p w14:paraId="51F4EAF5" w14:textId="77777777" w:rsidR="007803FD" w:rsidRPr="002E7062" w:rsidRDefault="007803FD" w:rsidP="00A53DF4">
            <w:pPr>
              <w:pStyle w:val="Figurelegend"/>
              <w:jc w:val="center"/>
              <w:rPr>
                <w:lang w:eastAsia="ja-JP"/>
              </w:rPr>
            </w:pPr>
            <w:r w:rsidRPr="002E7062">
              <w:rPr>
                <w:lang w:eastAsia="ja-JP"/>
              </w:rPr>
              <w:t>5</w:t>
            </w:r>
          </w:p>
        </w:tc>
        <w:tc>
          <w:tcPr>
            <w:tcW w:w="9547" w:type="dxa"/>
            <w:gridSpan w:val="32"/>
            <w:tcBorders>
              <w:bottom w:val="single" w:sz="4" w:space="0" w:color="auto"/>
            </w:tcBorders>
          </w:tcPr>
          <w:p w14:paraId="3BE68EF2" w14:textId="77777777" w:rsidR="007803FD" w:rsidRPr="002E7062" w:rsidRDefault="007803FD" w:rsidP="00A53DF4">
            <w:pPr>
              <w:pStyle w:val="Figurelegend"/>
              <w:jc w:val="center"/>
              <w:rPr>
                <w:lang w:eastAsia="ja-JP"/>
              </w:rPr>
            </w:pPr>
            <w:r w:rsidRPr="002E7062">
              <w:rPr>
                <w:lang w:eastAsia="ja-JP"/>
              </w:rPr>
              <w:t>Transaction ID/Sequence Number</w:t>
            </w:r>
          </w:p>
        </w:tc>
      </w:tr>
      <w:tr w:rsidR="007803FD" w:rsidRPr="002E7062" w14:paraId="7AFB59DA" w14:textId="77777777" w:rsidTr="00C52450">
        <w:trPr>
          <w:jc w:val="center"/>
        </w:trPr>
        <w:tc>
          <w:tcPr>
            <w:tcW w:w="672" w:type="dxa"/>
            <w:tcBorders>
              <w:top w:val="nil"/>
              <w:left w:val="nil"/>
              <w:bottom w:val="nil"/>
            </w:tcBorders>
          </w:tcPr>
          <w:p w14:paraId="7921CE26" w14:textId="77777777" w:rsidR="007803FD" w:rsidRPr="002E7062" w:rsidRDefault="007803FD" w:rsidP="00A53DF4">
            <w:pPr>
              <w:pStyle w:val="Figurelegend"/>
              <w:jc w:val="center"/>
              <w:rPr>
                <w:lang w:eastAsia="ja-JP"/>
              </w:rPr>
            </w:pPr>
            <w:r w:rsidRPr="002E7062">
              <w:rPr>
                <w:lang w:eastAsia="ja-JP"/>
              </w:rPr>
              <w:t>9</w:t>
            </w:r>
          </w:p>
        </w:tc>
        <w:tc>
          <w:tcPr>
            <w:tcW w:w="9547" w:type="dxa"/>
            <w:gridSpan w:val="32"/>
            <w:tcBorders>
              <w:bottom w:val="nil"/>
            </w:tcBorders>
          </w:tcPr>
          <w:p w14:paraId="20EE8F47" w14:textId="5859F945" w:rsidR="007803FD" w:rsidRPr="002E7062" w:rsidRDefault="009E33C1" w:rsidP="00A53DF4">
            <w:pPr>
              <w:pStyle w:val="Figurelegend"/>
              <w:jc w:val="center"/>
              <w:rPr>
                <w:i/>
                <w:iCs/>
                <w:lang w:eastAsia="ja-JP"/>
              </w:rPr>
            </w:pPr>
            <w:r>
              <w:rPr>
                <w:i/>
                <w:iCs/>
                <w:lang w:eastAsia="ja-JP"/>
              </w:rPr>
              <w:t xml:space="preserve">[Optional </w:t>
            </w:r>
            <w:r w:rsidR="007803FD" w:rsidRPr="002E7062">
              <w:rPr>
                <w:i/>
                <w:iCs/>
                <w:lang w:eastAsia="ja-JP"/>
              </w:rPr>
              <w:t xml:space="preserve"> TLV starts here, otherwise End TLV]</w:t>
            </w:r>
          </w:p>
        </w:tc>
      </w:tr>
      <w:tr w:rsidR="007803FD" w:rsidRPr="002E7062" w14:paraId="300180DE" w14:textId="77777777" w:rsidTr="00C52450">
        <w:trPr>
          <w:jc w:val="center"/>
        </w:trPr>
        <w:tc>
          <w:tcPr>
            <w:tcW w:w="672" w:type="dxa"/>
            <w:tcBorders>
              <w:top w:val="nil"/>
              <w:left w:val="nil"/>
              <w:bottom w:val="nil"/>
            </w:tcBorders>
          </w:tcPr>
          <w:p w14:paraId="17B2EFD7" w14:textId="77777777" w:rsidR="007803FD" w:rsidRPr="002E7062" w:rsidRDefault="007803FD" w:rsidP="00A53DF4">
            <w:pPr>
              <w:pStyle w:val="Figurelegend"/>
              <w:jc w:val="center"/>
              <w:rPr>
                <w:lang w:eastAsia="ja-JP"/>
              </w:rPr>
            </w:pPr>
            <w:r w:rsidRPr="002E7062">
              <w:rPr>
                <w:lang w:eastAsia="ja-JP"/>
              </w:rPr>
              <w:t>13</w:t>
            </w:r>
          </w:p>
        </w:tc>
        <w:tc>
          <w:tcPr>
            <w:tcW w:w="9547" w:type="dxa"/>
            <w:gridSpan w:val="32"/>
            <w:tcBorders>
              <w:top w:val="nil"/>
              <w:bottom w:val="nil"/>
            </w:tcBorders>
          </w:tcPr>
          <w:p w14:paraId="46A7D775" w14:textId="77777777" w:rsidR="007803FD" w:rsidRPr="002E7062" w:rsidRDefault="007803FD" w:rsidP="00A53DF4">
            <w:pPr>
              <w:pStyle w:val="Figurelegend"/>
              <w:jc w:val="center"/>
              <w:rPr>
                <w:lang w:eastAsia="ja-JP"/>
              </w:rPr>
            </w:pPr>
          </w:p>
        </w:tc>
      </w:tr>
      <w:tr w:rsidR="007803FD" w:rsidRPr="002E7062" w14:paraId="7AAC27D8" w14:textId="77777777" w:rsidTr="00C52450">
        <w:trPr>
          <w:jc w:val="center"/>
        </w:trPr>
        <w:tc>
          <w:tcPr>
            <w:tcW w:w="672" w:type="dxa"/>
            <w:tcBorders>
              <w:top w:val="nil"/>
              <w:left w:val="nil"/>
              <w:bottom w:val="nil"/>
            </w:tcBorders>
          </w:tcPr>
          <w:p w14:paraId="44B98490" w14:textId="77777777" w:rsidR="007803FD" w:rsidRPr="002E7062" w:rsidRDefault="007803FD" w:rsidP="00A53DF4">
            <w:pPr>
              <w:pStyle w:val="Figurelegend"/>
              <w:jc w:val="center"/>
              <w:rPr>
                <w:lang w:eastAsia="ja-JP"/>
              </w:rPr>
            </w:pPr>
            <w:r w:rsidRPr="002E7062">
              <w:rPr>
                <w:lang w:eastAsia="ja-JP"/>
              </w:rPr>
              <w:t>17</w:t>
            </w:r>
          </w:p>
        </w:tc>
        <w:tc>
          <w:tcPr>
            <w:tcW w:w="9547" w:type="dxa"/>
            <w:gridSpan w:val="32"/>
            <w:tcBorders>
              <w:top w:val="nil"/>
              <w:bottom w:val="nil"/>
            </w:tcBorders>
          </w:tcPr>
          <w:p w14:paraId="1C1F5FD5" w14:textId="77777777" w:rsidR="007803FD" w:rsidRPr="002E7062" w:rsidRDefault="007803FD" w:rsidP="00A53DF4">
            <w:pPr>
              <w:pStyle w:val="Figurelegend"/>
              <w:jc w:val="center"/>
              <w:rPr>
                <w:lang w:eastAsia="ja-JP"/>
              </w:rPr>
            </w:pPr>
          </w:p>
        </w:tc>
      </w:tr>
      <w:tr w:rsidR="007803FD" w:rsidRPr="002E7062" w14:paraId="695CCCD7" w14:textId="77777777" w:rsidTr="00C52450">
        <w:trPr>
          <w:trHeight w:val="341"/>
          <w:jc w:val="center"/>
        </w:trPr>
        <w:tc>
          <w:tcPr>
            <w:tcW w:w="672" w:type="dxa"/>
            <w:tcBorders>
              <w:top w:val="nil"/>
              <w:left w:val="nil"/>
              <w:bottom w:val="nil"/>
            </w:tcBorders>
          </w:tcPr>
          <w:p w14:paraId="398195E3" w14:textId="77777777" w:rsidR="007803FD" w:rsidRPr="002E7062" w:rsidRDefault="007803FD" w:rsidP="00A53DF4">
            <w:pPr>
              <w:pStyle w:val="Figurelegend"/>
              <w:jc w:val="center"/>
              <w:rPr>
                <w:lang w:eastAsia="ja-JP"/>
              </w:rPr>
            </w:pPr>
            <w:r w:rsidRPr="002E7062">
              <w:rPr>
                <w:lang w:eastAsia="ja-JP"/>
              </w:rPr>
              <w:t>:</w:t>
            </w:r>
          </w:p>
        </w:tc>
        <w:tc>
          <w:tcPr>
            <w:tcW w:w="9547" w:type="dxa"/>
            <w:gridSpan w:val="32"/>
            <w:tcBorders>
              <w:top w:val="nil"/>
              <w:bottom w:val="nil"/>
            </w:tcBorders>
          </w:tcPr>
          <w:p w14:paraId="3B5FE83A" w14:textId="77777777" w:rsidR="007803FD" w:rsidRPr="002E7062" w:rsidRDefault="007803FD" w:rsidP="00A53DF4">
            <w:pPr>
              <w:pStyle w:val="Figurelegend"/>
              <w:jc w:val="center"/>
              <w:rPr>
                <w:lang w:eastAsia="ja-JP"/>
              </w:rPr>
            </w:pPr>
          </w:p>
        </w:tc>
      </w:tr>
      <w:tr w:rsidR="007803FD" w:rsidRPr="002E7062" w14:paraId="0EB41909" w14:textId="77777777" w:rsidTr="00C52450">
        <w:trPr>
          <w:trHeight w:val="315"/>
          <w:jc w:val="center"/>
        </w:trPr>
        <w:tc>
          <w:tcPr>
            <w:tcW w:w="672" w:type="dxa"/>
            <w:tcBorders>
              <w:top w:val="nil"/>
              <w:left w:val="nil"/>
              <w:bottom w:val="nil"/>
            </w:tcBorders>
          </w:tcPr>
          <w:p w14:paraId="282B30CB" w14:textId="77777777" w:rsidR="007803FD" w:rsidRPr="002E7062" w:rsidRDefault="007803FD" w:rsidP="00A53DF4">
            <w:pPr>
              <w:pStyle w:val="Figurelegend"/>
              <w:jc w:val="center"/>
              <w:rPr>
                <w:lang w:eastAsia="ja-JP"/>
              </w:rPr>
            </w:pPr>
            <w:r w:rsidRPr="002E7062">
              <w:rPr>
                <w:lang w:eastAsia="ja-JP"/>
              </w:rPr>
              <w:t>last</w:t>
            </w:r>
          </w:p>
        </w:tc>
        <w:tc>
          <w:tcPr>
            <w:tcW w:w="7174" w:type="dxa"/>
            <w:gridSpan w:val="24"/>
            <w:tcBorders>
              <w:top w:val="nil"/>
              <w:bottom w:val="single" w:sz="4" w:space="0" w:color="auto"/>
              <w:right w:val="nil"/>
            </w:tcBorders>
          </w:tcPr>
          <w:p w14:paraId="1BFBA9AD" w14:textId="77777777" w:rsidR="007803FD" w:rsidRPr="002E7062" w:rsidRDefault="007803FD" w:rsidP="00A53DF4">
            <w:pPr>
              <w:pStyle w:val="Figurelegend"/>
              <w:jc w:val="center"/>
              <w:rPr>
                <w:lang w:eastAsia="ja-JP"/>
              </w:rPr>
            </w:pPr>
          </w:p>
        </w:tc>
        <w:tc>
          <w:tcPr>
            <w:tcW w:w="2373" w:type="dxa"/>
            <w:gridSpan w:val="8"/>
            <w:tcBorders>
              <w:top w:val="single" w:sz="4" w:space="0" w:color="auto"/>
              <w:left w:val="single" w:sz="4" w:space="0" w:color="auto"/>
              <w:bottom w:val="single" w:sz="4" w:space="0" w:color="auto"/>
              <w:right w:val="single" w:sz="4" w:space="0" w:color="auto"/>
            </w:tcBorders>
          </w:tcPr>
          <w:p w14:paraId="20A901BB" w14:textId="77777777" w:rsidR="007803FD" w:rsidRPr="002E7062" w:rsidRDefault="007803FD" w:rsidP="00A53DF4">
            <w:pPr>
              <w:pStyle w:val="Figurelegend"/>
              <w:jc w:val="center"/>
              <w:rPr>
                <w:lang w:eastAsia="ja-JP"/>
              </w:rPr>
            </w:pPr>
            <w:r w:rsidRPr="002E7062">
              <w:rPr>
                <w:lang w:eastAsia="ja-JP"/>
              </w:rPr>
              <w:t>End TLV (0)</w:t>
            </w:r>
          </w:p>
        </w:tc>
      </w:tr>
    </w:tbl>
    <w:p w14:paraId="2E31274B" w14:textId="77777777" w:rsidR="007803FD" w:rsidRPr="002E7062" w:rsidRDefault="007803FD" w:rsidP="007803FD">
      <w:pPr>
        <w:pStyle w:val="FigureNoTitle"/>
        <w:rPr>
          <w:lang w:eastAsia="ja-JP"/>
        </w:rPr>
      </w:pPr>
      <w:r w:rsidRPr="002E7062">
        <w:rPr>
          <w:lang w:eastAsia="ja-JP"/>
        </w:rPr>
        <w:t>Figure 9.4-1 – LBR PDU format</w:t>
      </w:r>
    </w:p>
    <w:p w14:paraId="2EBD247D" w14:textId="77777777" w:rsidR="007803FD" w:rsidRPr="002E7062" w:rsidRDefault="007803FD" w:rsidP="007803FD">
      <w:pPr>
        <w:pStyle w:val="Normalaftertitle"/>
      </w:pPr>
      <w:r w:rsidRPr="002E7062">
        <w:t>The fields for the LBR PDU format are as follows:</w:t>
      </w:r>
    </w:p>
    <w:p w14:paraId="292DAAC0" w14:textId="0EBCB75F" w:rsidR="006F1641" w:rsidRPr="007B439B" w:rsidRDefault="007609FC" w:rsidP="007609FC">
      <w:pPr>
        <w:pStyle w:val="enumlev1"/>
      </w:pPr>
      <w:r w:rsidRPr="002E7062">
        <w:t>•</w:t>
      </w:r>
      <w:r w:rsidRPr="002E7062">
        <w:tab/>
      </w:r>
      <w:r w:rsidR="007803FD" w:rsidRPr="007609FC">
        <w:t>MEG Level: A 3-bit field the value of which is copied from the received LBM PDU.</w:t>
      </w:r>
    </w:p>
    <w:p w14:paraId="57FC4B56" w14:textId="78D35FD2" w:rsidR="006F1641" w:rsidRPr="007609FC" w:rsidRDefault="007609FC" w:rsidP="007609FC">
      <w:pPr>
        <w:pStyle w:val="enumlev1"/>
      </w:pPr>
      <w:r w:rsidRPr="002E7062">
        <w:t>•</w:t>
      </w:r>
      <w:r w:rsidRPr="002E7062">
        <w:tab/>
      </w:r>
      <w:r w:rsidR="007803FD" w:rsidRPr="007609FC">
        <w:t>Version: A 5-bit field the value of which is copied from the LBM PDU.</w:t>
      </w:r>
    </w:p>
    <w:p w14:paraId="04E2F5F1" w14:textId="600FF0DA" w:rsidR="006F1641" w:rsidRPr="007609FC" w:rsidRDefault="007609FC" w:rsidP="007609FC">
      <w:pPr>
        <w:pStyle w:val="enumlev1"/>
      </w:pPr>
      <w:r w:rsidRPr="002E7062">
        <w:t>•</w:t>
      </w:r>
      <w:r w:rsidRPr="002E7062">
        <w:tab/>
      </w:r>
      <w:r w:rsidR="007803FD" w:rsidRPr="007609FC">
        <w:t xml:space="preserve">OpCode: Value for this PDU type is LBR (2). </w:t>
      </w:r>
    </w:p>
    <w:p w14:paraId="1201CDE9" w14:textId="5E97B4E2" w:rsidR="006F1641" w:rsidRPr="007609FC" w:rsidRDefault="007609FC" w:rsidP="007609FC">
      <w:pPr>
        <w:pStyle w:val="enumlev1"/>
      </w:pPr>
      <w:r w:rsidRPr="002E7062">
        <w:t>•</w:t>
      </w:r>
      <w:r w:rsidRPr="002E7062">
        <w:tab/>
      </w:r>
      <w:r w:rsidR="007803FD" w:rsidRPr="007609FC">
        <w:t>Flags: A 1-octet field the value of which is copied from the LBM PDU.</w:t>
      </w:r>
    </w:p>
    <w:p w14:paraId="6A450F53" w14:textId="7D032C32" w:rsidR="006F1641" w:rsidRPr="007609FC" w:rsidRDefault="007609FC" w:rsidP="007609FC">
      <w:pPr>
        <w:pStyle w:val="enumlev1"/>
      </w:pPr>
      <w:r w:rsidRPr="002E7062">
        <w:t>•</w:t>
      </w:r>
      <w:r w:rsidRPr="002E7062">
        <w:tab/>
      </w:r>
      <w:r w:rsidR="007803FD" w:rsidRPr="007609FC">
        <w:t>TLV Offset: A 1-octet field the value of which is copied from the LBM PDU.</w:t>
      </w:r>
    </w:p>
    <w:p w14:paraId="7669DF61" w14:textId="7DC38228" w:rsidR="006F1641" w:rsidRPr="007609FC" w:rsidRDefault="007609FC" w:rsidP="007609FC">
      <w:pPr>
        <w:pStyle w:val="enumlev1"/>
      </w:pPr>
      <w:r w:rsidRPr="002E7062">
        <w:t>•</w:t>
      </w:r>
      <w:r w:rsidRPr="002E7062">
        <w:tab/>
      </w:r>
      <w:r w:rsidR="007803FD" w:rsidRPr="007609FC">
        <w:t>Transaction ID/Sequence Number: A 4-octet field the value of which is copied from the LBM PDU.</w:t>
      </w:r>
    </w:p>
    <w:p w14:paraId="56AB9295" w14:textId="50652C72" w:rsidR="006F1641" w:rsidRPr="007609FC" w:rsidRDefault="007609FC" w:rsidP="007609FC">
      <w:pPr>
        <w:pStyle w:val="enumlev1"/>
      </w:pPr>
      <w:r w:rsidRPr="002E7062">
        <w:t>•</w:t>
      </w:r>
      <w:r w:rsidRPr="002E7062">
        <w:tab/>
      </w:r>
      <w:r w:rsidR="007803FD" w:rsidRPr="007609FC">
        <w:t>Optional TLV: If present in LBM PDU, are copied from the LBM PDU.</w:t>
      </w:r>
    </w:p>
    <w:p w14:paraId="0F235232" w14:textId="5466EB41" w:rsidR="006F1641" w:rsidRDefault="007609FC" w:rsidP="007609FC">
      <w:pPr>
        <w:pStyle w:val="enumlev1"/>
      </w:pPr>
      <w:r w:rsidRPr="002E7062">
        <w:t>•</w:t>
      </w:r>
      <w:r w:rsidRPr="002E7062">
        <w:tab/>
      </w:r>
      <w:r w:rsidR="007803FD" w:rsidRPr="007609FC">
        <w:t>End TLV: A 1-octet</w:t>
      </w:r>
      <w:r w:rsidR="007803FD" w:rsidRPr="002E7062">
        <w:t xml:space="preserve"> field the value of which is copied from the LBM PDU.</w:t>
      </w:r>
    </w:p>
    <w:p w14:paraId="59150980" w14:textId="77777777" w:rsidR="007803FD" w:rsidRPr="002E7062" w:rsidRDefault="007803FD" w:rsidP="006F1641">
      <w:pPr>
        <w:pStyle w:val="Heading2"/>
        <w:rPr>
          <w:lang w:eastAsia="ja-JP"/>
        </w:rPr>
      </w:pPr>
      <w:bookmarkStart w:id="953" w:name="_Toc122156345"/>
      <w:bookmarkStart w:id="954" w:name="_Toc122231101"/>
      <w:bookmarkStart w:id="955" w:name="_Toc122253007"/>
      <w:bookmarkStart w:id="956" w:name="_Toc122257741"/>
      <w:bookmarkStart w:id="957" w:name="_Toc122289387"/>
      <w:bookmarkStart w:id="958" w:name="_Toc122289670"/>
      <w:bookmarkStart w:id="959" w:name="_Toc121901845"/>
      <w:bookmarkStart w:id="960" w:name="_Toc124795202"/>
      <w:bookmarkStart w:id="961" w:name="_Toc301445769"/>
      <w:bookmarkStart w:id="962" w:name="_Toc302574970"/>
      <w:bookmarkStart w:id="963" w:name="_Toc311721555"/>
      <w:bookmarkStart w:id="964" w:name="_Toc312071544"/>
      <w:bookmarkStart w:id="965" w:name="_Toc318366562"/>
      <w:bookmarkStart w:id="966" w:name="_Toc379205809"/>
      <w:bookmarkStart w:id="967" w:name="_Toc388964754"/>
      <w:bookmarkStart w:id="968" w:name="_Toc296978294"/>
      <w:bookmarkEnd w:id="953"/>
      <w:bookmarkEnd w:id="954"/>
      <w:bookmarkEnd w:id="955"/>
      <w:bookmarkEnd w:id="956"/>
      <w:bookmarkEnd w:id="957"/>
      <w:bookmarkEnd w:id="958"/>
      <w:r w:rsidRPr="002E7062">
        <w:rPr>
          <w:lang w:eastAsia="ja-JP"/>
        </w:rPr>
        <w:t>9.5</w:t>
      </w:r>
      <w:r w:rsidRPr="002E7062">
        <w:rPr>
          <w:lang w:eastAsia="ja-JP"/>
        </w:rPr>
        <w:tab/>
        <w:t>LTM PDU</w:t>
      </w:r>
      <w:bookmarkEnd w:id="959"/>
      <w:bookmarkEnd w:id="960"/>
      <w:bookmarkEnd w:id="961"/>
      <w:bookmarkEnd w:id="962"/>
      <w:bookmarkEnd w:id="963"/>
      <w:bookmarkEnd w:id="964"/>
      <w:bookmarkEnd w:id="965"/>
      <w:bookmarkEnd w:id="966"/>
      <w:bookmarkEnd w:id="967"/>
      <w:bookmarkEnd w:id="968"/>
    </w:p>
    <w:p w14:paraId="171A5C54" w14:textId="77777777" w:rsidR="007803FD" w:rsidRPr="002E7062" w:rsidRDefault="007803FD" w:rsidP="007803FD">
      <w:r w:rsidRPr="002E7062">
        <w:t xml:space="preserve">LTM is used to support ETH-LT request, as described in clause 7.3. </w:t>
      </w:r>
    </w:p>
    <w:p w14:paraId="6954BA69" w14:textId="77777777" w:rsidR="007803FD" w:rsidRPr="002E7062" w:rsidRDefault="007803FD" w:rsidP="006F1641">
      <w:pPr>
        <w:pStyle w:val="Heading3"/>
        <w:rPr>
          <w:lang w:eastAsia="ja-JP"/>
        </w:rPr>
      </w:pPr>
      <w:bookmarkStart w:id="969" w:name="_Toc301445770"/>
      <w:bookmarkStart w:id="970" w:name="_Toc296977641"/>
      <w:bookmarkStart w:id="971" w:name="_Toc296978295"/>
      <w:r w:rsidRPr="002E7062">
        <w:rPr>
          <w:lang w:eastAsia="ja-JP"/>
        </w:rPr>
        <w:t>9.5.1</w:t>
      </w:r>
      <w:r w:rsidRPr="002E7062">
        <w:rPr>
          <w:lang w:eastAsia="ja-JP"/>
        </w:rPr>
        <w:tab/>
        <w:t>LTM information elements</w:t>
      </w:r>
      <w:bookmarkEnd w:id="969"/>
      <w:bookmarkEnd w:id="970"/>
      <w:bookmarkEnd w:id="971"/>
    </w:p>
    <w:p w14:paraId="72803B50" w14:textId="77777777" w:rsidR="007803FD" w:rsidRPr="002E7062" w:rsidRDefault="007803FD" w:rsidP="007803FD">
      <w:r w:rsidRPr="002E7062">
        <w:t>The information elements carried in LTM include:</w:t>
      </w:r>
    </w:p>
    <w:p w14:paraId="3C705EDA" w14:textId="77777777" w:rsidR="007803FD" w:rsidRPr="002E7062" w:rsidRDefault="007803FD" w:rsidP="007803FD">
      <w:pPr>
        <w:pStyle w:val="enumlev1"/>
      </w:pPr>
      <w:r w:rsidRPr="002E7062">
        <w:t>•</w:t>
      </w:r>
      <w:r w:rsidRPr="002E7062">
        <w:tab/>
        <w:t>Transaction ID: Transaction ID is a 4-octet field that contains the transaction number for the LTM. The receiver is expected to copy Transaction ID in the LTR PDU, as described in clause 9.6.</w:t>
      </w:r>
    </w:p>
    <w:p w14:paraId="3DF3B586" w14:textId="77777777" w:rsidR="007803FD" w:rsidRPr="002E7062" w:rsidRDefault="007803FD" w:rsidP="00A53DF4">
      <w:pPr>
        <w:pStyle w:val="enumlev1"/>
        <w:keepNext/>
        <w:keepLines/>
      </w:pPr>
      <w:r w:rsidRPr="002E7062">
        <w:t>•</w:t>
      </w:r>
      <w:r w:rsidRPr="002E7062">
        <w:tab/>
        <w:t>TTL: TTL is a 1-octet field used to indicate whether a LTM should be terminated or not by the receiver. When a MIP receives LTM with TTL=1, the LTM is not relayed. A network element receiving LTM decrements the received TTL value by one and copies it into the TTL field of LTR PDU, as described in clause 9.6, as well as into the LTM that it forwards towards the next hop.</w:t>
      </w:r>
    </w:p>
    <w:p w14:paraId="4987B7D6" w14:textId="77777777" w:rsidR="007803FD" w:rsidRPr="002E7062" w:rsidRDefault="007803FD" w:rsidP="007803FD">
      <w:pPr>
        <w:pStyle w:val="enumlev1"/>
      </w:pPr>
      <w:r w:rsidRPr="002E7062">
        <w:t>•</w:t>
      </w:r>
      <w:r w:rsidRPr="002E7062">
        <w:tab/>
        <w:t>TargetMAC: TargetMAC is a 6-octet field used to carry MAC address of the targeted end</w:t>
      </w:r>
      <w:r w:rsidRPr="002E7062">
        <w:noBreakHyphen/>
        <w:t>point. An intermediate MIP copies this field into the LTM that it forwards towards the next hop.</w:t>
      </w:r>
    </w:p>
    <w:p w14:paraId="76A464A1" w14:textId="77777777" w:rsidR="007803FD" w:rsidRPr="002E7062" w:rsidRDefault="007803FD" w:rsidP="007803FD">
      <w:pPr>
        <w:pStyle w:val="enumlev1"/>
      </w:pPr>
      <w:r w:rsidRPr="002E7062">
        <w:t>•</w:t>
      </w:r>
      <w:r w:rsidRPr="002E7062">
        <w:tab/>
        <w:t>OriginMAC: OriginMAC is a 6-octet field used to carry the MAC address of the originating MEP. An intermediate MIP copies this field into the LTM that it forwards towards the next hop.</w:t>
      </w:r>
    </w:p>
    <w:p w14:paraId="1BB5772A" w14:textId="77777777" w:rsidR="007803FD" w:rsidRPr="002E7062" w:rsidRDefault="007803FD" w:rsidP="006F1641">
      <w:pPr>
        <w:pStyle w:val="Heading3"/>
        <w:rPr>
          <w:lang w:eastAsia="ja-JP"/>
        </w:rPr>
      </w:pPr>
      <w:bookmarkStart w:id="972" w:name="_Toc124795203"/>
      <w:bookmarkStart w:id="973" w:name="_Toc301445771"/>
      <w:bookmarkStart w:id="974" w:name="_Toc296977642"/>
      <w:bookmarkStart w:id="975" w:name="_Toc296978296"/>
      <w:bookmarkStart w:id="976" w:name="_Toc121901846"/>
      <w:r w:rsidRPr="002E7062">
        <w:rPr>
          <w:lang w:eastAsia="ja-JP"/>
        </w:rPr>
        <w:t>9.5.2</w:t>
      </w:r>
      <w:r w:rsidRPr="002E7062">
        <w:rPr>
          <w:lang w:eastAsia="ja-JP"/>
        </w:rPr>
        <w:tab/>
        <w:t>LTM PDU format</w:t>
      </w:r>
      <w:bookmarkEnd w:id="972"/>
      <w:bookmarkEnd w:id="973"/>
      <w:bookmarkEnd w:id="974"/>
      <w:bookmarkEnd w:id="975"/>
    </w:p>
    <w:p w14:paraId="1BA957B5" w14:textId="77777777" w:rsidR="007803FD" w:rsidRPr="002E7062" w:rsidRDefault="007803FD" w:rsidP="00D6430F">
      <w:pPr>
        <w:rPr>
          <w:lang w:eastAsia="ja-JP"/>
        </w:rPr>
      </w:pPr>
      <w:r w:rsidRPr="002E7062">
        <w:rPr>
          <w:lang w:eastAsia="ja-JP"/>
        </w:rPr>
        <w:t>The LTM PDU format used by a MEP or MIP to transmit LTM information is shown in Figure</w:t>
      </w:r>
      <w:r w:rsidR="00D6430F">
        <w:rPr>
          <w:lang w:eastAsia="ja-JP"/>
        </w:rPr>
        <w:t> </w:t>
      </w:r>
      <w:r w:rsidRPr="002E7062">
        <w:rPr>
          <w:lang w:eastAsia="ja-JP"/>
        </w:rPr>
        <w:t>9.5</w:t>
      </w:r>
      <w:r w:rsidR="00D6430F">
        <w:rPr>
          <w:lang w:eastAsia="ja-JP"/>
        </w:rPr>
        <w:noBreakHyphen/>
        <w:t>1.</w:t>
      </w:r>
    </w:p>
    <w:p w14:paraId="4A967F3D" w14:textId="77777777" w:rsidR="007803FD" w:rsidRPr="002E7062" w:rsidRDefault="006F3B80" w:rsidP="007803FD">
      <w:pPr>
        <w:rPr>
          <w:lang w:eastAsia="ja-JP"/>
        </w:rPr>
      </w:pPr>
      <w:r w:rsidRPr="002E7062">
        <w:rPr>
          <w:sz w:val="22"/>
          <w:szCs w:val="22"/>
          <w:lang w:eastAsia="ja-JP"/>
        </w:rPr>
        <w:t>NOTE</w:t>
      </w:r>
      <w:r w:rsidR="007803FD" w:rsidRPr="002E7062">
        <w:rPr>
          <w:sz w:val="22"/>
          <w:szCs w:val="22"/>
          <w:lang w:eastAsia="ja-JP"/>
        </w:rPr>
        <w:t xml:space="preserve"> </w:t>
      </w:r>
      <w:r w:rsidRPr="002E7062">
        <w:rPr>
          <w:sz w:val="22"/>
          <w:szCs w:val="22"/>
          <w:lang w:eastAsia="ja-JP"/>
        </w:rPr>
        <w:t xml:space="preserve">– </w:t>
      </w:r>
      <w:r w:rsidR="007803FD" w:rsidRPr="002E7062">
        <w:rPr>
          <w:sz w:val="22"/>
          <w:szCs w:val="22"/>
        </w:rPr>
        <w:t>MIPs only transmit LTM information in response to received LTM information</w:t>
      </w:r>
      <w:r w:rsidR="007803FD" w:rsidRPr="002E7062">
        <w:rPr>
          <w:sz w:val="22"/>
          <w:szCs w:val="22"/>
          <w:lang w:eastAsia="ja-JP"/>
        </w:rPr>
        <w:t>.</w:t>
      </w:r>
    </w:p>
    <w:p w14:paraId="0A9C21C1" w14:textId="77777777" w:rsidR="007803FD" w:rsidRPr="002E7062" w:rsidRDefault="007803FD" w:rsidP="007803FD">
      <w:pPr>
        <w:rPr>
          <w:lang w:eastAsia="ja-JP"/>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10"/>
        <w:gridCol w:w="282"/>
        <w:gridCol w:w="283"/>
        <w:gridCol w:w="268"/>
        <w:gridCol w:w="17"/>
        <w:gridCol w:w="283"/>
        <w:gridCol w:w="284"/>
        <w:gridCol w:w="283"/>
        <w:gridCol w:w="284"/>
        <w:gridCol w:w="265"/>
        <w:gridCol w:w="19"/>
        <w:gridCol w:w="283"/>
        <w:gridCol w:w="284"/>
        <w:gridCol w:w="284"/>
        <w:gridCol w:w="284"/>
        <w:gridCol w:w="284"/>
        <w:gridCol w:w="284"/>
        <w:gridCol w:w="284"/>
        <w:gridCol w:w="269"/>
        <w:gridCol w:w="18"/>
        <w:gridCol w:w="284"/>
        <w:gridCol w:w="284"/>
        <w:gridCol w:w="284"/>
        <w:gridCol w:w="284"/>
        <w:gridCol w:w="284"/>
        <w:gridCol w:w="284"/>
        <w:gridCol w:w="284"/>
        <w:gridCol w:w="267"/>
        <w:gridCol w:w="17"/>
        <w:gridCol w:w="284"/>
        <w:gridCol w:w="284"/>
        <w:gridCol w:w="284"/>
        <w:gridCol w:w="284"/>
        <w:gridCol w:w="284"/>
        <w:gridCol w:w="284"/>
        <w:gridCol w:w="284"/>
        <w:gridCol w:w="270"/>
      </w:tblGrid>
      <w:tr w:rsidR="007803FD" w:rsidRPr="002E7062" w14:paraId="03B1C2CB" w14:textId="77777777" w:rsidTr="00C52450">
        <w:trPr>
          <w:jc w:val="center"/>
        </w:trPr>
        <w:tc>
          <w:tcPr>
            <w:tcW w:w="672" w:type="dxa"/>
            <w:gridSpan w:val="2"/>
            <w:tcBorders>
              <w:top w:val="nil"/>
              <w:left w:val="nil"/>
              <w:bottom w:val="nil"/>
              <w:right w:val="single" w:sz="4" w:space="0" w:color="C0C0C0"/>
            </w:tcBorders>
          </w:tcPr>
          <w:p w14:paraId="22C78D61" w14:textId="77777777" w:rsidR="007803FD" w:rsidRPr="002E7062" w:rsidRDefault="007803FD" w:rsidP="00C52450">
            <w:pPr>
              <w:pStyle w:val="Figurelegend"/>
              <w:rPr>
                <w:lang w:eastAsia="ja-JP"/>
              </w:rPr>
            </w:pPr>
          </w:p>
        </w:tc>
        <w:tc>
          <w:tcPr>
            <w:tcW w:w="2387" w:type="dxa"/>
            <w:gridSpan w:val="10"/>
            <w:tcBorders>
              <w:top w:val="single" w:sz="4" w:space="0" w:color="C0C0C0"/>
              <w:left w:val="single" w:sz="4" w:space="0" w:color="C0C0C0"/>
              <w:bottom w:val="single" w:sz="4" w:space="0" w:color="C0C0C0"/>
              <w:right w:val="single" w:sz="4" w:space="0" w:color="C0C0C0"/>
            </w:tcBorders>
          </w:tcPr>
          <w:p w14:paraId="5C8798C7" w14:textId="77777777" w:rsidR="007803FD" w:rsidRPr="002E7062" w:rsidRDefault="007803FD" w:rsidP="00C52450">
            <w:pPr>
              <w:pStyle w:val="Figurelegend"/>
              <w:rPr>
                <w:lang w:eastAsia="ja-JP"/>
              </w:rPr>
            </w:pPr>
            <w:r w:rsidRPr="002E7062">
              <w:rPr>
                <w:lang w:eastAsia="ja-JP"/>
              </w:rPr>
              <w:t>1</w:t>
            </w:r>
          </w:p>
        </w:tc>
        <w:tc>
          <w:tcPr>
            <w:tcW w:w="2395" w:type="dxa"/>
            <w:gridSpan w:val="9"/>
            <w:tcBorders>
              <w:top w:val="single" w:sz="4" w:space="0" w:color="C0C0C0"/>
              <w:left w:val="single" w:sz="4" w:space="0" w:color="C0C0C0"/>
              <w:bottom w:val="single" w:sz="4" w:space="0" w:color="C0C0C0"/>
              <w:right w:val="single" w:sz="4" w:space="0" w:color="C0C0C0"/>
            </w:tcBorders>
          </w:tcPr>
          <w:p w14:paraId="58FD02A0" w14:textId="77777777" w:rsidR="007803FD" w:rsidRPr="002E7062" w:rsidRDefault="007803FD" w:rsidP="00C52450">
            <w:pPr>
              <w:pStyle w:val="Figurelegend"/>
              <w:rPr>
                <w:lang w:eastAsia="ja-JP"/>
              </w:rPr>
            </w:pPr>
            <w:r w:rsidRPr="002E7062">
              <w:rPr>
                <w:lang w:eastAsia="ja-JP"/>
              </w:rPr>
              <w:t>2</w:t>
            </w:r>
          </w:p>
        </w:tc>
        <w:tc>
          <w:tcPr>
            <w:tcW w:w="2392" w:type="dxa"/>
            <w:gridSpan w:val="9"/>
            <w:tcBorders>
              <w:top w:val="single" w:sz="4" w:space="0" w:color="C0C0C0"/>
              <w:left w:val="single" w:sz="4" w:space="0" w:color="C0C0C0"/>
              <w:bottom w:val="single" w:sz="4" w:space="0" w:color="C0C0C0"/>
              <w:right w:val="single" w:sz="4" w:space="0" w:color="C0C0C0"/>
            </w:tcBorders>
          </w:tcPr>
          <w:p w14:paraId="7D5AA962" w14:textId="77777777" w:rsidR="007803FD" w:rsidRPr="002E7062" w:rsidRDefault="007803FD" w:rsidP="00C52450">
            <w:pPr>
              <w:pStyle w:val="Figurelegend"/>
              <w:rPr>
                <w:lang w:eastAsia="ja-JP"/>
              </w:rPr>
            </w:pPr>
            <w:r w:rsidRPr="002E7062">
              <w:rPr>
                <w:lang w:eastAsia="ja-JP"/>
              </w:rPr>
              <w:t>3</w:t>
            </w:r>
          </w:p>
        </w:tc>
        <w:tc>
          <w:tcPr>
            <w:tcW w:w="2374" w:type="dxa"/>
            <w:gridSpan w:val="8"/>
            <w:tcBorders>
              <w:top w:val="single" w:sz="4" w:space="0" w:color="C0C0C0"/>
              <w:left w:val="single" w:sz="4" w:space="0" w:color="C0C0C0"/>
              <w:bottom w:val="single" w:sz="4" w:space="0" w:color="C0C0C0"/>
              <w:right w:val="single" w:sz="4" w:space="0" w:color="C0C0C0"/>
            </w:tcBorders>
          </w:tcPr>
          <w:p w14:paraId="1A211F12" w14:textId="77777777" w:rsidR="007803FD" w:rsidRPr="002E7062" w:rsidRDefault="007803FD" w:rsidP="00C52450">
            <w:pPr>
              <w:pStyle w:val="Figurelegend"/>
              <w:rPr>
                <w:lang w:eastAsia="ja-JP"/>
              </w:rPr>
            </w:pPr>
            <w:r w:rsidRPr="002E7062">
              <w:rPr>
                <w:lang w:eastAsia="ja-JP"/>
              </w:rPr>
              <w:t>4</w:t>
            </w:r>
          </w:p>
        </w:tc>
      </w:tr>
      <w:tr w:rsidR="007803FD" w:rsidRPr="002E7062" w14:paraId="5C4300ED" w14:textId="77777777" w:rsidTr="00C52450">
        <w:trPr>
          <w:jc w:val="center"/>
        </w:trPr>
        <w:tc>
          <w:tcPr>
            <w:tcW w:w="672" w:type="dxa"/>
            <w:gridSpan w:val="2"/>
            <w:tcBorders>
              <w:top w:val="nil"/>
              <w:left w:val="nil"/>
              <w:bottom w:val="nil"/>
              <w:right w:val="single" w:sz="4" w:space="0" w:color="C0C0C0"/>
            </w:tcBorders>
          </w:tcPr>
          <w:p w14:paraId="558AA3A3" w14:textId="77777777" w:rsidR="007803FD" w:rsidRPr="002E7062" w:rsidRDefault="007803FD" w:rsidP="00C52450">
            <w:pPr>
              <w:pStyle w:val="Figurelegend"/>
              <w:rPr>
                <w:lang w:eastAsia="ja-JP"/>
              </w:rPr>
            </w:pPr>
          </w:p>
        </w:tc>
        <w:tc>
          <w:tcPr>
            <w:tcW w:w="298" w:type="dxa"/>
            <w:tcBorders>
              <w:top w:val="single" w:sz="4" w:space="0" w:color="C0C0C0"/>
              <w:left w:val="single" w:sz="4" w:space="0" w:color="C0C0C0"/>
              <w:right w:val="single" w:sz="4" w:space="0" w:color="C0C0C0"/>
            </w:tcBorders>
          </w:tcPr>
          <w:p w14:paraId="42B47F67" w14:textId="77777777" w:rsidR="007803FD" w:rsidRPr="002E7062" w:rsidRDefault="007803FD" w:rsidP="00C52450">
            <w:pPr>
              <w:pStyle w:val="Figurelegend"/>
              <w:rPr>
                <w:lang w:eastAsia="ja-JP"/>
              </w:rPr>
            </w:pPr>
            <w:r w:rsidRPr="002E7062">
              <w:rPr>
                <w:lang w:eastAsia="ja-JP"/>
              </w:rPr>
              <w:t>8</w:t>
            </w:r>
          </w:p>
        </w:tc>
        <w:tc>
          <w:tcPr>
            <w:tcW w:w="298" w:type="dxa"/>
            <w:tcBorders>
              <w:top w:val="single" w:sz="4" w:space="0" w:color="C0C0C0"/>
              <w:left w:val="single" w:sz="4" w:space="0" w:color="C0C0C0"/>
              <w:right w:val="single" w:sz="4" w:space="0" w:color="C0C0C0"/>
            </w:tcBorders>
          </w:tcPr>
          <w:p w14:paraId="21886E6F" w14:textId="77777777" w:rsidR="007803FD" w:rsidRPr="002E7062" w:rsidRDefault="007803FD" w:rsidP="00C52450">
            <w:pPr>
              <w:pStyle w:val="Figurelegend"/>
              <w:rPr>
                <w:lang w:eastAsia="ja-JP"/>
              </w:rPr>
            </w:pPr>
            <w:r w:rsidRPr="002E7062">
              <w:rPr>
                <w:lang w:eastAsia="ja-JP"/>
              </w:rPr>
              <w:t>7</w:t>
            </w:r>
          </w:p>
        </w:tc>
        <w:tc>
          <w:tcPr>
            <w:tcW w:w="299" w:type="dxa"/>
            <w:gridSpan w:val="2"/>
            <w:tcBorders>
              <w:top w:val="single" w:sz="4" w:space="0" w:color="C0C0C0"/>
              <w:left w:val="single" w:sz="4" w:space="0" w:color="C0C0C0"/>
              <w:right w:val="single" w:sz="4" w:space="0" w:color="C0C0C0"/>
            </w:tcBorders>
          </w:tcPr>
          <w:p w14:paraId="0A014DE7" w14:textId="77777777" w:rsidR="007803FD" w:rsidRPr="002E7062" w:rsidRDefault="007803FD" w:rsidP="00C52450">
            <w:pPr>
              <w:pStyle w:val="Figurelegend"/>
              <w:rPr>
                <w:lang w:eastAsia="ja-JP"/>
              </w:rPr>
            </w:pPr>
            <w:r w:rsidRPr="002E7062">
              <w:rPr>
                <w:lang w:eastAsia="ja-JP"/>
              </w:rPr>
              <w:t>6</w:t>
            </w:r>
          </w:p>
        </w:tc>
        <w:tc>
          <w:tcPr>
            <w:tcW w:w="298" w:type="dxa"/>
            <w:tcBorders>
              <w:top w:val="single" w:sz="4" w:space="0" w:color="C0C0C0"/>
              <w:left w:val="single" w:sz="4" w:space="0" w:color="C0C0C0"/>
              <w:right w:val="single" w:sz="4" w:space="0" w:color="C0C0C0"/>
            </w:tcBorders>
          </w:tcPr>
          <w:p w14:paraId="6F164585" w14:textId="77777777" w:rsidR="007803FD" w:rsidRPr="002E7062" w:rsidRDefault="007803FD" w:rsidP="00C52450">
            <w:pPr>
              <w:pStyle w:val="Figurelegend"/>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4475FEC5" w14:textId="77777777" w:rsidR="007803FD" w:rsidRPr="002E7062" w:rsidRDefault="007803FD" w:rsidP="00C52450">
            <w:pPr>
              <w:pStyle w:val="Figurelegend"/>
              <w:rPr>
                <w:lang w:eastAsia="ja-JP"/>
              </w:rPr>
            </w:pPr>
            <w:r w:rsidRPr="002E7062">
              <w:rPr>
                <w:lang w:eastAsia="ja-JP"/>
              </w:rPr>
              <w:t>4</w:t>
            </w:r>
          </w:p>
        </w:tc>
        <w:tc>
          <w:tcPr>
            <w:tcW w:w="298" w:type="dxa"/>
            <w:tcBorders>
              <w:top w:val="single" w:sz="4" w:space="0" w:color="C0C0C0"/>
              <w:left w:val="single" w:sz="4" w:space="0" w:color="C0C0C0"/>
              <w:right w:val="single" w:sz="4" w:space="0" w:color="C0C0C0"/>
            </w:tcBorders>
          </w:tcPr>
          <w:p w14:paraId="7DBBA45A" w14:textId="77777777" w:rsidR="007803FD" w:rsidRPr="002E7062" w:rsidRDefault="007803FD" w:rsidP="00C52450">
            <w:pPr>
              <w:pStyle w:val="Figurelegend"/>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229D1A44" w14:textId="77777777" w:rsidR="007803FD" w:rsidRPr="002E7062" w:rsidRDefault="007803FD" w:rsidP="00C52450">
            <w:pPr>
              <w:pStyle w:val="Figurelegend"/>
              <w:rPr>
                <w:lang w:eastAsia="ja-JP"/>
              </w:rPr>
            </w:pPr>
            <w:r w:rsidRPr="002E7062">
              <w:rPr>
                <w:lang w:eastAsia="ja-JP"/>
              </w:rPr>
              <w:t>2</w:t>
            </w:r>
          </w:p>
        </w:tc>
        <w:tc>
          <w:tcPr>
            <w:tcW w:w="298" w:type="dxa"/>
            <w:gridSpan w:val="2"/>
            <w:tcBorders>
              <w:top w:val="single" w:sz="4" w:space="0" w:color="C0C0C0"/>
              <w:left w:val="single" w:sz="4" w:space="0" w:color="C0C0C0"/>
              <w:right w:val="single" w:sz="4" w:space="0" w:color="C0C0C0"/>
            </w:tcBorders>
          </w:tcPr>
          <w:p w14:paraId="00056911" w14:textId="77777777" w:rsidR="007803FD" w:rsidRPr="002E7062" w:rsidRDefault="007803FD" w:rsidP="00C52450">
            <w:pPr>
              <w:pStyle w:val="Figurelegend"/>
              <w:rPr>
                <w:lang w:eastAsia="ja-JP"/>
              </w:rPr>
            </w:pPr>
            <w:r w:rsidRPr="002E7062">
              <w:rPr>
                <w:lang w:eastAsia="ja-JP"/>
              </w:rPr>
              <w:t>1</w:t>
            </w:r>
          </w:p>
        </w:tc>
        <w:tc>
          <w:tcPr>
            <w:tcW w:w="298" w:type="dxa"/>
            <w:tcBorders>
              <w:top w:val="single" w:sz="4" w:space="0" w:color="C0C0C0"/>
              <w:left w:val="single" w:sz="4" w:space="0" w:color="C0C0C0"/>
              <w:right w:val="single" w:sz="4" w:space="0" w:color="C0C0C0"/>
            </w:tcBorders>
          </w:tcPr>
          <w:p w14:paraId="6A9C53CA" w14:textId="77777777" w:rsidR="007803FD" w:rsidRPr="002E7062" w:rsidRDefault="007803FD" w:rsidP="00C52450">
            <w:pPr>
              <w:pStyle w:val="Figurelegend"/>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0A476971" w14:textId="77777777" w:rsidR="007803FD" w:rsidRPr="002E7062" w:rsidRDefault="007803FD" w:rsidP="00C52450">
            <w:pPr>
              <w:pStyle w:val="Figurelegend"/>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70A4DB74" w14:textId="77777777" w:rsidR="007803FD" w:rsidRPr="002E7062" w:rsidRDefault="007803FD" w:rsidP="00C52450">
            <w:pPr>
              <w:pStyle w:val="Figurelegend"/>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7F83F550" w14:textId="77777777" w:rsidR="007803FD" w:rsidRPr="002E7062" w:rsidRDefault="007803FD" w:rsidP="00C52450">
            <w:pPr>
              <w:pStyle w:val="Figurelegend"/>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0466E7CA" w14:textId="77777777" w:rsidR="007803FD" w:rsidRPr="002E7062" w:rsidRDefault="007803FD" w:rsidP="00C52450">
            <w:pPr>
              <w:pStyle w:val="Figurelegend"/>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7AD6EF3F" w14:textId="77777777" w:rsidR="007803FD" w:rsidRPr="002E7062" w:rsidRDefault="007803FD" w:rsidP="00C52450">
            <w:pPr>
              <w:pStyle w:val="Figurelegend"/>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22A52CF0" w14:textId="77777777" w:rsidR="007803FD" w:rsidRPr="002E7062" w:rsidRDefault="007803FD" w:rsidP="00C52450">
            <w:pPr>
              <w:pStyle w:val="Figurelegend"/>
              <w:rPr>
                <w:lang w:eastAsia="ja-JP"/>
              </w:rPr>
            </w:pPr>
            <w:r w:rsidRPr="002E7062">
              <w:rPr>
                <w:lang w:eastAsia="ja-JP"/>
              </w:rPr>
              <w:t>2</w:t>
            </w:r>
          </w:p>
        </w:tc>
        <w:tc>
          <w:tcPr>
            <w:tcW w:w="303" w:type="dxa"/>
            <w:gridSpan w:val="2"/>
            <w:tcBorders>
              <w:top w:val="single" w:sz="4" w:space="0" w:color="C0C0C0"/>
              <w:left w:val="single" w:sz="4" w:space="0" w:color="C0C0C0"/>
              <w:right w:val="single" w:sz="4" w:space="0" w:color="C0C0C0"/>
            </w:tcBorders>
          </w:tcPr>
          <w:p w14:paraId="35B9C024" w14:textId="77777777" w:rsidR="007803FD" w:rsidRPr="002E7062" w:rsidRDefault="007803FD" w:rsidP="00C52450">
            <w:pPr>
              <w:pStyle w:val="Figurelegend"/>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320CED76" w14:textId="77777777" w:rsidR="007803FD" w:rsidRPr="002E7062" w:rsidRDefault="007803FD" w:rsidP="00C52450">
            <w:pPr>
              <w:pStyle w:val="Figurelegend"/>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34FE8D2D" w14:textId="77777777" w:rsidR="007803FD" w:rsidRPr="002E7062" w:rsidRDefault="007803FD" w:rsidP="00C52450">
            <w:pPr>
              <w:pStyle w:val="Figurelegend"/>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247AD1DD" w14:textId="77777777" w:rsidR="007803FD" w:rsidRPr="002E7062" w:rsidRDefault="007803FD" w:rsidP="00C52450">
            <w:pPr>
              <w:pStyle w:val="Figurelegend"/>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16D1CEF3" w14:textId="77777777" w:rsidR="007803FD" w:rsidRPr="002E7062" w:rsidRDefault="007803FD" w:rsidP="00C52450">
            <w:pPr>
              <w:pStyle w:val="Figurelegend"/>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09FCF495" w14:textId="77777777" w:rsidR="007803FD" w:rsidRPr="002E7062" w:rsidRDefault="007803FD" w:rsidP="00C52450">
            <w:pPr>
              <w:pStyle w:val="Figurelegend"/>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483FA35D" w14:textId="77777777" w:rsidR="007803FD" w:rsidRPr="002E7062" w:rsidRDefault="007803FD" w:rsidP="00C52450">
            <w:pPr>
              <w:pStyle w:val="Figurelegend"/>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4C6AF935" w14:textId="77777777" w:rsidR="007803FD" w:rsidRPr="002E7062" w:rsidRDefault="007803FD" w:rsidP="00C52450">
            <w:pPr>
              <w:pStyle w:val="Figurelegend"/>
              <w:rPr>
                <w:lang w:eastAsia="ja-JP"/>
              </w:rPr>
            </w:pPr>
            <w:r w:rsidRPr="002E7062">
              <w:rPr>
                <w:lang w:eastAsia="ja-JP"/>
              </w:rPr>
              <w:t>2</w:t>
            </w:r>
          </w:p>
        </w:tc>
        <w:tc>
          <w:tcPr>
            <w:tcW w:w="299" w:type="dxa"/>
            <w:gridSpan w:val="2"/>
            <w:tcBorders>
              <w:top w:val="single" w:sz="4" w:space="0" w:color="C0C0C0"/>
              <w:left w:val="single" w:sz="4" w:space="0" w:color="C0C0C0"/>
              <w:right w:val="single" w:sz="4" w:space="0" w:color="C0C0C0"/>
            </w:tcBorders>
          </w:tcPr>
          <w:p w14:paraId="3EE7389A" w14:textId="77777777" w:rsidR="007803FD" w:rsidRPr="002E7062" w:rsidRDefault="007803FD" w:rsidP="00C52450">
            <w:pPr>
              <w:pStyle w:val="Figurelegend"/>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47733753" w14:textId="77777777" w:rsidR="007803FD" w:rsidRPr="002E7062" w:rsidRDefault="007803FD" w:rsidP="00C52450">
            <w:pPr>
              <w:pStyle w:val="Figurelegend"/>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2A1E3AA7" w14:textId="77777777" w:rsidR="007803FD" w:rsidRPr="002E7062" w:rsidRDefault="007803FD" w:rsidP="00C52450">
            <w:pPr>
              <w:pStyle w:val="Figurelegend"/>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64BCE7CA" w14:textId="77777777" w:rsidR="007803FD" w:rsidRPr="002E7062" w:rsidRDefault="007803FD" w:rsidP="00C52450">
            <w:pPr>
              <w:pStyle w:val="Figurelegend"/>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3E152964" w14:textId="77777777" w:rsidR="007803FD" w:rsidRPr="002E7062" w:rsidRDefault="007803FD" w:rsidP="00C52450">
            <w:pPr>
              <w:pStyle w:val="Figurelegend"/>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4CE1C894" w14:textId="77777777" w:rsidR="007803FD" w:rsidRPr="002E7062" w:rsidRDefault="007803FD" w:rsidP="00C52450">
            <w:pPr>
              <w:pStyle w:val="Figurelegend"/>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0CD8BB26" w14:textId="77777777" w:rsidR="007803FD" w:rsidRPr="002E7062" w:rsidRDefault="007803FD" w:rsidP="00C52450">
            <w:pPr>
              <w:pStyle w:val="Figurelegend"/>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71904B10" w14:textId="77777777" w:rsidR="007803FD" w:rsidRPr="002E7062" w:rsidRDefault="007803FD" w:rsidP="00C52450">
            <w:pPr>
              <w:pStyle w:val="Figurelegend"/>
              <w:rPr>
                <w:lang w:eastAsia="ja-JP"/>
              </w:rPr>
            </w:pPr>
            <w:r w:rsidRPr="002E7062">
              <w:rPr>
                <w:lang w:eastAsia="ja-JP"/>
              </w:rPr>
              <w:t>2</w:t>
            </w:r>
          </w:p>
        </w:tc>
        <w:tc>
          <w:tcPr>
            <w:tcW w:w="281" w:type="dxa"/>
            <w:tcBorders>
              <w:top w:val="single" w:sz="4" w:space="0" w:color="C0C0C0"/>
              <w:left w:val="single" w:sz="4" w:space="0" w:color="C0C0C0"/>
              <w:right w:val="single" w:sz="4" w:space="0" w:color="C0C0C0"/>
            </w:tcBorders>
          </w:tcPr>
          <w:p w14:paraId="479C8FBC" w14:textId="77777777" w:rsidR="007803FD" w:rsidRPr="002E7062" w:rsidRDefault="007803FD" w:rsidP="00C52450">
            <w:pPr>
              <w:pStyle w:val="Figurelegend"/>
              <w:rPr>
                <w:lang w:eastAsia="ja-JP"/>
              </w:rPr>
            </w:pPr>
            <w:r w:rsidRPr="002E7062">
              <w:rPr>
                <w:lang w:eastAsia="ja-JP"/>
              </w:rPr>
              <w:t>1</w:t>
            </w:r>
          </w:p>
        </w:tc>
      </w:tr>
      <w:tr w:rsidR="007803FD" w:rsidRPr="002E7062" w14:paraId="412EAA48" w14:textId="77777777" w:rsidTr="00C52450">
        <w:trPr>
          <w:jc w:val="center"/>
        </w:trPr>
        <w:tc>
          <w:tcPr>
            <w:tcW w:w="659" w:type="dxa"/>
            <w:tcBorders>
              <w:top w:val="nil"/>
              <w:left w:val="nil"/>
              <w:bottom w:val="nil"/>
            </w:tcBorders>
          </w:tcPr>
          <w:p w14:paraId="118777F1" w14:textId="77777777" w:rsidR="007803FD" w:rsidRPr="002E7062" w:rsidRDefault="007803FD" w:rsidP="00C52450">
            <w:pPr>
              <w:pStyle w:val="Figurelegend"/>
              <w:rPr>
                <w:lang w:eastAsia="ja-JP"/>
              </w:rPr>
            </w:pPr>
            <w:r w:rsidRPr="002E7062">
              <w:rPr>
                <w:lang w:eastAsia="ja-JP"/>
              </w:rPr>
              <w:t>1</w:t>
            </w:r>
          </w:p>
        </w:tc>
        <w:tc>
          <w:tcPr>
            <w:tcW w:w="890" w:type="dxa"/>
            <w:gridSpan w:val="4"/>
          </w:tcPr>
          <w:p w14:paraId="151104FC" w14:textId="77777777" w:rsidR="007803FD" w:rsidRPr="002E7062" w:rsidRDefault="007803FD" w:rsidP="00C52450">
            <w:pPr>
              <w:pStyle w:val="Figurelegend"/>
              <w:rPr>
                <w:lang w:eastAsia="ja-JP"/>
              </w:rPr>
            </w:pPr>
            <w:r w:rsidRPr="002E7062">
              <w:rPr>
                <w:lang w:eastAsia="ja-JP"/>
              </w:rPr>
              <w:t>MEL</w:t>
            </w:r>
          </w:p>
        </w:tc>
        <w:tc>
          <w:tcPr>
            <w:tcW w:w="1490" w:type="dxa"/>
            <w:gridSpan w:val="6"/>
          </w:tcPr>
          <w:p w14:paraId="48F9065F" w14:textId="77777777" w:rsidR="007803FD" w:rsidRPr="002E7062" w:rsidRDefault="007803FD" w:rsidP="00C52450">
            <w:pPr>
              <w:pStyle w:val="Figurelegend"/>
              <w:rPr>
                <w:lang w:eastAsia="ja-JP"/>
              </w:rPr>
            </w:pPr>
            <w:r w:rsidRPr="002E7062">
              <w:rPr>
                <w:lang w:eastAsia="ja-JP"/>
              </w:rPr>
              <w:t>Version (0)</w:t>
            </w:r>
          </w:p>
        </w:tc>
        <w:tc>
          <w:tcPr>
            <w:tcW w:w="2395" w:type="dxa"/>
            <w:gridSpan w:val="9"/>
          </w:tcPr>
          <w:p w14:paraId="147647A7" w14:textId="77777777" w:rsidR="007803FD" w:rsidRPr="002E7062" w:rsidRDefault="007803FD" w:rsidP="00C52450">
            <w:pPr>
              <w:pStyle w:val="Figurelegend"/>
              <w:rPr>
                <w:lang w:eastAsia="ja-JP"/>
              </w:rPr>
            </w:pPr>
            <w:r w:rsidRPr="002E7062">
              <w:rPr>
                <w:lang w:eastAsia="ja-JP"/>
              </w:rPr>
              <w:t>OpCode (LTM=5)</w:t>
            </w:r>
          </w:p>
        </w:tc>
        <w:tc>
          <w:tcPr>
            <w:tcW w:w="2393" w:type="dxa"/>
            <w:gridSpan w:val="9"/>
          </w:tcPr>
          <w:p w14:paraId="18A77CAE" w14:textId="77777777" w:rsidR="007803FD" w:rsidRPr="002E7062" w:rsidRDefault="007803FD" w:rsidP="00C52450">
            <w:pPr>
              <w:pStyle w:val="Figurelegend"/>
              <w:rPr>
                <w:lang w:eastAsia="ja-JP"/>
              </w:rPr>
            </w:pPr>
            <w:r w:rsidRPr="002E7062">
              <w:rPr>
                <w:lang w:eastAsia="ja-JP"/>
              </w:rPr>
              <w:t>Flags</w:t>
            </w:r>
          </w:p>
        </w:tc>
        <w:tc>
          <w:tcPr>
            <w:tcW w:w="2393" w:type="dxa"/>
            <w:gridSpan w:val="9"/>
          </w:tcPr>
          <w:p w14:paraId="6C66DCBA" w14:textId="77777777" w:rsidR="007803FD" w:rsidRPr="002E7062" w:rsidRDefault="007803FD" w:rsidP="00C52450">
            <w:pPr>
              <w:pStyle w:val="Figurelegend"/>
              <w:rPr>
                <w:lang w:eastAsia="ja-JP"/>
              </w:rPr>
            </w:pPr>
            <w:r w:rsidRPr="002E7062">
              <w:rPr>
                <w:lang w:eastAsia="ja-JP"/>
              </w:rPr>
              <w:t>TLV Offset (17)</w:t>
            </w:r>
          </w:p>
        </w:tc>
      </w:tr>
      <w:tr w:rsidR="007803FD" w:rsidRPr="002E7062" w14:paraId="253BDBD5" w14:textId="77777777" w:rsidTr="00C52450">
        <w:trPr>
          <w:jc w:val="center"/>
        </w:trPr>
        <w:tc>
          <w:tcPr>
            <w:tcW w:w="659" w:type="dxa"/>
            <w:tcBorders>
              <w:top w:val="nil"/>
              <w:left w:val="nil"/>
              <w:bottom w:val="nil"/>
            </w:tcBorders>
          </w:tcPr>
          <w:p w14:paraId="36475669" w14:textId="77777777" w:rsidR="007803FD" w:rsidRPr="002E7062" w:rsidRDefault="007803FD" w:rsidP="00C52450">
            <w:pPr>
              <w:pStyle w:val="Figurelegend"/>
              <w:rPr>
                <w:lang w:eastAsia="ja-JP"/>
              </w:rPr>
            </w:pPr>
            <w:r w:rsidRPr="002E7062">
              <w:rPr>
                <w:lang w:eastAsia="ja-JP"/>
              </w:rPr>
              <w:t>5</w:t>
            </w:r>
          </w:p>
        </w:tc>
        <w:tc>
          <w:tcPr>
            <w:tcW w:w="9561" w:type="dxa"/>
            <w:gridSpan w:val="37"/>
            <w:tcBorders>
              <w:bottom w:val="single" w:sz="4" w:space="0" w:color="auto"/>
            </w:tcBorders>
          </w:tcPr>
          <w:p w14:paraId="69CAD435" w14:textId="77777777" w:rsidR="007803FD" w:rsidRPr="002E7062" w:rsidRDefault="007803FD" w:rsidP="00C52450">
            <w:pPr>
              <w:pStyle w:val="Figurelegend"/>
              <w:rPr>
                <w:lang w:eastAsia="ja-JP"/>
              </w:rPr>
            </w:pPr>
            <w:r w:rsidRPr="002E7062">
              <w:rPr>
                <w:lang w:eastAsia="ja-JP"/>
              </w:rPr>
              <w:t>Transaction ID</w:t>
            </w:r>
          </w:p>
        </w:tc>
      </w:tr>
      <w:tr w:rsidR="007803FD" w:rsidRPr="002E7062" w14:paraId="2C4A0E2C" w14:textId="77777777" w:rsidTr="00C52450">
        <w:trPr>
          <w:jc w:val="center"/>
        </w:trPr>
        <w:tc>
          <w:tcPr>
            <w:tcW w:w="659" w:type="dxa"/>
            <w:tcBorders>
              <w:top w:val="nil"/>
              <w:left w:val="nil"/>
              <w:bottom w:val="nil"/>
            </w:tcBorders>
          </w:tcPr>
          <w:p w14:paraId="046D4769" w14:textId="77777777" w:rsidR="007803FD" w:rsidRPr="002E7062" w:rsidRDefault="007803FD" w:rsidP="00C52450">
            <w:pPr>
              <w:pStyle w:val="Figurelegend"/>
              <w:rPr>
                <w:lang w:eastAsia="ja-JP"/>
              </w:rPr>
            </w:pPr>
            <w:r w:rsidRPr="002E7062">
              <w:rPr>
                <w:lang w:eastAsia="ja-JP"/>
              </w:rPr>
              <w:t>9</w:t>
            </w:r>
          </w:p>
        </w:tc>
        <w:tc>
          <w:tcPr>
            <w:tcW w:w="2380" w:type="dxa"/>
            <w:gridSpan w:val="10"/>
            <w:tcBorders>
              <w:bottom w:val="single" w:sz="4" w:space="0" w:color="auto"/>
            </w:tcBorders>
          </w:tcPr>
          <w:p w14:paraId="6F593021" w14:textId="77777777" w:rsidR="007803FD" w:rsidRPr="002E7062" w:rsidRDefault="007803FD" w:rsidP="00C52450">
            <w:pPr>
              <w:pStyle w:val="Figurelegend"/>
              <w:rPr>
                <w:lang w:eastAsia="ja-JP"/>
              </w:rPr>
            </w:pPr>
            <w:r w:rsidRPr="002E7062">
              <w:rPr>
                <w:lang w:eastAsia="ja-JP"/>
              </w:rPr>
              <w:t>TTL</w:t>
            </w:r>
          </w:p>
        </w:tc>
        <w:tc>
          <w:tcPr>
            <w:tcW w:w="7181" w:type="dxa"/>
            <w:gridSpan w:val="27"/>
            <w:tcBorders>
              <w:bottom w:val="nil"/>
            </w:tcBorders>
          </w:tcPr>
          <w:p w14:paraId="4B98498A" w14:textId="77777777" w:rsidR="007803FD" w:rsidRPr="002E7062" w:rsidRDefault="007803FD" w:rsidP="00554A4A">
            <w:pPr>
              <w:pStyle w:val="Figurelegend"/>
              <w:jc w:val="center"/>
              <w:rPr>
                <w:lang w:eastAsia="ja-JP"/>
              </w:rPr>
            </w:pPr>
            <w:r w:rsidRPr="002E7062">
              <w:rPr>
                <w:lang w:eastAsia="ja-JP"/>
              </w:rPr>
              <w:t>OriginMAC Address</w:t>
            </w:r>
          </w:p>
        </w:tc>
      </w:tr>
      <w:tr w:rsidR="007803FD" w:rsidRPr="002E7062" w14:paraId="71AE8AE2" w14:textId="77777777" w:rsidTr="00C52450">
        <w:trPr>
          <w:jc w:val="center"/>
        </w:trPr>
        <w:tc>
          <w:tcPr>
            <w:tcW w:w="659" w:type="dxa"/>
            <w:tcBorders>
              <w:top w:val="nil"/>
              <w:left w:val="nil"/>
              <w:bottom w:val="nil"/>
            </w:tcBorders>
          </w:tcPr>
          <w:p w14:paraId="300E7C10" w14:textId="77777777" w:rsidR="007803FD" w:rsidRPr="002E7062" w:rsidRDefault="007803FD" w:rsidP="00C52450">
            <w:pPr>
              <w:pStyle w:val="Figurelegend"/>
              <w:rPr>
                <w:lang w:eastAsia="ja-JP"/>
              </w:rPr>
            </w:pPr>
            <w:r w:rsidRPr="002E7062">
              <w:rPr>
                <w:lang w:eastAsia="ja-JP"/>
              </w:rPr>
              <w:t>13</w:t>
            </w:r>
          </w:p>
        </w:tc>
        <w:tc>
          <w:tcPr>
            <w:tcW w:w="7168" w:type="dxa"/>
            <w:gridSpan w:val="28"/>
            <w:tcBorders>
              <w:top w:val="nil"/>
              <w:bottom w:val="single" w:sz="4" w:space="0" w:color="auto"/>
            </w:tcBorders>
          </w:tcPr>
          <w:p w14:paraId="36BA2FA1" w14:textId="77777777" w:rsidR="007803FD" w:rsidRPr="002E7062" w:rsidRDefault="007803FD" w:rsidP="00C52450">
            <w:pPr>
              <w:pStyle w:val="Figurelegend"/>
              <w:rPr>
                <w:lang w:eastAsia="ja-JP"/>
              </w:rPr>
            </w:pPr>
          </w:p>
        </w:tc>
        <w:tc>
          <w:tcPr>
            <w:tcW w:w="2393" w:type="dxa"/>
            <w:gridSpan w:val="9"/>
            <w:tcBorders>
              <w:bottom w:val="nil"/>
            </w:tcBorders>
          </w:tcPr>
          <w:p w14:paraId="1FC207B6" w14:textId="77777777" w:rsidR="007803FD" w:rsidRPr="002E7062" w:rsidRDefault="007803FD" w:rsidP="00C52450">
            <w:pPr>
              <w:pStyle w:val="Figurelegend"/>
              <w:rPr>
                <w:lang w:eastAsia="ja-JP"/>
              </w:rPr>
            </w:pPr>
          </w:p>
        </w:tc>
      </w:tr>
      <w:tr w:rsidR="007803FD" w:rsidRPr="002E7062" w14:paraId="6484A357" w14:textId="77777777" w:rsidTr="00C52450">
        <w:trPr>
          <w:jc w:val="center"/>
        </w:trPr>
        <w:tc>
          <w:tcPr>
            <w:tcW w:w="659" w:type="dxa"/>
            <w:tcBorders>
              <w:top w:val="nil"/>
              <w:left w:val="nil"/>
              <w:bottom w:val="nil"/>
            </w:tcBorders>
          </w:tcPr>
          <w:p w14:paraId="50130207" w14:textId="77777777" w:rsidR="007803FD" w:rsidRPr="002E7062" w:rsidRDefault="007803FD" w:rsidP="00C52450">
            <w:pPr>
              <w:pStyle w:val="Figurelegend"/>
              <w:rPr>
                <w:lang w:eastAsia="ja-JP"/>
              </w:rPr>
            </w:pPr>
            <w:r w:rsidRPr="002E7062">
              <w:rPr>
                <w:lang w:eastAsia="ja-JP"/>
              </w:rPr>
              <w:t>17</w:t>
            </w:r>
          </w:p>
        </w:tc>
        <w:tc>
          <w:tcPr>
            <w:tcW w:w="9561" w:type="dxa"/>
            <w:gridSpan w:val="37"/>
            <w:tcBorders>
              <w:top w:val="nil"/>
              <w:bottom w:val="nil"/>
            </w:tcBorders>
          </w:tcPr>
          <w:p w14:paraId="04419F30" w14:textId="77777777" w:rsidR="007803FD" w:rsidRPr="002E7062" w:rsidRDefault="007803FD" w:rsidP="00C52450">
            <w:pPr>
              <w:pStyle w:val="Figurelegend"/>
              <w:rPr>
                <w:lang w:eastAsia="ja-JP"/>
              </w:rPr>
            </w:pPr>
            <w:r w:rsidRPr="002E7062">
              <w:rPr>
                <w:lang w:eastAsia="ja-JP"/>
              </w:rPr>
              <w:t>TargetMAC Address</w:t>
            </w:r>
          </w:p>
        </w:tc>
      </w:tr>
      <w:tr w:rsidR="007803FD" w:rsidRPr="002E7062" w14:paraId="5E1D393A" w14:textId="77777777" w:rsidTr="00C52450">
        <w:trPr>
          <w:jc w:val="center"/>
        </w:trPr>
        <w:tc>
          <w:tcPr>
            <w:tcW w:w="659" w:type="dxa"/>
            <w:tcBorders>
              <w:top w:val="nil"/>
              <w:left w:val="nil"/>
              <w:bottom w:val="nil"/>
            </w:tcBorders>
          </w:tcPr>
          <w:p w14:paraId="4F7B3591" w14:textId="77777777" w:rsidR="007803FD" w:rsidRPr="002E7062" w:rsidRDefault="007803FD" w:rsidP="00C52450">
            <w:pPr>
              <w:pStyle w:val="Figurelegend"/>
              <w:rPr>
                <w:lang w:eastAsia="ja-JP"/>
              </w:rPr>
            </w:pPr>
            <w:r w:rsidRPr="002E7062">
              <w:rPr>
                <w:lang w:eastAsia="ja-JP"/>
              </w:rPr>
              <w:t>21</w:t>
            </w:r>
          </w:p>
        </w:tc>
        <w:tc>
          <w:tcPr>
            <w:tcW w:w="2380" w:type="dxa"/>
            <w:gridSpan w:val="10"/>
            <w:tcBorders>
              <w:top w:val="nil"/>
              <w:bottom w:val="single" w:sz="4" w:space="0" w:color="auto"/>
            </w:tcBorders>
          </w:tcPr>
          <w:p w14:paraId="44C2EA45" w14:textId="77777777" w:rsidR="007803FD" w:rsidRPr="002E7062" w:rsidRDefault="007803FD" w:rsidP="00C52450">
            <w:pPr>
              <w:pStyle w:val="Figurelegend"/>
              <w:rPr>
                <w:lang w:eastAsia="ja-JP"/>
              </w:rPr>
            </w:pPr>
          </w:p>
        </w:tc>
        <w:tc>
          <w:tcPr>
            <w:tcW w:w="7181" w:type="dxa"/>
            <w:gridSpan w:val="27"/>
            <w:tcBorders>
              <w:top w:val="single" w:sz="4" w:space="0" w:color="auto"/>
              <w:bottom w:val="nil"/>
            </w:tcBorders>
          </w:tcPr>
          <w:p w14:paraId="04A236CE" w14:textId="77777777" w:rsidR="007803FD" w:rsidRPr="002E7062" w:rsidRDefault="007803FD" w:rsidP="00554A4A">
            <w:pPr>
              <w:pStyle w:val="Figurelegend"/>
              <w:jc w:val="center"/>
              <w:rPr>
                <w:lang w:eastAsia="ja-JP"/>
              </w:rPr>
            </w:pPr>
            <w:r w:rsidRPr="002E7062">
              <w:rPr>
                <w:i/>
                <w:iCs/>
                <w:lang w:eastAsia="ja-JP"/>
              </w:rPr>
              <w:t>[Additional TLV starts here]</w:t>
            </w:r>
          </w:p>
        </w:tc>
      </w:tr>
      <w:tr w:rsidR="007803FD" w:rsidRPr="002E7062" w14:paraId="14E6F54B" w14:textId="77777777" w:rsidTr="00C52450">
        <w:trPr>
          <w:jc w:val="center"/>
        </w:trPr>
        <w:tc>
          <w:tcPr>
            <w:tcW w:w="659" w:type="dxa"/>
            <w:tcBorders>
              <w:top w:val="nil"/>
              <w:left w:val="nil"/>
              <w:bottom w:val="nil"/>
            </w:tcBorders>
          </w:tcPr>
          <w:p w14:paraId="22294F59" w14:textId="77777777" w:rsidR="007803FD" w:rsidRPr="002E7062" w:rsidRDefault="007803FD" w:rsidP="00C52450">
            <w:pPr>
              <w:pStyle w:val="Figurelegend"/>
              <w:rPr>
                <w:lang w:eastAsia="ja-JP"/>
              </w:rPr>
            </w:pPr>
            <w:r w:rsidRPr="002E7062">
              <w:rPr>
                <w:lang w:eastAsia="ja-JP"/>
              </w:rPr>
              <w:t>25</w:t>
            </w:r>
          </w:p>
        </w:tc>
        <w:tc>
          <w:tcPr>
            <w:tcW w:w="9561" w:type="dxa"/>
            <w:gridSpan w:val="37"/>
            <w:tcBorders>
              <w:top w:val="nil"/>
              <w:bottom w:val="nil"/>
            </w:tcBorders>
          </w:tcPr>
          <w:p w14:paraId="25D5C4AD" w14:textId="77777777" w:rsidR="007803FD" w:rsidRPr="002E7062" w:rsidRDefault="007803FD" w:rsidP="00C52450">
            <w:pPr>
              <w:pStyle w:val="Figurelegend"/>
              <w:rPr>
                <w:lang w:eastAsia="ja-JP"/>
              </w:rPr>
            </w:pPr>
          </w:p>
        </w:tc>
      </w:tr>
      <w:tr w:rsidR="007803FD" w:rsidRPr="002E7062" w14:paraId="24231284" w14:textId="77777777" w:rsidTr="00C52450">
        <w:trPr>
          <w:jc w:val="center"/>
        </w:trPr>
        <w:tc>
          <w:tcPr>
            <w:tcW w:w="659" w:type="dxa"/>
            <w:tcBorders>
              <w:top w:val="nil"/>
              <w:left w:val="nil"/>
              <w:bottom w:val="nil"/>
            </w:tcBorders>
          </w:tcPr>
          <w:p w14:paraId="7B5D0CEB" w14:textId="77777777" w:rsidR="007803FD" w:rsidRPr="002E7062" w:rsidRDefault="007803FD" w:rsidP="00C52450">
            <w:pPr>
              <w:pStyle w:val="Figurelegend"/>
              <w:rPr>
                <w:lang w:eastAsia="ja-JP"/>
              </w:rPr>
            </w:pPr>
            <w:r w:rsidRPr="002E7062">
              <w:rPr>
                <w:lang w:eastAsia="ja-JP"/>
              </w:rPr>
              <w:t>29</w:t>
            </w:r>
          </w:p>
        </w:tc>
        <w:tc>
          <w:tcPr>
            <w:tcW w:w="9561" w:type="dxa"/>
            <w:gridSpan w:val="37"/>
            <w:tcBorders>
              <w:top w:val="nil"/>
              <w:bottom w:val="nil"/>
            </w:tcBorders>
          </w:tcPr>
          <w:p w14:paraId="3BC588EF" w14:textId="77777777" w:rsidR="007803FD" w:rsidRPr="002E7062" w:rsidRDefault="007803FD" w:rsidP="00C52450">
            <w:pPr>
              <w:pStyle w:val="Figurelegend"/>
              <w:rPr>
                <w:lang w:eastAsia="ja-JP"/>
              </w:rPr>
            </w:pPr>
          </w:p>
        </w:tc>
      </w:tr>
      <w:tr w:rsidR="007803FD" w:rsidRPr="002E7062" w14:paraId="44F6C897" w14:textId="77777777" w:rsidTr="00C52450">
        <w:trPr>
          <w:jc w:val="center"/>
        </w:trPr>
        <w:tc>
          <w:tcPr>
            <w:tcW w:w="659" w:type="dxa"/>
            <w:tcBorders>
              <w:top w:val="nil"/>
              <w:left w:val="nil"/>
              <w:bottom w:val="nil"/>
            </w:tcBorders>
          </w:tcPr>
          <w:p w14:paraId="708A15B0" w14:textId="77777777" w:rsidR="007803FD" w:rsidRPr="002E7062" w:rsidRDefault="007803FD" w:rsidP="00C52450">
            <w:pPr>
              <w:pStyle w:val="Figurelegend"/>
              <w:rPr>
                <w:lang w:eastAsia="ja-JP"/>
              </w:rPr>
            </w:pPr>
            <w:r w:rsidRPr="002E7062">
              <w:rPr>
                <w:lang w:eastAsia="ja-JP"/>
              </w:rPr>
              <w:t>:</w:t>
            </w:r>
          </w:p>
        </w:tc>
        <w:tc>
          <w:tcPr>
            <w:tcW w:w="9561" w:type="dxa"/>
            <w:gridSpan w:val="37"/>
            <w:tcBorders>
              <w:top w:val="nil"/>
              <w:bottom w:val="nil"/>
            </w:tcBorders>
          </w:tcPr>
          <w:p w14:paraId="7C6EE291" w14:textId="77777777" w:rsidR="007803FD" w:rsidRPr="002E7062" w:rsidRDefault="007803FD" w:rsidP="00C52450">
            <w:pPr>
              <w:pStyle w:val="Figurelegend"/>
              <w:rPr>
                <w:lang w:eastAsia="ja-JP"/>
              </w:rPr>
            </w:pPr>
          </w:p>
        </w:tc>
      </w:tr>
      <w:tr w:rsidR="007803FD" w:rsidRPr="002E7062" w14:paraId="2660F914" w14:textId="77777777" w:rsidTr="00C52450">
        <w:trPr>
          <w:jc w:val="center"/>
        </w:trPr>
        <w:tc>
          <w:tcPr>
            <w:tcW w:w="659" w:type="dxa"/>
            <w:tcBorders>
              <w:top w:val="nil"/>
              <w:left w:val="nil"/>
              <w:bottom w:val="nil"/>
            </w:tcBorders>
          </w:tcPr>
          <w:p w14:paraId="4A7A22B2" w14:textId="77777777" w:rsidR="007803FD" w:rsidRPr="002E7062" w:rsidRDefault="007803FD" w:rsidP="00C52450">
            <w:pPr>
              <w:pStyle w:val="Figurelegend"/>
              <w:rPr>
                <w:highlight w:val="yellow"/>
                <w:lang w:eastAsia="ja-JP"/>
              </w:rPr>
            </w:pPr>
            <w:r w:rsidRPr="002E7062">
              <w:rPr>
                <w:lang w:eastAsia="ja-JP"/>
              </w:rPr>
              <w:t>last</w:t>
            </w:r>
          </w:p>
        </w:tc>
        <w:tc>
          <w:tcPr>
            <w:tcW w:w="7168" w:type="dxa"/>
            <w:gridSpan w:val="28"/>
            <w:tcBorders>
              <w:top w:val="nil"/>
              <w:bottom w:val="single" w:sz="4" w:space="0" w:color="auto"/>
              <w:right w:val="nil"/>
            </w:tcBorders>
          </w:tcPr>
          <w:p w14:paraId="4A91D856" w14:textId="77777777" w:rsidR="007803FD" w:rsidRPr="002E7062" w:rsidRDefault="007803FD" w:rsidP="00C52450">
            <w:pPr>
              <w:pStyle w:val="Figurelegend"/>
              <w:rPr>
                <w:lang w:eastAsia="ja-JP"/>
              </w:rPr>
            </w:pPr>
          </w:p>
        </w:tc>
        <w:tc>
          <w:tcPr>
            <w:tcW w:w="2393" w:type="dxa"/>
            <w:gridSpan w:val="9"/>
            <w:tcBorders>
              <w:top w:val="single" w:sz="4" w:space="0" w:color="auto"/>
              <w:left w:val="single" w:sz="4" w:space="0" w:color="auto"/>
              <w:bottom w:val="single" w:sz="4" w:space="0" w:color="auto"/>
              <w:right w:val="single" w:sz="4" w:space="0" w:color="auto"/>
            </w:tcBorders>
          </w:tcPr>
          <w:p w14:paraId="582534A1" w14:textId="77777777" w:rsidR="007803FD" w:rsidRPr="002E7062" w:rsidRDefault="007803FD" w:rsidP="00C52450">
            <w:pPr>
              <w:pStyle w:val="Figurelegend"/>
              <w:rPr>
                <w:lang w:eastAsia="ja-JP"/>
              </w:rPr>
            </w:pPr>
            <w:r w:rsidRPr="002E7062">
              <w:rPr>
                <w:lang w:eastAsia="ja-JP"/>
              </w:rPr>
              <w:t>End TLV (0)</w:t>
            </w:r>
          </w:p>
        </w:tc>
      </w:tr>
    </w:tbl>
    <w:p w14:paraId="71404004" w14:textId="77777777" w:rsidR="007803FD" w:rsidRPr="002E7062" w:rsidRDefault="007803FD" w:rsidP="007803FD">
      <w:pPr>
        <w:pStyle w:val="FigureNoTitle"/>
        <w:rPr>
          <w:lang w:eastAsia="ja-JP"/>
        </w:rPr>
      </w:pPr>
      <w:r w:rsidRPr="002E7062">
        <w:rPr>
          <w:lang w:eastAsia="ja-JP"/>
        </w:rPr>
        <w:t>Figure 9.5-1 – LTM PDU format</w:t>
      </w:r>
    </w:p>
    <w:p w14:paraId="48E4CBCB" w14:textId="77777777" w:rsidR="007803FD" w:rsidRPr="002E7062" w:rsidRDefault="007803FD" w:rsidP="007803FD">
      <w:pPr>
        <w:pStyle w:val="Normalaftertitle"/>
      </w:pPr>
      <w:r w:rsidRPr="002E7062">
        <w:t>The fields of the LTM PDU format are as follows:</w:t>
      </w:r>
    </w:p>
    <w:p w14:paraId="0C6B0BC8" w14:textId="77777777" w:rsidR="007803FD" w:rsidRPr="002E7062" w:rsidRDefault="007803FD" w:rsidP="007803FD">
      <w:pPr>
        <w:pStyle w:val="enumlev1"/>
        <w:rPr>
          <w:bCs/>
          <w:lang w:eastAsia="ja-JP"/>
        </w:rPr>
      </w:pPr>
      <w:r w:rsidRPr="002E7062">
        <w:t>•</w:t>
      </w:r>
      <w:r w:rsidRPr="002E7062">
        <w:tab/>
      </w:r>
      <w:r w:rsidRPr="002E7062">
        <w:rPr>
          <w:bCs/>
        </w:rPr>
        <w:t>MEG Level: Refer to clause 9.1.</w:t>
      </w:r>
    </w:p>
    <w:p w14:paraId="01AFB3C1" w14:textId="77777777" w:rsidR="007803FD" w:rsidRPr="002E7062" w:rsidRDefault="007803FD" w:rsidP="007803FD">
      <w:pPr>
        <w:pStyle w:val="enumlev1"/>
        <w:rPr>
          <w:bCs/>
        </w:rPr>
      </w:pPr>
      <w:r w:rsidRPr="002E7062">
        <w:rPr>
          <w:bCs/>
        </w:rPr>
        <w:t>•</w:t>
      </w:r>
      <w:r w:rsidRPr="002E7062">
        <w:rPr>
          <w:bCs/>
        </w:rPr>
        <w:tab/>
        <w:t>Version: Refer to clause 9.1, value is 0 in the current version of this Recommendation.</w:t>
      </w:r>
    </w:p>
    <w:p w14:paraId="4C8F9A27" w14:textId="77777777" w:rsidR="007803FD" w:rsidRPr="002E7062" w:rsidRDefault="007803FD" w:rsidP="007803FD">
      <w:pPr>
        <w:pStyle w:val="enumlev1"/>
        <w:rPr>
          <w:bCs/>
        </w:rPr>
      </w:pPr>
      <w:r w:rsidRPr="002E7062">
        <w:rPr>
          <w:bCs/>
        </w:rPr>
        <w:t>•</w:t>
      </w:r>
      <w:r w:rsidRPr="002E7062">
        <w:rPr>
          <w:bCs/>
        </w:rPr>
        <w:tab/>
        <w:t xml:space="preserve">OpCode: The value of this PDU type is LTM (5). </w:t>
      </w:r>
    </w:p>
    <w:p w14:paraId="3C199600" w14:textId="77777777" w:rsidR="007803FD" w:rsidRPr="002E7062" w:rsidRDefault="007803FD" w:rsidP="007803FD">
      <w:pPr>
        <w:pStyle w:val="enumlev1"/>
      </w:pPr>
      <w:r w:rsidRPr="002E7062">
        <w:rPr>
          <w:bCs/>
        </w:rPr>
        <w:t>•</w:t>
      </w:r>
      <w:r w:rsidRPr="002E7062">
        <w:rPr>
          <w:bCs/>
        </w:rPr>
        <w:tab/>
        <w:t>Flags: The</w:t>
      </w:r>
      <w:r w:rsidRPr="002E7062">
        <w:t xml:space="preserve"> format is as shown in Figure 9.5-2.</w:t>
      </w:r>
    </w:p>
    <w:p w14:paraId="3C9C4196" w14:textId="77777777" w:rsidR="007803FD" w:rsidRPr="002E7062" w:rsidRDefault="007803FD" w:rsidP="00C52450">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5"/>
        <w:gridCol w:w="567"/>
        <w:gridCol w:w="567"/>
        <w:gridCol w:w="567"/>
        <w:gridCol w:w="567"/>
        <w:gridCol w:w="567"/>
        <w:gridCol w:w="567"/>
        <w:gridCol w:w="567"/>
      </w:tblGrid>
      <w:tr w:rsidR="007803FD" w:rsidRPr="002E7062" w14:paraId="0719A777" w14:textId="77777777" w:rsidTr="00C52450">
        <w:trPr>
          <w:jc w:val="center"/>
        </w:trPr>
        <w:tc>
          <w:tcPr>
            <w:tcW w:w="905" w:type="dxa"/>
            <w:tcBorders>
              <w:top w:val="nil"/>
              <w:left w:val="nil"/>
              <w:bottom w:val="single" w:sz="4" w:space="0" w:color="C0C0C0"/>
              <w:right w:val="nil"/>
            </w:tcBorders>
          </w:tcPr>
          <w:p w14:paraId="518CEB30" w14:textId="77777777" w:rsidR="007803FD" w:rsidRPr="002E7062" w:rsidRDefault="007803FD" w:rsidP="00A53DF4">
            <w:pPr>
              <w:pStyle w:val="Figurelegend"/>
              <w:jc w:val="center"/>
              <w:rPr>
                <w:sz w:val="20"/>
              </w:rPr>
            </w:pPr>
            <w:r w:rsidRPr="002E7062">
              <w:t>MSB</w:t>
            </w:r>
          </w:p>
        </w:tc>
        <w:tc>
          <w:tcPr>
            <w:tcW w:w="567" w:type="dxa"/>
            <w:tcBorders>
              <w:top w:val="nil"/>
              <w:left w:val="nil"/>
              <w:bottom w:val="single" w:sz="4" w:space="0" w:color="C0C0C0"/>
              <w:right w:val="nil"/>
            </w:tcBorders>
          </w:tcPr>
          <w:p w14:paraId="26276628"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5086DE94"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6115A9A2"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17198BD6"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4A165E5E"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572F1CE1"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4573D0AF" w14:textId="77777777" w:rsidR="007803FD" w:rsidRPr="002E7062" w:rsidRDefault="007803FD" w:rsidP="00A53DF4">
            <w:pPr>
              <w:pStyle w:val="Figurelegend"/>
              <w:jc w:val="center"/>
              <w:rPr>
                <w:sz w:val="20"/>
              </w:rPr>
            </w:pPr>
            <w:r w:rsidRPr="002E7062">
              <w:t>LSB</w:t>
            </w:r>
          </w:p>
        </w:tc>
      </w:tr>
      <w:tr w:rsidR="007803FD" w:rsidRPr="002E7062" w14:paraId="1929F143" w14:textId="77777777" w:rsidTr="00C52450">
        <w:trPr>
          <w:jc w:val="center"/>
        </w:trPr>
        <w:tc>
          <w:tcPr>
            <w:tcW w:w="905" w:type="dxa"/>
            <w:tcBorders>
              <w:top w:val="single" w:sz="4" w:space="0" w:color="C0C0C0"/>
              <w:left w:val="single" w:sz="4" w:space="0" w:color="C0C0C0"/>
              <w:bottom w:val="single" w:sz="4" w:space="0" w:color="auto"/>
              <w:right w:val="single" w:sz="4" w:space="0" w:color="C0C0C0"/>
            </w:tcBorders>
          </w:tcPr>
          <w:p w14:paraId="7E3A2431" w14:textId="77777777" w:rsidR="007803FD" w:rsidRPr="002E7062" w:rsidRDefault="007803FD" w:rsidP="00A53DF4">
            <w:pPr>
              <w:pStyle w:val="Figurelegend"/>
              <w:jc w:val="center"/>
              <w:rPr>
                <w:sz w:val="20"/>
              </w:rPr>
            </w:pPr>
            <w:r w:rsidRPr="002E7062">
              <w:rPr>
                <w:sz w:val="20"/>
              </w:rPr>
              <w:t>8</w:t>
            </w:r>
          </w:p>
        </w:tc>
        <w:tc>
          <w:tcPr>
            <w:tcW w:w="567" w:type="dxa"/>
            <w:tcBorders>
              <w:top w:val="single" w:sz="4" w:space="0" w:color="C0C0C0"/>
              <w:left w:val="single" w:sz="4" w:space="0" w:color="C0C0C0"/>
              <w:bottom w:val="single" w:sz="4" w:space="0" w:color="auto"/>
              <w:right w:val="single" w:sz="4" w:space="0" w:color="C0C0C0"/>
            </w:tcBorders>
          </w:tcPr>
          <w:p w14:paraId="178B7333" w14:textId="77777777" w:rsidR="007803FD" w:rsidRPr="002E7062" w:rsidRDefault="007803FD" w:rsidP="00A53DF4">
            <w:pPr>
              <w:pStyle w:val="Figurelegend"/>
              <w:jc w:val="center"/>
              <w:rPr>
                <w:sz w:val="20"/>
              </w:rPr>
            </w:pPr>
            <w:r w:rsidRPr="002E7062">
              <w:rPr>
                <w:sz w:val="20"/>
              </w:rPr>
              <w:t>7</w:t>
            </w:r>
          </w:p>
        </w:tc>
        <w:tc>
          <w:tcPr>
            <w:tcW w:w="567" w:type="dxa"/>
            <w:tcBorders>
              <w:top w:val="single" w:sz="4" w:space="0" w:color="C0C0C0"/>
              <w:left w:val="single" w:sz="4" w:space="0" w:color="C0C0C0"/>
              <w:bottom w:val="single" w:sz="4" w:space="0" w:color="auto"/>
              <w:right w:val="single" w:sz="4" w:space="0" w:color="C0C0C0"/>
            </w:tcBorders>
          </w:tcPr>
          <w:p w14:paraId="5BCF27B2" w14:textId="77777777" w:rsidR="007803FD" w:rsidRPr="002E7062" w:rsidRDefault="007803FD" w:rsidP="00A53DF4">
            <w:pPr>
              <w:pStyle w:val="Figurelegend"/>
              <w:jc w:val="center"/>
              <w:rPr>
                <w:sz w:val="20"/>
              </w:rPr>
            </w:pPr>
            <w:r w:rsidRPr="002E7062">
              <w:rPr>
                <w:sz w:val="20"/>
              </w:rPr>
              <w:t>6</w:t>
            </w:r>
          </w:p>
        </w:tc>
        <w:tc>
          <w:tcPr>
            <w:tcW w:w="567" w:type="dxa"/>
            <w:tcBorders>
              <w:top w:val="single" w:sz="4" w:space="0" w:color="C0C0C0"/>
              <w:left w:val="single" w:sz="4" w:space="0" w:color="C0C0C0"/>
              <w:bottom w:val="single" w:sz="4" w:space="0" w:color="auto"/>
              <w:right w:val="single" w:sz="4" w:space="0" w:color="C0C0C0"/>
            </w:tcBorders>
          </w:tcPr>
          <w:p w14:paraId="3532AC09" w14:textId="77777777" w:rsidR="007803FD" w:rsidRPr="002E7062" w:rsidRDefault="007803FD" w:rsidP="00A53DF4">
            <w:pPr>
              <w:pStyle w:val="Figurelegend"/>
              <w:jc w:val="center"/>
              <w:rPr>
                <w:sz w:val="20"/>
              </w:rPr>
            </w:pPr>
            <w:r w:rsidRPr="002E7062">
              <w:rPr>
                <w:sz w:val="20"/>
              </w:rPr>
              <w:t>5</w:t>
            </w:r>
          </w:p>
        </w:tc>
        <w:tc>
          <w:tcPr>
            <w:tcW w:w="567" w:type="dxa"/>
            <w:tcBorders>
              <w:top w:val="single" w:sz="4" w:space="0" w:color="C0C0C0"/>
              <w:left w:val="single" w:sz="4" w:space="0" w:color="C0C0C0"/>
              <w:bottom w:val="single" w:sz="4" w:space="0" w:color="auto"/>
              <w:right w:val="single" w:sz="4" w:space="0" w:color="C0C0C0"/>
            </w:tcBorders>
          </w:tcPr>
          <w:p w14:paraId="73FE9CF9" w14:textId="77777777" w:rsidR="007803FD" w:rsidRPr="002E7062" w:rsidRDefault="007803FD" w:rsidP="00A53DF4">
            <w:pPr>
              <w:pStyle w:val="Figurelegend"/>
              <w:jc w:val="center"/>
              <w:rPr>
                <w:sz w:val="20"/>
              </w:rPr>
            </w:pPr>
            <w:r w:rsidRPr="002E7062">
              <w:rPr>
                <w:sz w:val="20"/>
              </w:rPr>
              <w:t>4</w:t>
            </w:r>
          </w:p>
        </w:tc>
        <w:tc>
          <w:tcPr>
            <w:tcW w:w="567" w:type="dxa"/>
            <w:tcBorders>
              <w:top w:val="single" w:sz="4" w:space="0" w:color="C0C0C0"/>
              <w:left w:val="single" w:sz="4" w:space="0" w:color="C0C0C0"/>
              <w:bottom w:val="single" w:sz="4" w:space="0" w:color="auto"/>
              <w:right w:val="single" w:sz="4" w:space="0" w:color="C0C0C0"/>
            </w:tcBorders>
          </w:tcPr>
          <w:p w14:paraId="09D8F625" w14:textId="77777777" w:rsidR="007803FD" w:rsidRPr="002E7062" w:rsidRDefault="007803FD" w:rsidP="00A53DF4">
            <w:pPr>
              <w:pStyle w:val="Figurelegend"/>
              <w:jc w:val="center"/>
              <w:rPr>
                <w:sz w:val="20"/>
              </w:rPr>
            </w:pPr>
            <w:r w:rsidRPr="002E7062">
              <w:rPr>
                <w:sz w:val="20"/>
              </w:rPr>
              <w:t>3</w:t>
            </w:r>
          </w:p>
        </w:tc>
        <w:tc>
          <w:tcPr>
            <w:tcW w:w="567" w:type="dxa"/>
            <w:tcBorders>
              <w:top w:val="single" w:sz="4" w:space="0" w:color="C0C0C0"/>
              <w:left w:val="single" w:sz="4" w:space="0" w:color="C0C0C0"/>
              <w:bottom w:val="single" w:sz="4" w:space="0" w:color="auto"/>
              <w:right w:val="single" w:sz="4" w:space="0" w:color="C0C0C0"/>
            </w:tcBorders>
          </w:tcPr>
          <w:p w14:paraId="63679C51" w14:textId="77777777" w:rsidR="007803FD" w:rsidRPr="002E7062" w:rsidRDefault="007803FD" w:rsidP="00A53DF4">
            <w:pPr>
              <w:pStyle w:val="Figurelegend"/>
              <w:jc w:val="center"/>
              <w:rPr>
                <w:sz w:val="20"/>
              </w:rPr>
            </w:pPr>
            <w:r w:rsidRPr="002E7062">
              <w:rPr>
                <w:sz w:val="20"/>
              </w:rPr>
              <w:t>2</w:t>
            </w:r>
          </w:p>
        </w:tc>
        <w:tc>
          <w:tcPr>
            <w:tcW w:w="567" w:type="dxa"/>
            <w:tcBorders>
              <w:top w:val="single" w:sz="4" w:space="0" w:color="C0C0C0"/>
              <w:left w:val="single" w:sz="4" w:space="0" w:color="C0C0C0"/>
              <w:bottom w:val="single" w:sz="4" w:space="0" w:color="auto"/>
              <w:right w:val="single" w:sz="4" w:space="0" w:color="C0C0C0"/>
            </w:tcBorders>
          </w:tcPr>
          <w:p w14:paraId="18E4B615" w14:textId="77777777" w:rsidR="007803FD" w:rsidRPr="002E7062" w:rsidRDefault="007803FD" w:rsidP="00A53DF4">
            <w:pPr>
              <w:pStyle w:val="Figurelegend"/>
              <w:jc w:val="center"/>
              <w:rPr>
                <w:sz w:val="20"/>
              </w:rPr>
            </w:pPr>
            <w:r w:rsidRPr="002E7062">
              <w:rPr>
                <w:sz w:val="20"/>
              </w:rPr>
              <w:t>1</w:t>
            </w:r>
          </w:p>
        </w:tc>
      </w:tr>
      <w:tr w:rsidR="007803FD" w:rsidRPr="002E7062" w14:paraId="0B0CB764" w14:textId="77777777" w:rsidTr="00C52450">
        <w:trPr>
          <w:jc w:val="center"/>
        </w:trPr>
        <w:tc>
          <w:tcPr>
            <w:tcW w:w="905" w:type="dxa"/>
            <w:tcBorders>
              <w:top w:val="single" w:sz="4" w:space="0" w:color="auto"/>
            </w:tcBorders>
          </w:tcPr>
          <w:p w14:paraId="79196291" w14:textId="77777777" w:rsidR="007803FD" w:rsidRPr="002E7062" w:rsidRDefault="007803FD" w:rsidP="00A53DF4">
            <w:pPr>
              <w:pStyle w:val="Figurelegend"/>
              <w:jc w:val="center"/>
              <w:rPr>
                <w:sz w:val="20"/>
              </w:rPr>
            </w:pPr>
            <w:r w:rsidRPr="002E7062">
              <w:rPr>
                <w:sz w:val="20"/>
              </w:rPr>
              <w:t>HWonly</w:t>
            </w:r>
          </w:p>
        </w:tc>
        <w:tc>
          <w:tcPr>
            <w:tcW w:w="3969" w:type="dxa"/>
            <w:gridSpan w:val="7"/>
            <w:tcBorders>
              <w:top w:val="single" w:sz="4" w:space="0" w:color="auto"/>
            </w:tcBorders>
          </w:tcPr>
          <w:p w14:paraId="5DE73C9A" w14:textId="77777777" w:rsidR="007803FD" w:rsidRPr="002E7062" w:rsidRDefault="007803FD" w:rsidP="00A53DF4">
            <w:pPr>
              <w:pStyle w:val="Figurelegend"/>
              <w:jc w:val="center"/>
              <w:rPr>
                <w:sz w:val="20"/>
              </w:rPr>
            </w:pPr>
            <w:r w:rsidRPr="002E7062">
              <w:rPr>
                <w:sz w:val="20"/>
              </w:rPr>
              <w:t>Reserved (0)</w:t>
            </w:r>
          </w:p>
        </w:tc>
      </w:tr>
    </w:tbl>
    <w:p w14:paraId="01E429D5" w14:textId="77777777" w:rsidR="007803FD" w:rsidRDefault="007803FD" w:rsidP="007803FD">
      <w:pPr>
        <w:pStyle w:val="FigureNoTitle"/>
        <w:rPr>
          <w:lang w:eastAsia="ja-JP"/>
        </w:rPr>
      </w:pPr>
      <w:r w:rsidRPr="002E7062">
        <w:rPr>
          <w:lang w:eastAsia="ja-JP"/>
        </w:rPr>
        <w:t>Figure 9.5-2 – Flags format in LTM PDU</w:t>
      </w:r>
    </w:p>
    <w:p w14:paraId="29259431" w14:textId="77777777" w:rsidR="007F054A" w:rsidRPr="002E7062" w:rsidRDefault="007F054A" w:rsidP="007F054A">
      <w:pPr>
        <w:pStyle w:val="enumlev2"/>
        <w:numPr>
          <w:ilvl w:val="0"/>
          <w:numId w:val="46"/>
        </w:numPr>
      </w:pPr>
      <w:r w:rsidRPr="007F054A">
        <w:t>HWonly: Bit 8 set to 1. Value 1 indicates that only MAC addresses learned in a bridge's active data forwarding tables is to be used to forward the LTM to the next hop. When forwarding a received LTM, HWonly is copied from incoming LTM value.</w:t>
      </w:r>
    </w:p>
    <w:p w14:paraId="36DBAB61" w14:textId="77777777" w:rsidR="007803FD" w:rsidRPr="002E7062" w:rsidRDefault="007803FD" w:rsidP="007803FD">
      <w:pPr>
        <w:pStyle w:val="enumlev1"/>
      </w:pPr>
      <w:r w:rsidRPr="002E7062">
        <w:t>•</w:t>
      </w:r>
      <w:r w:rsidRPr="002E7062">
        <w:tab/>
        <w:t>TLV Offset: Set to 17.</w:t>
      </w:r>
    </w:p>
    <w:p w14:paraId="244A745E" w14:textId="77777777" w:rsidR="007803FD" w:rsidRPr="002E7062" w:rsidRDefault="007803FD" w:rsidP="007803FD">
      <w:pPr>
        <w:pStyle w:val="enumlev1"/>
      </w:pPr>
      <w:r w:rsidRPr="002E7062">
        <w:t>•</w:t>
      </w:r>
      <w:r w:rsidRPr="002E7062">
        <w:tab/>
        <w:t xml:space="preserve">Transaction ID: A 4-octet value containing the transaction ID for the LTM PDU. </w:t>
      </w:r>
    </w:p>
    <w:p w14:paraId="575F029A" w14:textId="77777777" w:rsidR="007803FD" w:rsidRPr="002E7062" w:rsidRDefault="007803FD" w:rsidP="007803FD">
      <w:pPr>
        <w:pStyle w:val="enumlev1"/>
      </w:pPr>
      <w:r w:rsidRPr="002E7062">
        <w:t>•</w:t>
      </w:r>
      <w:r w:rsidRPr="002E7062">
        <w:tab/>
        <w:t xml:space="preserve">TTL: 1-octet field used to carry a TTL value as specified in clause 9.5.1. </w:t>
      </w:r>
    </w:p>
    <w:p w14:paraId="72F3C095" w14:textId="77777777" w:rsidR="007803FD" w:rsidRPr="002E7062" w:rsidRDefault="007803FD" w:rsidP="007803FD">
      <w:pPr>
        <w:pStyle w:val="enumlev1"/>
        <w:rPr>
          <w:lang w:eastAsia="ja-JP"/>
        </w:rPr>
      </w:pPr>
      <w:r w:rsidRPr="002E7062">
        <w:t>•</w:t>
      </w:r>
      <w:r w:rsidRPr="002E7062">
        <w:tab/>
        <w:t>OriginMAC Address</w:t>
      </w:r>
      <w:r w:rsidRPr="002E7062">
        <w:rPr>
          <w:lang w:eastAsia="ja-JP"/>
        </w:rPr>
        <w:t xml:space="preserve">: A 6-octet </w:t>
      </w:r>
      <w:r w:rsidRPr="002E7062">
        <w:t>OriginMAC as specified in clause 9.5.1.</w:t>
      </w:r>
    </w:p>
    <w:p w14:paraId="0C3010E3" w14:textId="77777777" w:rsidR="007803FD" w:rsidRPr="002E7062" w:rsidRDefault="007803FD" w:rsidP="007803FD">
      <w:pPr>
        <w:pStyle w:val="enumlev1"/>
        <w:rPr>
          <w:lang w:eastAsia="ja-JP"/>
        </w:rPr>
      </w:pPr>
      <w:r w:rsidRPr="002E7062">
        <w:t>•</w:t>
      </w:r>
      <w:r w:rsidRPr="002E7062">
        <w:tab/>
        <w:t>TargetMAC Address</w:t>
      </w:r>
      <w:r w:rsidRPr="002E7062">
        <w:rPr>
          <w:lang w:eastAsia="ja-JP"/>
        </w:rPr>
        <w:t>: A 6-octet Target</w:t>
      </w:r>
      <w:r w:rsidRPr="002E7062">
        <w:t>MAC as specified in clause 9.5.1.</w:t>
      </w:r>
    </w:p>
    <w:p w14:paraId="2B049894" w14:textId="77777777" w:rsidR="007803FD" w:rsidRPr="002E7062" w:rsidRDefault="007803FD" w:rsidP="007803FD">
      <w:pPr>
        <w:pStyle w:val="enumlev1"/>
      </w:pPr>
      <w:r w:rsidRPr="002E7062">
        <w:t>•</w:t>
      </w:r>
      <w:r w:rsidRPr="002E7062">
        <w:tab/>
        <w:t>Additional TLV: LTM Egress Identifier TLV as specified in Figure 9.5-3.</w:t>
      </w:r>
    </w:p>
    <w:p w14:paraId="6A5E1D83" w14:textId="77777777" w:rsidR="007803FD" w:rsidRPr="002E7062" w:rsidRDefault="007803FD" w:rsidP="007803FD">
      <w:pPr>
        <w:pStyle w:val="enumlev1"/>
      </w:pPr>
      <w:r w:rsidRPr="002E7062">
        <w:t>•</w:t>
      </w:r>
      <w:r w:rsidRPr="002E7062">
        <w:tab/>
        <w:t>End TLV: All-ZEROes octet value.</w:t>
      </w:r>
    </w:p>
    <w:p w14:paraId="379F09D3" w14:textId="77777777" w:rsidR="007803FD" w:rsidRPr="002E7062" w:rsidRDefault="007803FD" w:rsidP="00C52450">
      <w:pPr>
        <w:pStyle w:val="enumlev1"/>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9"/>
        <w:gridCol w:w="270"/>
        <w:gridCol w:w="282"/>
        <w:gridCol w:w="283"/>
        <w:gridCol w:w="282"/>
        <w:gridCol w:w="283"/>
        <w:gridCol w:w="282"/>
        <w:gridCol w:w="283"/>
        <w:gridCol w:w="282"/>
        <w:gridCol w:w="8"/>
        <w:gridCol w:w="274"/>
        <w:gridCol w:w="283"/>
        <w:gridCol w:w="283"/>
        <w:gridCol w:w="283"/>
        <w:gridCol w:w="284"/>
        <w:gridCol w:w="284"/>
        <w:gridCol w:w="284"/>
        <w:gridCol w:w="290"/>
        <w:gridCol w:w="284"/>
        <w:gridCol w:w="284"/>
        <w:gridCol w:w="284"/>
        <w:gridCol w:w="284"/>
        <w:gridCol w:w="284"/>
        <w:gridCol w:w="284"/>
        <w:gridCol w:w="284"/>
        <w:gridCol w:w="287"/>
        <w:gridCol w:w="284"/>
        <w:gridCol w:w="284"/>
        <w:gridCol w:w="284"/>
        <w:gridCol w:w="284"/>
        <w:gridCol w:w="284"/>
        <w:gridCol w:w="284"/>
        <w:gridCol w:w="284"/>
        <w:gridCol w:w="269"/>
        <w:gridCol w:w="17"/>
      </w:tblGrid>
      <w:tr w:rsidR="007803FD" w:rsidRPr="002E7062" w14:paraId="643C3262" w14:textId="77777777" w:rsidTr="00C52450">
        <w:trPr>
          <w:gridAfter w:val="1"/>
          <w:wAfter w:w="21" w:type="dxa"/>
          <w:jc w:val="center"/>
        </w:trPr>
        <w:tc>
          <w:tcPr>
            <w:tcW w:w="668" w:type="dxa"/>
            <w:tcBorders>
              <w:top w:val="nil"/>
              <w:left w:val="nil"/>
              <w:bottom w:val="nil"/>
              <w:right w:val="single" w:sz="4" w:space="0" w:color="C0C0C0"/>
            </w:tcBorders>
          </w:tcPr>
          <w:p w14:paraId="6B48B852" w14:textId="77777777" w:rsidR="007803FD" w:rsidRPr="002E7062" w:rsidRDefault="007803FD" w:rsidP="00A53DF4">
            <w:pPr>
              <w:pStyle w:val="Figurelegend"/>
              <w:jc w:val="center"/>
              <w:rPr>
                <w:lang w:eastAsia="ja-JP"/>
              </w:rPr>
            </w:pPr>
          </w:p>
        </w:tc>
        <w:tc>
          <w:tcPr>
            <w:tcW w:w="2383" w:type="dxa"/>
            <w:gridSpan w:val="9"/>
            <w:tcBorders>
              <w:top w:val="single" w:sz="4" w:space="0" w:color="C0C0C0"/>
              <w:left w:val="single" w:sz="4" w:space="0" w:color="C0C0C0"/>
              <w:bottom w:val="single" w:sz="4" w:space="0" w:color="C0C0C0"/>
              <w:right w:val="single" w:sz="4" w:space="0" w:color="C0C0C0"/>
            </w:tcBorders>
          </w:tcPr>
          <w:p w14:paraId="5FD4055E" w14:textId="77777777" w:rsidR="007803FD" w:rsidRPr="002E7062" w:rsidRDefault="007803FD" w:rsidP="00A53DF4">
            <w:pPr>
              <w:pStyle w:val="Figurelegend"/>
              <w:jc w:val="center"/>
              <w:rPr>
                <w:lang w:eastAsia="ja-JP"/>
              </w:rPr>
            </w:pPr>
            <w:r w:rsidRPr="002E7062">
              <w:rPr>
                <w:lang w:eastAsia="ja-JP"/>
              </w:rPr>
              <w:t>1</w:t>
            </w:r>
          </w:p>
        </w:tc>
        <w:tc>
          <w:tcPr>
            <w:tcW w:w="2399" w:type="dxa"/>
            <w:gridSpan w:val="9"/>
            <w:tcBorders>
              <w:top w:val="single" w:sz="4" w:space="0" w:color="C0C0C0"/>
              <w:left w:val="single" w:sz="4" w:space="0" w:color="C0C0C0"/>
              <w:bottom w:val="single" w:sz="4" w:space="0" w:color="C0C0C0"/>
              <w:right w:val="single" w:sz="4" w:space="0" w:color="C0C0C0"/>
            </w:tcBorders>
          </w:tcPr>
          <w:p w14:paraId="63DED06C" w14:textId="77777777" w:rsidR="007803FD" w:rsidRPr="002E7062" w:rsidRDefault="007803FD" w:rsidP="00A53DF4">
            <w:pPr>
              <w:pStyle w:val="Figurelegend"/>
              <w:jc w:val="center"/>
              <w:rPr>
                <w:lang w:eastAsia="ja-JP"/>
              </w:rPr>
            </w:pPr>
            <w:r w:rsidRPr="002E7062">
              <w:rPr>
                <w:lang w:eastAsia="ja-JP"/>
              </w:rPr>
              <w:t>2</w:t>
            </w:r>
          </w:p>
        </w:tc>
        <w:tc>
          <w:tcPr>
            <w:tcW w:w="2396" w:type="dxa"/>
            <w:gridSpan w:val="8"/>
            <w:tcBorders>
              <w:top w:val="single" w:sz="4" w:space="0" w:color="C0C0C0"/>
              <w:left w:val="single" w:sz="4" w:space="0" w:color="C0C0C0"/>
              <w:bottom w:val="single" w:sz="4" w:space="0" w:color="C0C0C0"/>
              <w:right w:val="single" w:sz="4" w:space="0" w:color="C0C0C0"/>
            </w:tcBorders>
          </w:tcPr>
          <w:p w14:paraId="75EEA0F0" w14:textId="77777777" w:rsidR="007803FD" w:rsidRPr="002E7062" w:rsidRDefault="007803FD" w:rsidP="00A53DF4">
            <w:pPr>
              <w:pStyle w:val="Figurelegend"/>
              <w:jc w:val="center"/>
              <w:rPr>
                <w:lang w:eastAsia="ja-JP"/>
              </w:rPr>
            </w:pPr>
            <w:r w:rsidRPr="002E7062">
              <w:rPr>
                <w:lang w:eastAsia="ja-JP"/>
              </w:rPr>
              <w:t>3</w:t>
            </w:r>
          </w:p>
        </w:tc>
        <w:tc>
          <w:tcPr>
            <w:tcW w:w="2373" w:type="dxa"/>
            <w:gridSpan w:val="8"/>
            <w:tcBorders>
              <w:top w:val="single" w:sz="4" w:space="0" w:color="C0C0C0"/>
              <w:left w:val="single" w:sz="4" w:space="0" w:color="C0C0C0"/>
              <w:bottom w:val="single" w:sz="4" w:space="0" w:color="C0C0C0"/>
              <w:right w:val="single" w:sz="4" w:space="0" w:color="C0C0C0"/>
            </w:tcBorders>
          </w:tcPr>
          <w:p w14:paraId="5EA111FE" w14:textId="77777777" w:rsidR="007803FD" w:rsidRPr="002E7062" w:rsidRDefault="007803FD" w:rsidP="00A53DF4">
            <w:pPr>
              <w:pStyle w:val="Figurelegend"/>
              <w:jc w:val="center"/>
              <w:rPr>
                <w:lang w:eastAsia="ja-JP"/>
              </w:rPr>
            </w:pPr>
            <w:r w:rsidRPr="002E7062">
              <w:rPr>
                <w:lang w:eastAsia="ja-JP"/>
              </w:rPr>
              <w:t>4</w:t>
            </w:r>
          </w:p>
        </w:tc>
      </w:tr>
      <w:tr w:rsidR="007803FD" w:rsidRPr="002E7062" w14:paraId="7233961F" w14:textId="77777777" w:rsidTr="00C52450">
        <w:trPr>
          <w:gridAfter w:val="1"/>
          <w:wAfter w:w="21" w:type="dxa"/>
          <w:jc w:val="center"/>
        </w:trPr>
        <w:tc>
          <w:tcPr>
            <w:tcW w:w="668" w:type="dxa"/>
            <w:tcBorders>
              <w:top w:val="nil"/>
              <w:left w:val="nil"/>
              <w:bottom w:val="nil"/>
              <w:right w:val="single" w:sz="4" w:space="0" w:color="C0C0C0"/>
            </w:tcBorders>
          </w:tcPr>
          <w:p w14:paraId="7465D621" w14:textId="77777777" w:rsidR="007803FD" w:rsidRPr="002E7062" w:rsidRDefault="007803FD" w:rsidP="00A53DF4">
            <w:pPr>
              <w:pStyle w:val="Figurelegend"/>
              <w:jc w:val="center"/>
              <w:rPr>
                <w:lang w:eastAsia="ja-JP"/>
              </w:rPr>
            </w:pPr>
          </w:p>
        </w:tc>
        <w:tc>
          <w:tcPr>
            <w:tcW w:w="294" w:type="dxa"/>
            <w:gridSpan w:val="2"/>
            <w:tcBorders>
              <w:top w:val="single" w:sz="4" w:space="0" w:color="C0C0C0"/>
              <w:left w:val="single" w:sz="4" w:space="0" w:color="C0C0C0"/>
              <w:right w:val="single" w:sz="4" w:space="0" w:color="C0C0C0"/>
            </w:tcBorders>
          </w:tcPr>
          <w:p w14:paraId="01D4ABD9" w14:textId="77777777" w:rsidR="007803FD" w:rsidRPr="002E7062" w:rsidRDefault="007803FD" w:rsidP="00A53DF4">
            <w:pPr>
              <w:pStyle w:val="Figurelegend"/>
              <w:jc w:val="center"/>
              <w:rPr>
                <w:lang w:eastAsia="ja-JP"/>
              </w:rPr>
            </w:pPr>
            <w:r w:rsidRPr="002E7062">
              <w:rPr>
                <w:lang w:eastAsia="ja-JP"/>
              </w:rPr>
              <w:t>8</w:t>
            </w:r>
          </w:p>
        </w:tc>
        <w:tc>
          <w:tcPr>
            <w:tcW w:w="298" w:type="dxa"/>
            <w:tcBorders>
              <w:top w:val="single" w:sz="4" w:space="0" w:color="C0C0C0"/>
              <w:left w:val="single" w:sz="4" w:space="0" w:color="C0C0C0"/>
              <w:right w:val="single" w:sz="4" w:space="0" w:color="C0C0C0"/>
            </w:tcBorders>
          </w:tcPr>
          <w:p w14:paraId="56D1610C"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3984F290" w14:textId="77777777" w:rsidR="007803FD" w:rsidRPr="002E7062" w:rsidRDefault="007803FD" w:rsidP="00A53DF4">
            <w:pPr>
              <w:pStyle w:val="Figurelegend"/>
              <w:jc w:val="center"/>
              <w:rPr>
                <w:lang w:eastAsia="ja-JP"/>
              </w:rPr>
            </w:pPr>
            <w:r w:rsidRPr="002E7062">
              <w:rPr>
                <w:lang w:eastAsia="ja-JP"/>
              </w:rPr>
              <w:t>6</w:t>
            </w:r>
          </w:p>
        </w:tc>
        <w:tc>
          <w:tcPr>
            <w:tcW w:w="298" w:type="dxa"/>
            <w:tcBorders>
              <w:top w:val="single" w:sz="4" w:space="0" w:color="C0C0C0"/>
              <w:left w:val="single" w:sz="4" w:space="0" w:color="C0C0C0"/>
              <w:right w:val="single" w:sz="4" w:space="0" w:color="C0C0C0"/>
            </w:tcBorders>
          </w:tcPr>
          <w:p w14:paraId="3C5A49B1"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6EC9DACC" w14:textId="77777777" w:rsidR="007803FD" w:rsidRPr="002E7062" w:rsidRDefault="007803FD" w:rsidP="00A53DF4">
            <w:pPr>
              <w:pStyle w:val="Figurelegend"/>
              <w:jc w:val="center"/>
              <w:rPr>
                <w:lang w:eastAsia="ja-JP"/>
              </w:rPr>
            </w:pPr>
            <w:r w:rsidRPr="002E7062">
              <w:rPr>
                <w:lang w:eastAsia="ja-JP"/>
              </w:rPr>
              <w:t>4</w:t>
            </w:r>
          </w:p>
        </w:tc>
        <w:tc>
          <w:tcPr>
            <w:tcW w:w="298" w:type="dxa"/>
            <w:tcBorders>
              <w:top w:val="single" w:sz="4" w:space="0" w:color="C0C0C0"/>
              <w:left w:val="single" w:sz="4" w:space="0" w:color="C0C0C0"/>
              <w:right w:val="single" w:sz="4" w:space="0" w:color="C0C0C0"/>
            </w:tcBorders>
          </w:tcPr>
          <w:p w14:paraId="50DBB999"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186BF53B" w14:textId="77777777" w:rsidR="007803FD" w:rsidRPr="002E7062" w:rsidRDefault="007803FD" w:rsidP="00A53DF4">
            <w:pPr>
              <w:pStyle w:val="Figurelegend"/>
              <w:jc w:val="center"/>
              <w:rPr>
                <w:lang w:eastAsia="ja-JP"/>
              </w:rPr>
            </w:pPr>
            <w:r w:rsidRPr="002E7062">
              <w:rPr>
                <w:lang w:eastAsia="ja-JP"/>
              </w:rPr>
              <w:t>2</w:t>
            </w:r>
          </w:p>
        </w:tc>
        <w:tc>
          <w:tcPr>
            <w:tcW w:w="298" w:type="dxa"/>
            <w:tcBorders>
              <w:top w:val="single" w:sz="4" w:space="0" w:color="C0C0C0"/>
              <w:left w:val="single" w:sz="4" w:space="0" w:color="C0C0C0"/>
              <w:right w:val="single" w:sz="4" w:space="0" w:color="C0C0C0"/>
            </w:tcBorders>
          </w:tcPr>
          <w:p w14:paraId="00AB9953" w14:textId="77777777" w:rsidR="007803FD" w:rsidRPr="002E7062" w:rsidRDefault="007803FD" w:rsidP="00A53DF4">
            <w:pPr>
              <w:pStyle w:val="Figurelegend"/>
              <w:jc w:val="center"/>
              <w:rPr>
                <w:lang w:eastAsia="ja-JP"/>
              </w:rPr>
            </w:pPr>
            <w:r w:rsidRPr="002E7062">
              <w:rPr>
                <w:lang w:eastAsia="ja-JP"/>
              </w:rPr>
              <w:t>1</w:t>
            </w:r>
          </w:p>
        </w:tc>
        <w:tc>
          <w:tcPr>
            <w:tcW w:w="298" w:type="dxa"/>
            <w:gridSpan w:val="2"/>
            <w:tcBorders>
              <w:top w:val="single" w:sz="4" w:space="0" w:color="C0C0C0"/>
              <w:left w:val="single" w:sz="4" w:space="0" w:color="C0C0C0"/>
              <w:right w:val="single" w:sz="4" w:space="0" w:color="C0C0C0"/>
            </w:tcBorders>
          </w:tcPr>
          <w:p w14:paraId="5225C42B"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0DE37640"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6A3C1EE8"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1F7AAA30"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3FDFA93D"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026C4CAD"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0FC62F37" w14:textId="77777777" w:rsidR="007803FD" w:rsidRPr="002E7062" w:rsidRDefault="007803FD" w:rsidP="00A53DF4">
            <w:pPr>
              <w:pStyle w:val="Figurelegend"/>
              <w:jc w:val="center"/>
              <w:rPr>
                <w:lang w:eastAsia="ja-JP"/>
              </w:rPr>
            </w:pPr>
            <w:r w:rsidRPr="002E7062">
              <w:rPr>
                <w:lang w:eastAsia="ja-JP"/>
              </w:rPr>
              <w:t>2</w:t>
            </w:r>
          </w:p>
        </w:tc>
        <w:tc>
          <w:tcPr>
            <w:tcW w:w="307" w:type="dxa"/>
            <w:tcBorders>
              <w:top w:val="single" w:sz="4" w:space="0" w:color="C0C0C0"/>
              <w:left w:val="single" w:sz="4" w:space="0" w:color="C0C0C0"/>
              <w:right w:val="single" w:sz="4" w:space="0" w:color="C0C0C0"/>
            </w:tcBorders>
          </w:tcPr>
          <w:p w14:paraId="410E0475"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51CDE52E"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62DDE608"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75CEB651"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16353378"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120447C1"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494183B1"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7165E933" w14:textId="77777777" w:rsidR="007803FD" w:rsidRPr="002E7062" w:rsidRDefault="007803FD" w:rsidP="00A53DF4">
            <w:pPr>
              <w:pStyle w:val="Figurelegend"/>
              <w:jc w:val="center"/>
              <w:rPr>
                <w:lang w:eastAsia="ja-JP"/>
              </w:rPr>
            </w:pPr>
            <w:r w:rsidRPr="002E7062">
              <w:rPr>
                <w:lang w:eastAsia="ja-JP"/>
              </w:rPr>
              <w:t>2</w:t>
            </w:r>
          </w:p>
        </w:tc>
        <w:tc>
          <w:tcPr>
            <w:tcW w:w="303" w:type="dxa"/>
            <w:tcBorders>
              <w:top w:val="single" w:sz="4" w:space="0" w:color="C0C0C0"/>
              <w:left w:val="single" w:sz="4" w:space="0" w:color="C0C0C0"/>
              <w:right w:val="single" w:sz="4" w:space="0" w:color="C0C0C0"/>
            </w:tcBorders>
          </w:tcPr>
          <w:p w14:paraId="6DB049CD"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1F0C3C7A"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3378E9AA"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40A8F454"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2CB1FEA0"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43821E3C"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71CEC307"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241CDE94" w14:textId="77777777" w:rsidR="007803FD" w:rsidRPr="002E7062" w:rsidRDefault="007803FD" w:rsidP="00A53DF4">
            <w:pPr>
              <w:pStyle w:val="Figurelegend"/>
              <w:jc w:val="center"/>
              <w:rPr>
                <w:lang w:eastAsia="ja-JP"/>
              </w:rPr>
            </w:pPr>
            <w:r w:rsidRPr="002E7062">
              <w:rPr>
                <w:lang w:eastAsia="ja-JP"/>
              </w:rPr>
              <w:t>2</w:t>
            </w:r>
          </w:p>
        </w:tc>
        <w:tc>
          <w:tcPr>
            <w:tcW w:w="280" w:type="dxa"/>
            <w:tcBorders>
              <w:top w:val="single" w:sz="4" w:space="0" w:color="C0C0C0"/>
              <w:left w:val="single" w:sz="4" w:space="0" w:color="C0C0C0"/>
              <w:right w:val="single" w:sz="4" w:space="0" w:color="C0C0C0"/>
            </w:tcBorders>
          </w:tcPr>
          <w:p w14:paraId="02939123" w14:textId="77777777" w:rsidR="007803FD" w:rsidRPr="002E7062" w:rsidRDefault="007803FD" w:rsidP="00A53DF4">
            <w:pPr>
              <w:pStyle w:val="Figurelegend"/>
              <w:jc w:val="center"/>
              <w:rPr>
                <w:lang w:eastAsia="ja-JP"/>
              </w:rPr>
            </w:pPr>
            <w:r w:rsidRPr="002E7062">
              <w:rPr>
                <w:lang w:eastAsia="ja-JP"/>
              </w:rPr>
              <w:t>1</w:t>
            </w:r>
          </w:p>
        </w:tc>
      </w:tr>
      <w:tr w:rsidR="007803FD" w:rsidRPr="002E7062" w14:paraId="608ADFF0" w14:textId="77777777" w:rsidTr="00C52450">
        <w:trPr>
          <w:jc w:val="center"/>
        </w:trPr>
        <w:tc>
          <w:tcPr>
            <w:tcW w:w="677" w:type="dxa"/>
            <w:gridSpan w:val="2"/>
            <w:tcBorders>
              <w:top w:val="nil"/>
              <w:left w:val="nil"/>
              <w:bottom w:val="nil"/>
            </w:tcBorders>
          </w:tcPr>
          <w:p w14:paraId="40131C20" w14:textId="77777777" w:rsidR="007803FD" w:rsidRPr="002E7062" w:rsidRDefault="007803FD" w:rsidP="00A53DF4">
            <w:pPr>
              <w:pStyle w:val="Figurelegend"/>
              <w:jc w:val="center"/>
              <w:rPr>
                <w:lang w:eastAsia="ja-JP"/>
              </w:rPr>
            </w:pPr>
            <w:r w:rsidRPr="002E7062">
              <w:rPr>
                <w:lang w:eastAsia="ja-JP"/>
              </w:rPr>
              <w:t>1</w:t>
            </w:r>
          </w:p>
        </w:tc>
        <w:tc>
          <w:tcPr>
            <w:tcW w:w="2382" w:type="dxa"/>
            <w:gridSpan w:val="9"/>
            <w:tcBorders>
              <w:bottom w:val="single" w:sz="4" w:space="0" w:color="auto"/>
            </w:tcBorders>
          </w:tcPr>
          <w:p w14:paraId="382AC194" w14:textId="77777777" w:rsidR="007803FD" w:rsidRPr="002E7062" w:rsidRDefault="007803FD" w:rsidP="00A53DF4">
            <w:pPr>
              <w:pStyle w:val="Figurelegend"/>
              <w:jc w:val="center"/>
              <w:rPr>
                <w:lang w:eastAsia="ja-JP"/>
              </w:rPr>
            </w:pPr>
            <w:r w:rsidRPr="002E7062">
              <w:rPr>
                <w:lang w:eastAsia="ja-JP"/>
              </w:rPr>
              <w:t>Type (7)</w:t>
            </w:r>
          </w:p>
        </w:tc>
        <w:tc>
          <w:tcPr>
            <w:tcW w:w="4787" w:type="dxa"/>
            <w:gridSpan w:val="16"/>
            <w:tcBorders>
              <w:bottom w:val="single" w:sz="4" w:space="0" w:color="auto"/>
            </w:tcBorders>
          </w:tcPr>
          <w:p w14:paraId="5B512F51" w14:textId="77777777" w:rsidR="007803FD" w:rsidRPr="002E7062" w:rsidRDefault="007803FD" w:rsidP="00A53DF4">
            <w:pPr>
              <w:pStyle w:val="Figurelegend"/>
              <w:jc w:val="center"/>
              <w:rPr>
                <w:lang w:eastAsia="ja-JP"/>
              </w:rPr>
            </w:pPr>
            <w:r w:rsidRPr="002E7062">
              <w:rPr>
                <w:lang w:eastAsia="ja-JP"/>
              </w:rPr>
              <w:t>Length</w:t>
            </w:r>
          </w:p>
        </w:tc>
        <w:tc>
          <w:tcPr>
            <w:tcW w:w="2394" w:type="dxa"/>
            <w:gridSpan w:val="9"/>
            <w:tcBorders>
              <w:bottom w:val="nil"/>
              <w:right w:val="single" w:sz="4" w:space="0" w:color="auto"/>
            </w:tcBorders>
          </w:tcPr>
          <w:p w14:paraId="54912D7C" w14:textId="77777777" w:rsidR="007803FD" w:rsidRPr="002E7062" w:rsidRDefault="007803FD" w:rsidP="00A53DF4">
            <w:pPr>
              <w:pStyle w:val="Figurelegend"/>
              <w:jc w:val="center"/>
              <w:rPr>
                <w:lang w:eastAsia="ja-JP"/>
              </w:rPr>
            </w:pPr>
          </w:p>
        </w:tc>
      </w:tr>
      <w:tr w:rsidR="007803FD" w:rsidRPr="002E7062" w14:paraId="2BD60C20" w14:textId="77777777" w:rsidTr="00C52450">
        <w:trPr>
          <w:jc w:val="center"/>
        </w:trPr>
        <w:tc>
          <w:tcPr>
            <w:tcW w:w="677" w:type="dxa"/>
            <w:gridSpan w:val="2"/>
            <w:tcBorders>
              <w:top w:val="nil"/>
              <w:left w:val="nil"/>
              <w:bottom w:val="nil"/>
            </w:tcBorders>
          </w:tcPr>
          <w:p w14:paraId="4ABDD79F" w14:textId="77777777" w:rsidR="007803FD" w:rsidRPr="002E7062" w:rsidRDefault="007803FD" w:rsidP="00A53DF4">
            <w:pPr>
              <w:pStyle w:val="Figurelegend"/>
              <w:jc w:val="center"/>
              <w:rPr>
                <w:lang w:eastAsia="ja-JP"/>
              </w:rPr>
            </w:pPr>
            <w:r w:rsidRPr="002E7062">
              <w:rPr>
                <w:lang w:eastAsia="ja-JP"/>
              </w:rPr>
              <w:t>2</w:t>
            </w:r>
          </w:p>
        </w:tc>
        <w:tc>
          <w:tcPr>
            <w:tcW w:w="9563" w:type="dxa"/>
            <w:gridSpan w:val="34"/>
            <w:tcBorders>
              <w:top w:val="nil"/>
              <w:bottom w:val="nil"/>
              <w:right w:val="single" w:sz="4" w:space="0" w:color="auto"/>
            </w:tcBorders>
          </w:tcPr>
          <w:p w14:paraId="7005DC01" w14:textId="77777777" w:rsidR="007803FD" w:rsidRPr="002E7062" w:rsidRDefault="007803FD" w:rsidP="00A53DF4">
            <w:pPr>
              <w:pStyle w:val="Figurelegend"/>
              <w:jc w:val="center"/>
              <w:rPr>
                <w:lang w:eastAsia="ja-JP"/>
              </w:rPr>
            </w:pPr>
            <w:r w:rsidRPr="002E7062">
              <w:rPr>
                <w:lang w:eastAsia="ja-JP"/>
              </w:rPr>
              <w:t>Egress Identifier</w:t>
            </w:r>
          </w:p>
        </w:tc>
      </w:tr>
      <w:tr w:rsidR="007803FD" w:rsidRPr="002E7062" w14:paraId="0775C4A0" w14:textId="77777777" w:rsidTr="00C52450">
        <w:trPr>
          <w:jc w:val="center"/>
        </w:trPr>
        <w:tc>
          <w:tcPr>
            <w:tcW w:w="677" w:type="dxa"/>
            <w:gridSpan w:val="2"/>
            <w:tcBorders>
              <w:top w:val="nil"/>
              <w:left w:val="nil"/>
              <w:bottom w:val="nil"/>
            </w:tcBorders>
          </w:tcPr>
          <w:p w14:paraId="4D9BE18B" w14:textId="77777777" w:rsidR="007803FD" w:rsidRPr="002E7062" w:rsidRDefault="007803FD" w:rsidP="00A53DF4">
            <w:pPr>
              <w:pStyle w:val="Figurelegend"/>
              <w:jc w:val="center"/>
              <w:rPr>
                <w:lang w:eastAsia="ja-JP"/>
              </w:rPr>
            </w:pPr>
            <w:r w:rsidRPr="002E7062">
              <w:rPr>
                <w:lang w:eastAsia="ja-JP"/>
              </w:rPr>
              <w:t>3</w:t>
            </w:r>
          </w:p>
        </w:tc>
        <w:tc>
          <w:tcPr>
            <w:tcW w:w="7169" w:type="dxa"/>
            <w:gridSpan w:val="25"/>
            <w:tcBorders>
              <w:top w:val="nil"/>
              <w:bottom w:val="single" w:sz="4" w:space="0" w:color="auto"/>
              <w:right w:val="single" w:sz="4" w:space="0" w:color="auto"/>
            </w:tcBorders>
          </w:tcPr>
          <w:p w14:paraId="70287AFE" w14:textId="77777777" w:rsidR="007803FD" w:rsidRPr="002E7062" w:rsidRDefault="007803FD" w:rsidP="00C52450">
            <w:pPr>
              <w:pStyle w:val="Figurelegend"/>
              <w:rPr>
                <w:lang w:eastAsia="ja-JP"/>
              </w:rPr>
            </w:pPr>
          </w:p>
        </w:tc>
        <w:tc>
          <w:tcPr>
            <w:tcW w:w="2394" w:type="dxa"/>
            <w:gridSpan w:val="9"/>
            <w:tcBorders>
              <w:top w:val="single" w:sz="4" w:space="0" w:color="auto"/>
              <w:bottom w:val="nil"/>
              <w:right w:val="nil"/>
            </w:tcBorders>
          </w:tcPr>
          <w:p w14:paraId="5C0358E2" w14:textId="77777777" w:rsidR="007803FD" w:rsidRPr="002E7062" w:rsidRDefault="007803FD" w:rsidP="00C52450">
            <w:pPr>
              <w:pStyle w:val="Figurelegend"/>
              <w:rPr>
                <w:lang w:eastAsia="ja-JP"/>
              </w:rPr>
            </w:pPr>
          </w:p>
        </w:tc>
      </w:tr>
    </w:tbl>
    <w:p w14:paraId="4C04DE87" w14:textId="77777777" w:rsidR="007803FD" w:rsidRPr="002E7062" w:rsidRDefault="007803FD" w:rsidP="007803FD">
      <w:pPr>
        <w:pStyle w:val="FigureNoTitle"/>
        <w:rPr>
          <w:lang w:eastAsia="ja-JP"/>
        </w:rPr>
      </w:pPr>
      <w:r w:rsidRPr="002E7062">
        <w:rPr>
          <w:lang w:eastAsia="ja-JP"/>
        </w:rPr>
        <w:t>Figure 9.5-3 – LTM egress identifier TLV format</w:t>
      </w:r>
    </w:p>
    <w:p w14:paraId="71D9C7EB" w14:textId="77777777" w:rsidR="007803FD" w:rsidRPr="002E7062" w:rsidRDefault="007803FD" w:rsidP="007803FD">
      <w:pPr>
        <w:pStyle w:val="Normalaftertitle"/>
      </w:pPr>
      <w:r w:rsidRPr="002E7062">
        <w:t>The fields of the LTM egress identifier TLV format are as follows:</w:t>
      </w:r>
    </w:p>
    <w:p w14:paraId="4AD76B45" w14:textId="77777777" w:rsidR="007803FD" w:rsidRPr="002E7062" w:rsidRDefault="007803FD" w:rsidP="007803FD">
      <w:pPr>
        <w:pStyle w:val="enumlev1"/>
        <w:rPr>
          <w:bCs/>
          <w:lang w:eastAsia="ja-JP"/>
        </w:rPr>
      </w:pPr>
      <w:r w:rsidRPr="002E7062">
        <w:t>•</w:t>
      </w:r>
      <w:r w:rsidRPr="002E7062">
        <w:tab/>
      </w:r>
      <w:r w:rsidRPr="002E7062">
        <w:rPr>
          <w:bCs/>
        </w:rPr>
        <w:t>Type: Identifies TLV type; value for this TLV type is LTM egress identifier (7).</w:t>
      </w:r>
    </w:p>
    <w:p w14:paraId="453B1B4B" w14:textId="77777777" w:rsidR="007803FD" w:rsidRPr="002E7062" w:rsidRDefault="007803FD" w:rsidP="007803FD">
      <w:pPr>
        <w:pStyle w:val="enumlev1"/>
        <w:rPr>
          <w:bCs/>
          <w:lang w:eastAsia="ja-JP"/>
        </w:rPr>
      </w:pPr>
      <w:r w:rsidRPr="002E7062">
        <w:rPr>
          <w:bCs/>
        </w:rPr>
        <w:t>•</w:t>
      </w:r>
      <w:r w:rsidRPr="002E7062">
        <w:rPr>
          <w:bCs/>
        </w:rPr>
        <w:tab/>
        <w:t>Length: Identifies size, in octets, of the Value field containing the egress identifier. This is set to 8</w:t>
      </w:r>
      <w:r w:rsidRPr="002E7062">
        <w:rPr>
          <w:bCs/>
          <w:lang w:eastAsia="ja-JP"/>
        </w:rPr>
        <w:t>.</w:t>
      </w:r>
    </w:p>
    <w:p w14:paraId="0792F54D" w14:textId="77777777" w:rsidR="007803FD" w:rsidRPr="002E7062" w:rsidRDefault="007803FD" w:rsidP="007803FD">
      <w:pPr>
        <w:pStyle w:val="enumlev1"/>
        <w:rPr>
          <w:lang w:eastAsia="ja-JP"/>
        </w:rPr>
      </w:pPr>
      <w:r w:rsidRPr="002E7062">
        <w:rPr>
          <w:bCs/>
        </w:rPr>
        <w:t>•</w:t>
      </w:r>
      <w:r w:rsidRPr="002E7062">
        <w:rPr>
          <w:bCs/>
        </w:rPr>
        <w:tab/>
        <w:t>Egress Identifier</w:t>
      </w:r>
      <w:r w:rsidRPr="002E7062">
        <w:rPr>
          <w:bCs/>
          <w:lang w:eastAsia="ja-JP"/>
        </w:rPr>
        <w:t>: Identifies MEP initiating LTM frame or ETH-LT responder relaying modified LTM frame</w:t>
      </w:r>
      <w:r w:rsidRPr="002E7062">
        <w:rPr>
          <w:lang w:eastAsia="ja-JP"/>
        </w:rPr>
        <w:t xml:space="preserve">. Octets 4 and 5 are ZEROs while remaining six Octets 6-11 contain a 48-bit IEEE MAC address unique to network element where the MEP or ETH-LT responder resides. </w:t>
      </w:r>
    </w:p>
    <w:p w14:paraId="2BD9316A" w14:textId="77777777" w:rsidR="007803FD" w:rsidRPr="002E7062" w:rsidRDefault="007803FD" w:rsidP="006F1641">
      <w:pPr>
        <w:pStyle w:val="Heading2"/>
        <w:rPr>
          <w:lang w:eastAsia="ja-JP"/>
        </w:rPr>
      </w:pPr>
      <w:bookmarkStart w:id="977" w:name="_Toc124795204"/>
      <w:bookmarkStart w:id="978" w:name="_Toc301445772"/>
      <w:bookmarkStart w:id="979" w:name="_Toc302574971"/>
      <w:bookmarkStart w:id="980" w:name="_Toc311721556"/>
      <w:bookmarkStart w:id="981" w:name="_Toc312071545"/>
      <w:bookmarkStart w:id="982" w:name="_Toc318366563"/>
      <w:bookmarkStart w:id="983" w:name="_Toc379205810"/>
      <w:bookmarkStart w:id="984" w:name="_Toc388964755"/>
      <w:bookmarkStart w:id="985" w:name="_Toc296978297"/>
      <w:r w:rsidRPr="002E7062">
        <w:rPr>
          <w:lang w:eastAsia="ja-JP"/>
        </w:rPr>
        <w:t>9.6</w:t>
      </w:r>
      <w:r w:rsidRPr="002E7062">
        <w:rPr>
          <w:lang w:eastAsia="ja-JP"/>
        </w:rPr>
        <w:tab/>
        <w:t>LTR PDU</w:t>
      </w:r>
      <w:bookmarkEnd w:id="976"/>
      <w:bookmarkEnd w:id="977"/>
      <w:bookmarkEnd w:id="978"/>
      <w:bookmarkEnd w:id="979"/>
      <w:bookmarkEnd w:id="980"/>
      <w:bookmarkEnd w:id="981"/>
      <w:bookmarkEnd w:id="982"/>
      <w:bookmarkEnd w:id="983"/>
      <w:bookmarkEnd w:id="984"/>
      <w:bookmarkEnd w:id="985"/>
    </w:p>
    <w:p w14:paraId="464969F4" w14:textId="77777777" w:rsidR="007803FD" w:rsidRPr="002E7062" w:rsidRDefault="007803FD" w:rsidP="007803FD">
      <w:r w:rsidRPr="002E7062">
        <w:t xml:space="preserve">LTR is used to support ETH-LT reply, as described in clause 7.3. </w:t>
      </w:r>
    </w:p>
    <w:p w14:paraId="09728332" w14:textId="77777777" w:rsidR="007803FD" w:rsidRPr="002E7062" w:rsidRDefault="007803FD" w:rsidP="006F1641">
      <w:pPr>
        <w:pStyle w:val="Heading3"/>
        <w:rPr>
          <w:lang w:eastAsia="ja-JP"/>
        </w:rPr>
      </w:pPr>
      <w:bookmarkStart w:id="986" w:name="_Toc301445773"/>
      <w:bookmarkStart w:id="987" w:name="_Toc296977644"/>
      <w:bookmarkStart w:id="988" w:name="_Toc296978298"/>
      <w:r w:rsidRPr="002E7062">
        <w:rPr>
          <w:lang w:eastAsia="ja-JP"/>
        </w:rPr>
        <w:t>9.6.1</w:t>
      </w:r>
      <w:r w:rsidRPr="002E7062">
        <w:rPr>
          <w:lang w:eastAsia="ja-JP"/>
        </w:rPr>
        <w:tab/>
        <w:t>LTR information elements</w:t>
      </w:r>
      <w:bookmarkEnd w:id="986"/>
      <w:bookmarkEnd w:id="987"/>
      <w:bookmarkEnd w:id="988"/>
    </w:p>
    <w:p w14:paraId="091FC892" w14:textId="77777777" w:rsidR="007803FD" w:rsidRPr="002E7062" w:rsidRDefault="007803FD" w:rsidP="007803FD">
      <w:r w:rsidRPr="002E7062">
        <w:t>The information elements carried in LTR include:</w:t>
      </w:r>
    </w:p>
    <w:p w14:paraId="235E2D62" w14:textId="77777777" w:rsidR="007803FD" w:rsidRPr="002E7062" w:rsidRDefault="007803FD" w:rsidP="007803FD">
      <w:pPr>
        <w:pStyle w:val="enumlev1"/>
      </w:pPr>
      <w:r w:rsidRPr="002E7062">
        <w:t>•</w:t>
      </w:r>
      <w:r w:rsidRPr="002E7062">
        <w:tab/>
        <w:t>Transaction ID: Transaction ID is a 4-octet field that is copied from the Transaction ID field in LTM.</w:t>
      </w:r>
    </w:p>
    <w:p w14:paraId="6EFFBFBF" w14:textId="77777777" w:rsidR="007803FD" w:rsidRPr="002E7062" w:rsidRDefault="007803FD" w:rsidP="007803FD">
      <w:pPr>
        <w:pStyle w:val="enumlev1"/>
      </w:pPr>
      <w:r w:rsidRPr="002E7062">
        <w:t>•</w:t>
      </w:r>
      <w:r w:rsidRPr="002E7062">
        <w:tab/>
        <w:t xml:space="preserve">TTL: TTL is a 1-octet field that contains the TTL field value decremented by 1 from the LTM for which LTR is being sent. </w:t>
      </w:r>
    </w:p>
    <w:p w14:paraId="646BF699" w14:textId="77777777" w:rsidR="007803FD" w:rsidRPr="002E7062" w:rsidRDefault="007803FD" w:rsidP="006F1641">
      <w:pPr>
        <w:pStyle w:val="Heading3"/>
        <w:rPr>
          <w:lang w:eastAsia="ja-JP"/>
        </w:rPr>
      </w:pPr>
      <w:bookmarkStart w:id="989" w:name="_Toc117928213"/>
      <w:bookmarkStart w:id="990" w:name="_Toc117939194"/>
      <w:bookmarkStart w:id="991" w:name="_Toc118103307"/>
      <w:bookmarkStart w:id="992" w:name="_Toc118433782"/>
      <w:bookmarkStart w:id="993" w:name="_Toc118978110"/>
      <w:bookmarkStart w:id="994" w:name="_Toc118979132"/>
      <w:bookmarkStart w:id="995" w:name="_Toc117939236"/>
      <w:bookmarkStart w:id="996" w:name="_Toc118433824"/>
      <w:bookmarkStart w:id="997" w:name="_Toc118978152"/>
      <w:bookmarkStart w:id="998" w:name="_Toc118979174"/>
      <w:bookmarkStart w:id="999" w:name="_Toc124795205"/>
      <w:bookmarkStart w:id="1000" w:name="_Toc301445774"/>
      <w:bookmarkStart w:id="1001" w:name="_Toc296977645"/>
      <w:bookmarkStart w:id="1002" w:name="_Toc296978299"/>
      <w:bookmarkStart w:id="1003" w:name="_Toc121901847"/>
      <w:bookmarkEnd w:id="989"/>
      <w:bookmarkEnd w:id="990"/>
      <w:bookmarkEnd w:id="991"/>
      <w:bookmarkEnd w:id="992"/>
      <w:bookmarkEnd w:id="993"/>
      <w:bookmarkEnd w:id="994"/>
      <w:bookmarkEnd w:id="995"/>
      <w:bookmarkEnd w:id="996"/>
      <w:bookmarkEnd w:id="997"/>
      <w:bookmarkEnd w:id="998"/>
      <w:r w:rsidRPr="002E7062">
        <w:rPr>
          <w:lang w:eastAsia="ja-JP"/>
        </w:rPr>
        <w:t>9.6.2</w:t>
      </w:r>
      <w:r w:rsidRPr="002E7062">
        <w:rPr>
          <w:lang w:eastAsia="ja-JP"/>
        </w:rPr>
        <w:tab/>
        <w:t>LTR PDU format</w:t>
      </w:r>
      <w:bookmarkEnd w:id="999"/>
      <w:bookmarkEnd w:id="1000"/>
      <w:bookmarkEnd w:id="1001"/>
      <w:bookmarkEnd w:id="1002"/>
    </w:p>
    <w:p w14:paraId="1CE0414C" w14:textId="77777777" w:rsidR="007803FD" w:rsidRPr="002E7062" w:rsidRDefault="007803FD" w:rsidP="00A53DF4">
      <w:pPr>
        <w:rPr>
          <w:lang w:eastAsia="ja-JP"/>
        </w:rPr>
      </w:pPr>
      <w:r w:rsidRPr="002E7062">
        <w:rPr>
          <w:lang w:eastAsia="ja-JP"/>
        </w:rPr>
        <w:t>The LTR PDU format used by a MEP or MIP to transmit LTR information is shown in</w:t>
      </w:r>
      <w:r w:rsidR="00A53DF4" w:rsidRPr="002E7062">
        <w:rPr>
          <w:lang w:eastAsia="ja-JP"/>
        </w:rPr>
        <w:t> </w:t>
      </w:r>
      <w:r w:rsidRPr="002E7062">
        <w:rPr>
          <w:lang w:eastAsia="ja-JP"/>
        </w:rPr>
        <w:t>Figure</w:t>
      </w:r>
      <w:r w:rsidR="00A53DF4" w:rsidRPr="002E7062">
        <w:rPr>
          <w:lang w:eastAsia="ja-JP"/>
        </w:rPr>
        <w:t> </w:t>
      </w:r>
      <w:r w:rsidRPr="002E7062">
        <w:rPr>
          <w:lang w:eastAsia="ja-JP"/>
        </w:rPr>
        <w:t>9.6</w:t>
      </w:r>
      <w:r w:rsidRPr="002E7062">
        <w:rPr>
          <w:lang w:eastAsia="ja-JP"/>
        </w:rPr>
        <w:noBreakHyphen/>
        <w:t>1.</w:t>
      </w:r>
    </w:p>
    <w:p w14:paraId="6235C1CC" w14:textId="77777777" w:rsidR="007803FD" w:rsidRPr="002E7062" w:rsidRDefault="007803FD" w:rsidP="007803FD">
      <w:pPr>
        <w:rPr>
          <w:lang w:eastAsia="ja-JP"/>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12"/>
        <w:gridCol w:w="283"/>
        <w:gridCol w:w="283"/>
        <w:gridCol w:w="266"/>
        <w:gridCol w:w="18"/>
        <w:gridCol w:w="283"/>
        <w:gridCol w:w="284"/>
        <w:gridCol w:w="283"/>
        <w:gridCol w:w="284"/>
        <w:gridCol w:w="263"/>
        <w:gridCol w:w="20"/>
        <w:gridCol w:w="283"/>
        <w:gridCol w:w="284"/>
        <w:gridCol w:w="284"/>
        <w:gridCol w:w="284"/>
        <w:gridCol w:w="284"/>
        <w:gridCol w:w="284"/>
        <w:gridCol w:w="284"/>
        <w:gridCol w:w="267"/>
        <w:gridCol w:w="20"/>
        <w:gridCol w:w="284"/>
        <w:gridCol w:w="284"/>
        <w:gridCol w:w="284"/>
        <w:gridCol w:w="284"/>
        <w:gridCol w:w="284"/>
        <w:gridCol w:w="284"/>
        <w:gridCol w:w="284"/>
        <w:gridCol w:w="266"/>
        <w:gridCol w:w="18"/>
        <w:gridCol w:w="284"/>
        <w:gridCol w:w="284"/>
        <w:gridCol w:w="284"/>
        <w:gridCol w:w="284"/>
        <w:gridCol w:w="284"/>
        <w:gridCol w:w="284"/>
        <w:gridCol w:w="284"/>
        <w:gridCol w:w="270"/>
      </w:tblGrid>
      <w:tr w:rsidR="007803FD" w:rsidRPr="002E7062" w14:paraId="78A6DAA8" w14:textId="77777777" w:rsidTr="00C52450">
        <w:trPr>
          <w:jc w:val="center"/>
        </w:trPr>
        <w:tc>
          <w:tcPr>
            <w:tcW w:w="672" w:type="dxa"/>
            <w:gridSpan w:val="2"/>
            <w:tcBorders>
              <w:top w:val="nil"/>
              <w:left w:val="nil"/>
              <w:bottom w:val="nil"/>
              <w:right w:val="single" w:sz="4" w:space="0" w:color="C0C0C0"/>
            </w:tcBorders>
          </w:tcPr>
          <w:p w14:paraId="435889FF" w14:textId="77777777" w:rsidR="007803FD" w:rsidRPr="002E7062" w:rsidRDefault="007803FD" w:rsidP="00A53DF4">
            <w:pPr>
              <w:pStyle w:val="Figurelegend"/>
              <w:jc w:val="center"/>
              <w:rPr>
                <w:lang w:eastAsia="ja-JP"/>
              </w:rPr>
            </w:pPr>
          </w:p>
        </w:tc>
        <w:tc>
          <w:tcPr>
            <w:tcW w:w="2387" w:type="dxa"/>
            <w:gridSpan w:val="10"/>
            <w:tcBorders>
              <w:top w:val="single" w:sz="4" w:space="0" w:color="C0C0C0"/>
              <w:left w:val="single" w:sz="4" w:space="0" w:color="C0C0C0"/>
              <w:bottom w:val="single" w:sz="4" w:space="0" w:color="C0C0C0"/>
              <w:right w:val="single" w:sz="4" w:space="0" w:color="C0C0C0"/>
            </w:tcBorders>
          </w:tcPr>
          <w:p w14:paraId="36B2E224" w14:textId="77777777" w:rsidR="007803FD" w:rsidRPr="002E7062" w:rsidRDefault="007803FD" w:rsidP="00A53DF4">
            <w:pPr>
              <w:pStyle w:val="Figurelegend"/>
              <w:jc w:val="center"/>
              <w:rPr>
                <w:lang w:eastAsia="ja-JP"/>
              </w:rPr>
            </w:pPr>
            <w:r w:rsidRPr="002E7062">
              <w:rPr>
                <w:lang w:eastAsia="ja-JP"/>
              </w:rPr>
              <w:t>1</w:t>
            </w:r>
          </w:p>
        </w:tc>
        <w:tc>
          <w:tcPr>
            <w:tcW w:w="2395" w:type="dxa"/>
            <w:gridSpan w:val="9"/>
            <w:tcBorders>
              <w:top w:val="single" w:sz="4" w:space="0" w:color="C0C0C0"/>
              <w:left w:val="single" w:sz="4" w:space="0" w:color="C0C0C0"/>
              <w:bottom w:val="single" w:sz="4" w:space="0" w:color="C0C0C0"/>
              <w:right w:val="single" w:sz="4" w:space="0" w:color="C0C0C0"/>
            </w:tcBorders>
          </w:tcPr>
          <w:p w14:paraId="079A4524" w14:textId="77777777" w:rsidR="007803FD" w:rsidRPr="002E7062" w:rsidRDefault="007803FD" w:rsidP="00A53DF4">
            <w:pPr>
              <w:pStyle w:val="Figurelegend"/>
              <w:jc w:val="center"/>
              <w:rPr>
                <w:lang w:eastAsia="ja-JP"/>
              </w:rPr>
            </w:pPr>
            <w:r w:rsidRPr="002E7062">
              <w:rPr>
                <w:lang w:eastAsia="ja-JP"/>
              </w:rPr>
              <w:t>2</w:t>
            </w:r>
          </w:p>
        </w:tc>
        <w:tc>
          <w:tcPr>
            <w:tcW w:w="2392" w:type="dxa"/>
            <w:gridSpan w:val="9"/>
            <w:tcBorders>
              <w:top w:val="single" w:sz="4" w:space="0" w:color="C0C0C0"/>
              <w:left w:val="single" w:sz="4" w:space="0" w:color="C0C0C0"/>
              <w:bottom w:val="single" w:sz="4" w:space="0" w:color="C0C0C0"/>
              <w:right w:val="single" w:sz="4" w:space="0" w:color="C0C0C0"/>
            </w:tcBorders>
          </w:tcPr>
          <w:p w14:paraId="445B232F" w14:textId="77777777" w:rsidR="007803FD" w:rsidRPr="002E7062" w:rsidRDefault="007803FD" w:rsidP="00A53DF4">
            <w:pPr>
              <w:pStyle w:val="Figurelegend"/>
              <w:jc w:val="center"/>
              <w:rPr>
                <w:lang w:eastAsia="ja-JP"/>
              </w:rPr>
            </w:pPr>
            <w:r w:rsidRPr="002E7062">
              <w:rPr>
                <w:lang w:eastAsia="ja-JP"/>
              </w:rPr>
              <w:t>3</w:t>
            </w:r>
          </w:p>
        </w:tc>
        <w:tc>
          <w:tcPr>
            <w:tcW w:w="2374" w:type="dxa"/>
            <w:gridSpan w:val="8"/>
            <w:tcBorders>
              <w:top w:val="single" w:sz="4" w:space="0" w:color="C0C0C0"/>
              <w:left w:val="single" w:sz="4" w:space="0" w:color="C0C0C0"/>
              <w:bottom w:val="single" w:sz="4" w:space="0" w:color="C0C0C0"/>
              <w:right w:val="single" w:sz="4" w:space="0" w:color="C0C0C0"/>
            </w:tcBorders>
          </w:tcPr>
          <w:p w14:paraId="7761A93F" w14:textId="77777777" w:rsidR="007803FD" w:rsidRPr="002E7062" w:rsidRDefault="007803FD" w:rsidP="00A53DF4">
            <w:pPr>
              <w:pStyle w:val="Figurelegend"/>
              <w:jc w:val="center"/>
              <w:rPr>
                <w:lang w:eastAsia="ja-JP"/>
              </w:rPr>
            </w:pPr>
            <w:r w:rsidRPr="002E7062">
              <w:rPr>
                <w:lang w:eastAsia="ja-JP"/>
              </w:rPr>
              <w:t>4</w:t>
            </w:r>
          </w:p>
        </w:tc>
      </w:tr>
      <w:tr w:rsidR="007803FD" w:rsidRPr="002E7062" w14:paraId="5A46A9D4" w14:textId="77777777" w:rsidTr="00C52450">
        <w:trPr>
          <w:jc w:val="center"/>
        </w:trPr>
        <w:tc>
          <w:tcPr>
            <w:tcW w:w="672" w:type="dxa"/>
            <w:gridSpan w:val="2"/>
            <w:tcBorders>
              <w:top w:val="nil"/>
              <w:left w:val="nil"/>
              <w:bottom w:val="nil"/>
              <w:right w:val="single" w:sz="4" w:space="0" w:color="C0C0C0"/>
            </w:tcBorders>
          </w:tcPr>
          <w:p w14:paraId="341F5A24" w14:textId="77777777" w:rsidR="007803FD" w:rsidRPr="002E7062" w:rsidRDefault="007803FD" w:rsidP="00A53DF4">
            <w:pPr>
              <w:pStyle w:val="Figurelegend"/>
              <w:jc w:val="center"/>
              <w:rPr>
                <w:lang w:eastAsia="ja-JP"/>
              </w:rPr>
            </w:pPr>
          </w:p>
        </w:tc>
        <w:tc>
          <w:tcPr>
            <w:tcW w:w="298" w:type="dxa"/>
            <w:tcBorders>
              <w:top w:val="single" w:sz="4" w:space="0" w:color="C0C0C0"/>
              <w:left w:val="single" w:sz="4" w:space="0" w:color="C0C0C0"/>
              <w:right w:val="single" w:sz="4" w:space="0" w:color="C0C0C0"/>
            </w:tcBorders>
          </w:tcPr>
          <w:p w14:paraId="31D1DB57" w14:textId="77777777" w:rsidR="007803FD" w:rsidRPr="002E7062" w:rsidRDefault="007803FD" w:rsidP="00A53DF4">
            <w:pPr>
              <w:pStyle w:val="Figurelegend"/>
              <w:jc w:val="center"/>
              <w:rPr>
                <w:lang w:eastAsia="ja-JP"/>
              </w:rPr>
            </w:pPr>
            <w:r w:rsidRPr="002E7062">
              <w:rPr>
                <w:lang w:eastAsia="ja-JP"/>
              </w:rPr>
              <w:t>8</w:t>
            </w:r>
          </w:p>
        </w:tc>
        <w:tc>
          <w:tcPr>
            <w:tcW w:w="298" w:type="dxa"/>
            <w:tcBorders>
              <w:top w:val="single" w:sz="4" w:space="0" w:color="C0C0C0"/>
              <w:left w:val="single" w:sz="4" w:space="0" w:color="C0C0C0"/>
              <w:right w:val="single" w:sz="4" w:space="0" w:color="C0C0C0"/>
            </w:tcBorders>
          </w:tcPr>
          <w:p w14:paraId="5AD85E4A" w14:textId="77777777" w:rsidR="007803FD" w:rsidRPr="002E7062" w:rsidRDefault="007803FD" w:rsidP="00A53DF4">
            <w:pPr>
              <w:pStyle w:val="Figurelegend"/>
              <w:jc w:val="center"/>
              <w:rPr>
                <w:lang w:eastAsia="ja-JP"/>
              </w:rPr>
            </w:pPr>
            <w:r w:rsidRPr="002E7062">
              <w:rPr>
                <w:lang w:eastAsia="ja-JP"/>
              </w:rPr>
              <w:t>7</w:t>
            </w:r>
          </w:p>
        </w:tc>
        <w:tc>
          <w:tcPr>
            <w:tcW w:w="299" w:type="dxa"/>
            <w:gridSpan w:val="2"/>
            <w:tcBorders>
              <w:top w:val="single" w:sz="4" w:space="0" w:color="C0C0C0"/>
              <w:left w:val="single" w:sz="4" w:space="0" w:color="C0C0C0"/>
              <w:right w:val="single" w:sz="4" w:space="0" w:color="C0C0C0"/>
            </w:tcBorders>
          </w:tcPr>
          <w:p w14:paraId="39A613E0" w14:textId="77777777" w:rsidR="007803FD" w:rsidRPr="002E7062" w:rsidRDefault="007803FD" w:rsidP="00A53DF4">
            <w:pPr>
              <w:pStyle w:val="Figurelegend"/>
              <w:jc w:val="center"/>
              <w:rPr>
                <w:lang w:eastAsia="ja-JP"/>
              </w:rPr>
            </w:pPr>
            <w:r w:rsidRPr="002E7062">
              <w:rPr>
                <w:lang w:eastAsia="ja-JP"/>
              </w:rPr>
              <w:t>6</w:t>
            </w:r>
          </w:p>
        </w:tc>
        <w:tc>
          <w:tcPr>
            <w:tcW w:w="298" w:type="dxa"/>
            <w:tcBorders>
              <w:top w:val="single" w:sz="4" w:space="0" w:color="C0C0C0"/>
              <w:left w:val="single" w:sz="4" w:space="0" w:color="C0C0C0"/>
              <w:right w:val="single" w:sz="4" w:space="0" w:color="C0C0C0"/>
            </w:tcBorders>
          </w:tcPr>
          <w:p w14:paraId="33554DCB"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6A964148" w14:textId="77777777" w:rsidR="007803FD" w:rsidRPr="002E7062" w:rsidRDefault="007803FD" w:rsidP="00A53DF4">
            <w:pPr>
              <w:pStyle w:val="Figurelegend"/>
              <w:jc w:val="center"/>
              <w:rPr>
                <w:lang w:eastAsia="ja-JP"/>
              </w:rPr>
            </w:pPr>
            <w:r w:rsidRPr="002E7062">
              <w:rPr>
                <w:lang w:eastAsia="ja-JP"/>
              </w:rPr>
              <w:t>4</w:t>
            </w:r>
          </w:p>
        </w:tc>
        <w:tc>
          <w:tcPr>
            <w:tcW w:w="298" w:type="dxa"/>
            <w:tcBorders>
              <w:top w:val="single" w:sz="4" w:space="0" w:color="C0C0C0"/>
              <w:left w:val="single" w:sz="4" w:space="0" w:color="C0C0C0"/>
              <w:right w:val="single" w:sz="4" w:space="0" w:color="C0C0C0"/>
            </w:tcBorders>
          </w:tcPr>
          <w:p w14:paraId="21534D83"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13D152B7" w14:textId="77777777" w:rsidR="007803FD" w:rsidRPr="002E7062" w:rsidRDefault="007803FD" w:rsidP="00A53DF4">
            <w:pPr>
              <w:pStyle w:val="Figurelegend"/>
              <w:jc w:val="center"/>
              <w:rPr>
                <w:lang w:eastAsia="ja-JP"/>
              </w:rPr>
            </w:pPr>
            <w:r w:rsidRPr="002E7062">
              <w:rPr>
                <w:lang w:eastAsia="ja-JP"/>
              </w:rPr>
              <w:t>2</w:t>
            </w:r>
          </w:p>
        </w:tc>
        <w:tc>
          <w:tcPr>
            <w:tcW w:w="298" w:type="dxa"/>
            <w:gridSpan w:val="2"/>
            <w:tcBorders>
              <w:top w:val="single" w:sz="4" w:space="0" w:color="C0C0C0"/>
              <w:left w:val="single" w:sz="4" w:space="0" w:color="C0C0C0"/>
              <w:right w:val="single" w:sz="4" w:space="0" w:color="C0C0C0"/>
            </w:tcBorders>
          </w:tcPr>
          <w:p w14:paraId="605EEBD4" w14:textId="77777777" w:rsidR="007803FD" w:rsidRPr="002E7062" w:rsidRDefault="007803FD" w:rsidP="00A53DF4">
            <w:pPr>
              <w:pStyle w:val="Figurelegend"/>
              <w:jc w:val="center"/>
              <w:rPr>
                <w:lang w:eastAsia="ja-JP"/>
              </w:rPr>
            </w:pPr>
            <w:r w:rsidRPr="002E7062">
              <w:rPr>
                <w:lang w:eastAsia="ja-JP"/>
              </w:rPr>
              <w:t>1</w:t>
            </w:r>
          </w:p>
        </w:tc>
        <w:tc>
          <w:tcPr>
            <w:tcW w:w="298" w:type="dxa"/>
            <w:tcBorders>
              <w:top w:val="single" w:sz="4" w:space="0" w:color="C0C0C0"/>
              <w:left w:val="single" w:sz="4" w:space="0" w:color="C0C0C0"/>
              <w:right w:val="single" w:sz="4" w:space="0" w:color="C0C0C0"/>
            </w:tcBorders>
          </w:tcPr>
          <w:p w14:paraId="348A0A72"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2EBF7681"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02320A75"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54C7EAF1"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148D017D"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007ECC0A"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1B6654E1" w14:textId="77777777" w:rsidR="007803FD" w:rsidRPr="002E7062" w:rsidRDefault="007803FD" w:rsidP="00A53DF4">
            <w:pPr>
              <w:pStyle w:val="Figurelegend"/>
              <w:jc w:val="center"/>
              <w:rPr>
                <w:lang w:eastAsia="ja-JP"/>
              </w:rPr>
            </w:pPr>
            <w:r w:rsidRPr="002E7062">
              <w:rPr>
                <w:lang w:eastAsia="ja-JP"/>
              </w:rPr>
              <w:t>2</w:t>
            </w:r>
          </w:p>
        </w:tc>
        <w:tc>
          <w:tcPr>
            <w:tcW w:w="303" w:type="dxa"/>
            <w:gridSpan w:val="2"/>
            <w:tcBorders>
              <w:top w:val="single" w:sz="4" w:space="0" w:color="C0C0C0"/>
              <w:left w:val="single" w:sz="4" w:space="0" w:color="C0C0C0"/>
              <w:right w:val="single" w:sz="4" w:space="0" w:color="C0C0C0"/>
            </w:tcBorders>
          </w:tcPr>
          <w:p w14:paraId="3FD30CE3"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1EA23AF1"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50BC02DF"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57C6FE40"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0814C3E8"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1FAC48EA"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2F76043D"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5D8D59B9" w14:textId="77777777" w:rsidR="007803FD" w:rsidRPr="002E7062" w:rsidRDefault="007803FD" w:rsidP="00A53DF4">
            <w:pPr>
              <w:pStyle w:val="Figurelegend"/>
              <w:jc w:val="center"/>
              <w:rPr>
                <w:lang w:eastAsia="ja-JP"/>
              </w:rPr>
            </w:pPr>
            <w:r w:rsidRPr="002E7062">
              <w:rPr>
                <w:lang w:eastAsia="ja-JP"/>
              </w:rPr>
              <w:t>2</w:t>
            </w:r>
          </w:p>
        </w:tc>
        <w:tc>
          <w:tcPr>
            <w:tcW w:w="299" w:type="dxa"/>
            <w:gridSpan w:val="2"/>
            <w:tcBorders>
              <w:top w:val="single" w:sz="4" w:space="0" w:color="C0C0C0"/>
              <w:left w:val="single" w:sz="4" w:space="0" w:color="C0C0C0"/>
              <w:right w:val="single" w:sz="4" w:space="0" w:color="C0C0C0"/>
            </w:tcBorders>
          </w:tcPr>
          <w:p w14:paraId="12B7E594"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33EF0A4D"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746AF3E7"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461BCD25"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3399D165"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2F02D813"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1B281637"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6BE8F021" w14:textId="77777777" w:rsidR="007803FD" w:rsidRPr="002E7062" w:rsidRDefault="007803FD" w:rsidP="00A53DF4">
            <w:pPr>
              <w:pStyle w:val="Figurelegend"/>
              <w:jc w:val="center"/>
              <w:rPr>
                <w:lang w:eastAsia="ja-JP"/>
              </w:rPr>
            </w:pPr>
            <w:r w:rsidRPr="002E7062">
              <w:rPr>
                <w:lang w:eastAsia="ja-JP"/>
              </w:rPr>
              <w:t>2</w:t>
            </w:r>
          </w:p>
        </w:tc>
        <w:tc>
          <w:tcPr>
            <w:tcW w:w="281" w:type="dxa"/>
            <w:tcBorders>
              <w:top w:val="single" w:sz="4" w:space="0" w:color="C0C0C0"/>
              <w:left w:val="single" w:sz="4" w:space="0" w:color="C0C0C0"/>
              <w:right w:val="single" w:sz="4" w:space="0" w:color="C0C0C0"/>
            </w:tcBorders>
          </w:tcPr>
          <w:p w14:paraId="62510C03" w14:textId="77777777" w:rsidR="007803FD" w:rsidRPr="002E7062" w:rsidRDefault="007803FD" w:rsidP="00A53DF4">
            <w:pPr>
              <w:pStyle w:val="Figurelegend"/>
              <w:jc w:val="center"/>
              <w:rPr>
                <w:lang w:eastAsia="ja-JP"/>
              </w:rPr>
            </w:pPr>
            <w:r w:rsidRPr="002E7062">
              <w:rPr>
                <w:lang w:eastAsia="ja-JP"/>
              </w:rPr>
              <w:t>1</w:t>
            </w:r>
          </w:p>
        </w:tc>
      </w:tr>
      <w:tr w:rsidR="007803FD" w:rsidRPr="002E7062" w14:paraId="299F55D3" w14:textId="77777777" w:rsidTr="00C52450">
        <w:trPr>
          <w:jc w:val="center"/>
        </w:trPr>
        <w:tc>
          <w:tcPr>
            <w:tcW w:w="658" w:type="dxa"/>
            <w:tcBorders>
              <w:top w:val="nil"/>
              <w:left w:val="nil"/>
              <w:bottom w:val="nil"/>
            </w:tcBorders>
          </w:tcPr>
          <w:p w14:paraId="63EE0294" w14:textId="77777777" w:rsidR="007803FD" w:rsidRPr="002E7062" w:rsidRDefault="007803FD" w:rsidP="00A53DF4">
            <w:pPr>
              <w:pStyle w:val="Figurelegend"/>
              <w:jc w:val="center"/>
              <w:rPr>
                <w:lang w:eastAsia="ja-JP"/>
              </w:rPr>
            </w:pPr>
            <w:r w:rsidRPr="002E7062">
              <w:rPr>
                <w:lang w:eastAsia="ja-JP"/>
              </w:rPr>
              <w:t>1</w:t>
            </w:r>
          </w:p>
        </w:tc>
        <w:tc>
          <w:tcPr>
            <w:tcW w:w="889" w:type="dxa"/>
            <w:gridSpan w:val="4"/>
          </w:tcPr>
          <w:p w14:paraId="3CE5DC6E" w14:textId="77777777" w:rsidR="007803FD" w:rsidRPr="002E7062" w:rsidRDefault="007803FD" w:rsidP="00A53DF4">
            <w:pPr>
              <w:pStyle w:val="Figurelegend"/>
              <w:jc w:val="center"/>
              <w:rPr>
                <w:lang w:eastAsia="ja-JP"/>
              </w:rPr>
            </w:pPr>
            <w:r w:rsidRPr="002E7062">
              <w:rPr>
                <w:lang w:eastAsia="ja-JP"/>
              </w:rPr>
              <w:t>MEL</w:t>
            </w:r>
          </w:p>
        </w:tc>
        <w:tc>
          <w:tcPr>
            <w:tcW w:w="1490" w:type="dxa"/>
            <w:gridSpan w:val="6"/>
          </w:tcPr>
          <w:p w14:paraId="59463AAE" w14:textId="77777777" w:rsidR="007803FD" w:rsidRPr="002E7062" w:rsidRDefault="007803FD" w:rsidP="00A53DF4">
            <w:pPr>
              <w:pStyle w:val="Figurelegend"/>
              <w:jc w:val="center"/>
              <w:rPr>
                <w:lang w:eastAsia="ja-JP"/>
              </w:rPr>
            </w:pPr>
            <w:r w:rsidRPr="002E7062">
              <w:rPr>
                <w:lang w:eastAsia="ja-JP"/>
              </w:rPr>
              <w:t>Version (0)</w:t>
            </w:r>
          </w:p>
        </w:tc>
        <w:tc>
          <w:tcPr>
            <w:tcW w:w="2395" w:type="dxa"/>
            <w:gridSpan w:val="9"/>
          </w:tcPr>
          <w:p w14:paraId="7646136D" w14:textId="77777777" w:rsidR="007803FD" w:rsidRPr="002E7062" w:rsidRDefault="007803FD" w:rsidP="00A53DF4">
            <w:pPr>
              <w:pStyle w:val="Figurelegend"/>
              <w:jc w:val="center"/>
              <w:rPr>
                <w:lang w:eastAsia="ja-JP"/>
              </w:rPr>
            </w:pPr>
            <w:r w:rsidRPr="002E7062">
              <w:rPr>
                <w:lang w:eastAsia="ja-JP"/>
              </w:rPr>
              <w:t>OpCode (LTR=4)</w:t>
            </w:r>
          </w:p>
        </w:tc>
        <w:tc>
          <w:tcPr>
            <w:tcW w:w="2394" w:type="dxa"/>
            <w:gridSpan w:val="9"/>
          </w:tcPr>
          <w:p w14:paraId="79644437" w14:textId="77777777" w:rsidR="007803FD" w:rsidRPr="002E7062" w:rsidRDefault="007803FD" w:rsidP="00A53DF4">
            <w:pPr>
              <w:pStyle w:val="Figurelegend"/>
              <w:jc w:val="center"/>
              <w:rPr>
                <w:lang w:eastAsia="ja-JP"/>
              </w:rPr>
            </w:pPr>
            <w:r w:rsidRPr="002E7062">
              <w:rPr>
                <w:lang w:eastAsia="ja-JP"/>
              </w:rPr>
              <w:t>Flags</w:t>
            </w:r>
          </w:p>
        </w:tc>
        <w:tc>
          <w:tcPr>
            <w:tcW w:w="2394" w:type="dxa"/>
            <w:gridSpan w:val="9"/>
          </w:tcPr>
          <w:p w14:paraId="1699E97E" w14:textId="77777777" w:rsidR="007803FD" w:rsidRPr="002E7062" w:rsidRDefault="007803FD" w:rsidP="00A53DF4">
            <w:pPr>
              <w:pStyle w:val="Figurelegend"/>
              <w:jc w:val="center"/>
              <w:rPr>
                <w:lang w:eastAsia="ja-JP"/>
              </w:rPr>
            </w:pPr>
            <w:r w:rsidRPr="002E7062">
              <w:rPr>
                <w:lang w:eastAsia="ja-JP"/>
              </w:rPr>
              <w:t>TLV Offset (6)</w:t>
            </w:r>
          </w:p>
        </w:tc>
      </w:tr>
      <w:tr w:rsidR="007803FD" w:rsidRPr="002E7062" w14:paraId="4C3EA978" w14:textId="77777777" w:rsidTr="00C52450">
        <w:trPr>
          <w:jc w:val="center"/>
        </w:trPr>
        <w:tc>
          <w:tcPr>
            <w:tcW w:w="658" w:type="dxa"/>
            <w:tcBorders>
              <w:top w:val="nil"/>
              <w:left w:val="nil"/>
              <w:bottom w:val="nil"/>
            </w:tcBorders>
          </w:tcPr>
          <w:p w14:paraId="60AC4B54" w14:textId="77777777" w:rsidR="007803FD" w:rsidRPr="002E7062" w:rsidRDefault="007803FD" w:rsidP="00A53DF4">
            <w:pPr>
              <w:pStyle w:val="Figurelegend"/>
              <w:jc w:val="center"/>
              <w:rPr>
                <w:lang w:eastAsia="ja-JP"/>
              </w:rPr>
            </w:pPr>
            <w:r w:rsidRPr="002E7062">
              <w:rPr>
                <w:lang w:eastAsia="ja-JP"/>
              </w:rPr>
              <w:t>5</w:t>
            </w:r>
          </w:p>
        </w:tc>
        <w:tc>
          <w:tcPr>
            <w:tcW w:w="9562" w:type="dxa"/>
            <w:gridSpan w:val="37"/>
            <w:tcBorders>
              <w:bottom w:val="single" w:sz="4" w:space="0" w:color="auto"/>
            </w:tcBorders>
          </w:tcPr>
          <w:p w14:paraId="4CD2C0E3" w14:textId="77777777" w:rsidR="007803FD" w:rsidRPr="002E7062" w:rsidRDefault="007803FD" w:rsidP="00A53DF4">
            <w:pPr>
              <w:pStyle w:val="Figurelegend"/>
              <w:jc w:val="center"/>
              <w:rPr>
                <w:lang w:eastAsia="ja-JP"/>
              </w:rPr>
            </w:pPr>
            <w:r w:rsidRPr="002E7062">
              <w:rPr>
                <w:lang w:eastAsia="ja-JP"/>
              </w:rPr>
              <w:t>Transaction ID</w:t>
            </w:r>
          </w:p>
        </w:tc>
      </w:tr>
      <w:tr w:rsidR="007803FD" w:rsidRPr="002E7062" w14:paraId="7A1EBC46" w14:textId="77777777" w:rsidTr="00C52450">
        <w:trPr>
          <w:jc w:val="center"/>
        </w:trPr>
        <w:tc>
          <w:tcPr>
            <w:tcW w:w="658" w:type="dxa"/>
            <w:tcBorders>
              <w:top w:val="nil"/>
              <w:left w:val="nil"/>
              <w:bottom w:val="nil"/>
            </w:tcBorders>
          </w:tcPr>
          <w:p w14:paraId="1AF834BE" w14:textId="77777777" w:rsidR="007803FD" w:rsidRPr="002E7062" w:rsidRDefault="007803FD" w:rsidP="00A53DF4">
            <w:pPr>
              <w:pStyle w:val="Figurelegend"/>
              <w:jc w:val="center"/>
              <w:rPr>
                <w:lang w:eastAsia="ja-JP"/>
              </w:rPr>
            </w:pPr>
            <w:r w:rsidRPr="002E7062">
              <w:rPr>
                <w:lang w:eastAsia="ja-JP"/>
              </w:rPr>
              <w:t>9</w:t>
            </w:r>
          </w:p>
        </w:tc>
        <w:tc>
          <w:tcPr>
            <w:tcW w:w="2379" w:type="dxa"/>
            <w:gridSpan w:val="10"/>
            <w:tcBorders>
              <w:top w:val="nil"/>
              <w:bottom w:val="single" w:sz="4" w:space="0" w:color="auto"/>
            </w:tcBorders>
          </w:tcPr>
          <w:p w14:paraId="3F0C0FD3" w14:textId="77777777" w:rsidR="007803FD" w:rsidRPr="002E7062" w:rsidRDefault="007803FD" w:rsidP="00A53DF4">
            <w:pPr>
              <w:pStyle w:val="Figurelegend"/>
              <w:jc w:val="center"/>
              <w:rPr>
                <w:lang w:eastAsia="ja-JP"/>
              </w:rPr>
            </w:pPr>
            <w:r w:rsidRPr="002E7062">
              <w:rPr>
                <w:lang w:eastAsia="ja-JP"/>
              </w:rPr>
              <w:t>TTL</w:t>
            </w:r>
          </w:p>
        </w:tc>
        <w:tc>
          <w:tcPr>
            <w:tcW w:w="2395" w:type="dxa"/>
            <w:gridSpan w:val="9"/>
            <w:tcBorders>
              <w:top w:val="single" w:sz="4" w:space="0" w:color="auto"/>
              <w:bottom w:val="single" w:sz="4" w:space="0" w:color="auto"/>
            </w:tcBorders>
          </w:tcPr>
          <w:p w14:paraId="4CC7F156" w14:textId="77777777" w:rsidR="007803FD" w:rsidRPr="002E7062" w:rsidRDefault="007803FD" w:rsidP="00A53DF4">
            <w:pPr>
              <w:pStyle w:val="Figurelegend"/>
              <w:jc w:val="center"/>
              <w:rPr>
                <w:lang w:eastAsia="ja-JP"/>
              </w:rPr>
            </w:pPr>
            <w:r w:rsidRPr="002E7062">
              <w:rPr>
                <w:lang w:eastAsia="ja-JP"/>
              </w:rPr>
              <w:t>Relay Action</w:t>
            </w:r>
          </w:p>
        </w:tc>
        <w:tc>
          <w:tcPr>
            <w:tcW w:w="4788" w:type="dxa"/>
            <w:gridSpan w:val="18"/>
            <w:tcBorders>
              <w:top w:val="single" w:sz="4" w:space="0" w:color="auto"/>
              <w:bottom w:val="nil"/>
            </w:tcBorders>
          </w:tcPr>
          <w:p w14:paraId="2D82485C" w14:textId="77777777" w:rsidR="007803FD" w:rsidRPr="002E7062" w:rsidRDefault="007803FD" w:rsidP="00A53DF4">
            <w:pPr>
              <w:pStyle w:val="Figurelegend"/>
              <w:jc w:val="center"/>
              <w:rPr>
                <w:lang w:eastAsia="ja-JP"/>
              </w:rPr>
            </w:pPr>
            <w:r w:rsidRPr="002E7062">
              <w:rPr>
                <w:i/>
                <w:iCs/>
                <w:lang w:eastAsia="ja-JP"/>
              </w:rPr>
              <w:t>[TLVs starts here]</w:t>
            </w:r>
          </w:p>
        </w:tc>
      </w:tr>
      <w:tr w:rsidR="007803FD" w:rsidRPr="002E7062" w14:paraId="6033A318" w14:textId="77777777" w:rsidTr="00C52450">
        <w:trPr>
          <w:jc w:val="center"/>
        </w:trPr>
        <w:tc>
          <w:tcPr>
            <w:tcW w:w="658" w:type="dxa"/>
            <w:tcBorders>
              <w:top w:val="nil"/>
              <w:left w:val="nil"/>
              <w:bottom w:val="nil"/>
            </w:tcBorders>
          </w:tcPr>
          <w:p w14:paraId="0829B4E1" w14:textId="77777777" w:rsidR="007803FD" w:rsidRPr="002E7062" w:rsidRDefault="007803FD" w:rsidP="00A53DF4">
            <w:pPr>
              <w:pStyle w:val="Figurelegend"/>
              <w:jc w:val="center"/>
              <w:rPr>
                <w:lang w:eastAsia="ja-JP"/>
              </w:rPr>
            </w:pPr>
            <w:r w:rsidRPr="002E7062">
              <w:rPr>
                <w:lang w:eastAsia="ja-JP"/>
              </w:rPr>
              <w:t>17</w:t>
            </w:r>
          </w:p>
        </w:tc>
        <w:tc>
          <w:tcPr>
            <w:tcW w:w="9562" w:type="dxa"/>
            <w:gridSpan w:val="37"/>
            <w:tcBorders>
              <w:top w:val="nil"/>
              <w:bottom w:val="nil"/>
            </w:tcBorders>
          </w:tcPr>
          <w:p w14:paraId="430CE17F" w14:textId="77777777" w:rsidR="007803FD" w:rsidRPr="002E7062" w:rsidRDefault="007803FD" w:rsidP="00A53DF4">
            <w:pPr>
              <w:pStyle w:val="Figurelegend"/>
              <w:jc w:val="center"/>
              <w:rPr>
                <w:lang w:eastAsia="ja-JP"/>
              </w:rPr>
            </w:pPr>
          </w:p>
        </w:tc>
      </w:tr>
      <w:tr w:rsidR="007803FD" w:rsidRPr="002E7062" w14:paraId="00D5E1A4" w14:textId="77777777" w:rsidTr="00C52450">
        <w:trPr>
          <w:jc w:val="center"/>
        </w:trPr>
        <w:tc>
          <w:tcPr>
            <w:tcW w:w="658" w:type="dxa"/>
            <w:tcBorders>
              <w:top w:val="nil"/>
              <w:left w:val="nil"/>
              <w:bottom w:val="nil"/>
            </w:tcBorders>
          </w:tcPr>
          <w:p w14:paraId="3804C761" w14:textId="77777777" w:rsidR="007803FD" w:rsidRPr="002E7062" w:rsidRDefault="007803FD" w:rsidP="00A53DF4">
            <w:pPr>
              <w:pStyle w:val="Figurelegend"/>
              <w:jc w:val="center"/>
              <w:rPr>
                <w:lang w:eastAsia="ja-JP"/>
              </w:rPr>
            </w:pPr>
            <w:r w:rsidRPr="002E7062">
              <w:rPr>
                <w:lang w:eastAsia="ja-JP"/>
              </w:rPr>
              <w:t>21</w:t>
            </w:r>
          </w:p>
        </w:tc>
        <w:tc>
          <w:tcPr>
            <w:tcW w:w="9562" w:type="dxa"/>
            <w:gridSpan w:val="37"/>
            <w:tcBorders>
              <w:top w:val="nil"/>
              <w:bottom w:val="nil"/>
            </w:tcBorders>
          </w:tcPr>
          <w:p w14:paraId="2A61B127" w14:textId="77777777" w:rsidR="007803FD" w:rsidRPr="002E7062" w:rsidRDefault="007803FD" w:rsidP="00A53DF4">
            <w:pPr>
              <w:pStyle w:val="Figurelegend"/>
              <w:jc w:val="center"/>
              <w:rPr>
                <w:lang w:eastAsia="ja-JP"/>
              </w:rPr>
            </w:pPr>
          </w:p>
        </w:tc>
      </w:tr>
      <w:tr w:rsidR="007803FD" w:rsidRPr="002E7062" w14:paraId="436002A8" w14:textId="77777777" w:rsidTr="00C52450">
        <w:trPr>
          <w:jc w:val="center"/>
        </w:trPr>
        <w:tc>
          <w:tcPr>
            <w:tcW w:w="658" w:type="dxa"/>
            <w:tcBorders>
              <w:top w:val="nil"/>
              <w:left w:val="nil"/>
              <w:bottom w:val="nil"/>
            </w:tcBorders>
          </w:tcPr>
          <w:p w14:paraId="283DF419" w14:textId="77777777" w:rsidR="007803FD" w:rsidRPr="002E7062" w:rsidRDefault="007803FD" w:rsidP="00A53DF4">
            <w:pPr>
              <w:pStyle w:val="Figurelegend"/>
              <w:jc w:val="center"/>
              <w:rPr>
                <w:lang w:eastAsia="ja-JP"/>
              </w:rPr>
            </w:pPr>
            <w:r w:rsidRPr="002E7062">
              <w:rPr>
                <w:lang w:eastAsia="ja-JP"/>
              </w:rPr>
              <w:t>:</w:t>
            </w:r>
          </w:p>
        </w:tc>
        <w:tc>
          <w:tcPr>
            <w:tcW w:w="9562" w:type="dxa"/>
            <w:gridSpan w:val="37"/>
            <w:tcBorders>
              <w:top w:val="nil"/>
              <w:bottom w:val="nil"/>
            </w:tcBorders>
          </w:tcPr>
          <w:p w14:paraId="6BCA1A4E" w14:textId="77777777" w:rsidR="007803FD" w:rsidRPr="002E7062" w:rsidRDefault="007803FD" w:rsidP="00A53DF4">
            <w:pPr>
              <w:pStyle w:val="Figurelegend"/>
              <w:jc w:val="center"/>
              <w:rPr>
                <w:lang w:eastAsia="ja-JP"/>
              </w:rPr>
            </w:pPr>
          </w:p>
        </w:tc>
      </w:tr>
      <w:tr w:rsidR="007803FD" w:rsidRPr="002E7062" w14:paraId="134637F5" w14:textId="77777777" w:rsidTr="00C52450">
        <w:trPr>
          <w:jc w:val="center"/>
        </w:trPr>
        <w:tc>
          <w:tcPr>
            <w:tcW w:w="658" w:type="dxa"/>
            <w:tcBorders>
              <w:top w:val="nil"/>
              <w:left w:val="nil"/>
              <w:bottom w:val="nil"/>
            </w:tcBorders>
          </w:tcPr>
          <w:p w14:paraId="5552C0DF" w14:textId="77777777" w:rsidR="007803FD" w:rsidRPr="002E7062" w:rsidRDefault="007803FD" w:rsidP="00A53DF4">
            <w:pPr>
              <w:pStyle w:val="Figurelegend"/>
              <w:jc w:val="center"/>
              <w:rPr>
                <w:highlight w:val="yellow"/>
                <w:lang w:eastAsia="ja-JP"/>
              </w:rPr>
            </w:pPr>
            <w:r w:rsidRPr="002E7062">
              <w:rPr>
                <w:lang w:eastAsia="ja-JP"/>
              </w:rPr>
              <w:t>last</w:t>
            </w:r>
          </w:p>
        </w:tc>
        <w:tc>
          <w:tcPr>
            <w:tcW w:w="7168" w:type="dxa"/>
            <w:gridSpan w:val="28"/>
            <w:tcBorders>
              <w:top w:val="nil"/>
              <w:bottom w:val="single" w:sz="4" w:space="0" w:color="auto"/>
              <w:right w:val="nil"/>
            </w:tcBorders>
          </w:tcPr>
          <w:p w14:paraId="62BDFCAF" w14:textId="77777777" w:rsidR="007803FD" w:rsidRPr="002E7062" w:rsidRDefault="007803FD" w:rsidP="00A53DF4">
            <w:pPr>
              <w:pStyle w:val="Figurelegend"/>
              <w:jc w:val="center"/>
              <w:rPr>
                <w:lang w:eastAsia="ja-JP"/>
              </w:rPr>
            </w:pPr>
          </w:p>
        </w:tc>
        <w:tc>
          <w:tcPr>
            <w:tcW w:w="2394" w:type="dxa"/>
            <w:gridSpan w:val="9"/>
            <w:tcBorders>
              <w:top w:val="single" w:sz="4" w:space="0" w:color="auto"/>
              <w:left w:val="single" w:sz="4" w:space="0" w:color="auto"/>
              <w:bottom w:val="single" w:sz="4" w:space="0" w:color="auto"/>
              <w:right w:val="single" w:sz="4" w:space="0" w:color="auto"/>
            </w:tcBorders>
          </w:tcPr>
          <w:p w14:paraId="2D939EF7" w14:textId="77777777" w:rsidR="007803FD" w:rsidRPr="002E7062" w:rsidRDefault="007803FD" w:rsidP="00A53DF4">
            <w:pPr>
              <w:pStyle w:val="Figurelegend"/>
              <w:jc w:val="center"/>
              <w:rPr>
                <w:lang w:eastAsia="ja-JP"/>
              </w:rPr>
            </w:pPr>
            <w:r w:rsidRPr="002E7062">
              <w:rPr>
                <w:lang w:eastAsia="ja-JP"/>
              </w:rPr>
              <w:t>End TLV (0)</w:t>
            </w:r>
          </w:p>
        </w:tc>
      </w:tr>
    </w:tbl>
    <w:p w14:paraId="07DD7DC3" w14:textId="77777777" w:rsidR="007803FD" w:rsidRPr="002E7062" w:rsidRDefault="007803FD" w:rsidP="007803FD">
      <w:pPr>
        <w:pStyle w:val="FigureNoTitle"/>
        <w:rPr>
          <w:lang w:eastAsia="ja-JP"/>
        </w:rPr>
      </w:pPr>
      <w:r w:rsidRPr="002E7062">
        <w:rPr>
          <w:lang w:eastAsia="ja-JP"/>
        </w:rPr>
        <w:t>Figure 9.6-1 – LTR PDU format</w:t>
      </w:r>
    </w:p>
    <w:p w14:paraId="572E4774" w14:textId="77777777" w:rsidR="007803FD" w:rsidRPr="002E7062" w:rsidRDefault="007803FD" w:rsidP="00A53DF4">
      <w:pPr>
        <w:pStyle w:val="Normalaftertitle"/>
        <w:keepNext/>
        <w:keepLines/>
      </w:pPr>
      <w:r w:rsidRPr="002E7062">
        <w:t>The fields of the LTR PDU format are as follows:</w:t>
      </w:r>
    </w:p>
    <w:p w14:paraId="25780E06" w14:textId="77777777" w:rsidR="007803FD" w:rsidRPr="002E7062" w:rsidRDefault="007803FD" w:rsidP="007803FD">
      <w:pPr>
        <w:pStyle w:val="enumlev1"/>
        <w:rPr>
          <w:bCs/>
          <w:lang w:eastAsia="ja-JP"/>
        </w:rPr>
      </w:pPr>
      <w:r w:rsidRPr="002E7062">
        <w:t>•</w:t>
      </w:r>
      <w:r w:rsidRPr="002E7062">
        <w:tab/>
      </w:r>
      <w:r w:rsidRPr="002E7062">
        <w:rPr>
          <w:bCs/>
        </w:rPr>
        <w:t>MEG Level: A 3-bit field the value of which is copied from the received LTM PDU.</w:t>
      </w:r>
    </w:p>
    <w:p w14:paraId="09BED0B4" w14:textId="77777777" w:rsidR="007803FD" w:rsidRPr="002E7062" w:rsidRDefault="007803FD" w:rsidP="007803FD">
      <w:pPr>
        <w:pStyle w:val="enumlev1"/>
        <w:rPr>
          <w:bCs/>
        </w:rPr>
      </w:pPr>
      <w:r w:rsidRPr="002E7062">
        <w:rPr>
          <w:bCs/>
        </w:rPr>
        <w:t>•</w:t>
      </w:r>
      <w:r w:rsidRPr="002E7062">
        <w:rPr>
          <w:bCs/>
        </w:rPr>
        <w:tab/>
        <w:t>Version: Refer to clause 9.1, value is 0 in the current version of this Recommendation.</w:t>
      </w:r>
    </w:p>
    <w:p w14:paraId="785938AB" w14:textId="77777777" w:rsidR="007803FD" w:rsidRPr="002E7062" w:rsidRDefault="007803FD" w:rsidP="007803FD">
      <w:pPr>
        <w:pStyle w:val="enumlev1"/>
        <w:rPr>
          <w:bCs/>
        </w:rPr>
      </w:pPr>
      <w:r w:rsidRPr="002E7062">
        <w:rPr>
          <w:bCs/>
        </w:rPr>
        <w:t>•</w:t>
      </w:r>
      <w:r w:rsidRPr="002E7062">
        <w:rPr>
          <w:bCs/>
        </w:rPr>
        <w:tab/>
        <w:t xml:space="preserve">OpCode: Value of this PDU type is LTR (4). </w:t>
      </w:r>
    </w:p>
    <w:p w14:paraId="11DFE991" w14:textId="77777777" w:rsidR="007803FD" w:rsidRPr="002E7062" w:rsidRDefault="007803FD" w:rsidP="007803FD">
      <w:pPr>
        <w:pStyle w:val="enumlev1"/>
      </w:pPr>
      <w:r w:rsidRPr="002E7062">
        <w:rPr>
          <w:bCs/>
        </w:rPr>
        <w:t>•</w:t>
      </w:r>
      <w:r w:rsidRPr="002E7062">
        <w:rPr>
          <w:bCs/>
        </w:rPr>
        <w:tab/>
        <w:t>Flags: The</w:t>
      </w:r>
      <w:r w:rsidRPr="002E7062">
        <w:t xml:space="preserve"> format is as shown in Figure 9.6-2.</w:t>
      </w:r>
    </w:p>
    <w:p w14:paraId="56101373" w14:textId="77777777" w:rsidR="007803FD" w:rsidRPr="002E7062" w:rsidRDefault="007803FD" w:rsidP="007803FD">
      <w:pPr>
        <w:pStyle w:val="enumlev1"/>
      </w:pP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1"/>
        <w:gridCol w:w="1056"/>
        <w:gridCol w:w="1429"/>
        <w:gridCol w:w="743"/>
        <w:gridCol w:w="743"/>
        <w:gridCol w:w="743"/>
        <w:gridCol w:w="743"/>
        <w:gridCol w:w="743"/>
      </w:tblGrid>
      <w:tr w:rsidR="007803FD" w:rsidRPr="002E7062" w14:paraId="2DB3089F" w14:textId="77777777" w:rsidTr="00C52450">
        <w:trPr>
          <w:jc w:val="center"/>
        </w:trPr>
        <w:tc>
          <w:tcPr>
            <w:tcW w:w="1269" w:type="dxa"/>
            <w:tcBorders>
              <w:top w:val="nil"/>
              <w:left w:val="nil"/>
              <w:bottom w:val="single" w:sz="4" w:space="0" w:color="C0C0C0"/>
              <w:right w:val="nil"/>
            </w:tcBorders>
          </w:tcPr>
          <w:p w14:paraId="41C71053" w14:textId="77777777" w:rsidR="007803FD" w:rsidRPr="002E7062" w:rsidRDefault="007803FD" w:rsidP="00A53DF4">
            <w:pPr>
              <w:pStyle w:val="Figurelegend"/>
              <w:jc w:val="center"/>
              <w:rPr>
                <w:sz w:val="20"/>
              </w:rPr>
            </w:pPr>
            <w:r w:rsidRPr="002E7062">
              <w:t>MSB</w:t>
            </w:r>
          </w:p>
        </w:tc>
        <w:tc>
          <w:tcPr>
            <w:tcW w:w="1142" w:type="dxa"/>
            <w:tcBorders>
              <w:top w:val="nil"/>
              <w:left w:val="nil"/>
              <w:bottom w:val="single" w:sz="4" w:space="0" w:color="C0C0C0"/>
              <w:right w:val="nil"/>
            </w:tcBorders>
          </w:tcPr>
          <w:p w14:paraId="0CCA0910" w14:textId="77777777" w:rsidR="007803FD" w:rsidRPr="002E7062" w:rsidRDefault="007803FD" w:rsidP="00A53DF4">
            <w:pPr>
              <w:pStyle w:val="Figurelegend"/>
              <w:jc w:val="center"/>
              <w:rPr>
                <w:sz w:val="20"/>
              </w:rPr>
            </w:pPr>
          </w:p>
        </w:tc>
        <w:tc>
          <w:tcPr>
            <w:tcW w:w="1552" w:type="dxa"/>
            <w:tcBorders>
              <w:top w:val="nil"/>
              <w:left w:val="nil"/>
              <w:bottom w:val="single" w:sz="4" w:space="0" w:color="C0C0C0"/>
              <w:right w:val="nil"/>
            </w:tcBorders>
          </w:tcPr>
          <w:p w14:paraId="3DCA542C" w14:textId="77777777" w:rsidR="007803FD" w:rsidRPr="002E7062" w:rsidRDefault="007803FD" w:rsidP="00A53DF4">
            <w:pPr>
              <w:pStyle w:val="Figurelegend"/>
              <w:jc w:val="center"/>
              <w:rPr>
                <w:sz w:val="20"/>
              </w:rPr>
            </w:pPr>
          </w:p>
        </w:tc>
        <w:tc>
          <w:tcPr>
            <w:tcW w:w="795" w:type="dxa"/>
            <w:tcBorders>
              <w:top w:val="nil"/>
              <w:left w:val="nil"/>
              <w:bottom w:val="single" w:sz="4" w:space="0" w:color="C0C0C0"/>
              <w:right w:val="nil"/>
            </w:tcBorders>
          </w:tcPr>
          <w:p w14:paraId="160C0004" w14:textId="77777777" w:rsidR="007803FD" w:rsidRPr="002E7062" w:rsidRDefault="007803FD" w:rsidP="00A53DF4">
            <w:pPr>
              <w:pStyle w:val="Figurelegend"/>
              <w:jc w:val="center"/>
              <w:rPr>
                <w:sz w:val="20"/>
              </w:rPr>
            </w:pPr>
          </w:p>
        </w:tc>
        <w:tc>
          <w:tcPr>
            <w:tcW w:w="795" w:type="dxa"/>
            <w:tcBorders>
              <w:top w:val="nil"/>
              <w:left w:val="nil"/>
              <w:bottom w:val="single" w:sz="4" w:space="0" w:color="C0C0C0"/>
              <w:right w:val="nil"/>
            </w:tcBorders>
          </w:tcPr>
          <w:p w14:paraId="65695FBC" w14:textId="77777777" w:rsidR="007803FD" w:rsidRPr="002E7062" w:rsidRDefault="007803FD" w:rsidP="00A53DF4">
            <w:pPr>
              <w:pStyle w:val="Figurelegend"/>
              <w:jc w:val="center"/>
              <w:rPr>
                <w:sz w:val="20"/>
              </w:rPr>
            </w:pPr>
          </w:p>
        </w:tc>
        <w:tc>
          <w:tcPr>
            <w:tcW w:w="795" w:type="dxa"/>
            <w:tcBorders>
              <w:top w:val="nil"/>
              <w:left w:val="nil"/>
              <w:bottom w:val="single" w:sz="4" w:space="0" w:color="C0C0C0"/>
              <w:right w:val="nil"/>
            </w:tcBorders>
          </w:tcPr>
          <w:p w14:paraId="168A97AD" w14:textId="77777777" w:rsidR="007803FD" w:rsidRPr="002E7062" w:rsidRDefault="007803FD" w:rsidP="00A53DF4">
            <w:pPr>
              <w:pStyle w:val="Figurelegend"/>
              <w:jc w:val="center"/>
              <w:rPr>
                <w:sz w:val="20"/>
              </w:rPr>
            </w:pPr>
          </w:p>
        </w:tc>
        <w:tc>
          <w:tcPr>
            <w:tcW w:w="795" w:type="dxa"/>
            <w:tcBorders>
              <w:top w:val="nil"/>
              <w:left w:val="nil"/>
              <w:bottom w:val="single" w:sz="4" w:space="0" w:color="C0C0C0"/>
              <w:right w:val="nil"/>
            </w:tcBorders>
          </w:tcPr>
          <w:p w14:paraId="5DE97C4C" w14:textId="77777777" w:rsidR="007803FD" w:rsidRPr="002E7062" w:rsidRDefault="007803FD" w:rsidP="00A53DF4">
            <w:pPr>
              <w:pStyle w:val="Figurelegend"/>
              <w:jc w:val="center"/>
              <w:rPr>
                <w:sz w:val="20"/>
              </w:rPr>
            </w:pPr>
          </w:p>
        </w:tc>
        <w:tc>
          <w:tcPr>
            <w:tcW w:w="795" w:type="dxa"/>
            <w:tcBorders>
              <w:top w:val="nil"/>
              <w:left w:val="nil"/>
              <w:bottom w:val="single" w:sz="4" w:space="0" w:color="C0C0C0"/>
              <w:right w:val="nil"/>
            </w:tcBorders>
          </w:tcPr>
          <w:p w14:paraId="61524F24" w14:textId="77777777" w:rsidR="007803FD" w:rsidRPr="002E7062" w:rsidRDefault="007803FD" w:rsidP="00A53DF4">
            <w:pPr>
              <w:pStyle w:val="Figurelegend"/>
              <w:jc w:val="center"/>
              <w:rPr>
                <w:sz w:val="20"/>
              </w:rPr>
            </w:pPr>
            <w:r w:rsidRPr="002E7062">
              <w:t>LSB</w:t>
            </w:r>
          </w:p>
        </w:tc>
      </w:tr>
      <w:tr w:rsidR="007803FD" w:rsidRPr="002E7062" w14:paraId="5E793FCF" w14:textId="77777777" w:rsidTr="00C52450">
        <w:trPr>
          <w:jc w:val="center"/>
        </w:trPr>
        <w:tc>
          <w:tcPr>
            <w:tcW w:w="1269" w:type="dxa"/>
            <w:tcBorders>
              <w:top w:val="single" w:sz="4" w:space="0" w:color="C0C0C0"/>
              <w:left w:val="single" w:sz="4" w:space="0" w:color="C0C0C0"/>
              <w:bottom w:val="single" w:sz="4" w:space="0" w:color="auto"/>
              <w:right w:val="single" w:sz="4" w:space="0" w:color="C0C0C0"/>
            </w:tcBorders>
          </w:tcPr>
          <w:p w14:paraId="485E8EDB" w14:textId="77777777" w:rsidR="007803FD" w:rsidRPr="002E7062" w:rsidRDefault="007803FD" w:rsidP="00A53DF4">
            <w:pPr>
              <w:pStyle w:val="Figurelegend"/>
              <w:jc w:val="center"/>
              <w:rPr>
                <w:sz w:val="20"/>
              </w:rPr>
            </w:pPr>
            <w:r w:rsidRPr="002E7062">
              <w:rPr>
                <w:sz w:val="20"/>
              </w:rPr>
              <w:t>8</w:t>
            </w:r>
          </w:p>
        </w:tc>
        <w:tc>
          <w:tcPr>
            <w:tcW w:w="1142" w:type="dxa"/>
            <w:tcBorders>
              <w:top w:val="single" w:sz="4" w:space="0" w:color="C0C0C0"/>
              <w:left w:val="single" w:sz="4" w:space="0" w:color="C0C0C0"/>
              <w:bottom w:val="single" w:sz="4" w:space="0" w:color="auto"/>
              <w:right w:val="single" w:sz="4" w:space="0" w:color="C0C0C0"/>
            </w:tcBorders>
          </w:tcPr>
          <w:p w14:paraId="6E9B5241" w14:textId="77777777" w:rsidR="007803FD" w:rsidRPr="002E7062" w:rsidRDefault="007803FD" w:rsidP="00A53DF4">
            <w:pPr>
              <w:pStyle w:val="Figurelegend"/>
              <w:jc w:val="center"/>
              <w:rPr>
                <w:sz w:val="20"/>
              </w:rPr>
            </w:pPr>
            <w:r w:rsidRPr="002E7062">
              <w:rPr>
                <w:sz w:val="20"/>
              </w:rPr>
              <w:t>7</w:t>
            </w:r>
          </w:p>
        </w:tc>
        <w:tc>
          <w:tcPr>
            <w:tcW w:w="1552" w:type="dxa"/>
            <w:tcBorders>
              <w:top w:val="single" w:sz="4" w:space="0" w:color="C0C0C0"/>
              <w:left w:val="single" w:sz="4" w:space="0" w:color="C0C0C0"/>
              <w:bottom w:val="single" w:sz="4" w:space="0" w:color="auto"/>
              <w:right w:val="single" w:sz="4" w:space="0" w:color="C0C0C0"/>
            </w:tcBorders>
          </w:tcPr>
          <w:p w14:paraId="57AF7AA1" w14:textId="77777777" w:rsidR="007803FD" w:rsidRPr="002E7062" w:rsidRDefault="007803FD" w:rsidP="00A53DF4">
            <w:pPr>
              <w:pStyle w:val="Figurelegend"/>
              <w:jc w:val="center"/>
              <w:rPr>
                <w:sz w:val="20"/>
              </w:rPr>
            </w:pPr>
            <w:r w:rsidRPr="002E7062">
              <w:rPr>
                <w:sz w:val="20"/>
              </w:rPr>
              <w:t>6</w:t>
            </w:r>
          </w:p>
        </w:tc>
        <w:tc>
          <w:tcPr>
            <w:tcW w:w="795" w:type="dxa"/>
            <w:tcBorders>
              <w:top w:val="single" w:sz="4" w:space="0" w:color="C0C0C0"/>
              <w:left w:val="single" w:sz="4" w:space="0" w:color="C0C0C0"/>
              <w:bottom w:val="single" w:sz="4" w:space="0" w:color="auto"/>
              <w:right w:val="single" w:sz="4" w:space="0" w:color="C0C0C0"/>
            </w:tcBorders>
          </w:tcPr>
          <w:p w14:paraId="02004570" w14:textId="77777777" w:rsidR="007803FD" w:rsidRPr="002E7062" w:rsidRDefault="007803FD" w:rsidP="00A53DF4">
            <w:pPr>
              <w:pStyle w:val="Figurelegend"/>
              <w:jc w:val="center"/>
              <w:rPr>
                <w:sz w:val="20"/>
              </w:rPr>
            </w:pPr>
            <w:r w:rsidRPr="002E7062">
              <w:rPr>
                <w:sz w:val="20"/>
              </w:rPr>
              <w:t>5</w:t>
            </w:r>
          </w:p>
        </w:tc>
        <w:tc>
          <w:tcPr>
            <w:tcW w:w="795" w:type="dxa"/>
            <w:tcBorders>
              <w:top w:val="single" w:sz="4" w:space="0" w:color="C0C0C0"/>
              <w:left w:val="single" w:sz="4" w:space="0" w:color="C0C0C0"/>
              <w:bottom w:val="single" w:sz="4" w:space="0" w:color="auto"/>
              <w:right w:val="single" w:sz="4" w:space="0" w:color="C0C0C0"/>
            </w:tcBorders>
          </w:tcPr>
          <w:p w14:paraId="5F749015" w14:textId="77777777" w:rsidR="007803FD" w:rsidRPr="002E7062" w:rsidRDefault="007803FD" w:rsidP="00A53DF4">
            <w:pPr>
              <w:pStyle w:val="Figurelegend"/>
              <w:jc w:val="center"/>
              <w:rPr>
                <w:sz w:val="20"/>
              </w:rPr>
            </w:pPr>
            <w:r w:rsidRPr="002E7062">
              <w:rPr>
                <w:sz w:val="20"/>
              </w:rPr>
              <w:t>4</w:t>
            </w:r>
          </w:p>
        </w:tc>
        <w:tc>
          <w:tcPr>
            <w:tcW w:w="795" w:type="dxa"/>
            <w:tcBorders>
              <w:top w:val="single" w:sz="4" w:space="0" w:color="C0C0C0"/>
              <w:left w:val="single" w:sz="4" w:space="0" w:color="C0C0C0"/>
              <w:bottom w:val="single" w:sz="4" w:space="0" w:color="auto"/>
              <w:right w:val="single" w:sz="4" w:space="0" w:color="C0C0C0"/>
            </w:tcBorders>
          </w:tcPr>
          <w:p w14:paraId="15C870E4" w14:textId="77777777" w:rsidR="007803FD" w:rsidRPr="002E7062" w:rsidRDefault="007803FD" w:rsidP="00A53DF4">
            <w:pPr>
              <w:pStyle w:val="Figurelegend"/>
              <w:jc w:val="center"/>
              <w:rPr>
                <w:sz w:val="20"/>
              </w:rPr>
            </w:pPr>
            <w:r w:rsidRPr="002E7062">
              <w:rPr>
                <w:sz w:val="20"/>
              </w:rPr>
              <w:t>3</w:t>
            </w:r>
          </w:p>
        </w:tc>
        <w:tc>
          <w:tcPr>
            <w:tcW w:w="795" w:type="dxa"/>
            <w:tcBorders>
              <w:top w:val="single" w:sz="4" w:space="0" w:color="C0C0C0"/>
              <w:left w:val="single" w:sz="4" w:space="0" w:color="C0C0C0"/>
              <w:bottom w:val="single" w:sz="4" w:space="0" w:color="auto"/>
              <w:right w:val="single" w:sz="4" w:space="0" w:color="C0C0C0"/>
            </w:tcBorders>
          </w:tcPr>
          <w:p w14:paraId="459F9D97" w14:textId="77777777" w:rsidR="007803FD" w:rsidRPr="002E7062" w:rsidRDefault="007803FD" w:rsidP="00A53DF4">
            <w:pPr>
              <w:pStyle w:val="Figurelegend"/>
              <w:jc w:val="center"/>
              <w:rPr>
                <w:sz w:val="20"/>
              </w:rPr>
            </w:pPr>
            <w:r w:rsidRPr="002E7062">
              <w:rPr>
                <w:sz w:val="20"/>
              </w:rPr>
              <w:t>2</w:t>
            </w:r>
          </w:p>
        </w:tc>
        <w:tc>
          <w:tcPr>
            <w:tcW w:w="795" w:type="dxa"/>
            <w:tcBorders>
              <w:top w:val="single" w:sz="4" w:space="0" w:color="C0C0C0"/>
              <w:left w:val="single" w:sz="4" w:space="0" w:color="C0C0C0"/>
              <w:bottom w:val="single" w:sz="4" w:space="0" w:color="auto"/>
              <w:right w:val="single" w:sz="4" w:space="0" w:color="C0C0C0"/>
            </w:tcBorders>
          </w:tcPr>
          <w:p w14:paraId="176D7DA1" w14:textId="77777777" w:rsidR="007803FD" w:rsidRPr="002E7062" w:rsidRDefault="007803FD" w:rsidP="00A53DF4">
            <w:pPr>
              <w:pStyle w:val="Figurelegend"/>
              <w:jc w:val="center"/>
              <w:rPr>
                <w:sz w:val="20"/>
              </w:rPr>
            </w:pPr>
            <w:r w:rsidRPr="002E7062">
              <w:rPr>
                <w:sz w:val="20"/>
              </w:rPr>
              <w:t>1</w:t>
            </w:r>
          </w:p>
        </w:tc>
      </w:tr>
      <w:tr w:rsidR="007803FD" w:rsidRPr="002E7062" w14:paraId="30B52202" w14:textId="77777777" w:rsidTr="00C52450">
        <w:trPr>
          <w:jc w:val="center"/>
        </w:trPr>
        <w:tc>
          <w:tcPr>
            <w:tcW w:w="1269" w:type="dxa"/>
            <w:tcBorders>
              <w:top w:val="single" w:sz="4" w:space="0" w:color="auto"/>
            </w:tcBorders>
          </w:tcPr>
          <w:p w14:paraId="6C91DC7C" w14:textId="77777777" w:rsidR="007803FD" w:rsidRPr="002E7062" w:rsidRDefault="007803FD" w:rsidP="00A53DF4">
            <w:pPr>
              <w:pStyle w:val="Figurelegend"/>
              <w:jc w:val="center"/>
              <w:rPr>
                <w:sz w:val="20"/>
              </w:rPr>
            </w:pPr>
            <w:r w:rsidRPr="002E7062">
              <w:rPr>
                <w:sz w:val="20"/>
              </w:rPr>
              <w:t>HWonly</w:t>
            </w:r>
          </w:p>
        </w:tc>
        <w:tc>
          <w:tcPr>
            <w:tcW w:w="1142" w:type="dxa"/>
            <w:tcBorders>
              <w:top w:val="single" w:sz="4" w:space="0" w:color="auto"/>
            </w:tcBorders>
          </w:tcPr>
          <w:p w14:paraId="32C47DA7" w14:textId="77777777" w:rsidR="007803FD" w:rsidRPr="002E7062" w:rsidRDefault="007803FD" w:rsidP="00A53DF4">
            <w:pPr>
              <w:pStyle w:val="Figurelegend"/>
              <w:jc w:val="center"/>
              <w:rPr>
                <w:sz w:val="20"/>
              </w:rPr>
            </w:pPr>
            <w:r w:rsidRPr="002E7062">
              <w:rPr>
                <w:sz w:val="20"/>
              </w:rPr>
              <w:t>FwdYes</w:t>
            </w:r>
          </w:p>
        </w:tc>
        <w:tc>
          <w:tcPr>
            <w:tcW w:w="1552" w:type="dxa"/>
            <w:tcBorders>
              <w:top w:val="single" w:sz="4" w:space="0" w:color="auto"/>
            </w:tcBorders>
          </w:tcPr>
          <w:p w14:paraId="37154C35" w14:textId="77777777" w:rsidR="007803FD" w:rsidRPr="002E7062" w:rsidRDefault="007803FD" w:rsidP="00A53DF4">
            <w:pPr>
              <w:pStyle w:val="Figurelegend"/>
              <w:jc w:val="center"/>
              <w:rPr>
                <w:sz w:val="20"/>
              </w:rPr>
            </w:pPr>
            <w:r w:rsidRPr="002E7062">
              <w:rPr>
                <w:sz w:val="20"/>
              </w:rPr>
              <w:t>TerminalMEP</w:t>
            </w:r>
          </w:p>
        </w:tc>
        <w:tc>
          <w:tcPr>
            <w:tcW w:w="3975" w:type="dxa"/>
            <w:gridSpan w:val="5"/>
            <w:tcBorders>
              <w:top w:val="single" w:sz="4" w:space="0" w:color="auto"/>
            </w:tcBorders>
          </w:tcPr>
          <w:p w14:paraId="47194D3E" w14:textId="77777777" w:rsidR="007803FD" w:rsidRPr="002E7062" w:rsidRDefault="007803FD" w:rsidP="00A53DF4">
            <w:pPr>
              <w:pStyle w:val="Figurelegend"/>
              <w:jc w:val="center"/>
              <w:rPr>
                <w:sz w:val="20"/>
              </w:rPr>
            </w:pPr>
            <w:r w:rsidRPr="002E7062">
              <w:rPr>
                <w:sz w:val="20"/>
              </w:rPr>
              <w:t>Reserved (0)</w:t>
            </w:r>
          </w:p>
        </w:tc>
      </w:tr>
    </w:tbl>
    <w:p w14:paraId="2FE68271" w14:textId="77777777" w:rsidR="007803FD" w:rsidRDefault="007803FD" w:rsidP="007803FD">
      <w:pPr>
        <w:pStyle w:val="FigureNoTitle"/>
        <w:rPr>
          <w:lang w:eastAsia="ja-JP"/>
        </w:rPr>
      </w:pPr>
      <w:r w:rsidRPr="002E7062">
        <w:rPr>
          <w:lang w:eastAsia="ja-JP"/>
        </w:rPr>
        <w:t>Figure 9.6-2 – Flags format in LTR PDU</w:t>
      </w:r>
    </w:p>
    <w:p w14:paraId="3926E91D" w14:textId="77777777" w:rsidR="007F054A" w:rsidRDefault="007F054A" w:rsidP="007F054A">
      <w:pPr>
        <w:pStyle w:val="enumlev2"/>
        <w:numPr>
          <w:ilvl w:val="0"/>
          <w:numId w:val="46"/>
        </w:numPr>
      </w:pPr>
      <w:r w:rsidRPr="002E7062">
        <w:t>HWonly: Bit 8 (HWonly) is copied from incoming LTM value.</w:t>
      </w:r>
    </w:p>
    <w:p w14:paraId="24C9E2FD" w14:textId="77777777" w:rsidR="007F054A" w:rsidRDefault="007F054A" w:rsidP="007F054A">
      <w:pPr>
        <w:pStyle w:val="enumlev2"/>
        <w:numPr>
          <w:ilvl w:val="0"/>
          <w:numId w:val="46"/>
        </w:numPr>
      </w:pPr>
      <w:r w:rsidRPr="002E7062">
        <w:t>FwdYes: Bit 7 is set to 1 if modified LTM frame was relayed, or set to 0 if no LTM frame was relayed.</w:t>
      </w:r>
    </w:p>
    <w:p w14:paraId="7015DB80" w14:textId="77777777" w:rsidR="007F054A" w:rsidRPr="002E7062" w:rsidRDefault="007F054A" w:rsidP="007F054A">
      <w:pPr>
        <w:pStyle w:val="enumlev2"/>
        <w:numPr>
          <w:ilvl w:val="0"/>
          <w:numId w:val="46"/>
        </w:numPr>
      </w:pPr>
      <w:r w:rsidRPr="002E7062">
        <w:t>TerminalMEP: Bit 6 is set to 1 if reply egress TLV (or reply ingress TLV, if the reply egress TLV is not present) is a MEP, or set to 0 otherwise.</w:t>
      </w:r>
    </w:p>
    <w:p w14:paraId="2CF768A3" w14:textId="77777777" w:rsidR="007803FD" w:rsidRPr="002E7062" w:rsidRDefault="007803FD" w:rsidP="007803FD">
      <w:pPr>
        <w:pStyle w:val="enumlev1"/>
      </w:pPr>
      <w:r w:rsidRPr="002E7062">
        <w:t>•</w:t>
      </w:r>
      <w:r w:rsidRPr="002E7062">
        <w:tab/>
        <w:t>TLV Offset: Set to 6.</w:t>
      </w:r>
    </w:p>
    <w:p w14:paraId="2A760B3C" w14:textId="77777777" w:rsidR="007803FD" w:rsidRPr="002E7062" w:rsidRDefault="007803FD" w:rsidP="007803FD">
      <w:pPr>
        <w:pStyle w:val="enumlev1"/>
      </w:pPr>
      <w:r w:rsidRPr="002E7062">
        <w:t>•</w:t>
      </w:r>
      <w:r w:rsidRPr="002E7062">
        <w:tab/>
        <w:t>Transaction ID: A 4-octet field the value of which is copied from the LTM PDU.</w:t>
      </w:r>
    </w:p>
    <w:p w14:paraId="0D99C45B" w14:textId="77777777" w:rsidR="007803FD" w:rsidRPr="002E7062" w:rsidRDefault="007803FD" w:rsidP="007803FD">
      <w:pPr>
        <w:pStyle w:val="enumlev1"/>
      </w:pPr>
      <w:r w:rsidRPr="002E7062">
        <w:t>•</w:t>
      </w:r>
      <w:r w:rsidRPr="002E7062">
        <w:tab/>
        <w:t>TTL: A 1-octet field the value of which is copied from the LTM PDU after decrementing it by one.</w:t>
      </w:r>
    </w:p>
    <w:p w14:paraId="5F0E9C71" w14:textId="77777777" w:rsidR="007803FD" w:rsidRPr="002E7062" w:rsidRDefault="007803FD" w:rsidP="007803FD">
      <w:pPr>
        <w:pStyle w:val="enumlev1"/>
      </w:pPr>
      <w:r w:rsidRPr="002E7062">
        <w:t>•</w:t>
      </w:r>
      <w:r w:rsidRPr="002E7062">
        <w:tab/>
        <w:t>Relay Action:</w:t>
      </w:r>
      <w:r w:rsidRPr="002E7062">
        <w:rPr>
          <w:szCs w:val="24"/>
        </w:rPr>
        <w:t xml:space="preserve"> A 1-octet field </w:t>
      </w:r>
      <w:r w:rsidRPr="002E7062">
        <w:rPr>
          <w:szCs w:val="24"/>
          <w:lang w:eastAsia="ja-JP"/>
        </w:rPr>
        <w:t>that r</w:t>
      </w:r>
      <w:r w:rsidRPr="002E7062">
        <w:rPr>
          <w:szCs w:val="24"/>
        </w:rPr>
        <w:t>eports how the data frame targeted by the LTM would be passed through the MAC relay entity to</w:t>
      </w:r>
      <w:r w:rsidRPr="002E7062">
        <w:rPr>
          <w:szCs w:val="24"/>
          <w:lang w:eastAsia="ja-JP"/>
        </w:rPr>
        <w:t xml:space="preserve"> </w:t>
      </w:r>
      <w:r w:rsidRPr="002E7062">
        <w:rPr>
          <w:szCs w:val="24"/>
        </w:rPr>
        <w:t>the egress bridge port</w:t>
      </w:r>
      <w:r w:rsidRPr="002E7062">
        <w:rPr>
          <w:szCs w:val="24"/>
          <w:lang w:eastAsia="ja-JP"/>
        </w:rPr>
        <w:t xml:space="preserve"> as described in </w:t>
      </w:r>
      <w:r w:rsidR="006F3B80" w:rsidRPr="002E7062">
        <w:rPr>
          <w:szCs w:val="24"/>
          <w:lang w:eastAsia="ja-JP"/>
        </w:rPr>
        <w:t xml:space="preserve">clause </w:t>
      </w:r>
      <w:r w:rsidRPr="002E7062">
        <w:rPr>
          <w:szCs w:val="24"/>
          <w:lang w:eastAsia="ja-JP"/>
        </w:rPr>
        <w:t>21.9.5 in [IEEE 802.1Q]. The value is defined in Table 21-27 of [IEEE 802.1Q].</w:t>
      </w:r>
    </w:p>
    <w:p w14:paraId="4E947C88" w14:textId="77777777" w:rsidR="007803FD" w:rsidRPr="002E7062" w:rsidRDefault="007803FD" w:rsidP="007803FD">
      <w:pPr>
        <w:pStyle w:val="enumlev1"/>
        <w:rPr>
          <w:bCs/>
        </w:rPr>
      </w:pPr>
      <w:bookmarkStart w:id="1004" w:name="_Toc124795206"/>
      <w:r w:rsidRPr="002E7062">
        <w:t>•</w:t>
      </w:r>
      <w:r w:rsidRPr="002E7062">
        <w:tab/>
      </w:r>
      <w:r w:rsidRPr="002E7062">
        <w:rPr>
          <w:bCs/>
        </w:rPr>
        <w:t>TLVs: LTR egress identifier TLV, reply ingress TLV and/or reply egress TLV as specified in Figures 9.6-3, 9-6.4 and 9.6-5 respectively.</w:t>
      </w:r>
    </w:p>
    <w:p w14:paraId="317A534F" w14:textId="77777777" w:rsidR="007803FD" w:rsidRPr="002E7062" w:rsidRDefault="007803FD" w:rsidP="007803FD">
      <w:pPr>
        <w:pStyle w:val="enumlev1"/>
      </w:pPr>
      <w:r w:rsidRPr="002E7062">
        <w:rPr>
          <w:bCs/>
        </w:rPr>
        <w:t>•</w:t>
      </w:r>
      <w:r w:rsidRPr="002E7062">
        <w:rPr>
          <w:bCs/>
        </w:rPr>
        <w:tab/>
        <w:t>End TLV: All-</w:t>
      </w:r>
      <w:r w:rsidRPr="002E7062">
        <w:t>ZEROes octet value.</w:t>
      </w:r>
    </w:p>
    <w:p w14:paraId="3CDAD8BD" w14:textId="77777777" w:rsidR="007803FD" w:rsidRPr="002E7062" w:rsidRDefault="007803FD" w:rsidP="007803FD">
      <w:pPr>
        <w:pStyle w:val="enumlev1"/>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9"/>
        <w:gridCol w:w="270"/>
        <w:gridCol w:w="282"/>
        <w:gridCol w:w="283"/>
        <w:gridCol w:w="282"/>
        <w:gridCol w:w="283"/>
        <w:gridCol w:w="282"/>
        <w:gridCol w:w="283"/>
        <w:gridCol w:w="282"/>
        <w:gridCol w:w="8"/>
        <w:gridCol w:w="274"/>
        <w:gridCol w:w="283"/>
        <w:gridCol w:w="283"/>
        <w:gridCol w:w="283"/>
        <w:gridCol w:w="284"/>
        <w:gridCol w:w="284"/>
        <w:gridCol w:w="284"/>
        <w:gridCol w:w="290"/>
        <w:gridCol w:w="284"/>
        <w:gridCol w:w="284"/>
        <w:gridCol w:w="284"/>
        <w:gridCol w:w="284"/>
        <w:gridCol w:w="284"/>
        <w:gridCol w:w="284"/>
        <w:gridCol w:w="294"/>
        <w:gridCol w:w="277"/>
        <w:gridCol w:w="284"/>
        <w:gridCol w:w="284"/>
        <w:gridCol w:w="284"/>
        <w:gridCol w:w="284"/>
        <w:gridCol w:w="284"/>
        <w:gridCol w:w="284"/>
        <w:gridCol w:w="284"/>
        <w:gridCol w:w="269"/>
        <w:gridCol w:w="17"/>
      </w:tblGrid>
      <w:tr w:rsidR="007803FD" w:rsidRPr="002E7062" w14:paraId="10503759" w14:textId="77777777" w:rsidTr="00C52450">
        <w:trPr>
          <w:gridAfter w:val="1"/>
          <w:wAfter w:w="17" w:type="dxa"/>
          <w:jc w:val="center"/>
        </w:trPr>
        <w:tc>
          <w:tcPr>
            <w:tcW w:w="561" w:type="dxa"/>
            <w:tcBorders>
              <w:top w:val="nil"/>
              <w:left w:val="nil"/>
              <w:bottom w:val="nil"/>
              <w:right w:val="single" w:sz="4" w:space="0" w:color="C0C0C0"/>
            </w:tcBorders>
          </w:tcPr>
          <w:p w14:paraId="32B998BD" w14:textId="77777777" w:rsidR="007803FD" w:rsidRPr="002E7062" w:rsidRDefault="007803FD" w:rsidP="00C52450">
            <w:pPr>
              <w:pStyle w:val="Figurelegend"/>
              <w:rPr>
                <w:lang w:eastAsia="ja-JP"/>
              </w:rPr>
            </w:pPr>
          </w:p>
        </w:tc>
        <w:tc>
          <w:tcPr>
            <w:tcW w:w="2256" w:type="dxa"/>
            <w:gridSpan w:val="9"/>
            <w:tcBorders>
              <w:top w:val="single" w:sz="4" w:space="0" w:color="C0C0C0"/>
              <w:left w:val="single" w:sz="4" w:space="0" w:color="C0C0C0"/>
              <w:bottom w:val="single" w:sz="4" w:space="0" w:color="C0C0C0"/>
              <w:right w:val="single" w:sz="4" w:space="0" w:color="C0C0C0"/>
            </w:tcBorders>
          </w:tcPr>
          <w:p w14:paraId="1525487B" w14:textId="77777777" w:rsidR="007803FD" w:rsidRPr="002E7062" w:rsidRDefault="007803FD" w:rsidP="00A53DF4">
            <w:pPr>
              <w:pStyle w:val="Figurelegend"/>
              <w:jc w:val="center"/>
              <w:rPr>
                <w:lang w:eastAsia="ja-JP"/>
              </w:rPr>
            </w:pPr>
            <w:r w:rsidRPr="002E7062">
              <w:rPr>
                <w:lang w:eastAsia="ja-JP"/>
              </w:rPr>
              <w:t>1</w:t>
            </w:r>
          </w:p>
        </w:tc>
        <w:tc>
          <w:tcPr>
            <w:tcW w:w="2273" w:type="dxa"/>
            <w:gridSpan w:val="9"/>
            <w:tcBorders>
              <w:top w:val="single" w:sz="4" w:space="0" w:color="C0C0C0"/>
              <w:left w:val="single" w:sz="4" w:space="0" w:color="C0C0C0"/>
              <w:bottom w:val="single" w:sz="4" w:space="0" w:color="C0C0C0"/>
              <w:right w:val="single" w:sz="4" w:space="0" w:color="C0C0C0"/>
            </w:tcBorders>
          </w:tcPr>
          <w:p w14:paraId="525A448A" w14:textId="77777777" w:rsidR="007803FD" w:rsidRPr="002E7062" w:rsidRDefault="007803FD" w:rsidP="00A53DF4">
            <w:pPr>
              <w:pStyle w:val="Figurelegend"/>
              <w:jc w:val="center"/>
              <w:rPr>
                <w:lang w:eastAsia="ja-JP"/>
              </w:rPr>
            </w:pPr>
            <w:r w:rsidRPr="002E7062">
              <w:rPr>
                <w:lang w:eastAsia="ja-JP"/>
              </w:rPr>
              <w:t>2</w:t>
            </w:r>
          </w:p>
        </w:tc>
        <w:tc>
          <w:tcPr>
            <w:tcW w:w="2275" w:type="dxa"/>
            <w:gridSpan w:val="8"/>
            <w:tcBorders>
              <w:top w:val="single" w:sz="4" w:space="0" w:color="C0C0C0"/>
              <w:left w:val="single" w:sz="4" w:space="0" w:color="C0C0C0"/>
              <w:bottom w:val="single" w:sz="4" w:space="0" w:color="C0C0C0"/>
              <w:right w:val="single" w:sz="4" w:space="0" w:color="C0C0C0"/>
            </w:tcBorders>
          </w:tcPr>
          <w:p w14:paraId="6C044243" w14:textId="77777777" w:rsidR="007803FD" w:rsidRPr="002E7062" w:rsidRDefault="007803FD" w:rsidP="00A53DF4">
            <w:pPr>
              <w:pStyle w:val="Figurelegend"/>
              <w:jc w:val="center"/>
              <w:rPr>
                <w:lang w:eastAsia="ja-JP"/>
              </w:rPr>
            </w:pPr>
            <w:r w:rsidRPr="002E7062">
              <w:rPr>
                <w:lang w:eastAsia="ja-JP"/>
              </w:rPr>
              <w:t>3</w:t>
            </w:r>
          </w:p>
        </w:tc>
        <w:tc>
          <w:tcPr>
            <w:tcW w:w="2257" w:type="dxa"/>
            <w:gridSpan w:val="8"/>
            <w:tcBorders>
              <w:top w:val="single" w:sz="4" w:space="0" w:color="C0C0C0"/>
              <w:left w:val="single" w:sz="4" w:space="0" w:color="C0C0C0"/>
              <w:bottom w:val="single" w:sz="4" w:space="0" w:color="C0C0C0"/>
              <w:right w:val="single" w:sz="4" w:space="0" w:color="C0C0C0"/>
            </w:tcBorders>
          </w:tcPr>
          <w:p w14:paraId="7A6F0643" w14:textId="77777777" w:rsidR="007803FD" w:rsidRPr="002E7062" w:rsidRDefault="007803FD" w:rsidP="00A53DF4">
            <w:pPr>
              <w:pStyle w:val="Figurelegend"/>
              <w:jc w:val="center"/>
              <w:rPr>
                <w:lang w:eastAsia="ja-JP"/>
              </w:rPr>
            </w:pPr>
            <w:r w:rsidRPr="002E7062">
              <w:rPr>
                <w:lang w:eastAsia="ja-JP"/>
              </w:rPr>
              <w:t>4</w:t>
            </w:r>
          </w:p>
        </w:tc>
      </w:tr>
      <w:tr w:rsidR="007803FD" w:rsidRPr="002E7062" w14:paraId="6821A373" w14:textId="77777777" w:rsidTr="00C52450">
        <w:trPr>
          <w:gridAfter w:val="1"/>
          <w:wAfter w:w="17" w:type="dxa"/>
          <w:jc w:val="center"/>
        </w:trPr>
        <w:tc>
          <w:tcPr>
            <w:tcW w:w="561" w:type="dxa"/>
            <w:tcBorders>
              <w:top w:val="nil"/>
              <w:left w:val="nil"/>
              <w:bottom w:val="nil"/>
              <w:right w:val="single" w:sz="4" w:space="0" w:color="C0C0C0"/>
            </w:tcBorders>
          </w:tcPr>
          <w:p w14:paraId="7068004F" w14:textId="77777777" w:rsidR="007803FD" w:rsidRPr="002E7062" w:rsidRDefault="007803FD" w:rsidP="00C52450">
            <w:pPr>
              <w:pStyle w:val="Figurelegend"/>
              <w:rPr>
                <w:lang w:eastAsia="ja-JP"/>
              </w:rPr>
            </w:pPr>
          </w:p>
        </w:tc>
        <w:tc>
          <w:tcPr>
            <w:tcW w:w="279" w:type="dxa"/>
            <w:gridSpan w:val="2"/>
            <w:tcBorders>
              <w:top w:val="single" w:sz="4" w:space="0" w:color="C0C0C0"/>
              <w:left w:val="single" w:sz="4" w:space="0" w:color="C0C0C0"/>
              <w:right w:val="single" w:sz="4" w:space="0" w:color="C0C0C0"/>
            </w:tcBorders>
          </w:tcPr>
          <w:p w14:paraId="60E0D2A1" w14:textId="77777777" w:rsidR="007803FD" w:rsidRPr="002E7062" w:rsidRDefault="007803FD" w:rsidP="00A53DF4">
            <w:pPr>
              <w:pStyle w:val="Figurelegend"/>
              <w:jc w:val="center"/>
              <w:rPr>
                <w:lang w:eastAsia="ja-JP"/>
              </w:rPr>
            </w:pPr>
            <w:r w:rsidRPr="002E7062">
              <w:rPr>
                <w:lang w:eastAsia="ja-JP"/>
              </w:rPr>
              <w:t>8</w:t>
            </w:r>
          </w:p>
        </w:tc>
        <w:tc>
          <w:tcPr>
            <w:tcW w:w="282" w:type="dxa"/>
            <w:tcBorders>
              <w:top w:val="single" w:sz="4" w:space="0" w:color="C0C0C0"/>
              <w:left w:val="single" w:sz="4" w:space="0" w:color="C0C0C0"/>
              <w:right w:val="single" w:sz="4" w:space="0" w:color="C0C0C0"/>
            </w:tcBorders>
          </w:tcPr>
          <w:p w14:paraId="2BFD551D" w14:textId="77777777" w:rsidR="007803FD" w:rsidRPr="002E7062" w:rsidRDefault="007803FD" w:rsidP="00A53DF4">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30B6FF38" w14:textId="77777777" w:rsidR="007803FD" w:rsidRPr="002E7062" w:rsidRDefault="007803FD" w:rsidP="00A53DF4">
            <w:pPr>
              <w:pStyle w:val="Figurelegend"/>
              <w:jc w:val="center"/>
              <w:rPr>
                <w:lang w:eastAsia="ja-JP"/>
              </w:rPr>
            </w:pPr>
            <w:r w:rsidRPr="002E7062">
              <w:rPr>
                <w:lang w:eastAsia="ja-JP"/>
              </w:rPr>
              <w:t>6</w:t>
            </w:r>
          </w:p>
        </w:tc>
        <w:tc>
          <w:tcPr>
            <w:tcW w:w="282" w:type="dxa"/>
            <w:tcBorders>
              <w:top w:val="single" w:sz="4" w:space="0" w:color="C0C0C0"/>
              <w:left w:val="single" w:sz="4" w:space="0" w:color="C0C0C0"/>
              <w:right w:val="single" w:sz="4" w:space="0" w:color="C0C0C0"/>
            </w:tcBorders>
          </w:tcPr>
          <w:p w14:paraId="7769DE55" w14:textId="77777777" w:rsidR="007803FD" w:rsidRPr="002E7062" w:rsidRDefault="007803FD" w:rsidP="00A53DF4">
            <w:pPr>
              <w:pStyle w:val="Figurelegend"/>
              <w:jc w:val="center"/>
              <w:rPr>
                <w:lang w:eastAsia="ja-JP"/>
              </w:rPr>
            </w:pPr>
            <w:r w:rsidRPr="002E7062">
              <w:rPr>
                <w:lang w:eastAsia="ja-JP"/>
              </w:rPr>
              <w:t>5</w:t>
            </w:r>
          </w:p>
        </w:tc>
        <w:tc>
          <w:tcPr>
            <w:tcW w:w="283" w:type="dxa"/>
            <w:tcBorders>
              <w:top w:val="single" w:sz="4" w:space="0" w:color="C0C0C0"/>
              <w:left w:val="single" w:sz="4" w:space="0" w:color="C0C0C0"/>
              <w:right w:val="single" w:sz="4" w:space="0" w:color="C0C0C0"/>
            </w:tcBorders>
          </w:tcPr>
          <w:p w14:paraId="33835EA9" w14:textId="77777777" w:rsidR="007803FD" w:rsidRPr="002E7062" w:rsidRDefault="007803FD" w:rsidP="00A53DF4">
            <w:pPr>
              <w:pStyle w:val="Figurelegend"/>
              <w:jc w:val="center"/>
              <w:rPr>
                <w:lang w:eastAsia="ja-JP"/>
              </w:rPr>
            </w:pPr>
            <w:r w:rsidRPr="002E7062">
              <w:rPr>
                <w:lang w:eastAsia="ja-JP"/>
              </w:rPr>
              <w:t>4</w:t>
            </w:r>
          </w:p>
        </w:tc>
        <w:tc>
          <w:tcPr>
            <w:tcW w:w="282" w:type="dxa"/>
            <w:tcBorders>
              <w:top w:val="single" w:sz="4" w:space="0" w:color="C0C0C0"/>
              <w:left w:val="single" w:sz="4" w:space="0" w:color="C0C0C0"/>
              <w:right w:val="single" w:sz="4" w:space="0" w:color="C0C0C0"/>
            </w:tcBorders>
          </w:tcPr>
          <w:p w14:paraId="51D355EE" w14:textId="77777777" w:rsidR="007803FD" w:rsidRPr="002E7062" w:rsidRDefault="007803FD" w:rsidP="00A53DF4">
            <w:pPr>
              <w:pStyle w:val="Figurelegend"/>
              <w:jc w:val="center"/>
              <w:rPr>
                <w:lang w:eastAsia="ja-JP"/>
              </w:rPr>
            </w:pPr>
            <w:r w:rsidRPr="002E7062">
              <w:rPr>
                <w:lang w:eastAsia="ja-JP"/>
              </w:rPr>
              <w:t>3</w:t>
            </w:r>
          </w:p>
        </w:tc>
        <w:tc>
          <w:tcPr>
            <w:tcW w:w="283" w:type="dxa"/>
            <w:tcBorders>
              <w:top w:val="single" w:sz="4" w:space="0" w:color="C0C0C0"/>
              <w:left w:val="single" w:sz="4" w:space="0" w:color="C0C0C0"/>
              <w:right w:val="single" w:sz="4" w:space="0" w:color="C0C0C0"/>
            </w:tcBorders>
          </w:tcPr>
          <w:p w14:paraId="339471D0" w14:textId="77777777" w:rsidR="007803FD" w:rsidRPr="002E7062" w:rsidRDefault="007803FD" w:rsidP="00A53DF4">
            <w:pPr>
              <w:pStyle w:val="Figurelegend"/>
              <w:jc w:val="center"/>
              <w:rPr>
                <w:lang w:eastAsia="ja-JP"/>
              </w:rPr>
            </w:pPr>
            <w:r w:rsidRPr="002E7062">
              <w:rPr>
                <w:lang w:eastAsia="ja-JP"/>
              </w:rPr>
              <w:t>2</w:t>
            </w:r>
          </w:p>
        </w:tc>
        <w:tc>
          <w:tcPr>
            <w:tcW w:w="282" w:type="dxa"/>
            <w:tcBorders>
              <w:top w:val="single" w:sz="4" w:space="0" w:color="C0C0C0"/>
              <w:left w:val="single" w:sz="4" w:space="0" w:color="C0C0C0"/>
              <w:right w:val="single" w:sz="4" w:space="0" w:color="C0C0C0"/>
            </w:tcBorders>
          </w:tcPr>
          <w:p w14:paraId="60DF170C" w14:textId="77777777" w:rsidR="007803FD" w:rsidRPr="002E7062" w:rsidRDefault="007803FD" w:rsidP="00A53DF4">
            <w:pPr>
              <w:pStyle w:val="Figurelegend"/>
              <w:jc w:val="center"/>
              <w:rPr>
                <w:lang w:eastAsia="ja-JP"/>
              </w:rPr>
            </w:pPr>
            <w:r w:rsidRPr="002E7062">
              <w:rPr>
                <w:lang w:eastAsia="ja-JP"/>
              </w:rPr>
              <w:t>1</w:t>
            </w:r>
          </w:p>
        </w:tc>
        <w:tc>
          <w:tcPr>
            <w:tcW w:w="282" w:type="dxa"/>
            <w:gridSpan w:val="2"/>
            <w:tcBorders>
              <w:top w:val="single" w:sz="4" w:space="0" w:color="C0C0C0"/>
              <w:left w:val="single" w:sz="4" w:space="0" w:color="C0C0C0"/>
              <w:right w:val="single" w:sz="4" w:space="0" w:color="C0C0C0"/>
            </w:tcBorders>
          </w:tcPr>
          <w:p w14:paraId="69840312" w14:textId="77777777" w:rsidR="007803FD" w:rsidRPr="002E7062" w:rsidRDefault="007803FD" w:rsidP="00A53DF4">
            <w:pPr>
              <w:pStyle w:val="Figurelegend"/>
              <w:jc w:val="center"/>
              <w:rPr>
                <w:lang w:eastAsia="ja-JP"/>
              </w:rPr>
            </w:pPr>
            <w:r w:rsidRPr="002E7062">
              <w:rPr>
                <w:lang w:eastAsia="ja-JP"/>
              </w:rPr>
              <w:t>8</w:t>
            </w:r>
          </w:p>
        </w:tc>
        <w:tc>
          <w:tcPr>
            <w:tcW w:w="283" w:type="dxa"/>
            <w:tcBorders>
              <w:top w:val="single" w:sz="4" w:space="0" w:color="C0C0C0"/>
              <w:left w:val="single" w:sz="4" w:space="0" w:color="C0C0C0"/>
              <w:right w:val="single" w:sz="4" w:space="0" w:color="C0C0C0"/>
            </w:tcBorders>
          </w:tcPr>
          <w:p w14:paraId="0876AFF8" w14:textId="77777777" w:rsidR="007803FD" w:rsidRPr="002E7062" w:rsidRDefault="007803FD" w:rsidP="00A53DF4">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4C497C2F" w14:textId="77777777" w:rsidR="007803FD" w:rsidRPr="002E7062" w:rsidRDefault="007803FD" w:rsidP="00A53DF4">
            <w:pPr>
              <w:pStyle w:val="Figurelegend"/>
              <w:jc w:val="center"/>
              <w:rPr>
                <w:lang w:eastAsia="ja-JP"/>
              </w:rPr>
            </w:pPr>
            <w:r w:rsidRPr="002E7062">
              <w:rPr>
                <w:lang w:eastAsia="ja-JP"/>
              </w:rPr>
              <w:t>6</w:t>
            </w:r>
          </w:p>
        </w:tc>
        <w:tc>
          <w:tcPr>
            <w:tcW w:w="283" w:type="dxa"/>
            <w:tcBorders>
              <w:top w:val="single" w:sz="4" w:space="0" w:color="C0C0C0"/>
              <w:left w:val="single" w:sz="4" w:space="0" w:color="C0C0C0"/>
              <w:right w:val="single" w:sz="4" w:space="0" w:color="C0C0C0"/>
            </w:tcBorders>
          </w:tcPr>
          <w:p w14:paraId="3A2DEEAB" w14:textId="77777777" w:rsidR="007803FD" w:rsidRPr="002E7062" w:rsidRDefault="007803FD" w:rsidP="00A53DF4">
            <w:pPr>
              <w:pStyle w:val="Figurelegend"/>
              <w:jc w:val="center"/>
              <w:rPr>
                <w:lang w:eastAsia="ja-JP"/>
              </w:rPr>
            </w:pPr>
            <w:r w:rsidRPr="002E7062">
              <w:rPr>
                <w:lang w:eastAsia="ja-JP"/>
              </w:rPr>
              <w:t>5</w:t>
            </w:r>
          </w:p>
        </w:tc>
        <w:tc>
          <w:tcPr>
            <w:tcW w:w="284" w:type="dxa"/>
            <w:tcBorders>
              <w:top w:val="single" w:sz="4" w:space="0" w:color="C0C0C0"/>
              <w:left w:val="single" w:sz="4" w:space="0" w:color="C0C0C0"/>
              <w:right w:val="single" w:sz="4" w:space="0" w:color="C0C0C0"/>
            </w:tcBorders>
          </w:tcPr>
          <w:p w14:paraId="0F29D690" w14:textId="77777777" w:rsidR="007803FD" w:rsidRPr="002E7062" w:rsidRDefault="007803FD" w:rsidP="00A53DF4">
            <w:pPr>
              <w:pStyle w:val="Figurelegend"/>
              <w:jc w:val="center"/>
              <w:rPr>
                <w:lang w:eastAsia="ja-JP"/>
              </w:rPr>
            </w:pPr>
            <w:r w:rsidRPr="002E7062">
              <w:rPr>
                <w:lang w:eastAsia="ja-JP"/>
              </w:rPr>
              <w:t>4</w:t>
            </w:r>
          </w:p>
        </w:tc>
        <w:tc>
          <w:tcPr>
            <w:tcW w:w="284" w:type="dxa"/>
            <w:tcBorders>
              <w:top w:val="single" w:sz="4" w:space="0" w:color="C0C0C0"/>
              <w:left w:val="single" w:sz="4" w:space="0" w:color="C0C0C0"/>
              <w:right w:val="single" w:sz="4" w:space="0" w:color="C0C0C0"/>
            </w:tcBorders>
          </w:tcPr>
          <w:p w14:paraId="53190DE1" w14:textId="77777777" w:rsidR="007803FD" w:rsidRPr="002E7062" w:rsidRDefault="007803FD" w:rsidP="00A53DF4">
            <w:pPr>
              <w:pStyle w:val="Figurelegend"/>
              <w:jc w:val="center"/>
              <w:rPr>
                <w:lang w:eastAsia="ja-JP"/>
              </w:rPr>
            </w:pPr>
            <w:r w:rsidRPr="002E7062">
              <w:rPr>
                <w:lang w:eastAsia="ja-JP"/>
              </w:rPr>
              <w:t>3</w:t>
            </w:r>
          </w:p>
        </w:tc>
        <w:tc>
          <w:tcPr>
            <w:tcW w:w="284" w:type="dxa"/>
            <w:tcBorders>
              <w:top w:val="single" w:sz="4" w:space="0" w:color="C0C0C0"/>
              <w:left w:val="single" w:sz="4" w:space="0" w:color="C0C0C0"/>
              <w:right w:val="single" w:sz="4" w:space="0" w:color="C0C0C0"/>
            </w:tcBorders>
          </w:tcPr>
          <w:p w14:paraId="03365A17" w14:textId="77777777" w:rsidR="007803FD" w:rsidRPr="002E7062" w:rsidRDefault="007803FD" w:rsidP="00A53DF4">
            <w:pPr>
              <w:pStyle w:val="Figurelegend"/>
              <w:jc w:val="center"/>
              <w:rPr>
                <w:lang w:eastAsia="ja-JP"/>
              </w:rPr>
            </w:pPr>
            <w:r w:rsidRPr="002E7062">
              <w:rPr>
                <w:lang w:eastAsia="ja-JP"/>
              </w:rPr>
              <w:t>2</w:t>
            </w:r>
          </w:p>
        </w:tc>
        <w:tc>
          <w:tcPr>
            <w:tcW w:w="290" w:type="dxa"/>
            <w:tcBorders>
              <w:top w:val="single" w:sz="4" w:space="0" w:color="C0C0C0"/>
              <w:left w:val="single" w:sz="4" w:space="0" w:color="C0C0C0"/>
              <w:right w:val="single" w:sz="4" w:space="0" w:color="C0C0C0"/>
            </w:tcBorders>
          </w:tcPr>
          <w:p w14:paraId="572AE6AA" w14:textId="77777777" w:rsidR="007803FD" w:rsidRPr="002E7062" w:rsidRDefault="007803FD" w:rsidP="00A53DF4">
            <w:pPr>
              <w:pStyle w:val="Figurelegend"/>
              <w:jc w:val="center"/>
              <w:rPr>
                <w:lang w:eastAsia="ja-JP"/>
              </w:rPr>
            </w:pPr>
            <w:r w:rsidRPr="002E7062">
              <w:rPr>
                <w:lang w:eastAsia="ja-JP"/>
              </w:rPr>
              <w:t>1</w:t>
            </w:r>
          </w:p>
        </w:tc>
        <w:tc>
          <w:tcPr>
            <w:tcW w:w="284" w:type="dxa"/>
            <w:tcBorders>
              <w:top w:val="single" w:sz="4" w:space="0" w:color="C0C0C0"/>
              <w:left w:val="single" w:sz="4" w:space="0" w:color="C0C0C0"/>
              <w:right w:val="single" w:sz="4" w:space="0" w:color="C0C0C0"/>
            </w:tcBorders>
          </w:tcPr>
          <w:p w14:paraId="23DFFE73" w14:textId="77777777" w:rsidR="007803FD" w:rsidRPr="002E7062" w:rsidRDefault="007803FD" w:rsidP="00A53DF4">
            <w:pPr>
              <w:pStyle w:val="Figurelegend"/>
              <w:jc w:val="center"/>
              <w:rPr>
                <w:lang w:eastAsia="ja-JP"/>
              </w:rPr>
            </w:pPr>
            <w:r w:rsidRPr="002E7062">
              <w:rPr>
                <w:lang w:eastAsia="ja-JP"/>
              </w:rPr>
              <w:t>8</w:t>
            </w:r>
          </w:p>
        </w:tc>
        <w:tc>
          <w:tcPr>
            <w:tcW w:w="284" w:type="dxa"/>
            <w:tcBorders>
              <w:top w:val="single" w:sz="4" w:space="0" w:color="C0C0C0"/>
              <w:left w:val="single" w:sz="4" w:space="0" w:color="C0C0C0"/>
              <w:right w:val="single" w:sz="4" w:space="0" w:color="C0C0C0"/>
            </w:tcBorders>
          </w:tcPr>
          <w:p w14:paraId="63314177" w14:textId="77777777" w:rsidR="007803FD" w:rsidRPr="002E7062" w:rsidRDefault="007803FD" w:rsidP="00A53DF4">
            <w:pPr>
              <w:pStyle w:val="Figurelegend"/>
              <w:jc w:val="center"/>
              <w:rPr>
                <w:lang w:eastAsia="ja-JP"/>
              </w:rPr>
            </w:pPr>
            <w:r w:rsidRPr="002E7062">
              <w:rPr>
                <w:lang w:eastAsia="ja-JP"/>
              </w:rPr>
              <w:t>7</w:t>
            </w:r>
          </w:p>
        </w:tc>
        <w:tc>
          <w:tcPr>
            <w:tcW w:w="284" w:type="dxa"/>
            <w:tcBorders>
              <w:top w:val="single" w:sz="4" w:space="0" w:color="C0C0C0"/>
              <w:left w:val="single" w:sz="4" w:space="0" w:color="C0C0C0"/>
              <w:right w:val="single" w:sz="4" w:space="0" w:color="C0C0C0"/>
            </w:tcBorders>
          </w:tcPr>
          <w:p w14:paraId="73A95B34" w14:textId="77777777" w:rsidR="007803FD" w:rsidRPr="002E7062" w:rsidRDefault="007803FD" w:rsidP="00A53DF4">
            <w:pPr>
              <w:pStyle w:val="Figurelegend"/>
              <w:jc w:val="center"/>
              <w:rPr>
                <w:lang w:eastAsia="ja-JP"/>
              </w:rPr>
            </w:pPr>
            <w:r w:rsidRPr="002E7062">
              <w:rPr>
                <w:lang w:eastAsia="ja-JP"/>
              </w:rPr>
              <w:t>6</w:t>
            </w:r>
          </w:p>
        </w:tc>
        <w:tc>
          <w:tcPr>
            <w:tcW w:w="284" w:type="dxa"/>
            <w:tcBorders>
              <w:top w:val="single" w:sz="4" w:space="0" w:color="C0C0C0"/>
              <w:left w:val="single" w:sz="4" w:space="0" w:color="C0C0C0"/>
              <w:right w:val="single" w:sz="4" w:space="0" w:color="C0C0C0"/>
            </w:tcBorders>
          </w:tcPr>
          <w:p w14:paraId="431CC616" w14:textId="77777777" w:rsidR="007803FD" w:rsidRPr="002E7062" w:rsidRDefault="007803FD" w:rsidP="00A53DF4">
            <w:pPr>
              <w:pStyle w:val="Figurelegend"/>
              <w:jc w:val="center"/>
              <w:rPr>
                <w:lang w:eastAsia="ja-JP"/>
              </w:rPr>
            </w:pPr>
            <w:r w:rsidRPr="002E7062">
              <w:rPr>
                <w:lang w:eastAsia="ja-JP"/>
              </w:rPr>
              <w:t>5</w:t>
            </w:r>
          </w:p>
        </w:tc>
        <w:tc>
          <w:tcPr>
            <w:tcW w:w="284" w:type="dxa"/>
            <w:tcBorders>
              <w:top w:val="single" w:sz="4" w:space="0" w:color="C0C0C0"/>
              <w:left w:val="single" w:sz="4" w:space="0" w:color="C0C0C0"/>
              <w:right w:val="single" w:sz="4" w:space="0" w:color="C0C0C0"/>
            </w:tcBorders>
          </w:tcPr>
          <w:p w14:paraId="41E81EEC" w14:textId="77777777" w:rsidR="007803FD" w:rsidRPr="002E7062" w:rsidRDefault="007803FD" w:rsidP="00A53DF4">
            <w:pPr>
              <w:pStyle w:val="Figurelegend"/>
              <w:jc w:val="center"/>
              <w:rPr>
                <w:lang w:eastAsia="ja-JP"/>
              </w:rPr>
            </w:pPr>
            <w:r w:rsidRPr="002E7062">
              <w:rPr>
                <w:lang w:eastAsia="ja-JP"/>
              </w:rPr>
              <w:t>4</w:t>
            </w:r>
          </w:p>
        </w:tc>
        <w:tc>
          <w:tcPr>
            <w:tcW w:w="284" w:type="dxa"/>
            <w:tcBorders>
              <w:top w:val="single" w:sz="4" w:space="0" w:color="C0C0C0"/>
              <w:left w:val="single" w:sz="4" w:space="0" w:color="C0C0C0"/>
              <w:right w:val="single" w:sz="4" w:space="0" w:color="C0C0C0"/>
            </w:tcBorders>
          </w:tcPr>
          <w:p w14:paraId="00F710EA" w14:textId="77777777" w:rsidR="007803FD" w:rsidRPr="002E7062" w:rsidRDefault="007803FD" w:rsidP="00A53DF4">
            <w:pPr>
              <w:pStyle w:val="Figurelegend"/>
              <w:jc w:val="center"/>
              <w:rPr>
                <w:lang w:eastAsia="ja-JP"/>
              </w:rPr>
            </w:pPr>
            <w:r w:rsidRPr="002E7062">
              <w:rPr>
                <w:lang w:eastAsia="ja-JP"/>
              </w:rPr>
              <w:t>3</w:t>
            </w:r>
          </w:p>
        </w:tc>
        <w:tc>
          <w:tcPr>
            <w:tcW w:w="294" w:type="dxa"/>
            <w:tcBorders>
              <w:top w:val="single" w:sz="4" w:space="0" w:color="C0C0C0"/>
              <w:left w:val="single" w:sz="4" w:space="0" w:color="C0C0C0"/>
              <w:right w:val="single" w:sz="4" w:space="0" w:color="C0C0C0"/>
            </w:tcBorders>
          </w:tcPr>
          <w:p w14:paraId="215097EF" w14:textId="77777777" w:rsidR="007803FD" w:rsidRPr="002E7062" w:rsidRDefault="007803FD" w:rsidP="00A53DF4">
            <w:pPr>
              <w:pStyle w:val="Figurelegend"/>
              <w:jc w:val="center"/>
              <w:rPr>
                <w:lang w:eastAsia="ja-JP"/>
              </w:rPr>
            </w:pPr>
            <w:r w:rsidRPr="002E7062">
              <w:rPr>
                <w:lang w:eastAsia="ja-JP"/>
              </w:rPr>
              <w:t>2</w:t>
            </w:r>
          </w:p>
        </w:tc>
        <w:tc>
          <w:tcPr>
            <w:tcW w:w="277" w:type="dxa"/>
            <w:tcBorders>
              <w:top w:val="single" w:sz="4" w:space="0" w:color="C0C0C0"/>
              <w:left w:val="single" w:sz="4" w:space="0" w:color="C0C0C0"/>
              <w:right w:val="single" w:sz="4" w:space="0" w:color="C0C0C0"/>
            </w:tcBorders>
          </w:tcPr>
          <w:p w14:paraId="2BE164C6" w14:textId="77777777" w:rsidR="007803FD" w:rsidRPr="002E7062" w:rsidRDefault="007803FD" w:rsidP="00A53DF4">
            <w:pPr>
              <w:pStyle w:val="Figurelegend"/>
              <w:jc w:val="center"/>
              <w:rPr>
                <w:lang w:eastAsia="ja-JP"/>
              </w:rPr>
            </w:pPr>
            <w:r w:rsidRPr="002E7062">
              <w:rPr>
                <w:lang w:eastAsia="ja-JP"/>
              </w:rPr>
              <w:t>1</w:t>
            </w:r>
          </w:p>
        </w:tc>
        <w:tc>
          <w:tcPr>
            <w:tcW w:w="284" w:type="dxa"/>
            <w:tcBorders>
              <w:top w:val="single" w:sz="4" w:space="0" w:color="C0C0C0"/>
              <w:left w:val="single" w:sz="4" w:space="0" w:color="C0C0C0"/>
              <w:right w:val="single" w:sz="4" w:space="0" w:color="C0C0C0"/>
            </w:tcBorders>
          </w:tcPr>
          <w:p w14:paraId="00E3C0B6" w14:textId="77777777" w:rsidR="007803FD" w:rsidRPr="002E7062" w:rsidRDefault="007803FD" w:rsidP="00A53DF4">
            <w:pPr>
              <w:pStyle w:val="Figurelegend"/>
              <w:jc w:val="center"/>
              <w:rPr>
                <w:lang w:eastAsia="ja-JP"/>
              </w:rPr>
            </w:pPr>
            <w:r w:rsidRPr="002E7062">
              <w:rPr>
                <w:lang w:eastAsia="ja-JP"/>
              </w:rPr>
              <w:t>8</w:t>
            </w:r>
          </w:p>
        </w:tc>
        <w:tc>
          <w:tcPr>
            <w:tcW w:w="284" w:type="dxa"/>
            <w:tcBorders>
              <w:top w:val="single" w:sz="4" w:space="0" w:color="C0C0C0"/>
              <w:left w:val="single" w:sz="4" w:space="0" w:color="C0C0C0"/>
              <w:right w:val="single" w:sz="4" w:space="0" w:color="C0C0C0"/>
            </w:tcBorders>
          </w:tcPr>
          <w:p w14:paraId="3C64A780" w14:textId="77777777" w:rsidR="007803FD" w:rsidRPr="002E7062" w:rsidRDefault="007803FD" w:rsidP="00A53DF4">
            <w:pPr>
              <w:pStyle w:val="Figurelegend"/>
              <w:jc w:val="center"/>
              <w:rPr>
                <w:lang w:eastAsia="ja-JP"/>
              </w:rPr>
            </w:pPr>
            <w:r w:rsidRPr="002E7062">
              <w:rPr>
                <w:lang w:eastAsia="ja-JP"/>
              </w:rPr>
              <w:t>7</w:t>
            </w:r>
          </w:p>
        </w:tc>
        <w:tc>
          <w:tcPr>
            <w:tcW w:w="284" w:type="dxa"/>
            <w:tcBorders>
              <w:top w:val="single" w:sz="4" w:space="0" w:color="C0C0C0"/>
              <w:left w:val="single" w:sz="4" w:space="0" w:color="C0C0C0"/>
              <w:right w:val="single" w:sz="4" w:space="0" w:color="C0C0C0"/>
            </w:tcBorders>
          </w:tcPr>
          <w:p w14:paraId="7C7A9D1F" w14:textId="77777777" w:rsidR="007803FD" w:rsidRPr="002E7062" w:rsidRDefault="007803FD" w:rsidP="00A53DF4">
            <w:pPr>
              <w:pStyle w:val="Figurelegend"/>
              <w:jc w:val="center"/>
              <w:rPr>
                <w:lang w:eastAsia="ja-JP"/>
              </w:rPr>
            </w:pPr>
            <w:r w:rsidRPr="002E7062">
              <w:rPr>
                <w:lang w:eastAsia="ja-JP"/>
              </w:rPr>
              <w:t>6</w:t>
            </w:r>
          </w:p>
        </w:tc>
        <w:tc>
          <w:tcPr>
            <w:tcW w:w="284" w:type="dxa"/>
            <w:tcBorders>
              <w:top w:val="single" w:sz="4" w:space="0" w:color="C0C0C0"/>
              <w:left w:val="single" w:sz="4" w:space="0" w:color="C0C0C0"/>
              <w:right w:val="single" w:sz="4" w:space="0" w:color="C0C0C0"/>
            </w:tcBorders>
          </w:tcPr>
          <w:p w14:paraId="06EAA421" w14:textId="77777777" w:rsidR="007803FD" w:rsidRPr="002E7062" w:rsidRDefault="007803FD" w:rsidP="00A53DF4">
            <w:pPr>
              <w:pStyle w:val="Figurelegend"/>
              <w:jc w:val="center"/>
              <w:rPr>
                <w:lang w:eastAsia="ja-JP"/>
              </w:rPr>
            </w:pPr>
            <w:r w:rsidRPr="002E7062">
              <w:rPr>
                <w:lang w:eastAsia="ja-JP"/>
              </w:rPr>
              <w:t>5</w:t>
            </w:r>
          </w:p>
        </w:tc>
        <w:tc>
          <w:tcPr>
            <w:tcW w:w="284" w:type="dxa"/>
            <w:tcBorders>
              <w:top w:val="single" w:sz="4" w:space="0" w:color="C0C0C0"/>
              <w:left w:val="single" w:sz="4" w:space="0" w:color="C0C0C0"/>
              <w:right w:val="single" w:sz="4" w:space="0" w:color="C0C0C0"/>
            </w:tcBorders>
          </w:tcPr>
          <w:p w14:paraId="72A72ED2" w14:textId="77777777" w:rsidR="007803FD" w:rsidRPr="002E7062" w:rsidRDefault="007803FD" w:rsidP="00A53DF4">
            <w:pPr>
              <w:pStyle w:val="Figurelegend"/>
              <w:jc w:val="center"/>
              <w:rPr>
                <w:lang w:eastAsia="ja-JP"/>
              </w:rPr>
            </w:pPr>
            <w:r w:rsidRPr="002E7062">
              <w:rPr>
                <w:lang w:eastAsia="ja-JP"/>
              </w:rPr>
              <w:t>4</w:t>
            </w:r>
          </w:p>
        </w:tc>
        <w:tc>
          <w:tcPr>
            <w:tcW w:w="284" w:type="dxa"/>
            <w:tcBorders>
              <w:top w:val="single" w:sz="4" w:space="0" w:color="C0C0C0"/>
              <w:left w:val="single" w:sz="4" w:space="0" w:color="C0C0C0"/>
              <w:right w:val="single" w:sz="4" w:space="0" w:color="C0C0C0"/>
            </w:tcBorders>
          </w:tcPr>
          <w:p w14:paraId="12BC2E45" w14:textId="77777777" w:rsidR="007803FD" w:rsidRPr="002E7062" w:rsidRDefault="007803FD" w:rsidP="00A53DF4">
            <w:pPr>
              <w:pStyle w:val="Figurelegend"/>
              <w:jc w:val="center"/>
              <w:rPr>
                <w:lang w:eastAsia="ja-JP"/>
              </w:rPr>
            </w:pPr>
            <w:r w:rsidRPr="002E7062">
              <w:rPr>
                <w:lang w:eastAsia="ja-JP"/>
              </w:rPr>
              <w:t>3</w:t>
            </w:r>
          </w:p>
        </w:tc>
        <w:tc>
          <w:tcPr>
            <w:tcW w:w="284" w:type="dxa"/>
            <w:tcBorders>
              <w:top w:val="single" w:sz="4" w:space="0" w:color="C0C0C0"/>
              <w:left w:val="single" w:sz="4" w:space="0" w:color="C0C0C0"/>
              <w:right w:val="single" w:sz="4" w:space="0" w:color="C0C0C0"/>
            </w:tcBorders>
          </w:tcPr>
          <w:p w14:paraId="5847C9D5" w14:textId="77777777" w:rsidR="007803FD" w:rsidRPr="002E7062" w:rsidRDefault="007803FD" w:rsidP="00A53DF4">
            <w:pPr>
              <w:pStyle w:val="Figurelegend"/>
              <w:jc w:val="center"/>
              <w:rPr>
                <w:lang w:eastAsia="ja-JP"/>
              </w:rPr>
            </w:pPr>
            <w:r w:rsidRPr="002E7062">
              <w:rPr>
                <w:lang w:eastAsia="ja-JP"/>
              </w:rPr>
              <w:t>2</w:t>
            </w:r>
          </w:p>
        </w:tc>
        <w:tc>
          <w:tcPr>
            <w:tcW w:w="269" w:type="dxa"/>
            <w:tcBorders>
              <w:top w:val="single" w:sz="4" w:space="0" w:color="C0C0C0"/>
              <w:left w:val="single" w:sz="4" w:space="0" w:color="C0C0C0"/>
              <w:right w:val="single" w:sz="4" w:space="0" w:color="C0C0C0"/>
            </w:tcBorders>
          </w:tcPr>
          <w:p w14:paraId="5516D621" w14:textId="77777777" w:rsidR="007803FD" w:rsidRPr="002E7062" w:rsidRDefault="007803FD" w:rsidP="00A53DF4">
            <w:pPr>
              <w:pStyle w:val="Figurelegend"/>
              <w:jc w:val="center"/>
              <w:rPr>
                <w:lang w:eastAsia="ja-JP"/>
              </w:rPr>
            </w:pPr>
            <w:r w:rsidRPr="002E7062">
              <w:rPr>
                <w:lang w:eastAsia="ja-JP"/>
              </w:rPr>
              <w:t>1</w:t>
            </w:r>
          </w:p>
        </w:tc>
      </w:tr>
      <w:tr w:rsidR="007803FD" w:rsidRPr="002E7062" w14:paraId="0E9C0A2B" w14:textId="77777777" w:rsidTr="00C52450">
        <w:trPr>
          <w:jc w:val="center"/>
        </w:trPr>
        <w:tc>
          <w:tcPr>
            <w:tcW w:w="570" w:type="dxa"/>
            <w:gridSpan w:val="2"/>
            <w:tcBorders>
              <w:top w:val="nil"/>
              <w:left w:val="nil"/>
              <w:bottom w:val="nil"/>
            </w:tcBorders>
          </w:tcPr>
          <w:p w14:paraId="6D886F75" w14:textId="77777777" w:rsidR="007803FD" w:rsidRPr="002E7062" w:rsidRDefault="007803FD" w:rsidP="00A53DF4">
            <w:pPr>
              <w:pStyle w:val="Figurelegend"/>
              <w:jc w:val="center"/>
              <w:rPr>
                <w:lang w:eastAsia="ja-JP"/>
              </w:rPr>
            </w:pPr>
            <w:r w:rsidRPr="002E7062">
              <w:rPr>
                <w:lang w:eastAsia="ja-JP"/>
              </w:rPr>
              <w:t>1</w:t>
            </w:r>
          </w:p>
        </w:tc>
        <w:tc>
          <w:tcPr>
            <w:tcW w:w="2255" w:type="dxa"/>
            <w:gridSpan w:val="9"/>
            <w:tcBorders>
              <w:bottom w:val="single" w:sz="4" w:space="0" w:color="auto"/>
            </w:tcBorders>
          </w:tcPr>
          <w:p w14:paraId="2628BEF0" w14:textId="77777777" w:rsidR="007803FD" w:rsidRPr="002E7062" w:rsidRDefault="007803FD" w:rsidP="00A53DF4">
            <w:pPr>
              <w:pStyle w:val="Figurelegend"/>
              <w:jc w:val="center"/>
              <w:rPr>
                <w:lang w:eastAsia="ja-JP"/>
              </w:rPr>
            </w:pPr>
            <w:r w:rsidRPr="002E7062">
              <w:rPr>
                <w:lang w:eastAsia="ja-JP"/>
              </w:rPr>
              <w:t>Type (8)</w:t>
            </w:r>
          </w:p>
        </w:tc>
        <w:tc>
          <w:tcPr>
            <w:tcW w:w="4540" w:type="dxa"/>
            <w:gridSpan w:val="16"/>
            <w:tcBorders>
              <w:bottom w:val="single" w:sz="4" w:space="0" w:color="auto"/>
            </w:tcBorders>
          </w:tcPr>
          <w:p w14:paraId="0431B22A" w14:textId="77777777" w:rsidR="007803FD" w:rsidRPr="002E7062" w:rsidRDefault="007803FD" w:rsidP="00A53DF4">
            <w:pPr>
              <w:pStyle w:val="Figurelegend"/>
              <w:jc w:val="center"/>
              <w:rPr>
                <w:lang w:eastAsia="ja-JP"/>
              </w:rPr>
            </w:pPr>
            <w:r w:rsidRPr="002E7062">
              <w:rPr>
                <w:lang w:eastAsia="ja-JP"/>
              </w:rPr>
              <w:t>Length</w:t>
            </w:r>
          </w:p>
        </w:tc>
        <w:tc>
          <w:tcPr>
            <w:tcW w:w="2274" w:type="dxa"/>
            <w:gridSpan w:val="9"/>
            <w:tcBorders>
              <w:bottom w:val="nil"/>
              <w:right w:val="single" w:sz="4" w:space="0" w:color="auto"/>
            </w:tcBorders>
          </w:tcPr>
          <w:p w14:paraId="018CB8D9" w14:textId="77777777" w:rsidR="007803FD" w:rsidRPr="002E7062" w:rsidRDefault="007803FD" w:rsidP="00A53DF4">
            <w:pPr>
              <w:pStyle w:val="Figurelegend"/>
              <w:jc w:val="center"/>
              <w:rPr>
                <w:lang w:eastAsia="ja-JP"/>
              </w:rPr>
            </w:pPr>
          </w:p>
        </w:tc>
      </w:tr>
      <w:tr w:rsidR="007803FD" w:rsidRPr="002E7062" w14:paraId="245BD0AB" w14:textId="77777777" w:rsidTr="00C52450">
        <w:trPr>
          <w:jc w:val="center"/>
        </w:trPr>
        <w:tc>
          <w:tcPr>
            <w:tcW w:w="570" w:type="dxa"/>
            <w:gridSpan w:val="2"/>
            <w:tcBorders>
              <w:top w:val="nil"/>
              <w:left w:val="nil"/>
              <w:bottom w:val="nil"/>
            </w:tcBorders>
          </w:tcPr>
          <w:p w14:paraId="133EC2FB" w14:textId="77777777" w:rsidR="007803FD" w:rsidRPr="002E7062" w:rsidRDefault="007803FD" w:rsidP="00A53DF4">
            <w:pPr>
              <w:pStyle w:val="Figurelegend"/>
              <w:jc w:val="center"/>
              <w:rPr>
                <w:lang w:eastAsia="ja-JP"/>
              </w:rPr>
            </w:pPr>
            <w:r w:rsidRPr="002E7062">
              <w:rPr>
                <w:lang w:eastAsia="ja-JP"/>
              </w:rPr>
              <w:t>2</w:t>
            </w:r>
          </w:p>
        </w:tc>
        <w:tc>
          <w:tcPr>
            <w:tcW w:w="9069" w:type="dxa"/>
            <w:gridSpan w:val="34"/>
            <w:tcBorders>
              <w:top w:val="nil"/>
              <w:bottom w:val="nil"/>
              <w:right w:val="single" w:sz="4" w:space="0" w:color="auto"/>
            </w:tcBorders>
          </w:tcPr>
          <w:p w14:paraId="69CACE5E" w14:textId="77777777" w:rsidR="007803FD" w:rsidRPr="002E7062" w:rsidRDefault="007803FD" w:rsidP="00A53DF4">
            <w:pPr>
              <w:pStyle w:val="Figurelegend"/>
              <w:jc w:val="center"/>
              <w:rPr>
                <w:lang w:eastAsia="ja-JP"/>
              </w:rPr>
            </w:pPr>
            <w:r w:rsidRPr="002E7062">
              <w:rPr>
                <w:lang w:eastAsia="ja-JP"/>
              </w:rPr>
              <w:t>Last Egress Identifier</w:t>
            </w:r>
          </w:p>
        </w:tc>
      </w:tr>
      <w:tr w:rsidR="007803FD" w:rsidRPr="002E7062" w14:paraId="20EE571A" w14:textId="77777777" w:rsidTr="00C52450">
        <w:trPr>
          <w:jc w:val="center"/>
        </w:trPr>
        <w:tc>
          <w:tcPr>
            <w:tcW w:w="570" w:type="dxa"/>
            <w:gridSpan w:val="2"/>
            <w:tcBorders>
              <w:top w:val="nil"/>
              <w:left w:val="nil"/>
              <w:bottom w:val="nil"/>
            </w:tcBorders>
          </w:tcPr>
          <w:p w14:paraId="7160EA1D" w14:textId="77777777" w:rsidR="007803FD" w:rsidRPr="002E7062" w:rsidRDefault="007803FD" w:rsidP="00A53DF4">
            <w:pPr>
              <w:pStyle w:val="Figurelegend"/>
              <w:jc w:val="center"/>
              <w:rPr>
                <w:lang w:eastAsia="ja-JP"/>
              </w:rPr>
            </w:pPr>
            <w:r w:rsidRPr="002E7062">
              <w:rPr>
                <w:lang w:eastAsia="ja-JP"/>
              </w:rPr>
              <w:t>3</w:t>
            </w:r>
          </w:p>
        </w:tc>
        <w:tc>
          <w:tcPr>
            <w:tcW w:w="6795" w:type="dxa"/>
            <w:gridSpan w:val="25"/>
            <w:tcBorders>
              <w:top w:val="nil"/>
              <w:bottom w:val="single" w:sz="4" w:space="0" w:color="auto"/>
              <w:right w:val="single" w:sz="4" w:space="0" w:color="auto"/>
            </w:tcBorders>
          </w:tcPr>
          <w:p w14:paraId="2E024B01" w14:textId="77777777" w:rsidR="007803FD" w:rsidRPr="002E7062" w:rsidRDefault="007803FD" w:rsidP="00A53DF4">
            <w:pPr>
              <w:pStyle w:val="Figurelegend"/>
              <w:jc w:val="center"/>
              <w:rPr>
                <w:lang w:eastAsia="ja-JP"/>
              </w:rPr>
            </w:pPr>
          </w:p>
        </w:tc>
        <w:tc>
          <w:tcPr>
            <w:tcW w:w="2274" w:type="dxa"/>
            <w:gridSpan w:val="9"/>
            <w:tcBorders>
              <w:top w:val="single" w:sz="4" w:space="0" w:color="auto"/>
              <w:bottom w:val="nil"/>
              <w:right w:val="single" w:sz="4" w:space="0" w:color="auto"/>
            </w:tcBorders>
          </w:tcPr>
          <w:p w14:paraId="29043191" w14:textId="77777777" w:rsidR="007803FD" w:rsidRPr="002E7062" w:rsidRDefault="007803FD" w:rsidP="00C52450">
            <w:pPr>
              <w:pStyle w:val="Figurelegend"/>
              <w:rPr>
                <w:lang w:eastAsia="ja-JP"/>
              </w:rPr>
            </w:pPr>
          </w:p>
        </w:tc>
      </w:tr>
      <w:tr w:rsidR="007803FD" w:rsidRPr="002E7062" w14:paraId="7C60B724" w14:textId="77777777" w:rsidTr="00C52450">
        <w:trPr>
          <w:jc w:val="center"/>
        </w:trPr>
        <w:tc>
          <w:tcPr>
            <w:tcW w:w="570" w:type="dxa"/>
            <w:gridSpan w:val="2"/>
            <w:tcBorders>
              <w:top w:val="nil"/>
              <w:left w:val="nil"/>
              <w:bottom w:val="nil"/>
            </w:tcBorders>
          </w:tcPr>
          <w:p w14:paraId="72904899" w14:textId="77777777" w:rsidR="007803FD" w:rsidRPr="002E7062" w:rsidRDefault="007803FD" w:rsidP="00A53DF4">
            <w:pPr>
              <w:pStyle w:val="Figurelegend"/>
              <w:jc w:val="center"/>
              <w:rPr>
                <w:lang w:eastAsia="ja-JP"/>
              </w:rPr>
            </w:pPr>
            <w:r w:rsidRPr="002E7062">
              <w:rPr>
                <w:lang w:eastAsia="ja-JP"/>
              </w:rPr>
              <w:t>4</w:t>
            </w:r>
          </w:p>
        </w:tc>
        <w:tc>
          <w:tcPr>
            <w:tcW w:w="9069" w:type="dxa"/>
            <w:gridSpan w:val="34"/>
            <w:tcBorders>
              <w:top w:val="nil"/>
              <w:bottom w:val="nil"/>
              <w:right w:val="single" w:sz="4" w:space="0" w:color="auto"/>
            </w:tcBorders>
          </w:tcPr>
          <w:p w14:paraId="243E12B7" w14:textId="77777777" w:rsidR="007803FD" w:rsidRPr="002E7062" w:rsidRDefault="007803FD" w:rsidP="00A53DF4">
            <w:pPr>
              <w:pStyle w:val="Figurelegend"/>
              <w:jc w:val="center"/>
              <w:rPr>
                <w:lang w:eastAsia="ja-JP"/>
              </w:rPr>
            </w:pPr>
            <w:r w:rsidRPr="002E7062">
              <w:rPr>
                <w:lang w:eastAsia="ja-JP"/>
              </w:rPr>
              <w:t>Next Egress Identifier</w:t>
            </w:r>
          </w:p>
        </w:tc>
      </w:tr>
      <w:tr w:rsidR="007803FD" w:rsidRPr="002E7062" w14:paraId="2BE18772" w14:textId="77777777" w:rsidTr="00C52450">
        <w:trPr>
          <w:jc w:val="center"/>
        </w:trPr>
        <w:tc>
          <w:tcPr>
            <w:tcW w:w="570" w:type="dxa"/>
            <w:gridSpan w:val="2"/>
            <w:tcBorders>
              <w:top w:val="nil"/>
              <w:left w:val="nil"/>
              <w:bottom w:val="nil"/>
            </w:tcBorders>
          </w:tcPr>
          <w:p w14:paraId="255ED6EB" w14:textId="77777777" w:rsidR="007803FD" w:rsidRPr="002E7062" w:rsidRDefault="007803FD" w:rsidP="00A53DF4">
            <w:pPr>
              <w:pStyle w:val="Figurelegend"/>
              <w:jc w:val="center"/>
              <w:rPr>
                <w:lang w:eastAsia="ja-JP"/>
              </w:rPr>
            </w:pPr>
            <w:r w:rsidRPr="002E7062">
              <w:rPr>
                <w:lang w:eastAsia="ja-JP"/>
              </w:rPr>
              <w:t>5</w:t>
            </w:r>
          </w:p>
        </w:tc>
        <w:tc>
          <w:tcPr>
            <w:tcW w:w="6795" w:type="dxa"/>
            <w:gridSpan w:val="25"/>
            <w:tcBorders>
              <w:top w:val="nil"/>
              <w:bottom w:val="single" w:sz="4" w:space="0" w:color="auto"/>
              <w:right w:val="single" w:sz="4" w:space="0" w:color="auto"/>
            </w:tcBorders>
          </w:tcPr>
          <w:p w14:paraId="4267AC25" w14:textId="77777777" w:rsidR="007803FD" w:rsidRPr="002E7062" w:rsidRDefault="007803FD" w:rsidP="00A53DF4">
            <w:pPr>
              <w:pStyle w:val="Figurelegend"/>
              <w:jc w:val="center"/>
              <w:rPr>
                <w:lang w:eastAsia="ja-JP"/>
              </w:rPr>
            </w:pPr>
          </w:p>
        </w:tc>
        <w:tc>
          <w:tcPr>
            <w:tcW w:w="2274" w:type="dxa"/>
            <w:gridSpan w:val="9"/>
            <w:tcBorders>
              <w:top w:val="single" w:sz="4" w:space="0" w:color="auto"/>
              <w:bottom w:val="nil"/>
              <w:right w:val="nil"/>
            </w:tcBorders>
          </w:tcPr>
          <w:p w14:paraId="1E43D8D1" w14:textId="77777777" w:rsidR="007803FD" w:rsidRPr="002E7062" w:rsidRDefault="007803FD" w:rsidP="00C52450">
            <w:pPr>
              <w:pStyle w:val="Figurelegend"/>
              <w:rPr>
                <w:lang w:eastAsia="ja-JP"/>
              </w:rPr>
            </w:pPr>
          </w:p>
        </w:tc>
      </w:tr>
    </w:tbl>
    <w:p w14:paraId="0615D8C4" w14:textId="77777777" w:rsidR="007803FD" w:rsidRPr="002E7062" w:rsidRDefault="007803FD" w:rsidP="007803FD">
      <w:pPr>
        <w:pStyle w:val="FigureNoTitle"/>
        <w:rPr>
          <w:lang w:eastAsia="ja-JP"/>
        </w:rPr>
      </w:pPr>
      <w:r w:rsidRPr="002E7062">
        <w:rPr>
          <w:lang w:eastAsia="ja-JP"/>
        </w:rPr>
        <w:t>Figure 9.6-3 – LTR egress identifier TLV format</w:t>
      </w:r>
    </w:p>
    <w:p w14:paraId="0F297B19" w14:textId="77777777" w:rsidR="007803FD" w:rsidRPr="002E7062" w:rsidRDefault="007803FD" w:rsidP="007803FD">
      <w:pPr>
        <w:pStyle w:val="Normalaftertitle"/>
      </w:pPr>
      <w:r w:rsidRPr="002E7062">
        <w:t>The fields of the LTR egress identifier TLV format are as follows:</w:t>
      </w:r>
    </w:p>
    <w:p w14:paraId="456421C8" w14:textId="77777777" w:rsidR="007803FD" w:rsidRPr="002E7062" w:rsidRDefault="007803FD" w:rsidP="007803FD">
      <w:pPr>
        <w:pStyle w:val="enumlev1"/>
        <w:rPr>
          <w:bCs/>
          <w:lang w:eastAsia="ja-JP"/>
        </w:rPr>
      </w:pPr>
      <w:r w:rsidRPr="002E7062">
        <w:t>•</w:t>
      </w:r>
      <w:r w:rsidRPr="002E7062">
        <w:tab/>
      </w:r>
      <w:r w:rsidRPr="002E7062">
        <w:rPr>
          <w:bCs/>
        </w:rPr>
        <w:t>Type: Identifies TLV type; value for this TLV type is LTR egress identifier (8).</w:t>
      </w:r>
    </w:p>
    <w:p w14:paraId="2D70DC3C" w14:textId="77777777" w:rsidR="007803FD" w:rsidRPr="002E7062" w:rsidRDefault="007803FD" w:rsidP="007803FD">
      <w:pPr>
        <w:pStyle w:val="enumlev1"/>
        <w:rPr>
          <w:bCs/>
          <w:lang w:eastAsia="ja-JP"/>
        </w:rPr>
      </w:pPr>
      <w:r w:rsidRPr="002E7062">
        <w:rPr>
          <w:bCs/>
        </w:rPr>
        <w:t>•</w:t>
      </w:r>
      <w:r w:rsidRPr="002E7062">
        <w:rPr>
          <w:bCs/>
        </w:rPr>
        <w:tab/>
        <w:t>Length: Identifies size, in octets, of the Value field containing the last egress identifier and next egress identifier. This is set to 16</w:t>
      </w:r>
      <w:r w:rsidRPr="002E7062">
        <w:rPr>
          <w:bCs/>
          <w:lang w:eastAsia="ja-JP"/>
        </w:rPr>
        <w:t>.</w:t>
      </w:r>
    </w:p>
    <w:p w14:paraId="5DBDB6D2" w14:textId="77777777" w:rsidR="007803FD" w:rsidRPr="002E7062" w:rsidRDefault="007803FD" w:rsidP="007803FD">
      <w:pPr>
        <w:pStyle w:val="enumlev1"/>
        <w:rPr>
          <w:bCs/>
          <w:lang w:eastAsia="ja-JP"/>
        </w:rPr>
      </w:pPr>
      <w:r w:rsidRPr="002E7062">
        <w:rPr>
          <w:bCs/>
        </w:rPr>
        <w:t>•</w:t>
      </w:r>
      <w:r w:rsidRPr="002E7062">
        <w:rPr>
          <w:bCs/>
        </w:rPr>
        <w:tab/>
        <w:t>Last Egress Identifier</w:t>
      </w:r>
      <w:r w:rsidRPr="002E7062">
        <w:rPr>
          <w:bCs/>
          <w:lang w:eastAsia="ja-JP"/>
        </w:rPr>
        <w:t>: Identifies MEP that initiated, or ETH-LT responder that relayed the LTM frame to which this LTR frame is the response. This field is the same as the egress identifier in the LTM egress identifier TLV of the incoming LTM frame.</w:t>
      </w:r>
    </w:p>
    <w:p w14:paraId="521B8C00" w14:textId="77777777" w:rsidR="007803FD" w:rsidRPr="002E7062" w:rsidRDefault="007803FD" w:rsidP="00A53DF4">
      <w:pPr>
        <w:pStyle w:val="enumlev1"/>
        <w:keepNext/>
        <w:keepLines/>
        <w:rPr>
          <w:lang w:eastAsia="ja-JP"/>
        </w:rPr>
      </w:pPr>
      <w:r w:rsidRPr="002E7062">
        <w:rPr>
          <w:bCs/>
        </w:rPr>
        <w:t>•</w:t>
      </w:r>
      <w:r w:rsidRPr="002E7062">
        <w:rPr>
          <w:bCs/>
        </w:rPr>
        <w:tab/>
        <w:t>Next Egress Identifier</w:t>
      </w:r>
      <w:r w:rsidRPr="002E7062">
        <w:rPr>
          <w:bCs/>
          <w:lang w:eastAsia="ja-JP"/>
        </w:rPr>
        <w:t xml:space="preserve">: Identifies ETH-LT </w:t>
      </w:r>
      <w:r w:rsidR="0069599B" w:rsidRPr="002E7062">
        <w:rPr>
          <w:bCs/>
          <w:lang w:eastAsia="ja-JP"/>
        </w:rPr>
        <w:t>r</w:t>
      </w:r>
      <w:r w:rsidRPr="002E7062">
        <w:rPr>
          <w:bCs/>
          <w:lang w:eastAsia="ja-JP"/>
        </w:rPr>
        <w:t>esponder that transmitted this LTR frame, and which can relay a</w:t>
      </w:r>
      <w:r w:rsidRPr="002E7062">
        <w:rPr>
          <w:lang w:eastAsia="ja-JP"/>
        </w:rPr>
        <w:t xml:space="preserve"> modified LTM frame to the next hop. If the FwdYes bit of Flags field is</w:t>
      </w:r>
      <w:r w:rsidR="00A53DF4" w:rsidRPr="002E7062">
        <w:rPr>
          <w:lang w:eastAsia="ja-JP"/>
        </w:rPr>
        <w:t> </w:t>
      </w:r>
      <w:r w:rsidRPr="002E7062">
        <w:rPr>
          <w:lang w:eastAsia="ja-JP"/>
        </w:rPr>
        <w:t>0, the contents of this field are undefined, and ignored by the LTR frame receiver. When not undefined, Octets 12 and 13 are ZEROs while the remaining six octets 14-19 contain a 48</w:t>
      </w:r>
      <w:r w:rsidRPr="002E7062">
        <w:rPr>
          <w:lang w:eastAsia="ja-JP"/>
        </w:rPr>
        <w:noBreakHyphen/>
        <w:t xml:space="preserve">bit IEEE MAC address unique to network element where the ETH-LT responder resides. </w:t>
      </w:r>
    </w:p>
    <w:p w14:paraId="05D6C38E" w14:textId="77777777" w:rsidR="007803FD" w:rsidRPr="002E7062" w:rsidRDefault="007803FD" w:rsidP="007803FD">
      <w:pPr>
        <w:pStyle w:val="enumlev1"/>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11"/>
        <w:gridCol w:w="272"/>
        <w:gridCol w:w="284"/>
        <w:gridCol w:w="284"/>
        <w:gridCol w:w="284"/>
        <w:gridCol w:w="284"/>
        <w:gridCol w:w="284"/>
        <w:gridCol w:w="284"/>
        <w:gridCol w:w="284"/>
        <w:gridCol w:w="8"/>
        <w:gridCol w:w="7"/>
        <w:gridCol w:w="268"/>
        <w:gridCol w:w="283"/>
        <w:gridCol w:w="283"/>
        <w:gridCol w:w="283"/>
        <w:gridCol w:w="283"/>
        <w:gridCol w:w="283"/>
        <w:gridCol w:w="283"/>
        <w:gridCol w:w="289"/>
        <w:gridCol w:w="6"/>
        <w:gridCol w:w="277"/>
        <w:gridCol w:w="283"/>
        <w:gridCol w:w="283"/>
        <w:gridCol w:w="283"/>
        <w:gridCol w:w="283"/>
        <w:gridCol w:w="283"/>
        <w:gridCol w:w="283"/>
        <w:gridCol w:w="286"/>
        <w:gridCol w:w="283"/>
        <w:gridCol w:w="283"/>
        <w:gridCol w:w="283"/>
        <w:gridCol w:w="283"/>
        <w:gridCol w:w="283"/>
        <w:gridCol w:w="283"/>
        <w:gridCol w:w="283"/>
        <w:gridCol w:w="269"/>
        <w:gridCol w:w="17"/>
      </w:tblGrid>
      <w:tr w:rsidR="007803FD" w:rsidRPr="002E7062" w14:paraId="7A11E1F8" w14:textId="77777777" w:rsidTr="00C52450">
        <w:trPr>
          <w:gridAfter w:val="1"/>
          <w:wAfter w:w="21" w:type="dxa"/>
          <w:jc w:val="center"/>
        </w:trPr>
        <w:tc>
          <w:tcPr>
            <w:tcW w:w="670" w:type="dxa"/>
            <w:tcBorders>
              <w:top w:val="nil"/>
              <w:left w:val="nil"/>
              <w:bottom w:val="nil"/>
              <w:right w:val="single" w:sz="4" w:space="0" w:color="C0C0C0"/>
            </w:tcBorders>
          </w:tcPr>
          <w:p w14:paraId="1B18D31D" w14:textId="77777777" w:rsidR="007803FD" w:rsidRPr="002E7062" w:rsidRDefault="007803FD" w:rsidP="00A53DF4">
            <w:pPr>
              <w:pStyle w:val="Figurelegend"/>
              <w:jc w:val="center"/>
              <w:rPr>
                <w:lang w:eastAsia="ja-JP"/>
              </w:rPr>
            </w:pPr>
          </w:p>
        </w:tc>
        <w:tc>
          <w:tcPr>
            <w:tcW w:w="2385" w:type="dxa"/>
            <w:gridSpan w:val="9"/>
            <w:tcBorders>
              <w:top w:val="single" w:sz="4" w:space="0" w:color="C0C0C0"/>
              <w:left w:val="single" w:sz="4" w:space="0" w:color="C0C0C0"/>
              <w:bottom w:val="single" w:sz="4" w:space="0" w:color="C0C0C0"/>
              <w:right w:val="single" w:sz="4" w:space="0" w:color="C0C0C0"/>
            </w:tcBorders>
          </w:tcPr>
          <w:p w14:paraId="2267BFAD" w14:textId="77777777" w:rsidR="007803FD" w:rsidRPr="002E7062" w:rsidRDefault="007803FD" w:rsidP="00A53DF4">
            <w:pPr>
              <w:pStyle w:val="Figurelegend"/>
              <w:jc w:val="center"/>
              <w:rPr>
                <w:lang w:eastAsia="ja-JP"/>
              </w:rPr>
            </w:pPr>
            <w:r w:rsidRPr="002E7062">
              <w:rPr>
                <w:lang w:eastAsia="ja-JP"/>
              </w:rPr>
              <w:t>1</w:t>
            </w:r>
          </w:p>
        </w:tc>
        <w:tc>
          <w:tcPr>
            <w:tcW w:w="2399" w:type="dxa"/>
            <w:gridSpan w:val="10"/>
            <w:tcBorders>
              <w:top w:val="single" w:sz="4" w:space="0" w:color="C0C0C0"/>
              <w:left w:val="single" w:sz="4" w:space="0" w:color="C0C0C0"/>
              <w:bottom w:val="single" w:sz="4" w:space="0" w:color="C0C0C0"/>
              <w:right w:val="single" w:sz="4" w:space="0" w:color="C0C0C0"/>
            </w:tcBorders>
          </w:tcPr>
          <w:p w14:paraId="013115E9" w14:textId="77777777" w:rsidR="007803FD" w:rsidRPr="002E7062" w:rsidRDefault="007803FD" w:rsidP="00A53DF4">
            <w:pPr>
              <w:pStyle w:val="Figurelegend"/>
              <w:jc w:val="center"/>
              <w:rPr>
                <w:lang w:eastAsia="ja-JP"/>
              </w:rPr>
            </w:pPr>
            <w:r w:rsidRPr="002E7062">
              <w:rPr>
                <w:lang w:eastAsia="ja-JP"/>
              </w:rPr>
              <w:t>2</w:t>
            </w:r>
          </w:p>
        </w:tc>
        <w:tc>
          <w:tcPr>
            <w:tcW w:w="2392" w:type="dxa"/>
            <w:gridSpan w:val="9"/>
            <w:tcBorders>
              <w:top w:val="single" w:sz="4" w:space="0" w:color="C0C0C0"/>
              <w:left w:val="single" w:sz="4" w:space="0" w:color="C0C0C0"/>
              <w:bottom w:val="single" w:sz="4" w:space="0" w:color="C0C0C0"/>
              <w:right w:val="single" w:sz="4" w:space="0" w:color="C0C0C0"/>
            </w:tcBorders>
          </w:tcPr>
          <w:p w14:paraId="532238C0" w14:textId="77777777" w:rsidR="007803FD" w:rsidRPr="002E7062" w:rsidRDefault="007803FD" w:rsidP="00A53DF4">
            <w:pPr>
              <w:pStyle w:val="Figurelegend"/>
              <w:jc w:val="center"/>
              <w:rPr>
                <w:lang w:eastAsia="ja-JP"/>
              </w:rPr>
            </w:pPr>
            <w:r w:rsidRPr="002E7062">
              <w:rPr>
                <w:lang w:eastAsia="ja-JP"/>
              </w:rPr>
              <w:t>3</w:t>
            </w:r>
          </w:p>
        </w:tc>
        <w:tc>
          <w:tcPr>
            <w:tcW w:w="2373" w:type="dxa"/>
            <w:gridSpan w:val="8"/>
            <w:tcBorders>
              <w:top w:val="single" w:sz="4" w:space="0" w:color="C0C0C0"/>
              <w:left w:val="single" w:sz="4" w:space="0" w:color="C0C0C0"/>
              <w:bottom w:val="single" w:sz="4" w:space="0" w:color="C0C0C0"/>
              <w:right w:val="single" w:sz="4" w:space="0" w:color="C0C0C0"/>
            </w:tcBorders>
          </w:tcPr>
          <w:p w14:paraId="62E804ED" w14:textId="77777777" w:rsidR="007803FD" w:rsidRPr="002E7062" w:rsidRDefault="007803FD" w:rsidP="00A53DF4">
            <w:pPr>
              <w:pStyle w:val="Figurelegend"/>
              <w:jc w:val="center"/>
              <w:rPr>
                <w:lang w:eastAsia="ja-JP"/>
              </w:rPr>
            </w:pPr>
            <w:r w:rsidRPr="002E7062">
              <w:rPr>
                <w:lang w:eastAsia="ja-JP"/>
              </w:rPr>
              <w:t>4</w:t>
            </w:r>
          </w:p>
        </w:tc>
      </w:tr>
      <w:tr w:rsidR="007803FD" w:rsidRPr="002E7062" w14:paraId="08E477D0" w14:textId="77777777" w:rsidTr="00C52450">
        <w:trPr>
          <w:gridAfter w:val="1"/>
          <w:wAfter w:w="21" w:type="dxa"/>
          <w:jc w:val="center"/>
        </w:trPr>
        <w:tc>
          <w:tcPr>
            <w:tcW w:w="670" w:type="dxa"/>
            <w:tcBorders>
              <w:top w:val="nil"/>
              <w:left w:val="nil"/>
              <w:bottom w:val="nil"/>
              <w:right w:val="single" w:sz="4" w:space="0" w:color="C0C0C0"/>
            </w:tcBorders>
          </w:tcPr>
          <w:p w14:paraId="1B16DA30" w14:textId="77777777" w:rsidR="007803FD" w:rsidRPr="002E7062" w:rsidRDefault="007803FD" w:rsidP="00A53DF4">
            <w:pPr>
              <w:pStyle w:val="Figurelegend"/>
              <w:jc w:val="center"/>
              <w:rPr>
                <w:lang w:eastAsia="ja-JP"/>
              </w:rPr>
            </w:pPr>
          </w:p>
        </w:tc>
        <w:tc>
          <w:tcPr>
            <w:tcW w:w="296" w:type="dxa"/>
            <w:gridSpan w:val="2"/>
            <w:tcBorders>
              <w:top w:val="single" w:sz="4" w:space="0" w:color="C0C0C0"/>
              <w:left w:val="single" w:sz="4" w:space="0" w:color="C0C0C0"/>
              <w:right w:val="single" w:sz="4" w:space="0" w:color="C0C0C0"/>
            </w:tcBorders>
          </w:tcPr>
          <w:p w14:paraId="56BD16EA" w14:textId="77777777" w:rsidR="007803FD" w:rsidRPr="002E7062" w:rsidRDefault="007803FD" w:rsidP="00A53DF4">
            <w:pPr>
              <w:pStyle w:val="Figurelegend"/>
              <w:jc w:val="center"/>
              <w:rPr>
                <w:lang w:eastAsia="ja-JP"/>
              </w:rPr>
            </w:pPr>
            <w:r w:rsidRPr="002E7062">
              <w:rPr>
                <w:lang w:eastAsia="ja-JP"/>
              </w:rPr>
              <w:t>8</w:t>
            </w:r>
          </w:p>
        </w:tc>
        <w:tc>
          <w:tcPr>
            <w:tcW w:w="298" w:type="dxa"/>
            <w:tcBorders>
              <w:top w:val="single" w:sz="4" w:space="0" w:color="C0C0C0"/>
              <w:left w:val="single" w:sz="4" w:space="0" w:color="C0C0C0"/>
              <w:right w:val="single" w:sz="4" w:space="0" w:color="C0C0C0"/>
            </w:tcBorders>
          </w:tcPr>
          <w:p w14:paraId="2F24E0AE"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34CC4C9A" w14:textId="77777777" w:rsidR="007803FD" w:rsidRPr="002E7062" w:rsidRDefault="007803FD" w:rsidP="00A53DF4">
            <w:pPr>
              <w:pStyle w:val="Figurelegend"/>
              <w:jc w:val="center"/>
              <w:rPr>
                <w:lang w:eastAsia="ja-JP"/>
              </w:rPr>
            </w:pPr>
            <w:r w:rsidRPr="002E7062">
              <w:rPr>
                <w:lang w:eastAsia="ja-JP"/>
              </w:rPr>
              <w:t>6</w:t>
            </w:r>
          </w:p>
        </w:tc>
        <w:tc>
          <w:tcPr>
            <w:tcW w:w="298" w:type="dxa"/>
            <w:tcBorders>
              <w:top w:val="single" w:sz="4" w:space="0" w:color="C0C0C0"/>
              <w:left w:val="single" w:sz="4" w:space="0" w:color="C0C0C0"/>
              <w:right w:val="single" w:sz="4" w:space="0" w:color="C0C0C0"/>
            </w:tcBorders>
          </w:tcPr>
          <w:p w14:paraId="1CA37E2C"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472C29BD" w14:textId="77777777" w:rsidR="007803FD" w:rsidRPr="002E7062" w:rsidRDefault="007803FD" w:rsidP="00A53DF4">
            <w:pPr>
              <w:pStyle w:val="Figurelegend"/>
              <w:jc w:val="center"/>
              <w:rPr>
                <w:lang w:eastAsia="ja-JP"/>
              </w:rPr>
            </w:pPr>
            <w:r w:rsidRPr="002E7062">
              <w:rPr>
                <w:lang w:eastAsia="ja-JP"/>
              </w:rPr>
              <w:t>4</w:t>
            </w:r>
          </w:p>
        </w:tc>
        <w:tc>
          <w:tcPr>
            <w:tcW w:w="298" w:type="dxa"/>
            <w:tcBorders>
              <w:top w:val="single" w:sz="4" w:space="0" w:color="C0C0C0"/>
              <w:left w:val="single" w:sz="4" w:space="0" w:color="C0C0C0"/>
              <w:right w:val="single" w:sz="4" w:space="0" w:color="C0C0C0"/>
            </w:tcBorders>
          </w:tcPr>
          <w:p w14:paraId="044A03A4"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267A6519" w14:textId="77777777" w:rsidR="007803FD" w:rsidRPr="002E7062" w:rsidRDefault="007803FD" w:rsidP="00A53DF4">
            <w:pPr>
              <w:pStyle w:val="Figurelegend"/>
              <w:jc w:val="center"/>
              <w:rPr>
                <w:lang w:eastAsia="ja-JP"/>
              </w:rPr>
            </w:pPr>
            <w:r w:rsidRPr="002E7062">
              <w:rPr>
                <w:lang w:eastAsia="ja-JP"/>
              </w:rPr>
              <w:t>2</w:t>
            </w:r>
          </w:p>
        </w:tc>
        <w:tc>
          <w:tcPr>
            <w:tcW w:w="298" w:type="dxa"/>
            <w:tcBorders>
              <w:top w:val="single" w:sz="4" w:space="0" w:color="C0C0C0"/>
              <w:left w:val="single" w:sz="4" w:space="0" w:color="C0C0C0"/>
              <w:right w:val="single" w:sz="4" w:space="0" w:color="C0C0C0"/>
            </w:tcBorders>
          </w:tcPr>
          <w:p w14:paraId="4085449A" w14:textId="77777777" w:rsidR="007803FD" w:rsidRPr="002E7062" w:rsidRDefault="007803FD" w:rsidP="00A53DF4">
            <w:pPr>
              <w:pStyle w:val="Figurelegend"/>
              <w:jc w:val="center"/>
              <w:rPr>
                <w:lang w:eastAsia="ja-JP"/>
              </w:rPr>
            </w:pPr>
            <w:r w:rsidRPr="002E7062">
              <w:rPr>
                <w:lang w:eastAsia="ja-JP"/>
              </w:rPr>
              <w:t>1</w:t>
            </w:r>
          </w:p>
        </w:tc>
        <w:tc>
          <w:tcPr>
            <w:tcW w:w="298" w:type="dxa"/>
            <w:gridSpan w:val="3"/>
            <w:tcBorders>
              <w:top w:val="single" w:sz="4" w:space="0" w:color="C0C0C0"/>
              <w:left w:val="single" w:sz="4" w:space="0" w:color="C0C0C0"/>
              <w:right w:val="single" w:sz="4" w:space="0" w:color="C0C0C0"/>
            </w:tcBorders>
          </w:tcPr>
          <w:p w14:paraId="53A59D96"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139B74F0"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4DE1CED0"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6AC7E12B"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11162623"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19C1B567"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3758FC19" w14:textId="77777777" w:rsidR="007803FD" w:rsidRPr="002E7062" w:rsidRDefault="007803FD" w:rsidP="00A53DF4">
            <w:pPr>
              <w:pStyle w:val="Figurelegend"/>
              <w:jc w:val="center"/>
              <w:rPr>
                <w:lang w:eastAsia="ja-JP"/>
              </w:rPr>
            </w:pPr>
            <w:r w:rsidRPr="002E7062">
              <w:rPr>
                <w:lang w:eastAsia="ja-JP"/>
              </w:rPr>
              <w:t>2</w:t>
            </w:r>
          </w:p>
        </w:tc>
        <w:tc>
          <w:tcPr>
            <w:tcW w:w="307" w:type="dxa"/>
            <w:tcBorders>
              <w:top w:val="single" w:sz="4" w:space="0" w:color="C0C0C0"/>
              <w:left w:val="single" w:sz="4" w:space="0" w:color="C0C0C0"/>
              <w:right w:val="single" w:sz="4" w:space="0" w:color="C0C0C0"/>
            </w:tcBorders>
          </w:tcPr>
          <w:p w14:paraId="6BCC1017" w14:textId="77777777" w:rsidR="007803FD" w:rsidRPr="002E7062" w:rsidRDefault="007803FD" w:rsidP="00A53DF4">
            <w:pPr>
              <w:pStyle w:val="Figurelegend"/>
              <w:jc w:val="center"/>
              <w:rPr>
                <w:lang w:eastAsia="ja-JP"/>
              </w:rPr>
            </w:pPr>
            <w:r w:rsidRPr="002E7062">
              <w:rPr>
                <w:lang w:eastAsia="ja-JP"/>
              </w:rPr>
              <w:t>1</w:t>
            </w:r>
          </w:p>
        </w:tc>
        <w:tc>
          <w:tcPr>
            <w:tcW w:w="299" w:type="dxa"/>
            <w:gridSpan w:val="2"/>
            <w:tcBorders>
              <w:top w:val="single" w:sz="4" w:space="0" w:color="C0C0C0"/>
              <w:left w:val="single" w:sz="4" w:space="0" w:color="C0C0C0"/>
              <w:right w:val="single" w:sz="4" w:space="0" w:color="C0C0C0"/>
            </w:tcBorders>
          </w:tcPr>
          <w:p w14:paraId="0E92275D"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17FCC892"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57A73BD7"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45AF86CA"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79D2CB7F"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26D5B85B"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700E4037" w14:textId="77777777" w:rsidR="007803FD" w:rsidRPr="002E7062" w:rsidRDefault="007803FD" w:rsidP="00A53DF4">
            <w:pPr>
              <w:pStyle w:val="Figurelegend"/>
              <w:jc w:val="center"/>
              <w:rPr>
                <w:lang w:eastAsia="ja-JP"/>
              </w:rPr>
            </w:pPr>
            <w:r w:rsidRPr="002E7062">
              <w:rPr>
                <w:lang w:eastAsia="ja-JP"/>
              </w:rPr>
              <w:t>2</w:t>
            </w:r>
          </w:p>
        </w:tc>
        <w:tc>
          <w:tcPr>
            <w:tcW w:w="299" w:type="dxa"/>
            <w:tcBorders>
              <w:top w:val="single" w:sz="4" w:space="0" w:color="C0C0C0"/>
              <w:left w:val="single" w:sz="4" w:space="0" w:color="C0C0C0"/>
              <w:right w:val="single" w:sz="4" w:space="0" w:color="C0C0C0"/>
            </w:tcBorders>
          </w:tcPr>
          <w:p w14:paraId="6DC270EB"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5772D9C9"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6C19DBF1"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3717AA48"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21EC5E34"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03E6C6C3"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4763E076"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5DA6DC7E" w14:textId="77777777" w:rsidR="007803FD" w:rsidRPr="002E7062" w:rsidRDefault="007803FD" w:rsidP="00A53DF4">
            <w:pPr>
              <w:pStyle w:val="Figurelegend"/>
              <w:jc w:val="center"/>
              <w:rPr>
                <w:lang w:eastAsia="ja-JP"/>
              </w:rPr>
            </w:pPr>
            <w:r w:rsidRPr="002E7062">
              <w:rPr>
                <w:lang w:eastAsia="ja-JP"/>
              </w:rPr>
              <w:t>2</w:t>
            </w:r>
          </w:p>
        </w:tc>
        <w:tc>
          <w:tcPr>
            <w:tcW w:w="280" w:type="dxa"/>
            <w:tcBorders>
              <w:top w:val="single" w:sz="4" w:space="0" w:color="C0C0C0"/>
              <w:left w:val="single" w:sz="4" w:space="0" w:color="C0C0C0"/>
              <w:right w:val="single" w:sz="4" w:space="0" w:color="C0C0C0"/>
            </w:tcBorders>
          </w:tcPr>
          <w:p w14:paraId="6565AE81" w14:textId="77777777" w:rsidR="007803FD" w:rsidRPr="002E7062" w:rsidRDefault="007803FD" w:rsidP="00A53DF4">
            <w:pPr>
              <w:pStyle w:val="Figurelegend"/>
              <w:jc w:val="center"/>
              <w:rPr>
                <w:lang w:eastAsia="ja-JP"/>
              </w:rPr>
            </w:pPr>
            <w:r w:rsidRPr="002E7062">
              <w:rPr>
                <w:lang w:eastAsia="ja-JP"/>
              </w:rPr>
              <w:t>1</w:t>
            </w:r>
          </w:p>
        </w:tc>
      </w:tr>
      <w:tr w:rsidR="007803FD" w:rsidRPr="002E7062" w14:paraId="16F8E4A9" w14:textId="77777777" w:rsidTr="00C52450">
        <w:trPr>
          <w:jc w:val="center"/>
        </w:trPr>
        <w:tc>
          <w:tcPr>
            <w:tcW w:w="680" w:type="dxa"/>
            <w:gridSpan w:val="2"/>
            <w:tcBorders>
              <w:top w:val="nil"/>
              <w:left w:val="nil"/>
              <w:bottom w:val="nil"/>
            </w:tcBorders>
          </w:tcPr>
          <w:p w14:paraId="3FD51E16" w14:textId="77777777" w:rsidR="007803FD" w:rsidRPr="002E7062" w:rsidRDefault="007803FD" w:rsidP="00A53DF4">
            <w:pPr>
              <w:pStyle w:val="Figurelegend"/>
              <w:jc w:val="center"/>
              <w:rPr>
                <w:lang w:eastAsia="ja-JP"/>
              </w:rPr>
            </w:pPr>
            <w:r w:rsidRPr="002E7062">
              <w:rPr>
                <w:lang w:eastAsia="ja-JP"/>
              </w:rPr>
              <w:t>1</w:t>
            </w:r>
          </w:p>
        </w:tc>
        <w:tc>
          <w:tcPr>
            <w:tcW w:w="2383" w:type="dxa"/>
            <w:gridSpan w:val="9"/>
            <w:tcBorders>
              <w:bottom w:val="single" w:sz="4" w:space="0" w:color="auto"/>
            </w:tcBorders>
          </w:tcPr>
          <w:p w14:paraId="6DEFFC52" w14:textId="77777777" w:rsidR="007803FD" w:rsidRPr="002E7062" w:rsidRDefault="007803FD" w:rsidP="00A53DF4">
            <w:pPr>
              <w:pStyle w:val="Figurelegend"/>
              <w:jc w:val="center"/>
              <w:rPr>
                <w:lang w:eastAsia="ja-JP"/>
              </w:rPr>
            </w:pPr>
            <w:r w:rsidRPr="002E7062">
              <w:rPr>
                <w:lang w:eastAsia="ja-JP"/>
              </w:rPr>
              <w:t>Type (5)</w:t>
            </w:r>
          </w:p>
        </w:tc>
        <w:tc>
          <w:tcPr>
            <w:tcW w:w="4783" w:type="dxa"/>
            <w:gridSpan w:val="18"/>
            <w:tcBorders>
              <w:bottom w:val="single" w:sz="4" w:space="0" w:color="auto"/>
            </w:tcBorders>
          </w:tcPr>
          <w:p w14:paraId="2AAFB6D3" w14:textId="77777777" w:rsidR="007803FD" w:rsidRPr="002E7062" w:rsidRDefault="007803FD" w:rsidP="00A53DF4">
            <w:pPr>
              <w:pStyle w:val="Figurelegend"/>
              <w:jc w:val="center"/>
              <w:rPr>
                <w:lang w:eastAsia="ja-JP"/>
              </w:rPr>
            </w:pPr>
            <w:r w:rsidRPr="002E7062">
              <w:rPr>
                <w:lang w:eastAsia="ja-JP"/>
              </w:rPr>
              <w:t>Length (7)</w:t>
            </w:r>
          </w:p>
        </w:tc>
        <w:tc>
          <w:tcPr>
            <w:tcW w:w="2394" w:type="dxa"/>
            <w:gridSpan w:val="9"/>
            <w:tcBorders>
              <w:bottom w:val="single" w:sz="4" w:space="0" w:color="auto"/>
              <w:right w:val="single" w:sz="4" w:space="0" w:color="auto"/>
            </w:tcBorders>
          </w:tcPr>
          <w:p w14:paraId="320578D2" w14:textId="77777777" w:rsidR="007803FD" w:rsidRPr="002E7062" w:rsidRDefault="007803FD" w:rsidP="00A53DF4">
            <w:pPr>
              <w:pStyle w:val="Figurelegend"/>
              <w:jc w:val="center"/>
              <w:rPr>
                <w:lang w:eastAsia="ja-JP"/>
              </w:rPr>
            </w:pPr>
            <w:r w:rsidRPr="002E7062">
              <w:rPr>
                <w:lang w:eastAsia="ja-JP"/>
              </w:rPr>
              <w:t>Ingress Action</w:t>
            </w:r>
          </w:p>
        </w:tc>
      </w:tr>
      <w:tr w:rsidR="007803FD" w:rsidRPr="002E7062" w14:paraId="5463B771" w14:textId="77777777" w:rsidTr="00C52450">
        <w:trPr>
          <w:jc w:val="center"/>
        </w:trPr>
        <w:tc>
          <w:tcPr>
            <w:tcW w:w="680" w:type="dxa"/>
            <w:gridSpan w:val="2"/>
            <w:tcBorders>
              <w:top w:val="nil"/>
              <w:left w:val="nil"/>
              <w:bottom w:val="nil"/>
            </w:tcBorders>
          </w:tcPr>
          <w:p w14:paraId="6568EF19" w14:textId="77777777" w:rsidR="007803FD" w:rsidRPr="002E7062" w:rsidRDefault="007803FD" w:rsidP="00A53DF4">
            <w:pPr>
              <w:pStyle w:val="Figurelegend"/>
              <w:jc w:val="center"/>
              <w:rPr>
                <w:lang w:eastAsia="ja-JP"/>
              </w:rPr>
            </w:pPr>
            <w:r w:rsidRPr="002E7062">
              <w:rPr>
                <w:lang w:eastAsia="ja-JP"/>
              </w:rPr>
              <w:t>:</w:t>
            </w:r>
          </w:p>
        </w:tc>
        <w:tc>
          <w:tcPr>
            <w:tcW w:w="9560" w:type="dxa"/>
            <w:gridSpan w:val="36"/>
            <w:tcBorders>
              <w:top w:val="single" w:sz="4" w:space="0" w:color="auto"/>
              <w:bottom w:val="nil"/>
              <w:right w:val="single" w:sz="4" w:space="0" w:color="auto"/>
            </w:tcBorders>
          </w:tcPr>
          <w:p w14:paraId="05A98BC5" w14:textId="77777777" w:rsidR="007803FD" w:rsidRPr="002E7062" w:rsidRDefault="007803FD" w:rsidP="00A53DF4">
            <w:pPr>
              <w:pStyle w:val="Figurelegend"/>
              <w:jc w:val="center"/>
              <w:rPr>
                <w:lang w:eastAsia="ja-JP"/>
              </w:rPr>
            </w:pPr>
            <w:r w:rsidRPr="002E7062">
              <w:rPr>
                <w:lang w:eastAsia="ja-JP"/>
              </w:rPr>
              <w:t>Ingress MAC Address</w:t>
            </w:r>
          </w:p>
        </w:tc>
      </w:tr>
      <w:tr w:rsidR="007803FD" w:rsidRPr="002E7062" w14:paraId="782CD007" w14:textId="77777777" w:rsidTr="00C52450">
        <w:trPr>
          <w:jc w:val="center"/>
        </w:trPr>
        <w:tc>
          <w:tcPr>
            <w:tcW w:w="680" w:type="dxa"/>
            <w:gridSpan w:val="2"/>
            <w:tcBorders>
              <w:top w:val="nil"/>
              <w:left w:val="nil"/>
              <w:bottom w:val="nil"/>
            </w:tcBorders>
          </w:tcPr>
          <w:p w14:paraId="108150B5" w14:textId="77777777" w:rsidR="007803FD" w:rsidRPr="002E7062" w:rsidRDefault="007803FD" w:rsidP="00A53DF4">
            <w:pPr>
              <w:pStyle w:val="Figurelegend"/>
              <w:jc w:val="center"/>
              <w:rPr>
                <w:lang w:eastAsia="ja-JP"/>
              </w:rPr>
            </w:pPr>
            <w:bookmarkStart w:id="1005" w:name="OLE_LINK8"/>
            <w:r w:rsidRPr="002E7062">
              <w:rPr>
                <w:lang w:eastAsia="ja-JP"/>
              </w:rPr>
              <w:t>:</w:t>
            </w:r>
          </w:p>
        </w:tc>
        <w:tc>
          <w:tcPr>
            <w:tcW w:w="2390" w:type="dxa"/>
            <w:gridSpan w:val="10"/>
            <w:tcBorders>
              <w:top w:val="nil"/>
              <w:bottom w:val="single" w:sz="4" w:space="0" w:color="auto"/>
              <w:right w:val="nil"/>
            </w:tcBorders>
          </w:tcPr>
          <w:p w14:paraId="4C01DD63" w14:textId="77777777" w:rsidR="007803FD" w:rsidRPr="002E7062" w:rsidRDefault="007803FD" w:rsidP="00A53DF4">
            <w:pPr>
              <w:pStyle w:val="Figurelegend"/>
              <w:jc w:val="center"/>
              <w:rPr>
                <w:lang w:eastAsia="ja-JP"/>
              </w:rPr>
            </w:pPr>
          </w:p>
        </w:tc>
        <w:tc>
          <w:tcPr>
            <w:tcW w:w="2390" w:type="dxa"/>
            <w:gridSpan w:val="9"/>
            <w:tcBorders>
              <w:top w:val="nil"/>
              <w:left w:val="nil"/>
              <w:bottom w:val="single" w:sz="4" w:space="0" w:color="auto"/>
              <w:right w:val="single" w:sz="4" w:space="0" w:color="auto"/>
            </w:tcBorders>
          </w:tcPr>
          <w:p w14:paraId="7E96EA30" w14:textId="77777777" w:rsidR="007803FD" w:rsidRPr="002E7062" w:rsidRDefault="007803FD" w:rsidP="00A53DF4">
            <w:pPr>
              <w:pStyle w:val="Figurelegend"/>
              <w:jc w:val="center"/>
              <w:rPr>
                <w:lang w:eastAsia="ja-JP"/>
              </w:rPr>
            </w:pPr>
          </w:p>
        </w:tc>
        <w:tc>
          <w:tcPr>
            <w:tcW w:w="2390" w:type="dxa"/>
            <w:gridSpan w:val="8"/>
            <w:tcBorders>
              <w:top w:val="single" w:sz="4" w:space="0" w:color="auto"/>
              <w:bottom w:val="nil"/>
              <w:right w:val="nil"/>
            </w:tcBorders>
          </w:tcPr>
          <w:p w14:paraId="7EA341B9" w14:textId="77777777" w:rsidR="007803FD" w:rsidRPr="002E7062" w:rsidRDefault="007803FD" w:rsidP="00A53DF4">
            <w:pPr>
              <w:pStyle w:val="Figurelegend"/>
              <w:jc w:val="center"/>
              <w:rPr>
                <w:lang w:eastAsia="ja-JP"/>
              </w:rPr>
            </w:pPr>
          </w:p>
        </w:tc>
        <w:tc>
          <w:tcPr>
            <w:tcW w:w="2390" w:type="dxa"/>
            <w:gridSpan w:val="9"/>
            <w:tcBorders>
              <w:top w:val="single" w:sz="4" w:space="0" w:color="auto"/>
              <w:left w:val="nil"/>
              <w:bottom w:val="nil"/>
              <w:right w:val="nil"/>
            </w:tcBorders>
          </w:tcPr>
          <w:p w14:paraId="581D5403" w14:textId="77777777" w:rsidR="007803FD" w:rsidRPr="002E7062" w:rsidRDefault="007803FD" w:rsidP="00A53DF4">
            <w:pPr>
              <w:pStyle w:val="Figurelegend"/>
              <w:jc w:val="center"/>
              <w:rPr>
                <w:lang w:eastAsia="ja-JP"/>
              </w:rPr>
            </w:pPr>
          </w:p>
        </w:tc>
      </w:tr>
    </w:tbl>
    <w:bookmarkEnd w:id="1005"/>
    <w:p w14:paraId="6A358DAF" w14:textId="77777777" w:rsidR="007803FD" w:rsidRPr="002E7062" w:rsidRDefault="007803FD" w:rsidP="007803FD">
      <w:pPr>
        <w:pStyle w:val="FigureNoTitle"/>
        <w:rPr>
          <w:lang w:eastAsia="ja-JP"/>
        </w:rPr>
      </w:pPr>
      <w:r w:rsidRPr="002E7062">
        <w:rPr>
          <w:lang w:eastAsia="ja-JP"/>
        </w:rPr>
        <w:t>Figure 9.6-4 – Reply ingress TLV format</w:t>
      </w:r>
    </w:p>
    <w:p w14:paraId="23895734" w14:textId="77777777" w:rsidR="007803FD" w:rsidRPr="002E7062" w:rsidRDefault="007803FD" w:rsidP="007803FD">
      <w:pPr>
        <w:pStyle w:val="Normalaftertitle"/>
      </w:pPr>
      <w:r w:rsidRPr="002E7062">
        <w:t>The fields of the reply ingress TLV format are as follows:</w:t>
      </w:r>
    </w:p>
    <w:p w14:paraId="66E33D8E" w14:textId="77777777" w:rsidR="007803FD" w:rsidRPr="002E7062" w:rsidRDefault="007803FD" w:rsidP="007803FD">
      <w:pPr>
        <w:pStyle w:val="enumlev1"/>
        <w:rPr>
          <w:bCs/>
          <w:lang w:eastAsia="ja-JP"/>
        </w:rPr>
      </w:pPr>
      <w:r w:rsidRPr="002E7062">
        <w:t>•</w:t>
      </w:r>
      <w:r w:rsidRPr="002E7062">
        <w:tab/>
      </w:r>
      <w:r w:rsidRPr="002E7062">
        <w:rPr>
          <w:bCs/>
        </w:rPr>
        <w:t>Type: Identifies TLV type; value for this TLV type is ingress reply (5).</w:t>
      </w:r>
    </w:p>
    <w:p w14:paraId="36BD5E5B" w14:textId="77777777" w:rsidR="007803FD" w:rsidRPr="002E7062" w:rsidRDefault="007803FD" w:rsidP="007803FD">
      <w:pPr>
        <w:pStyle w:val="enumlev1"/>
        <w:rPr>
          <w:bCs/>
          <w:lang w:eastAsia="ja-JP"/>
        </w:rPr>
      </w:pPr>
      <w:r w:rsidRPr="002E7062">
        <w:rPr>
          <w:bCs/>
        </w:rPr>
        <w:t>•</w:t>
      </w:r>
      <w:r w:rsidRPr="002E7062">
        <w:rPr>
          <w:bCs/>
        </w:rPr>
        <w:tab/>
        <w:t>Length: Identifies size, in octets, of the Value field. This is set to 7.</w:t>
      </w:r>
    </w:p>
    <w:p w14:paraId="19D9A6DF" w14:textId="77777777" w:rsidR="007803FD" w:rsidRPr="002E7062" w:rsidRDefault="007803FD" w:rsidP="007803FD">
      <w:pPr>
        <w:pStyle w:val="enumlev1"/>
        <w:rPr>
          <w:bCs/>
          <w:lang w:eastAsia="ja-JP"/>
        </w:rPr>
      </w:pPr>
      <w:r w:rsidRPr="002E7062">
        <w:rPr>
          <w:bCs/>
        </w:rPr>
        <w:t>•</w:t>
      </w:r>
      <w:r w:rsidRPr="002E7062">
        <w:rPr>
          <w:bCs/>
        </w:rPr>
        <w:tab/>
        <w:t>Ingress Action: A 1-octet field which is reserved for definition by IEEE 802.1.</w:t>
      </w:r>
    </w:p>
    <w:p w14:paraId="4DE37C5F" w14:textId="77777777" w:rsidR="007803FD" w:rsidRPr="002E7062" w:rsidRDefault="007803FD" w:rsidP="007803FD">
      <w:pPr>
        <w:pStyle w:val="enumlev1"/>
        <w:rPr>
          <w:lang w:eastAsia="ja-JP"/>
        </w:rPr>
      </w:pPr>
      <w:r w:rsidRPr="002E7062">
        <w:rPr>
          <w:bCs/>
        </w:rPr>
        <w:t>•</w:t>
      </w:r>
      <w:r w:rsidRPr="002E7062">
        <w:rPr>
          <w:bCs/>
        </w:rPr>
        <w:tab/>
        <w:t>Ingress MAC Address: A</w:t>
      </w:r>
      <w:r w:rsidRPr="002E7062">
        <w:t xml:space="preserve"> 6-octet field which is reserved for definition by IEEE 802.1.</w:t>
      </w:r>
    </w:p>
    <w:p w14:paraId="2B272DAB" w14:textId="77777777" w:rsidR="007803FD" w:rsidRPr="002E7062" w:rsidRDefault="007803FD" w:rsidP="007803FD">
      <w:pPr>
        <w:pStyle w:val="enumlev1"/>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9"/>
        <w:gridCol w:w="270"/>
        <w:gridCol w:w="281"/>
        <w:gridCol w:w="282"/>
        <w:gridCol w:w="282"/>
        <w:gridCol w:w="283"/>
        <w:gridCol w:w="282"/>
        <w:gridCol w:w="283"/>
        <w:gridCol w:w="282"/>
        <w:gridCol w:w="14"/>
        <w:gridCol w:w="268"/>
        <w:gridCol w:w="283"/>
        <w:gridCol w:w="284"/>
        <w:gridCol w:w="284"/>
        <w:gridCol w:w="284"/>
        <w:gridCol w:w="284"/>
        <w:gridCol w:w="284"/>
        <w:gridCol w:w="293"/>
        <w:gridCol w:w="284"/>
        <w:gridCol w:w="284"/>
        <w:gridCol w:w="284"/>
        <w:gridCol w:w="284"/>
        <w:gridCol w:w="284"/>
        <w:gridCol w:w="284"/>
        <w:gridCol w:w="284"/>
        <w:gridCol w:w="284"/>
        <w:gridCol w:w="284"/>
        <w:gridCol w:w="284"/>
        <w:gridCol w:w="284"/>
        <w:gridCol w:w="284"/>
        <w:gridCol w:w="284"/>
        <w:gridCol w:w="284"/>
        <w:gridCol w:w="284"/>
        <w:gridCol w:w="269"/>
        <w:gridCol w:w="17"/>
      </w:tblGrid>
      <w:tr w:rsidR="007803FD" w:rsidRPr="002E7062" w14:paraId="588DDA6E" w14:textId="77777777" w:rsidTr="00C52450">
        <w:trPr>
          <w:gridAfter w:val="1"/>
          <w:wAfter w:w="21" w:type="dxa"/>
          <w:jc w:val="center"/>
        </w:trPr>
        <w:tc>
          <w:tcPr>
            <w:tcW w:w="668" w:type="dxa"/>
            <w:tcBorders>
              <w:top w:val="nil"/>
              <w:left w:val="nil"/>
              <w:bottom w:val="nil"/>
              <w:right w:val="single" w:sz="4" w:space="0" w:color="C0C0C0"/>
            </w:tcBorders>
          </w:tcPr>
          <w:p w14:paraId="190FB4D7" w14:textId="77777777" w:rsidR="007803FD" w:rsidRPr="002E7062" w:rsidRDefault="007803FD" w:rsidP="00A53DF4">
            <w:pPr>
              <w:pStyle w:val="Figurelegend"/>
              <w:jc w:val="center"/>
              <w:rPr>
                <w:lang w:eastAsia="ja-JP"/>
              </w:rPr>
            </w:pPr>
          </w:p>
        </w:tc>
        <w:tc>
          <w:tcPr>
            <w:tcW w:w="2381" w:type="dxa"/>
            <w:gridSpan w:val="9"/>
            <w:tcBorders>
              <w:top w:val="single" w:sz="4" w:space="0" w:color="C0C0C0"/>
              <w:left w:val="single" w:sz="4" w:space="0" w:color="C0C0C0"/>
              <w:bottom w:val="single" w:sz="4" w:space="0" w:color="C0C0C0"/>
              <w:right w:val="single" w:sz="4" w:space="0" w:color="C0C0C0"/>
            </w:tcBorders>
          </w:tcPr>
          <w:p w14:paraId="0A996D08" w14:textId="77777777" w:rsidR="007803FD" w:rsidRPr="002E7062" w:rsidRDefault="007803FD" w:rsidP="00A53DF4">
            <w:pPr>
              <w:pStyle w:val="Figurelegend"/>
              <w:jc w:val="center"/>
              <w:rPr>
                <w:lang w:eastAsia="ja-JP"/>
              </w:rPr>
            </w:pPr>
            <w:r w:rsidRPr="002E7062">
              <w:rPr>
                <w:lang w:eastAsia="ja-JP"/>
              </w:rPr>
              <w:t>1</w:t>
            </w:r>
          </w:p>
        </w:tc>
        <w:tc>
          <w:tcPr>
            <w:tcW w:w="2404" w:type="dxa"/>
            <w:gridSpan w:val="9"/>
            <w:tcBorders>
              <w:top w:val="single" w:sz="4" w:space="0" w:color="C0C0C0"/>
              <w:left w:val="single" w:sz="4" w:space="0" w:color="C0C0C0"/>
              <w:bottom w:val="single" w:sz="4" w:space="0" w:color="C0C0C0"/>
              <w:right w:val="single" w:sz="4" w:space="0" w:color="C0C0C0"/>
            </w:tcBorders>
          </w:tcPr>
          <w:p w14:paraId="3AF885FA" w14:textId="77777777" w:rsidR="007803FD" w:rsidRPr="002E7062" w:rsidRDefault="007803FD" w:rsidP="00A53DF4">
            <w:pPr>
              <w:pStyle w:val="Figurelegend"/>
              <w:jc w:val="center"/>
              <w:rPr>
                <w:lang w:eastAsia="ja-JP"/>
              </w:rPr>
            </w:pPr>
            <w:r w:rsidRPr="002E7062">
              <w:rPr>
                <w:lang w:eastAsia="ja-JP"/>
              </w:rPr>
              <w:t>2</w:t>
            </w:r>
          </w:p>
        </w:tc>
        <w:tc>
          <w:tcPr>
            <w:tcW w:w="2393" w:type="dxa"/>
            <w:gridSpan w:val="8"/>
            <w:tcBorders>
              <w:top w:val="single" w:sz="4" w:space="0" w:color="C0C0C0"/>
              <w:left w:val="single" w:sz="4" w:space="0" w:color="C0C0C0"/>
              <w:bottom w:val="single" w:sz="4" w:space="0" w:color="C0C0C0"/>
              <w:right w:val="single" w:sz="4" w:space="0" w:color="C0C0C0"/>
            </w:tcBorders>
          </w:tcPr>
          <w:p w14:paraId="6B3898E4" w14:textId="77777777" w:rsidR="007803FD" w:rsidRPr="002E7062" w:rsidRDefault="007803FD" w:rsidP="00A53DF4">
            <w:pPr>
              <w:pStyle w:val="Figurelegend"/>
              <w:jc w:val="center"/>
              <w:rPr>
                <w:lang w:eastAsia="ja-JP"/>
              </w:rPr>
            </w:pPr>
            <w:r w:rsidRPr="002E7062">
              <w:rPr>
                <w:lang w:eastAsia="ja-JP"/>
              </w:rPr>
              <w:t>3</w:t>
            </w:r>
          </w:p>
        </w:tc>
        <w:tc>
          <w:tcPr>
            <w:tcW w:w="2373" w:type="dxa"/>
            <w:gridSpan w:val="8"/>
            <w:tcBorders>
              <w:top w:val="single" w:sz="4" w:space="0" w:color="C0C0C0"/>
              <w:left w:val="single" w:sz="4" w:space="0" w:color="C0C0C0"/>
              <w:bottom w:val="single" w:sz="4" w:space="0" w:color="C0C0C0"/>
              <w:right w:val="single" w:sz="4" w:space="0" w:color="C0C0C0"/>
            </w:tcBorders>
          </w:tcPr>
          <w:p w14:paraId="754E5132" w14:textId="77777777" w:rsidR="007803FD" w:rsidRPr="002E7062" w:rsidRDefault="007803FD" w:rsidP="00A53DF4">
            <w:pPr>
              <w:pStyle w:val="Figurelegend"/>
              <w:jc w:val="center"/>
              <w:rPr>
                <w:lang w:eastAsia="ja-JP"/>
              </w:rPr>
            </w:pPr>
            <w:r w:rsidRPr="002E7062">
              <w:rPr>
                <w:lang w:eastAsia="ja-JP"/>
              </w:rPr>
              <w:t>4</w:t>
            </w:r>
          </w:p>
        </w:tc>
      </w:tr>
      <w:tr w:rsidR="007803FD" w:rsidRPr="002E7062" w14:paraId="61309708" w14:textId="77777777" w:rsidTr="00C52450">
        <w:trPr>
          <w:gridAfter w:val="1"/>
          <w:wAfter w:w="21" w:type="dxa"/>
          <w:jc w:val="center"/>
        </w:trPr>
        <w:tc>
          <w:tcPr>
            <w:tcW w:w="668" w:type="dxa"/>
            <w:tcBorders>
              <w:top w:val="nil"/>
              <w:left w:val="nil"/>
              <w:bottom w:val="nil"/>
              <w:right w:val="single" w:sz="4" w:space="0" w:color="C0C0C0"/>
            </w:tcBorders>
          </w:tcPr>
          <w:p w14:paraId="5501A41F" w14:textId="77777777" w:rsidR="007803FD" w:rsidRPr="002E7062" w:rsidRDefault="007803FD" w:rsidP="00A53DF4">
            <w:pPr>
              <w:pStyle w:val="Figurelegend"/>
              <w:jc w:val="center"/>
              <w:rPr>
                <w:lang w:eastAsia="ja-JP"/>
              </w:rPr>
            </w:pPr>
          </w:p>
        </w:tc>
        <w:tc>
          <w:tcPr>
            <w:tcW w:w="294" w:type="dxa"/>
            <w:gridSpan w:val="2"/>
            <w:tcBorders>
              <w:top w:val="single" w:sz="4" w:space="0" w:color="C0C0C0"/>
              <w:left w:val="single" w:sz="4" w:space="0" w:color="C0C0C0"/>
              <w:right w:val="single" w:sz="4" w:space="0" w:color="C0C0C0"/>
            </w:tcBorders>
          </w:tcPr>
          <w:p w14:paraId="3B022443" w14:textId="77777777" w:rsidR="007803FD" w:rsidRPr="002E7062" w:rsidRDefault="007803FD" w:rsidP="00A53DF4">
            <w:pPr>
              <w:pStyle w:val="Figurelegend"/>
              <w:jc w:val="center"/>
              <w:rPr>
                <w:lang w:eastAsia="ja-JP"/>
              </w:rPr>
            </w:pPr>
            <w:r w:rsidRPr="002E7062">
              <w:rPr>
                <w:lang w:eastAsia="ja-JP"/>
              </w:rPr>
              <w:t>8</w:t>
            </w:r>
          </w:p>
        </w:tc>
        <w:tc>
          <w:tcPr>
            <w:tcW w:w="297" w:type="dxa"/>
            <w:tcBorders>
              <w:top w:val="single" w:sz="4" w:space="0" w:color="C0C0C0"/>
              <w:left w:val="single" w:sz="4" w:space="0" w:color="C0C0C0"/>
              <w:right w:val="single" w:sz="4" w:space="0" w:color="C0C0C0"/>
            </w:tcBorders>
          </w:tcPr>
          <w:p w14:paraId="5C35E080" w14:textId="77777777" w:rsidR="007803FD" w:rsidRPr="002E7062" w:rsidRDefault="007803FD" w:rsidP="00A53DF4">
            <w:pPr>
              <w:pStyle w:val="Figurelegend"/>
              <w:jc w:val="center"/>
              <w:rPr>
                <w:lang w:eastAsia="ja-JP"/>
              </w:rPr>
            </w:pPr>
            <w:r w:rsidRPr="002E7062">
              <w:rPr>
                <w:lang w:eastAsia="ja-JP"/>
              </w:rPr>
              <w:t>7</w:t>
            </w:r>
          </w:p>
        </w:tc>
        <w:tc>
          <w:tcPr>
            <w:tcW w:w="298" w:type="dxa"/>
            <w:tcBorders>
              <w:top w:val="single" w:sz="4" w:space="0" w:color="C0C0C0"/>
              <w:left w:val="single" w:sz="4" w:space="0" w:color="C0C0C0"/>
              <w:right w:val="single" w:sz="4" w:space="0" w:color="C0C0C0"/>
            </w:tcBorders>
          </w:tcPr>
          <w:p w14:paraId="19F27741" w14:textId="77777777" w:rsidR="007803FD" w:rsidRPr="002E7062" w:rsidRDefault="007803FD" w:rsidP="00A53DF4">
            <w:pPr>
              <w:pStyle w:val="Figurelegend"/>
              <w:jc w:val="center"/>
              <w:rPr>
                <w:lang w:eastAsia="ja-JP"/>
              </w:rPr>
            </w:pPr>
            <w:r w:rsidRPr="002E7062">
              <w:rPr>
                <w:lang w:eastAsia="ja-JP"/>
              </w:rPr>
              <w:t>6</w:t>
            </w:r>
          </w:p>
        </w:tc>
        <w:tc>
          <w:tcPr>
            <w:tcW w:w="298" w:type="dxa"/>
            <w:tcBorders>
              <w:top w:val="single" w:sz="4" w:space="0" w:color="C0C0C0"/>
              <w:left w:val="single" w:sz="4" w:space="0" w:color="C0C0C0"/>
              <w:right w:val="single" w:sz="4" w:space="0" w:color="C0C0C0"/>
            </w:tcBorders>
          </w:tcPr>
          <w:p w14:paraId="05D5A98C"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70D6046C" w14:textId="77777777" w:rsidR="007803FD" w:rsidRPr="002E7062" w:rsidRDefault="007803FD" w:rsidP="00A53DF4">
            <w:pPr>
              <w:pStyle w:val="Figurelegend"/>
              <w:jc w:val="center"/>
              <w:rPr>
                <w:lang w:eastAsia="ja-JP"/>
              </w:rPr>
            </w:pPr>
            <w:r w:rsidRPr="002E7062">
              <w:rPr>
                <w:lang w:eastAsia="ja-JP"/>
              </w:rPr>
              <w:t>4</w:t>
            </w:r>
          </w:p>
        </w:tc>
        <w:tc>
          <w:tcPr>
            <w:tcW w:w="298" w:type="dxa"/>
            <w:tcBorders>
              <w:top w:val="single" w:sz="4" w:space="0" w:color="C0C0C0"/>
              <w:left w:val="single" w:sz="4" w:space="0" w:color="C0C0C0"/>
              <w:right w:val="single" w:sz="4" w:space="0" w:color="C0C0C0"/>
            </w:tcBorders>
          </w:tcPr>
          <w:p w14:paraId="5D7495A6"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5C9DE93B" w14:textId="77777777" w:rsidR="007803FD" w:rsidRPr="002E7062" w:rsidRDefault="007803FD" w:rsidP="00A53DF4">
            <w:pPr>
              <w:pStyle w:val="Figurelegend"/>
              <w:jc w:val="center"/>
              <w:rPr>
                <w:lang w:eastAsia="ja-JP"/>
              </w:rPr>
            </w:pPr>
            <w:r w:rsidRPr="002E7062">
              <w:rPr>
                <w:lang w:eastAsia="ja-JP"/>
              </w:rPr>
              <w:t>2</w:t>
            </w:r>
          </w:p>
        </w:tc>
        <w:tc>
          <w:tcPr>
            <w:tcW w:w="298" w:type="dxa"/>
            <w:tcBorders>
              <w:top w:val="single" w:sz="4" w:space="0" w:color="C0C0C0"/>
              <w:left w:val="single" w:sz="4" w:space="0" w:color="C0C0C0"/>
              <w:right w:val="single" w:sz="4" w:space="0" w:color="C0C0C0"/>
            </w:tcBorders>
          </w:tcPr>
          <w:p w14:paraId="310953CD" w14:textId="77777777" w:rsidR="007803FD" w:rsidRPr="002E7062" w:rsidRDefault="007803FD" w:rsidP="00A53DF4">
            <w:pPr>
              <w:pStyle w:val="Figurelegend"/>
              <w:jc w:val="center"/>
              <w:rPr>
                <w:lang w:eastAsia="ja-JP"/>
              </w:rPr>
            </w:pPr>
            <w:r w:rsidRPr="002E7062">
              <w:rPr>
                <w:lang w:eastAsia="ja-JP"/>
              </w:rPr>
              <w:t>1</w:t>
            </w:r>
          </w:p>
        </w:tc>
        <w:tc>
          <w:tcPr>
            <w:tcW w:w="298" w:type="dxa"/>
            <w:gridSpan w:val="2"/>
            <w:tcBorders>
              <w:top w:val="single" w:sz="4" w:space="0" w:color="C0C0C0"/>
              <w:left w:val="single" w:sz="4" w:space="0" w:color="C0C0C0"/>
              <w:right w:val="single" w:sz="4" w:space="0" w:color="C0C0C0"/>
            </w:tcBorders>
          </w:tcPr>
          <w:p w14:paraId="4DE0B15E"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40015171"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0D9E4448"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0BAE24AC"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32C19BE6"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48868FFC"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6D4E90AF" w14:textId="77777777" w:rsidR="007803FD" w:rsidRPr="002E7062" w:rsidRDefault="007803FD" w:rsidP="00A53DF4">
            <w:pPr>
              <w:pStyle w:val="Figurelegend"/>
              <w:jc w:val="center"/>
              <w:rPr>
                <w:lang w:eastAsia="ja-JP"/>
              </w:rPr>
            </w:pPr>
            <w:r w:rsidRPr="002E7062">
              <w:rPr>
                <w:lang w:eastAsia="ja-JP"/>
              </w:rPr>
              <w:t>2</w:t>
            </w:r>
          </w:p>
        </w:tc>
        <w:tc>
          <w:tcPr>
            <w:tcW w:w="312" w:type="dxa"/>
            <w:tcBorders>
              <w:top w:val="single" w:sz="4" w:space="0" w:color="C0C0C0"/>
              <w:left w:val="single" w:sz="4" w:space="0" w:color="C0C0C0"/>
              <w:right w:val="single" w:sz="4" w:space="0" w:color="C0C0C0"/>
            </w:tcBorders>
          </w:tcPr>
          <w:p w14:paraId="7A11771E"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0B13A952"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0C53662A"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768315A6"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1DE26A95"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121F918D"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601F8345"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33FBDEFC" w14:textId="77777777" w:rsidR="007803FD" w:rsidRPr="002E7062" w:rsidRDefault="007803FD" w:rsidP="00A53DF4">
            <w:pPr>
              <w:pStyle w:val="Figurelegend"/>
              <w:jc w:val="center"/>
              <w:rPr>
                <w:lang w:eastAsia="ja-JP"/>
              </w:rPr>
            </w:pPr>
            <w:r w:rsidRPr="002E7062">
              <w:rPr>
                <w:lang w:eastAsia="ja-JP"/>
              </w:rPr>
              <w:t>2</w:t>
            </w:r>
          </w:p>
        </w:tc>
        <w:tc>
          <w:tcPr>
            <w:tcW w:w="300" w:type="dxa"/>
            <w:tcBorders>
              <w:top w:val="single" w:sz="4" w:space="0" w:color="C0C0C0"/>
              <w:left w:val="single" w:sz="4" w:space="0" w:color="C0C0C0"/>
              <w:right w:val="single" w:sz="4" w:space="0" w:color="C0C0C0"/>
            </w:tcBorders>
          </w:tcPr>
          <w:p w14:paraId="60A6391E"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63EA305A" w14:textId="77777777" w:rsidR="007803FD" w:rsidRPr="002E7062" w:rsidRDefault="007803FD" w:rsidP="00A53DF4">
            <w:pPr>
              <w:pStyle w:val="Figurelegend"/>
              <w:jc w:val="center"/>
              <w:rPr>
                <w:lang w:eastAsia="ja-JP"/>
              </w:rPr>
            </w:pPr>
            <w:r w:rsidRPr="002E7062">
              <w:rPr>
                <w:lang w:eastAsia="ja-JP"/>
              </w:rPr>
              <w:t>8</w:t>
            </w:r>
          </w:p>
        </w:tc>
        <w:tc>
          <w:tcPr>
            <w:tcW w:w="299" w:type="dxa"/>
            <w:tcBorders>
              <w:top w:val="single" w:sz="4" w:space="0" w:color="C0C0C0"/>
              <w:left w:val="single" w:sz="4" w:space="0" w:color="C0C0C0"/>
              <w:right w:val="single" w:sz="4" w:space="0" w:color="C0C0C0"/>
            </w:tcBorders>
          </w:tcPr>
          <w:p w14:paraId="2A4DE196"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08D3F8C2" w14:textId="77777777" w:rsidR="007803FD" w:rsidRPr="002E7062" w:rsidRDefault="007803FD" w:rsidP="00A53DF4">
            <w:pPr>
              <w:pStyle w:val="Figurelegend"/>
              <w:jc w:val="center"/>
              <w:rPr>
                <w:lang w:eastAsia="ja-JP"/>
              </w:rPr>
            </w:pPr>
            <w:r w:rsidRPr="002E7062">
              <w:rPr>
                <w:lang w:eastAsia="ja-JP"/>
              </w:rPr>
              <w:t>6</w:t>
            </w:r>
          </w:p>
        </w:tc>
        <w:tc>
          <w:tcPr>
            <w:tcW w:w="299" w:type="dxa"/>
            <w:tcBorders>
              <w:top w:val="single" w:sz="4" w:space="0" w:color="C0C0C0"/>
              <w:left w:val="single" w:sz="4" w:space="0" w:color="C0C0C0"/>
              <w:right w:val="single" w:sz="4" w:space="0" w:color="C0C0C0"/>
            </w:tcBorders>
          </w:tcPr>
          <w:p w14:paraId="46FAE5F8"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22553D7A" w14:textId="77777777" w:rsidR="007803FD" w:rsidRPr="002E7062" w:rsidRDefault="007803FD" w:rsidP="00A53DF4">
            <w:pPr>
              <w:pStyle w:val="Figurelegend"/>
              <w:jc w:val="center"/>
              <w:rPr>
                <w:lang w:eastAsia="ja-JP"/>
              </w:rPr>
            </w:pPr>
            <w:r w:rsidRPr="002E7062">
              <w:rPr>
                <w:lang w:eastAsia="ja-JP"/>
              </w:rPr>
              <w:t>4</w:t>
            </w:r>
          </w:p>
        </w:tc>
        <w:tc>
          <w:tcPr>
            <w:tcW w:w="299" w:type="dxa"/>
            <w:tcBorders>
              <w:top w:val="single" w:sz="4" w:space="0" w:color="C0C0C0"/>
              <w:left w:val="single" w:sz="4" w:space="0" w:color="C0C0C0"/>
              <w:right w:val="single" w:sz="4" w:space="0" w:color="C0C0C0"/>
            </w:tcBorders>
          </w:tcPr>
          <w:p w14:paraId="3B2437C1"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777BB70F" w14:textId="77777777" w:rsidR="007803FD" w:rsidRPr="002E7062" w:rsidRDefault="007803FD" w:rsidP="00A53DF4">
            <w:pPr>
              <w:pStyle w:val="Figurelegend"/>
              <w:jc w:val="center"/>
              <w:rPr>
                <w:lang w:eastAsia="ja-JP"/>
              </w:rPr>
            </w:pPr>
            <w:r w:rsidRPr="002E7062">
              <w:rPr>
                <w:lang w:eastAsia="ja-JP"/>
              </w:rPr>
              <w:t>2</w:t>
            </w:r>
          </w:p>
        </w:tc>
        <w:tc>
          <w:tcPr>
            <w:tcW w:w="280" w:type="dxa"/>
            <w:tcBorders>
              <w:top w:val="single" w:sz="4" w:space="0" w:color="C0C0C0"/>
              <w:left w:val="single" w:sz="4" w:space="0" w:color="C0C0C0"/>
              <w:right w:val="single" w:sz="4" w:space="0" w:color="C0C0C0"/>
            </w:tcBorders>
          </w:tcPr>
          <w:p w14:paraId="602AB362" w14:textId="77777777" w:rsidR="007803FD" w:rsidRPr="002E7062" w:rsidRDefault="007803FD" w:rsidP="00A53DF4">
            <w:pPr>
              <w:pStyle w:val="Figurelegend"/>
              <w:jc w:val="center"/>
              <w:rPr>
                <w:lang w:eastAsia="ja-JP"/>
              </w:rPr>
            </w:pPr>
            <w:r w:rsidRPr="002E7062">
              <w:rPr>
                <w:lang w:eastAsia="ja-JP"/>
              </w:rPr>
              <w:t>1</w:t>
            </w:r>
          </w:p>
        </w:tc>
      </w:tr>
      <w:tr w:rsidR="007803FD" w:rsidRPr="002E7062" w14:paraId="4259A963" w14:textId="77777777" w:rsidTr="00C52450">
        <w:trPr>
          <w:jc w:val="center"/>
        </w:trPr>
        <w:tc>
          <w:tcPr>
            <w:tcW w:w="677" w:type="dxa"/>
            <w:gridSpan w:val="2"/>
            <w:tcBorders>
              <w:top w:val="nil"/>
              <w:left w:val="nil"/>
              <w:bottom w:val="nil"/>
            </w:tcBorders>
          </w:tcPr>
          <w:p w14:paraId="201F0558" w14:textId="77777777" w:rsidR="007803FD" w:rsidRPr="002E7062" w:rsidRDefault="007803FD" w:rsidP="00A53DF4">
            <w:pPr>
              <w:pStyle w:val="Figurelegend"/>
              <w:jc w:val="center"/>
              <w:rPr>
                <w:lang w:eastAsia="ja-JP"/>
              </w:rPr>
            </w:pPr>
            <w:r w:rsidRPr="002E7062">
              <w:rPr>
                <w:lang w:eastAsia="ja-JP"/>
              </w:rPr>
              <w:t>1</w:t>
            </w:r>
          </w:p>
        </w:tc>
        <w:tc>
          <w:tcPr>
            <w:tcW w:w="2386" w:type="dxa"/>
            <w:gridSpan w:val="9"/>
            <w:tcBorders>
              <w:bottom w:val="single" w:sz="4" w:space="0" w:color="auto"/>
            </w:tcBorders>
          </w:tcPr>
          <w:p w14:paraId="611CC8F9" w14:textId="77777777" w:rsidR="007803FD" w:rsidRPr="002E7062" w:rsidRDefault="007803FD" w:rsidP="00A53DF4">
            <w:pPr>
              <w:pStyle w:val="Figurelegend"/>
              <w:jc w:val="center"/>
              <w:rPr>
                <w:lang w:eastAsia="ja-JP"/>
              </w:rPr>
            </w:pPr>
            <w:r w:rsidRPr="002E7062">
              <w:rPr>
                <w:lang w:eastAsia="ja-JP"/>
              </w:rPr>
              <w:t>Type (6)</w:t>
            </w:r>
          </w:p>
        </w:tc>
        <w:tc>
          <w:tcPr>
            <w:tcW w:w="4783" w:type="dxa"/>
            <w:gridSpan w:val="16"/>
            <w:tcBorders>
              <w:bottom w:val="single" w:sz="4" w:space="0" w:color="auto"/>
            </w:tcBorders>
          </w:tcPr>
          <w:p w14:paraId="2856E7A7" w14:textId="77777777" w:rsidR="007803FD" w:rsidRPr="002E7062" w:rsidRDefault="007803FD" w:rsidP="00A53DF4">
            <w:pPr>
              <w:pStyle w:val="Figurelegend"/>
              <w:jc w:val="center"/>
              <w:rPr>
                <w:lang w:eastAsia="ja-JP"/>
              </w:rPr>
            </w:pPr>
            <w:r w:rsidRPr="002E7062">
              <w:rPr>
                <w:lang w:eastAsia="ja-JP"/>
              </w:rPr>
              <w:t>Length (7)</w:t>
            </w:r>
          </w:p>
        </w:tc>
        <w:tc>
          <w:tcPr>
            <w:tcW w:w="2394" w:type="dxa"/>
            <w:gridSpan w:val="9"/>
            <w:tcBorders>
              <w:bottom w:val="single" w:sz="4" w:space="0" w:color="auto"/>
              <w:right w:val="single" w:sz="4" w:space="0" w:color="auto"/>
            </w:tcBorders>
          </w:tcPr>
          <w:p w14:paraId="2901BA6D" w14:textId="77777777" w:rsidR="007803FD" w:rsidRPr="002E7062" w:rsidRDefault="007803FD" w:rsidP="00A53DF4">
            <w:pPr>
              <w:pStyle w:val="Figurelegend"/>
              <w:jc w:val="center"/>
              <w:rPr>
                <w:lang w:eastAsia="ja-JP"/>
              </w:rPr>
            </w:pPr>
            <w:r w:rsidRPr="002E7062">
              <w:rPr>
                <w:lang w:eastAsia="ja-JP"/>
              </w:rPr>
              <w:t>Egress Action</w:t>
            </w:r>
          </w:p>
        </w:tc>
      </w:tr>
      <w:tr w:rsidR="007803FD" w:rsidRPr="002E7062" w14:paraId="4DACF1B3" w14:textId="77777777" w:rsidTr="00C52450">
        <w:trPr>
          <w:jc w:val="center"/>
        </w:trPr>
        <w:tc>
          <w:tcPr>
            <w:tcW w:w="677" w:type="dxa"/>
            <w:gridSpan w:val="2"/>
            <w:tcBorders>
              <w:top w:val="nil"/>
              <w:left w:val="nil"/>
              <w:bottom w:val="nil"/>
            </w:tcBorders>
          </w:tcPr>
          <w:p w14:paraId="04C400E0" w14:textId="77777777" w:rsidR="007803FD" w:rsidRPr="002E7062" w:rsidRDefault="007803FD" w:rsidP="00A53DF4">
            <w:pPr>
              <w:pStyle w:val="Figurelegend"/>
              <w:jc w:val="center"/>
              <w:rPr>
                <w:lang w:eastAsia="ja-JP"/>
              </w:rPr>
            </w:pPr>
            <w:r w:rsidRPr="002E7062">
              <w:rPr>
                <w:lang w:eastAsia="ja-JP"/>
              </w:rPr>
              <w:t>:</w:t>
            </w:r>
          </w:p>
        </w:tc>
        <w:tc>
          <w:tcPr>
            <w:tcW w:w="9563" w:type="dxa"/>
            <w:gridSpan w:val="34"/>
            <w:tcBorders>
              <w:top w:val="single" w:sz="4" w:space="0" w:color="auto"/>
              <w:bottom w:val="nil"/>
              <w:right w:val="single" w:sz="4" w:space="0" w:color="auto"/>
            </w:tcBorders>
          </w:tcPr>
          <w:p w14:paraId="6E6256E8" w14:textId="77777777" w:rsidR="007803FD" w:rsidRPr="002E7062" w:rsidRDefault="007803FD" w:rsidP="00A53DF4">
            <w:pPr>
              <w:pStyle w:val="Figurelegend"/>
              <w:jc w:val="center"/>
              <w:rPr>
                <w:lang w:eastAsia="ja-JP"/>
              </w:rPr>
            </w:pPr>
            <w:r w:rsidRPr="002E7062">
              <w:rPr>
                <w:lang w:eastAsia="ja-JP"/>
              </w:rPr>
              <w:t>Egress MAC Address</w:t>
            </w:r>
          </w:p>
        </w:tc>
      </w:tr>
      <w:tr w:rsidR="007803FD" w:rsidRPr="002E7062" w14:paraId="0B0586D0" w14:textId="77777777" w:rsidTr="00C52450">
        <w:trPr>
          <w:jc w:val="center"/>
        </w:trPr>
        <w:tc>
          <w:tcPr>
            <w:tcW w:w="677" w:type="dxa"/>
            <w:gridSpan w:val="2"/>
            <w:tcBorders>
              <w:top w:val="nil"/>
              <w:left w:val="nil"/>
              <w:bottom w:val="nil"/>
            </w:tcBorders>
          </w:tcPr>
          <w:p w14:paraId="7EC13DC2" w14:textId="77777777" w:rsidR="007803FD" w:rsidRPr="002E7062" w:rsidRDefault="007803FD" w:rsidP="00A53DF4">
            <w:pPr>
              <w:pStyle w:val="Figurelegend"/>
              <w:jc w:val="center"/>
              <w:rPr>
                <w:lang w:eastAsia="ja-JP"/>
              </w:rPr>
            </w:pPr>
            <w:r w:rsidRPr="002E7062">
              <w:rPr>
                <w:lang w:eastAsia="ja-JP"/>
              </w:rPr>
              <w:t>:</w:t>
            </w:r>
          </w:p>
        </w:tc>
        <w:tc>
          <w:tcPr>
            <w:tcW w:w="2386" w:type="dxa"/>
            <w:gridSpan w:val="9"/>
            <w:tcBorders>
              <w:top w:val="nil"/>
              <w:bottom w:val="single" w:sz="4" w:space="0" w:color="auto"/>
              <w:right w:val="nil"/>
            </w:tcBorders>
          </w:tcPr>
          <w:p w14:paraId="566B4498" w14:textId="77777777" w:rsidR="007803FD" w:rsidRPr="002E7062" w:rsidRDefault="007803FD" w:rsidP="00A53DF4">
            <w:pPr>
              <w:pStyle w:val="Figurelegend"/>
              <w:jc w:val="center"/>
              <w:rPr>
                <w:lang w:eastAsia="ja-JP"/>
              </w:rPr>
            </w:pPr>
          </w:p>
        </w:tc>
        <w:tc>
          <w:tcPr>
            <w:tcW w:w="2390" w:type="dxa"/>
            <w:gridSpan w:val="8"/>
            <w:tcBorders>
              <w:top w:val="nil"/>
              <w:left w:val="nil"/>
              <w:bottom w:val="single" w:sz="4" w:space="0" w:color="auto"/>
              <w:right w:val="single" w:sz="4" w:space="0" w:color="auto"/>
            </w:tcBorders>
          </w:tcPr>
          <w:p w14:paraId="6C3364A4" w14:textId="77777777" w:rsidR="007803FD" w:rsidRPr="002E7062" w:rsidRDefault="007803FD" w:rsidP="00A53DF4">
            <w:pPr>
              <w:pStyle w:val="Figurelegend"/>
              <w:jc w:val="center"/>
              <w:rPr>
                <w:lang w:eastAsia="ja-JP"/>
              </w:rPr>
            </w:pPr>
          </w:p>
        </w:tc>
        <w:tc>
          <w:tcPr>
            <w:tcW w:w="2393" w:type="dxa"/>
            <w:gridSpan w:val="8"/>
            <w:tcBorders>
              <w:top w:val="single" w:sz="4" w:space="0" w:color="auto"/>
              <w:bottom w:val="nil"/>
              <w:right w:val="nil"/>
            </w:tcBorders>
          </w:tcPr>
          <w:p w14:paraId="0AA8D73A" w14:textId="77777777" w:rsidR="007803FD" w:rsidRPr="002E7062" w:rsidRDefault="007803FD" w:rsidP="00A53DF4">
            <w:pPr>
              <w:pStyle w:val="Figurelegend"/>
              <w:jc w:val="center"/>
              <w:rPr>
                <w:lang w:eastAsia="ja-JP"/>
              </w:rPr>
            </w:pPr>
          </w:p>
        </w:tc>
        <w:tc>
          <w:tcPr>
            <w:tcW w:w="2394" w:type="dxa"/>
            <w:gridSpan w:val="9"/>
            <w:tcBorders>
              <w:top w:val="single" w:sz="4" w:space="0" w:color="auto"/>
              <w:left w:val="nil"/>
              <w:bottom w:val="nil"/>
              <w:right w:val="nil"/>
            </w:tcBorders>
          </w:tcPr>
          <w:p w14:paraId="0A557210" w14:textId="77777777" w:rsidR="007803FD" w:rsidRPr="002E7062" w:rsidRDefault="007803FD" w:rsidP="00A53DF4">
            <w:pPr>
              <w:pStyle w:val="Figurelegend"/>
              <w:jc w:val="center"/>
              <w:rPr>
                <w:lang w:eastAsia="ja-JP"/>
              </w:rPr>
            </w:pPr>
          </w:p>
        </w:tc>
      </w:tr>
    </w:tbl>
    <w:p w14:paraId="6E119979" w14:textId="77777777" w:rsidR="007803FD" w:rsidRPr="002E7062" w:rsidRDefault="007803FD" w:rsidP="007803FD">
      <w:pPr>
        <w:pStyle w:val="FigureNoTitle"/>
        <w:rPr>
          <w:lang w:eastAsia="ja-JP"/>
        </w:rPr>
      </w:pPr>
      <w:r w:rsidRPr="002E7062">
        <w:rPr>
          <w:lang w:eastAsia="ja-JP"/>
        </w:rPr>
        <w:t>Figure 9.6-5 – Reply egress TLV format</w:t>
      </w:r>
    </w:p>
    <w:p w14:paraId="3439B4D6" w14:textId="77777777" w:rsidR="007803FD" w:rsidRPr="002E7062" w:rsidRDefault="007803FD" w:rsidP="007803FD">
      <w:pPr>
        <w:pStyle w:val="Normalaftertitle"/>
      </w:pPr>
      <w:r w:rsidRPr="002E7062">
        <w:t>The fields of the reply egress TLV format are as follows:</w:t>
      </w:r>
    </w:p>
    <w:p w14:paraId="24DB5594" w14:textId="77777777" w:rsidR="007803FD" w:rsidRPr="002E7062" w:rsidRDefault="007803FD" w:rsidP="007803FD">
      <w:pPr>
        <w:pStyle w:val="enumlev1"/>
        <w:rPr>
          <w:bCs/>
          <w:lang w:eastAsia="ja-JP"/>
        </w:rPr>
      </w:pPr>
      <w:r w:rsidRPr="002E7062">
        <w:t>•</w:t>
      </w:r>
      <w:r w:rsidRPr="002E7062">
        <w:tab/>
      </w:r>
      <w:r w:rsidRPr="002E7062">
        <w:rPr>
          <w:bCs/>
        </w:rPr>
        <w:t>Type: Identifies TLV type; value for this TLV type is egress reply (6).</w:t>
      </w:r>
    </w:p>
    <w:p w14:paraId="0D6ECE75" w14:textId="77777777" w:rsidR="007803FD" w:rsidRPr="002E7062" w:rsidRDefault="007803FD" w:rsidP="007803FD">
      <w:pPr>
        <w:pStyle w:val="enumlev1"/>
        <w:rPr>
          <w:bCs/>
          <w:lang w:eastAsia="ja-JP"/>
        </w:rPr>
      </w:pPr>
      <w:r w:rsidRPr="002E7062">
        <w:rPr>
          <w:bCs/>
        </w:rPr>
        <w:t>•</w:t>
      </w:r>
      <w:r w:rsidRPr="002E7062">
        <w:rPr>
          <w:bCs/>
        </w:rPr>
        <w:tab/>
        <w:t>Length: Identifies size, in octets, of the Value field. This is set to 7.</w:t>
      </w:r>
    </w:p>
    <w:p w14:paraId="6EF3211D" w14:textId="77777777" w:rsidR="007803FD" w:rsidRPr="002E7062" w:rsidRDefault="007803FD" w:rsidP="007803FD">
      <w:pPr>
        <w:pStyle w:val="enumlev1"/>
        <w:rPr>
          <w:bCs/>
          <w:lang w:eastAsia="ja-JP"/>
        </w:rPr>
      </w:pPr>
      <w:r w:rsidRPr="002E7062">
        <w:rPr>
          <w:bCs/>
        </w:rPr>
        <w:t>•</w:t>
      </w:r>
      <w:r w:rsidRPr="002E7062">
        <w:rPr>
          <w:bCs/>
        </w:rPr>
        <w:tab/>
        <w:t>Egress Action: A 1-octet field which is reserved for definition by IEEE 802.1.</w:t>
      </w:r>
    </w:p>
    <w:p w14:paraId="004A41BC" w14:textId="77777777" w:rsidR="007803FD" w:rsidRPr="002E7062" w:rsidRDefault="007803FD" w:rsidP="007803FD">
      <w:pPr>
        <w:pStyle w:val="enumlev1"/>
        <w:rPr>
          <w:lang w:eastAsia="ja-JP"/>
        </w:rPr>
      </w:pPr>
      <w:r w:rsidRPr="002E7062">
        <w:rPr>
          <w:bCs/>
        </w:rPr>
        <w:t>•</w:t>
      </w:r>
      <w:r w:rsidRPr="002E7062">
        <w:rPr>
          <w:bCs/>
        </w:rPr>
        <w:tab/>
        <w:t>Egress MAC Address: A</w:t>
      </w:r>
      <w:r w:rsidRPr="002E7062">
        <w:t xml:space="preserve"> 6-octet field which is reserved for definition by IEEE 802.1.</w:t>
      </w:r>
    </w:p>
    <w:p w14:paraId="3BC887DD" w14:textId="77777777" w:rsidR="007803FD" w:rsidRPr="002E7062" w:rsidRDefault="007803FD" w:rsidP="006F1641">
      <w:pPr>
        <w:pStyle w:val="Heading2"/>
      </w:pPr>
      <w:bookmarkStart w:id="1006" w:name="_Toc301445775"/>
      <w:bookmarkStart w:id="1007" w:name="_Toc302574972"/>
      <w:bookmarkStart w:id="1008" w:name="_Toc311721557"/>
      <w:bookmarkStart w:id="1009" w:name="_Toc312071546"/>
      <w:bookmarkStart w:id="1010" w:name="_Toc318366564"/>
      <w:bookmarkStart w:id="1011" w:name="_Toc379205811"/>
      <w:bookmarkStart w:id="1012" w:name="_Toc388964756"/>
      <w:bookmarkStart w:id="1013" w:name="_Toc296978300"/>
      <w:r w:rsidRPr="002E7062">
        <w:rPr>
          <w:lang w:eastAsia="ja-JP"/>
        </w:rPr>
        <w:t>9.7</w:t>
      </w:r>
      <w:r w:rsidRPr="002E7062">
        <w:rPr>
          <w:lang w:eastAsia="ja-JP"/>
        </w:rPr>
        <w:tab/>
        <w:t xml:space="preserve">AIS </w:t>
      </w:r>
      <w:r w:rsidRPr="002E7062">
        <w:t>PDU</w:t>
      </w:r>
      <w:bookmarkEnd w:id="1003"/>
      <w:bookmarkEnd w:id="1004"/>
      <w:bookmarkEnd w:id="1006"/>
      <w:bookmarkEnd w:id="1007"/>
      <w:bookmarkEnd w:id="1008"/>
      <w:bookmarkEnd w:id="1009"/>
      <w:bookmarkEnd w:id="1010"/>
      <w:bookmarkEnd w:id="1011"/>
      <w:bookmarkEnd w:id="1012"/>
      <w:bookmarkEnd w:id="1013"/>
    </w:p>
    <w:p w14:paraId="1710F677" w14:textId="77777777" w:rsidR="007803FD" w:rsidRPr="002E7062" w:rsidRDefault="007803FD" w:rsidP="007803FD">
      <w:r w:rsidRPr="002E7062">
        <w:t xml:space="preserve">The AIS PDU is used to support the ETH-AIS function, as described in clause 7.4. </w:t>
      </w:r>
    </w:p>
    <w:p w14:paraId="00CBF88B" w14:textId="77777777" w:rsidR="007803FD" w:rsidRPr="002E7062" w:rsidRDefault="007803FD" w:rsidP="006F1641">
      <w:pPr>
        <w:pStyle w:val="Heading3"/>
        <w:rPr>
          <w:lang w:eastAsia="ja-JP"/>
        </w:rPr>
      </w:pPr>
      <w:bookmarkStart w:id="1014" w:name="_Toc301445776"/>
      <w:bookmarkStart w:id="1015" w:name="_Toc296977647"/>
      <w:bookmarkStart w:id="1016" w:name="_Toc296978301"/>
      <w:r w:rsidRPr="002E7062">
        <w:rPr>
          <w:lang w:eastAsia="ja-JP"/>
        </w:rPr>
        <w:t>9.7.1</w:t>
      </w:r>
      <w:r w:rsidRPr="002E7062">
        <w:rPr>
          <w:lang w:eastAsia="ja-JP"/>
        </w:rPr>
        <w:tab/>
        <w:t>AIS information elements</w:t>
      </w:r>
      <w:bookmarkEnd w:id="1014"/>
      <w:bookmarkEnd w:id="1015"/>
      <w:bookmarkEnd w:id="1016"/>
    </w:p>
    <w:p w14:paraId="2C0AA0A6" w14:textId="77777777" w:rsidR="007803FD" w:rsidRPr="002E7062" w:rsidRDefault="007803FD" w:rsidP="007803FD">
      <w:r w:rsidRPr="002E7062">
        <w:t>The information element carried in AIS is:</w:t>
      </w:r>
    </w:p>
    <w:p w14:paraId="2EC1C3F8" w14:textId="77777777" w:rsidR="007803FD" w:rsidRPr="002E7062" w:rsidRDefault="007803FD" w:rsidP="007803FD">
      <w:pPr>
        <w:pStyle w:val="enumlev1"/>
      </w:pPr>
      <w:r w:rsidRPr="002E7062">
        <w:t>•</w:t>
      </w:r>
      <w:r w:rsidRPr="002E7062">
        <w:tab/>
        <w:t>Period: Period is a 3-bit information element carried in the three least significant bits of the Flags field. Period contains the value of AIS transmission periodicity. AIS period values are specified in Table 9-4.</w:t>
      </w:r>
    </w:p>
    <w:p w14:paraId="5A87C0E5" w14:textId="77777777" w:rsidR="007803FD" w:rsidRPr="002E7062" w:rsidRDefault="007803FD" w:rsidP="006F1641">
      <w:pPr>
        <w:pStyle w:val="Heading3"/>
        <w:rPr>
          <w:lang w:eastAsia="ja-JP"/>
        </w:rPr>
      </w:pPr>
      <w:bookmarkStart w:id="1017" w:name="_Toc124795207"/>
      <w:bookmarkStart w:id="1018" w:name="_Toc301445777"/>
      <w:bookmarkStart w:id="1019" w:name="_Toc296977648"/>
      <w:bookmarkStart w:id="1020" w:name="_Toc296978302"/>
      <w:r w:rsidRPr="002E7062">
        <w:rPr>
          <w:lang w:eastAsia="ja-JP"/>
        </w:rPr>
        <w:t>9.7.2</w:t>
      </w:r>
      <w:r w:rsidRPr="002E7062">
        <w:rPr>
          <w:lang w:eastAsia="ja-JP"/>
        </w:rPr>
        <w:tab/>
        <w:t>AIS PDU format</w:t>
      </w:r>
      <w:bookmarkEnd w:id="1017"/>
      <w:bookmarkEnd w:id="1018"/>
      <w:bookmarkEnd w:id="1019"/>
      <w:bookmarkEnd w:id="1020"/>
    </w:p>
    <w:p w14:paraId="24FFF170" w14:textId="77777777" w:rsidR="007803FD" w:rsidRPr="002E7062" w:rsidRDefault="007803FD" w:rsidP="00A53DF4">
      <w:pPr>
        <w:keepNext/>
        <w:keepLines/>
        <w:rPr>
          <w:lang w:eastAsia="ja-JP"/>
        </w:rPr>
      </w:pPr>
      <w:r w:rsidRPr="002E7062">
        <w:rPr>
          <w:lang w:eastAsia="ja-JP"/>
        </w:rPr>
        <w:t>The AIS PDU format used by a MEP to transmit AIS information is shown in Figure 9.7-1.</w:t>
      </w:r>
    </w:p>
    <w:p w14:paraId="09DE2890" w14:textId="77777777" w:rsidR="007803FD" w:rsidRPr="002E7062" w:rsidRDefault="007803FD" w:rsidP="00A53DF4">
      <w:pPr>
        <w:keepNext/>
        <w:keepLines/>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
        <w:gridCol w:w="286"/>
        <w:gridCol w:w="286"/>
        <w:gridCol w:w="287"/>
        <w:gridCol w:w="286"/>
        <w:gridCol w:w="287"/>
        <w:gridCol w:w="286"/>
        <w:gridCol w:w="287"/>
        <w:gridCol w:w="290"/>
        <w:gridCol w:w="287"/>
        <w:gridCol w:w="288"/>
        <w:gridCol w:w="288"/>
        <w:gridCol w:w="288"/>
        <w:gridCol w:w="287"/>
        <w:gridCol w:w="288"/>
        <w:gridCol w:w="288"/>
        <w:gridCol w:w="291"/>
        <w:gridCol w:w="288"/>
        <w:gridCol w:w="288"/>
        <w:gridCol w:w="288"/>
        <w:gridCol w:w="288"/>
        <w:gridCol w:w="288"/>
        <w:gridCol w:w="288"/>
        <w:gridCol w:w="288"/>
        <w:gridCol w:w="288"/>
        <w:gridCol w:w="288"/>
        <w:gridCol w:w="288"/>
        <w:gridCol w:w="288"/>
        <w:gridCol w:w="288"/>
        <w:gridCol w:w="288"/>
        <w:gridCol w:w="288"/>
        <w:gridCol w:w="287"/>
        <w:gridCol w:w="290"/>
      </w:tblGrid>
      <w:tr w:rsidR="007803FD" w:rsidRPr="002E7062" w14:paraId="37BC8E11" w14:textId="77777777" w:rsidTr="00A53DF4">
        <w:trPr>
          <w:jc w:val="center"/>
        </w:trPr>
        <w:tc>
          <w:tcPr>
            <w:tcW w:w="475" w:type="dxa"/>
            <w:tcBorders>
              <w:top w:val="nil"/>
              <w:left w:val="nil"/>
              <w:bottom w:val="nil"/>
              <w:right w:val="single" w:sz="4" w:space="0" w:color="C0C0C0"/>
            </w:tcBorders>
          </w:tcPr>
          <w:p w14:paraId="2AC6CBBE" w14:textId="77777777" w:rsidR="007803FD" w:rsidRPr="002E7062" w:rsidRDefault="007803FD" w:rsidP="00A53DF4">
            <w:pPr>
              <w:pStyle w:val="Figurelegend"/>
              <w:jc w:val="center"/>
              <w:rPr>
                <w:lang w:eastAsia="ja-JP"/>
              </w:rPr>
            </w:pPr>
          </w:p>
        </w:tc>
        <w:tc>
          <w:tcPr>
            <w:tcW w:w="2391" w:type="dxa"/>
            <w:gridSpan w:val="8"/>
            <w:tcBorders>
              <w:top w:val="single" w:sz="4" w:space="0" w:color="C0C0C0"/>
              <w:left w:val="single" w:sz="4" w:space="0" w:color="C0C0C0"/>
              <w:bottom w:val="single" w:sz="4" w:space="0" w:color="C0C0C0"/>
              <w:right w:val="single" w:sz="4" w:space="0" w:color="C0C0C0"/>
            </w:tcBorders>
          </w:tcPr>
          <w:p w14:paraId="2783110A" w14:textId="77777777" w:rsidR="007803FD" w:rsidRPr="002E7062" w:rsidRDefault="007803FD" w:rsidP="00A53DF4">
            <w:pPr>
              <w:pStyle w:val="Figurelegend"/>
              <w:jc w:val="center"/>
              <w:rPr>
                <w:lang w:eastAsia="ja-JP"/>
              </w:rPr>
            </w:pPr>
            <w:r w:rsidRPr="002E7062">
              <w:rPr>
                <w:lang w:eastAsia="ja-JP"/>
              </w:rPr>
              <w:t>1</w:t>
            </w:r>
          </w:p>
        </w:tc>
        <w:tc>
          <w:tcPr>
            <w:tcW w:w="2402" w:type="dxa"/>
            <w:gridSpan w:val="8"/>
            <w:tcBorders>
              <w:top w:val="single" w:sz="4" w:space="0" w:color="C0C0C0"/>
              <w:left w:val="single" w:sz="4" w:space="0" w:color="C0C0C0"/>
              <w:bottom w:val="single" w:sz="4" w:space="0" w:color="C0C0C0"/>
              <w:right w:val="single" w:sz="4" w:space="0" w:color="C0C0C0"/>
            </w:tcBorders>
          </w:tcPr>
          <w:p w14:paraId="6A317E61" w14:textId="77777777" w:rsidR="007803FD" w:rsidRPr="002E7062" w:rsidRDefault="007803FD" w:rsidP="00A53DF4">
            <w:pPr>
              <w:pStyle w:val="Figurelegend"/>
              <w:jc w:val="center"/>
              <w:rPr>
                <w:lang w:eastAsia="ja-JP"/>
              </w:rPr>
            </w:pPr>
            <w:r w:rsidRPr="002E7062">
              <w:rPr>
                <w:lang w:eastAsia="ja-JP"/>
              </w:rPr>
              <w:t>2</w:t>
            </w:r>
          </w:p>
        </w:tc>
        <w:tc>
          <w:tcPr>
            <w:tcW w:w="2400" w:type="dxa"/>
            <w:gridSpan w:val="8"/>
            <w:tcBorders>
              <w:top w:val="single" w:sz="4" w:space="0" w:color="C0C0C0"/>
              <w:left w:val="single" w:sz="4" w:space="0" w:color="C0C0C0"/>
              <w:bottom w:val="single" w:sz="4" w:space="0" w:color="C0C0C0"/>
              <w:right w:val="single" w:sz="4" w:space="0" w:color="C0C0C0"/>
            </w:tcBorders>
          </w:tcPr>
          <w:p w14:paraId="07CA2F9A" w14:textId="77777777" w:rsidR="007803FD" w:rsidRPr="002E7062" w:rsidRDefault="007803FD" w:rsidP="00A53DF4">
            <w:pPr>
              <w:pStyle w:val="Figurelegend"/>
              <w:jc w:val="center"/>
              <w:rPr>
                <w:lang w:eastAsia="ja-JP"/>
              </w:rPr>
            </w:pPr>
            <w:r w:rsidRPr="002E7062">
              <w:rPr>
                <w:lang w:eastAsia="ja-JP"/>
              </w:rPr>
              <w:t>3</w:t>
            </w:r>
          </w:p>
        </w:tc>
        <w:tc>
          <w:tcPr>
            <w:tcW w:w="2401" w:type="dxa"/>
            <w:gridSpan w:val="8"/>
            <w:tcBorders>
              <w:top w:val="single" w:sz="4" w:space="0" w:color="C0C0C0"/>
              <w:left w:val="single" w:sz="4" w:space="0" w:color="C0C0C0"/>
              <w:bottom w:val="single" w:sz="4" w:space="0" w:color="C0C0C0"/>
              <w:right w:val="single" w:sz="4" w:space="0" w:color="C0C0C0"/>
            </w:tcBorders>
          </w:tcPr>
          <w:p w14:paraId="7290CAAF" w14:textId="77777777" w:rsidR="007803FD" w:rsidRPr="002E7062" w:rsidRDefault="007803FD" w:rsidP="00A53DF4">
            <w:pPr>
              <w:pStyle w:val="Figurelegend"/>
              <w:jc w:val="center"/>
              <w:rPr>
                <w:lang w:eastAsia="ja-JP"/>
              </w:rPr>
            </w:pPr>
            <w:r w:rsidRPr="002E7062">
              <w:rPr>
                <w:lang w:eastAsia="ja-JP"/>
              </w:rPr>
              <w:t>4</w:t>
            </w:r>
          </w:p>
        </w:tc>
      </w:tr>
      <w:tr w:rsidR="007803FD" w:rsidRPr="002E7062" w14:paraId="7EDB5E0F" w14:textId="77777777" w:rsidTr="00A53DF4">
        <w:trPr>
          <w:jc w:val="center"/>
        </w:trPr>
        <w:tc>
          <w:tcPr>
            <w:tcW w:w="475" w:type="dxa"/>
            <w:tcBorders>
              <w:top w:val="nil"/>
              <w:left w:val="nil"/>
              <w:bottom w:val="nil"/>
              <w:right w:val="single" w:sz="4" w:space="0" w:color="C0C0C0"/>
            </w:tcBorders>
          </w:tcPr>
          <w:p w14:paraId="57A2EAA1" w14:textId="77777777" w:rsidR="007803FD" w:rsidRPr="002E7062" w:rsidRDefault="007803FD" w:rsidP="00A53DF4">
            <w:pPr>
              <w:pStyle w:val="Figurelegend"/>
              <w:jc w:val="center"/>
              <w:rPr>
                <w:lang w:eastAsia="ja-JP"/>
              </w:rPr>
            </w:pPr>
          </w:p>
        </w:tc>
        <w:tc>
          <w:tcPr>
            <w:tcW w:w="298" w:type="dxa"/>
            <w:tcBorders>
              <w:top w:val="single" w:sz="4" w:space="0" w:color="C0C0C0"/>
              <w:left w:val="single" w:sz="4" w:space="0" w:color="C0C0C0"/>
              <w:right w:val="single" w:sz="4" w:space="0" w:color="C0C0C0"/>
            </w:tcBorders>
          </w:tcPr>
          <w:p w14:paraId="20101521" w14:textId="77777777" w:rsidR="007803FD" w:rsidRPr="002E7062" w:rsidRDefault="007803FD" w:rsidP="00A53DF4">
            <w:pPr>
              <w:pStyle w:val="Figurelegend"/>
              <w:jc w:val="center"/>
              <w:rPr>
                <w:lang w:eastAsia="ja-JP"/>
              </w:rPr>
            </w:pPr>
            <w:r w:rsidRPr="002E7062">
              <w:rPr>
                <w:lang w:eastAsia="ja-JP"/>
              </w:rPr>
              <w:t>8</w:t>
            </w:r>
          </w:p>
        </w:tc>
        <w:tc>
          <w:tcPr>
            <w:tcW w:w="298" w:type="dxa"/>
            <w:tcBorders>
              <w:top w:val="single" w:sz="4" w:space="0" w:color="C0C0C0"/>
              <w:left w:val="single" w:sz="4" w:space="0" w:color="C0C0C0"/>
              <w:right w:val="single" w:sz="4" w:space="0" w:color="C0C0C0"/>
            </w:tcBorders>
          </w:tcPr>
          <w:p w14:paraId="24076962"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4B6298A3" w14:textId="77777777" w:rsidR="007803FD" w:rsidRPr="002E7062" w:rsidRDefault="007803FD" w:rsidP="00A53DF4">
            <w:pPr>
              <w:pStyle w:val="Figurelegend"/>
              <w:jc w:val="center"/>
              <w:rPr>
                <w:lang w:eastAsia="ja-JP"/>
              </w:rPr>
            </w:pPr>
            <w:r w:rsidRPr="002E7062">
              <w:rPr>
                <w:lang w:eastAsia="ja-JP"/>
              </w:rPr>
              <w:t>6</w:t>
            </w:r>
          </w:p>
        </w:tc>
        <w:tc>
          <w:tcPr>
            <w:tcW w:w="298" w:type="dxa"/>
            <w:tcBorders>
              <w:top w:val="single" w:sz="4" w:space="0" w:color="C0C0C0"/>
              <w:left w:val="single" w:sz="4" w:space="0" w:color="C0C0C0"/>
              <w:right w:val="single" w:sz="4" w:space="0" w:color="C0C0C0"/>
            </w:tcBorders>
          </w:tcPr>
          <w:p w14:paraId="20867C5C"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625D9269" w14:textId="77777777" w:rsidR="007803FD" w:rsidRPr="002E7062" w:rsidRDefault="007803FD" w:rsidP="00A53DF4">
            <w:pPr>
              <w:pStyle w:val="Figurelegend"/>
              <w:jc w:val="center"/>
              <w:rPr>
                <w:lang w:eastAsia="ja-JP"/>
              </w:rPr>
            </w:pPr>
            <w:r w:rsidRPr="002E7062">
              <w:rPr>
                <w:lang w:eastAsia="ja-JP"/>
              </w:rPr>
              <w:t>4</w:t>
            </w:r>
          </w:p>
        </w:tc>
        <w:tc>
          <w:tcPr>
            <w:tcW w:w="298" w:type="dxa"/>
            <w:tcBorders>
              <w:top w:val="single" w:sz="4" w:space="0" w:color="C0C0C0"/>
              <w:left w:val="single" w:sz="4" w:space="0" w:color="C0C0C0"/>
              <w:right w:val="single" w:sz="4" w:space="0" w:color="C0C0C0"/>
            </w:tcBorders>
          </w:tcPr>
          <w:p w14:paraId="3AC6C0CE"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75DF5F92" w14:textId="77777777" w:rsidR="007803FD" w:rsidRPr="002E7062" w:rsidRDefault="007803FD" w:rsidP="00A53DF4">
            <w:pPr>
              <w:pStyle w:val="Figurelegend"/>
              <w:jc w:val="center"/>
              <w:rPr>
                <w:lang w:eastAsia="ja-JP"/>
              </w:rPr>
            </w:pPr>
            <w:r w:rsidRPr="002E7062">
              <w:rPr>
                <w:lang w:eastAsia="ja-JP"/>
              </w:rPr>
              <w:t>2</w:t>
            </w:r>
          </w:p>
        </w:tc>
        <w:tc>
          <w:tcPr>
            <w:tcW w:w="302" w:type="dxa"/>
            <w:tcBorders>
              <w:top w:val="single" w:sz="4" w:space="0" w:color="C0C0C0"/>
              <w:left w:val="single" w:sz="4" w:space="0" w:color="C0C0C0"/>
              <w:right w:val="single" w:sz="4" w:space="0" w:color="C0C0C0"/>
            </w:tcBorders>
          </w:tcPr>
          <w:p w14:paraId="156261D9"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7A507468" w14:textId="77777777" w:rsidR="007803FD" w:rsidRPr="002E7062" w:rsidRDefault="007803FD" w:rsidP="00A53DF4">
            <w:pPr>
              <w:pStyle w:val="Figurelegend"/>
              <w:jc w:val="center"/>
              <w:rPr>
                <w:lang w:eastAsia="ja-JP"/>
              </w:rPr>
            </w:pPr>
            <w:r w:rsidRPr="002E7062">
              <w:rPr>
                <w:lang w:eastAsia="ja-JP"/>
              </w:rPr>
              <w:t>8</w:t>
            </w:r>
          </w:p>
        </w:tc>
        <w:tc>
          <w:tcPr>
            <w:tcW w:w="300" w:type="dxa"/>
            <w:tcBorders>
              <w:top w:val="single" w:sz="4" w:space="0" w:color="C0C0C0"/>
              <w:left w:val="single" w:sz="4" w:space="0" w:color="C0C0C0"/>
              <w:right w:val="single" w:sz="4" w:space="0" w:color="C0C0C0"/>
            </w:tcBorders>
          </w:tcPr>
          <w:p w14:paraId="7B8EAAEB" w14:textId="77777777" w:rsidR="007803FD" w:rsidRPr="002E7062" w:rsidRDefault="007803FD" w:rsidP="00A53DF4">
            <w:pPr>
              <w:pStyle w:val="Figurelegend"/>
              <w:jc w:val="center"/>
              <w:rPr>
                <w:lang w:eastAsia="ja-JP"/>
              </w:rPr>
            </w:pPr>
            <w:r w:rsidRPr="002E7062">
              <w:rPr>
                <w:lang w:eastAsia="ja-JP"/>
              </w:rPr>
              <w:t>7</w:t>
            </w:r>
          </w:p>
        </w:tc>
        <w:tc>
          <w:tcPr>
            <w:tcW w:w="300" w:type="dxa"/>
            <w:tcBorders>
              <w:top w:val="single" w:sz="4" w:space="0" w:color="C0C0C0"/>
              <w:left w:val="single" w:sz="4" w:space="0" w:color="C0C0C0"/>
              <w:right w:val="single" w:sz="4" w:space="0" w:color="C0C0C0"/>
            </w:tcBorders>
          </w:tcPr>
          <w:p w14:paraId="2B40045D" w14:textId="77777777" w:rsidR="007803FD" w:rsidRPr="002E7062" w:rsidRDefault="007803FD" w:rsidP="00A53DF4">
            <w:pPr>
              <w:pStyle w:val="Figurelegend"/>
              <w:jc w:val="center"/>
              <w:rPr>
                <w:lang w:eastAsia="ja-JP"/>
              </w:rPr>
            </w:pPr>
            <w:r w:rsidRPr="002E7062">
              <w:rPr>
                <w:lang w:eastAsia="ja-JP"/>
              </w:rPr>
              <w:t>6</w:t>
            </w:r>
          </w:p>
        </w:tc>
        <w:tc>
          <w:tcPr>
            <w:tcW w:w="300" w:type="dxa"/>
            <w:tcBorders>
              <w:top w:val="single" w:sz="4" w:space="0" w:color="C0C0C0"/>
              <w:left w:val="single" w:sz="4" w:space="0" w:color="C0C0C0"/>
              <w:right w:val="single" w:sz="4" w:space="0" w:color="C0C0C0"/>
            </w:tcBorders>
          </w:tcPr>
          <w:p w14:paraId="51F43B87"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219C786C" w14:textId="77777777" w:rsidR="007803FD" w:rsidRPr="002E7062" w:rsidRDefault="007803FD" w:rsidP="00A53DF4">
            <w:pPr>
              <w:pStyle w:val="Figurelegend"/>
              <w:jc w:val="center"/>
              <w:rPr>
                <w:lang w:eastAsia="ja-JP"/>
              </w:rPr>
            </w:pPr>
            <w:r w:rsidRPr="002E7062">
              <w:rPr>
                <w:lang w:eastAsia="ja-JP"/>
              </w:rPr>
              <w:t>4</w:t>
            </w:r>
          </w:p>
        </w:tc>
        <w:tc>
          <w:tcPr>
            <w:tcW w:w="300" w:type="dxa"/>
            <w:tcBorders>
              <w:top w:val="single" w:sz="4" w:space="0" w:color="C0C0C0"/>
              <w:left w:val="single" w:sz="4" w:space="0" w:color="C0C0C0"/>
              <w:right w:val="single" w:sz="4" w:space="0" w:color="C0C0C0"/>
            </w:tcBorders>
          </w:tcPr>
          <w:p w14:paraId="0AC47A90" w14:textId="77777777" w:rsidR="007803FD" w:rsidRPr="002E7062" w:rsidRDefault="007803FD" w:rsidP="00A53DF4">
            <w:pPr>
              <w:pStyle w:val="Figurelegend"/>
              <w:jc w:val="center"/>
              <w:rPr>
                <w:lang w:eastAsia="ja-JP"/>
              </w:rPr>
            </w:pPr>
            <w:r w:rsidRPr="002E7062">
              <w:rPr>
                <w:lang w:eastAsia="ja-JP"/>
              </w:rPr>
              <w:t>3</w:t>
            </w:r>
          </w:p>
        </w:tc>
        <w:tc>
          <w:tcPr>
            <w:tcW w:w="300" w:type="dxa"/>
            <w:tcBorders>
              <w:top w:val="single" w:sz="4" w:space="0" w:color="C0C0C0"/>
              <w:left w:val="single" w:sz="4" w:space="0" w:color="C0C0C0"/>
              <w:right w:val="single" w:sz="4" w:space="0" w:color="C0C0C0"/>
            </w:tcBorders>
          </w:tcPr>
          <w:p w14:paraId="2E9EAA0D" w14:textId="77777777" w:rsidR="007803FD" w:rsidRPr="002E7062" w:rsidRDefault="007803FD" w:rsidP="00A53DF4">
            <w:pPr>
              <w:pStyle w:val="Figurelegend"/>
              <w:jc w:val="center"/>
              <w:rPr>
                <w:lang w:eastAsia="ja-JP"/>
              </w:rPr>
            </w:pPr>
            <w:r w:rsidRPr="002E7062">
              <w:rPr>
                <w:lang w:eastAsia="ja-JP"/>
              </w:rPr>
              <w:t>2</w:t>
            </w:r>
          </w:p>
        </w:tc>
        <w:tc>
          <w:tcPr>
            <w:tcW w:w="304" w:type="dxa"/>
            <w:tcBorders>
              <w:top w:val="single" w:sz="4" w:space="0" w:color="C0C0C0"/>
              <w:left w:val="single" w:sz="4" w:space="0" w:color="C0C0C0"/>
              <w:right w:val="single" w:sz="4" w:space="0" w:color="C0C0C0"/>
            </w:tcBorders>
          </w:tcPr>
          <w:p w14:paraId="17EE6FFE" w14:textId="77777777" w:rsidR="007803FD" w:rsidRPr="002E7062" w:rsidRDefault="007803FD" w:rsidP="00A53DF4">
            <w:pPr>
              <w:pStyle w:val="Figurelegend"/>
              <w:jc w:val="center"/>
              <w:rPr>
                <w:lang w:eastAsia="ja-JP"/>
              </w:rPr>
            </w:pPr>
            <w:r w:rsidRPr="002E7062">
              <w:rPr>
                <w:lang w:eastAsia="ja-JP"/>
              </w:rPr>
              <w:t>1</w:t>
            </w:r>
          </w:p>
        </w:tc>
        <w:tc>
          <w:tcPr>
            <w:tcW w:w="300" w:type="dxa"/>
            <w:tcBorders>
              <w:top w:val="single" w:sz="4" w:space="0" w:color="C0C0C0"/>
              <w:left w:val="single" w:sz="4" w:space="0" w:color="C0C0C0"/>
              <w:right w:val="single" w:sz="4" w:space="0" w:color="C0C0C0"/>
            </w:tcBorders>
          </w:tcPr>
          <w:p w14:paraId="314B30C0" w14:textId="77777777" w:rsidR="007803FD" w:rsidRPr="002E7062" w:rsidRDefault="007803FD" w:rsidP="00A53DF4">
            <w:pPr>
              <w:pStyle w:val="Figurelegend"/>
              <w:jc w:val="center"/>
              <w:rPr>
                <w:lang w:eastAsia="ja-JP"/>
              </w:rPr>
            </w:pPr>
            <w:r w:rsidRPr="002E7062">
              <w:rPr>
                <w:lang w:eastAsia="ja-JP"/>
              </w:rPr>
              <w:t>8</w:t>
            </w:r>
          </w:p>
        </w:tc>
        <w:tc>
          <w:tcPr>
            <w:tcW w:w="300" w:type="dxa"/>
            <w:tcBorders>
              <w:top w:val="single" w:sz="4" w:space="0" w:color="C0C0C0"/>
              <w:left w:val="single" w:sz="4" w:space="0" w:color="C0C0C0"/>
              <w:right w:val="single" w:sz="4" w:space="0" w:color="C0C0C0"/>
            </w:tcBorders>
          </w:tcPr>
          <w:p w14:paraId="2C9A088C" w14:textId="77777777" w:rsidR="007803FD" w:rsidRPr="002E7062" w:rsidRDefault="007803FD" w:rsidP="00A53DF4">
            <w:pPr>
              <w:pStyle w:val="Figurelegend"/>
              <w:jc w:val="center"/>
              <w:rPr>
                <w:lang w:eastAsia="ja-JP"/>
              </w:rPr>
            </w:pPr>
            <w:r w:rsidRPr="002E7062">
              <w:rPr>
                <w:lang w:eastAsia="ja-JP"/>
              </w:rPr>
              <w:t>7</w:t>
            </w:r>
          </w:p>
        </w:tc>
        <w:tc>
          <w:tcPr>
            <w:tcW w:w="300" w:type="dxa"/>
            <w:tcBorders>
              <w:top w:val="single" w:sz="4" w:space="0" w:color="C0C0C0"/>
              <w:left w:val="single" w:sz="4" w:space="0" w:color="C0C0C0"/>
              <w:right w:val="single" w:sz="4" w:space="0" w:color="C0C0C0"/>
            </w:tcBorders>
          </w:tcPr>
          <w:p w14:paraId="2C46B1AF" w14:textId="77777777" w:rsidR="007803FD" w:rsidRPr="002E7062" w:rsidRDefault="007803FD" w:rsidP="00A53DF4">
            <w:pPr>
              <w:pStyle w:val="Figurelegend"/>
              <w:jc w:val="center"/>
              <w:rPr>
                <w:lang w:eastAsia="ja-JP"/>
              </w:rPr>
            </w:pPr>
            <w:r w:rsidRPr="002E7062">
              <w:rPr>
                <w:lang w:eastAsia="ja-JP"/>
              </w:rPr>
              <w:t>6</w:t>
            </w:r>
          </w:p>
        </w:tc>
        <w:tc>
          <w:tcPr>
            <w:tcW w:w="300" w:type="dxa"/>
            <w:tcBorders>
              <w:top w:val="single" w:sz="4" w:space="0" w:color="C0C0C0"/>
              <w:left w:val="single" w:sz="4" w:space="0" w:color="C0C0C0"/>
              <w:right w:val="single" w:sz="4" w:space="0" w:color="C0C0C0"/>
            </w:tcBorders>
          </w:tcPr>
          <w:p w14:paraId="2F1B63B6" w14:textId="77777777" w:rsidR="007803FD" w:rsidRPr="002E7062" w:rsidRDefault="007803FD" w:rsidP="00A53DF4">
            <w:pPr>
              <w:pStyle w:val="Figurelegend"/>
              <w:jc w:val="center"/>
              <w:rPr>
                <w:lang w:eastAsia="ja-JP"/>
              </w:rPr>
            </w:pPr>
            <w:r w:rsidRPr="002E7062">
              <w:rPr>
                <w:lang w:eastAsia="ja-JP"/>
              </w:rPr>
              <w:t>5</w:t>
            </w:r>
          </w:p>
        </w:tc>
        <w:tc>
          <w:tcPr>
            <w:tcW w:w="300" w:type="dxa"/>
            <w:tcBorders>
              <w:top w:val="single" w:sz="4" w:space="0" w:color="C0C0C0"/>
              <w:left w:val="single" w:sz="4" w:space="0" w:color="C0C0C0"/>
              <w:right w:val="single" w:sz="4" w:space="0" w:color="C0C0C0"/>
            </w:tcBorders>
          </w:tcPr>
          <w:p w14:paraId="48CD0E7D" w14:textId="77777777" w:rsidR="007803FD" w:rsidRPr="002E7062" w:rsidRDefault="007803FD" w:rsidP="00A53DF4">
            <w:pPr>
              <w:pStyle w:val="Figurelegend"/>
              <w:jc w:val="center"/>
              <w:rPr>
                <w:lang w:eastAsia="ja-JP"/>
              </w:rPr>
            </w:pPr>
            <w:r w:rsidRPr="002E7062">
              <w:rPr>
                <w:lang w:eastAsia="ja-JP"/>
              </w:rPr>
              <w:t>4</w:t>
            </w:r>
          </w:p>
        </w:tc>
        <w:tc>
          <w:tcPr>
            <w:tcW w:w="300" w:type="dxa"/>
            <w:tcBorders>
              <w:top w:val="single" w:sz="4" w:space="0" w:color="C0C0C0"/>
              <w:left w:val="single" w:sz="4" w:space="0" w:color="C0C0C0"/>
              <w:right w:val="single" w:sz="4" w:space="0" w:color="C0C0C0"/>
            </w:tcBorders>
          </w:tcPr>
          <w:p w14:paraId="7DB1B549" w14:textId="77777777" w:rsidR="007803FD" w:rsidRPr="002E7062" w:rsidRDefault="007803FD" w:rsidP="00A53DF4">
            <w:pPr>
              <w:pStyle w:val="Figurelegend"/>
              <w:jc w:val="center"/>
              <w:rPr>
                <w:lang w:eastAsia="ja-JP"/>
              </w:rPr>
            </w:pPr>
            <w:r w:rsidRPr="002E7062">
              <w:rPr>
                <w:lang w:eastAsia="ja-JP"/>
              </w:rPr>
              <w:t>3</w:t>
            </w:r>
          </w:p>
        </w:tc>
        <w:tc>
          <w:tcPr>
            <w:tcW w:w="300" w:type="dxa"/>
            <w:tcBorders>
              <w:top w:val="single" w:sz="4" w:space="0" w:color="C0C0C0"/>
              <w:left w:val="single" w:sz="4" w:space="0" w:color="C0C0C0"/>
              <w:right w:val="single" w:sz="4" w:space="0" w:color="C0C0C0"/>
            </w:tcBorders>
          </w:tcPr>
          <w:p w14:paraId="2584B698" w14:textId="77777777" w:rsidR="007803FD" w:rsidRPr="002E7062" w:rsidRDefault="007803FD" w:rsidP="00A53DF4">
            <w:pPr>
              <w:pStyle w:val="Figurelegend"/>
              <w:jc w:val="center"/>
              <w:rPr>
                <w:lang w:eastAsia="ja-JP"/>
              </w:rPr>
            </w:pPr>
            <w:r w:rsidRPr="002E7062">
              <w:rPr>
                <w:lang w:eastAsia="ja-JP"/>
              </w:rPr>
              <w:t>2</w:t>
            </w:r>
          </w:p>
        </w:tc>
        <w:tc>
          <w:tcPr>
            <w:tcW w:w="300" w:type="dxa"/>
            <w:tcBorders>
              <w:top w:val="single" w:sz="4" w:space="0" w:color="C0C0C0"/>
              <w:left w:val="single" w:sz="4" w:space="0" w:color="C0C0C0"/>
              <w:right w:val="single" w:sz="4" w:space="0" w:color="C0C0C0"/>
            </w:tcBorders>
          </w:tcPr>
          <w:p w14:paraId="6F5DAF78" w14:textId="77777777" w:rsidR="007803FD" w:rsidRPr="002E7062" w:rsidRDefault="007803FD" w:rsidP="00A53DF4">
            <w:pPr>
              <w:pStyle w:val="Figurelegend"/>
              <w:jc w:val="center"/>
              <w:rPr>
                <w:lang w:eastAsia="ja-JP"/>
              </w:rPr>
            </w:pPr>
            <w:r w:rsidRPr="002E7062">
              <w:rPr>
                <w:lang w:eastAsia="ja-JP"/>
              </w:rPr>
              <w:t>1</w:t>
            </w:r>
          </w:p>
        </w:tc>
        <w:tc>
          <w:tcPr>
            <w:tcW w:w="300" w:type="dxa"/>
            <w:tcBorders>
              <w:top w:val="single" w:sz="4" w:space="0" w:color="C0C0C0"/>
              <w:left w:val="single" w:sz="4" w:space="0" w:color="C0C0C0"/>
              <w:right w:val="single" w:sz="4" w:space="0" w:color="C0C0C0"/>
            </w:tcBorders>
          </w:tcPr>
          <w:p w14:paraId="78218F05" w14:textId="77777777" w:rsidR="007803FD" w:rsidRPr="002E7062" w:rsidRDefault="007803FD" w:rsidP="00A53DF4">
            <w:pPr>
              <w:pStyle w:val="Figurelegend"/>
              <w:jc w:val="center"/>
              <w:rPr>
                <w:lang w:eastAsia="ja-JP"/>
              </w:rPr>
            </w:pPr>
            <w:r w:rsidRPr="002E7062">
              <w:rPr>
                <w:lang w:eastAsia="ja-JP"/>
              </w:rPr>
              <w:t>8</w:t>
            </w:r>
          </w:p>
        </w:tc>
        <w:tc>
          <w:tcPr>
            <w:tcW w:w="300" w:type="dxa"/>
            <w:tcBorders>
              <w:top w:val="single" w:sz="4" w:space="0" w:color="C0C0C0"/>
              <w:left w:val="single" w:sz="4" w:space="0" w:color="C0C0C0"/>
              <w:right w:val="single" w:sz="4" w:space="0" w:color="C0C0C0"/>
            </w:tcBorders>
          </w:tcPr>
          <w:p w14:paraId="3A78998B" w14:textId="77777777" w:rsidR="007803FD" w:rsidRPr="002E7062" w:rsidRDefault="007803FD" w:rsidP="00A53DF4">
            <w:pPr>
              <w:pStyle w:val="Figurelegend"/>
              <w:jc w:val="center"/>
              <w:rPr>
                <w:lang w:eastAsia="ja-JP"/>
              </w:rPr>
            </w:pPr>
            <w:r w:rsidRPr="002E7062">
              <w:rPr>
                <w:lang w:eastAsia="ja-JP"/>
              </w:rPr>
              <w:t>7</w:t>
            </w:r>
          </w:p>
        </w:tc>
        <w:tc>
          <w:tcPr>
            <w:tcW w:w="300" w:type="dxa"/>
            <w:tcBorders>
              <w:top w:val="single" w:sz="4" w:space="0" w:color="C0C0C0"/>
              <w:left w:val="single" w:sz="4" w:space="0" w:color="C0C0C0"/>
              <w:right w:val="single" w:sz="4" w:space="0" w:color="C0C0C0"/>
            </w:tcBorders>
          </w:tcPr>
          <w:p w14:paraId="3FA74489" w14:textId="77777777" w:rsidR="007803FD" w:rsidRPr="002E7062" w:rsidRDefault="007803FD" w:rsidP="00A53DF4">
            <w:pPr>
              <w:pStyle w:val="Figurelegend"/>
              <w:jc w:val="center"/>
              <w:rPr>
                <w:lang w:eastAsia="ja-JP"/>
              </w:rPr>
            </w:pPr>
            <w:r w:rsidRPr="002E7062">
              <w:rPr>
                <w:lang w:eastAsia="ja-JP"/>
              </w:rPr>
              <w:t>6</w:t>
            </w:r>
          </w:p>
        </w:tc>
        <w:tc>
          <w:tcPr>
            <w:tcW w:w="300" w:type="dxa"/>
            <w:tcBorders>
              <w:top w:val="single" w:sz="4" w:space="0" w:color="C0C0C0"/>
              <w:left w:val="single" w:sz="4" w:space="0" w:color="C0C0C0"/>
              <w:right w:val="single" w:sz="4" w:space="0" w:color="C0C0C0"/>
            </w:tcBorders>
          </w:tcPr>
          <w:p w14:paraId="0EFD09D9" w14:textId="77777777" w:rsidR="007803FD" w:rsidRPr="002E7062" w:rsidRDefault="007803FD" w:rsidP="00A53DF4">
            <w:pPr>
              <w:pStyle w:val="Figurelegend"/>
              <w:jc w:val="center"/>
              <w:rPr>
                <w:lang w:eastAsia="ja-JP"/>
              </w:rPr>
            </w:pPr>
            <w:r w:rsidRPr="002E7062">
              <w:rPr>
                <w:lang w:eastAsia="ja-JP"/>
              </w:rPr>
              <w:t>5</w:t>
            </w:r>
          </w:p>
        </w:tc>
        <w:tc>
          <w:tcPr>
            <w:tcW w:w="300" w:type="dxa"/>
            <w:tcBorders>
              <w:top w:val="single" w:sz="4" w:space="0" w:color="C0C0C0"/>
              <w:left w:val="single" w:sz="4" w:space="0" w:color="C0C0C0"/>
              <w:right w:val="single" w:sz="4" w:space="0" w:color="C0C0C0"/>
            </w:tcBorders>
          </w:tcPr>
          <w:p w14:paraId="1C6F87A6" w14:textId="77777777" w:rsidR="007803FD" w:rsidRPr="002E7062" w:rsidRDefault="007803FD" w:rsidP="00A53DF4">
            <w:pPr>
              <w:pStyle w:val="Figurelegend"/>
              <w:jc w:val="center"/>
              <w:rPr>
                <w:lang w:eastAsia="ja-JP"/>
              </w:rPr>
            </w:pPr>
            <w:r w:rsidRPr="002E7062">
              <w:rPr>
                <w:lang w:eastAsia="ja-JP"/>
              </w:rPr>
              <w:t>4</w:t>
            </w:r>
          </w:p>
        </w:tc>
        <w:tc>
          <w:tcPr>
            <w:tcW w:w="300" w:type="dxa"/>
            <w:tcBorders>
              <w:top w:val="single" w:sz="4" w:space="0" w:color="C0C0C0"/>
              <w:left w:val="single" w:sz="4" w:space="0" w:color="C0C0C0"/>
              <w:right w:val="single" w:sz="4" w:space="0" w:color="C0C0C0"/>
            </w:tcBorders>
          </w:tcPr>
          <w:p w14:paraId="7DB3BF85"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73C757CF" w14:textId="77777777" w:rsidR="007803FD" w:rsidRPr="002E7062" w:rsidRDefault="007803FD" w:rsidP="00A53DF4">
            <w:pPr>
              <w:pStyle w:val="Figurelegend"/>
              <w:jc w:val="center"/>
              <w:rPr>
                <w:lang w:eastAsia="ja-JP"/>
              </w:rPr>
            </w:pPr>
            <w:r w:rsidRPr="002E7062">
              <w:rPr>
                <w:lang w:eastAsia="ja-JP"/>
              </w:rPr>
              <w:t>2</w:t>
            </w:r>
          </w:p>
        </w:tc>
        <w:tc>
          <w:tcPr>
            <w:tcW w:w="302" w:type="dxa"/>
            <w:tcBorders>
              <w:top w:val="single" w:sz="4" w:space="0" w:color="C0C0C0"/>
              <w:left w:val="single" w:sz="4" w:space="0" w:color="C0C0C0"/>
              <w:right w:val="single" w:sz="4" w:space="0" w:color="C0C0C0"/>
            </w:tcBorders>
          </w:tcPr>
          <w:p w14:paraId="4180A233" w14:textId="77777777" w:rsidR="007803FD" w:rsidRPr="002E7062" w:rsidRDefault="007803FD" w:rsidP="00A53DF4">
            <w:pPr>
              <w:pStyle w:val="Figurelegend"/>
              <w:jc w:val="center"/>
              <w:rPr>
                <w:lang w:eastAsia="ja-JP"/>
              </w:rPr>
            </w:pPr>
            <w:r w:rsidRPr="002E7062">
              <w:rPr>
                <w:lang w:eastAsia="ja-JP"/>
              </w:rPr>
              <w:t>1</w:t>
            </w:r>
          </w:p>
        </w:tc>
      </w:tr>
      <w:tr w:rsidR="007803FD" w:rsidRPr="002E7062" w14:paraId="08A74B17" w14:textId="77777777" w:rsidTr="00A53DF4">
        <w:trPr>
          <w:jc w:val="center"/>
        </w:trPr>
        <w:tc>
          <w:tcPr>
            <w:tcW w:w="475" w:type="dxa"/>
            <w:tcBorders>
              <w:top w:val="nil"/>
              <w:left w:val="nil"/>
              <w:bottom w:val="nil"/>
            </w:tcBorders>
          </w:tcPr>
          <w:p w14:paraId="40B455FE" w14:textId="77777777" w:rsidR="007803FD" w:rsidRPr="002E7062" w:rsidRDefault="007803FD" w:rsidP="00A53DF4">
            <w:pPr>
              <w:pStyle w:val="Figurelegend"/>
              <w:jc w:val="center"/>
              <w:rPr>
                <w:lang w:eastAsia="ja-JP"/>
              </w:rPr>
            </w:pPr>
            <w:r w:rsidRPr="002E7062">
              <w:rPr>
                <w:lang w:eastAsia="ja-JP"/>
              </w:rPr>
              <w:t>1</w:t>
            </w:r>
          </w:p>
        </w:tc>
        <w:tc>
          <w:tcPr>
            <w:tcW w:w="895" w:type="dxa"/>
            <w:gridSpan w:val="3"/>
          </w:tcPr>
          <w:p w14:paraId="6153C484" w14:textId="77777777" w:rsidR="007803FD" w:rsidRPr="002E7062" w:rsidRDefault="007803FD" w:rsidP="00A53DF4">
            <w:pPr>
              <w:pStyle w:val="Figurelegend"/>
              <w:jc w:val="center"/>
              <w:rPr>
                <w:lang w:eastAsia="ja-JP"/>
              </w:rPr>
            </w:pPr>
            <w:r w:rsidRPr="002E7062">
              <w:rPr>
                <w:lang w:eastAsia="ja-JP"/>
              </w:rPr>
              <w:t>MEL</w:t>
            </w:r>
          </w:p>
        </w:tc>
        <w:tc>
          <w:tcPr>
            <w:tcW w:w="1496" w:type="dxa"/>
            <w:gridSpan w:val="5"/>
          </w:tcPr>
          <w:p w14:paraId="65A6F496" w14:textId="77777777" w:rsidR="007803FD" w:rsidRPr="002E7062" w:rsidRDefault="007803FD" w:rsidP="00A53DF4">
            <w:pPr>
              <w:pStyle w:val="Figurelegend"/>
              <w:jc w:val="center"/>
              <w:rPr>
                <w:lang w:eastAsia="ja-JP"/>
              </w:rPr>
            </w:pPr>
            <w:r w:rsidRPr="002E7062">
              <w:rPr>
                <w:lang w:eastAsia="ja-JP"/>
              </w:rPr>
              <w:t>Version (0)</w:t>
            </w:r>
          </w:p>
        </w:tc>
        <w:tc>
          <w:tcPr>
            <w:tcW w:w="2402" w:type="dxa"/>
            <w:gridSpan w:val="8"/>
            <w:tcBorders>
              <w:bottom w:val="single" w:sz="4" w:space="0" w:color="auto"/>
            </w:tcBorders>
          </w:tcPr>
          <w:p w14:paraId="51020944" w14:textId="77777777" w:rsidR="007803FD" w:rsidRPr="002E7062" w:rsidRDefault="007803FD" w:rsidP="00A53DF4">
            <w:pPr>
              <w:pStyle w:val="Figurelegend"/>
              <w:jc w:val="center"/>
              <w:rPr>
                <w:lang w:eastAsia="ja-JP"/>
              </w:rPr>
            </w:pPr>
            <w:r w:rsidRPr="002E7062">
              <w:rPr>
                <w:lang w:eastAsia="ja-JP"/>
              </w:rPr>
              <w:t>OpCode (AIS=33)</w:t>
            </w:r>
          </w:p>
        </w:tc>
        <w:tc>
          <w:tcPr>
            <w:tcW w:w="2400" w:type="dxa"/>
            <w:gridSpan w:val="8"/>
            <w:tcBorders>
              <w:bottom w:val="single" w:sz="4" w:space="0" w:color="auto"/>
            </w:tcBorders>
          </w:tcPr>
          <w:p w14:paraId="562A4952" w14:textId="77777777" w:rsidR="007803FD" w:rsidRPr="002E7062" w:rsidRDefault="007803FD" w:rsidP="00A53DF4">
            <w:pPr>
              <w:pStyle w:val="Figurelegend"/>
              <w:jc w:val="center"/>
              <w:rPr>
                <w:lang w:eastAsia="ja-JP"/>
              </w:rPr>
            </w:pPr>
            <w:r w:rsidRPr="002E7062">
              <w:rPr>
                <w:lang w:eastAsia="ja-JP"/>
              </w:rPr>
              <w:t>Flags</w:t>
            </w:r>
          </w:p>
        </w:tc>
        <w:tc>
          <w:tcPr>
            <w:tcW w:w="2401" w:type="dxa"/>
            <w:gridSpan w:val="8"/>
          </w:tcPr>
          <w:p w14:paraId="2F4BC3E7" w14:textId="77777777" w:rsidR="007803FD" w:rsidRPr="002E7062" w:rsidRDefault="007803FD" w:rsidP="00A53DF4">
            <w:pPr>
              <w:pStyle w:val="Figurelegend"/>
              <w:jc w:val="center"/>
              <w:rPr>
                <w:lang w:eastAsia="ja-JP"/>
              </w:rPr>
            </w:pPr>
            <w:r w:rsidRPr="002E7062">
              <w:rPr>
                <w:lang w:eastAsia="ja-JP"/>
              </w:rPr>
              <w:t>TLV Offset (0)</w:t>
            </w:r>
          </w:p>
        </w:tc>
      </w:tr>
      <w:tr w:rsidR="007803FD" w:rsidRPr="002E7062" w14:paraId="500A00B1" w14:textId="77777777" w:rsidTr="00A53DF4">
        <w:trPr>
          <w:jc w:val="center"/>
        </w:trPr>
        <w:tc>
          <w:tcPr>
            <w:tcW w:w="475" w:type="dxa"/>
            <w:tcBorders>
              <w:top w:val="nil"/>
              <w:left w:val="nil"/>
              <w:bottom w:val="nil"/>
            </w:tcBorders>
          </w:tcPr>
          <w:p w14:paraId="14F8607D" w14:textId="77777777" w:rsidR="007803FD" w:rsidRPr="002E7062" w:rsidRDefault="007803FD" w:rsidP="00A53DF4">
            <w:pPr>
              <w:pStyle w:val="Figurelegend"/>
              <w:jc w:val="center"/>
              <w:rPr>
                <w:lang w:eastAsia="ja-JP"/>
              </w:rPr>
            </w:pPr>
            <w:r w:rsidRPr="002E7062">
              <w:rPr>
                <w:lang w:eastAsia="ja-JP"/>
              </w:rPr>
              <w:t>5</w:t>
            </w:r>
          </w:p>
        </w:tc>
        <w:tc>
          <w:tcPr>
            <w:tcW w:w="2391" w:type="dxa"/>
            <w:gridSpan w:val="8"/>
            <w:tcBorders>
              <w:top w:val="nil"/>
            </w:tcBorders>
          </w:tcPr>
          <w:p w14:paraId="179A588E" w14:textId="77777777" w:rsidR="007803FD" w:rsidRPr="002E7062" w:rsidRDefault="007803FD" w:rsidP="00A53DF4">
            <w:pPr>
              <w:pStyle w:val="Figurelegend"/>
              <w:jc w:val="center"/>
              <w:rPr>
                <w:lang w:eastAsia="ja-JP"/>
              </w:rPr>
            </w:pPr>
            <w:r w:rsidRPr="002E7062">
              <w:rPr>
                <w:lang w:eastAsia="ja-JP"/>
              </w:rPr>
              <w:t>End TLV (0)</w:t>
            </w:r>
          </w:p>
        </w:tc>
        <w:tc>
          <w:tcPr>
            <w:tcW w:w="299" w:type="dxa"/>
            <w:tcBorders>
              <w:top w:val="single" w:sz="4" w:space="0" w:color="auto"/>
              <w:bottom w:val="nil"/>
              <w:right w:val="nil"/>
            </w:tcBorders>
          </w:tcPr>
          <w:p w14:paraId="1743FB75"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26127000"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2C5F8831"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67F8919F" w14:textId="77777777" w:rsidR="007803FD" w:rsidRPr="002E7062" w:rsidRDefault="007803FD" w:rsidP="00A53DF4">
            <w:pPr>
              <w:pStyle w:val="Figurelegend"/>
              <w:jc w:val="center"/>
              <w:rPr>
                <w:lang w:eastAsia="ja-JP"/>
              </w:rPr>
            </w:pPr>
          </w:p>
        </w:tc>
        <w:tc>
          <w:tcPr>
            <w:tcW w:w="299" w:type="dxa"/>
            <w:tcBorders>
              <w:top w:val="single" w:sz="4" w:space="0" w:color="auto"/>
              <w:left w:val="nil"/>
              <w:bottom w:val="nil"/>
              <w:right w:val="nil"/>
            </w:tcBorders>
          </w:tcPr>
          <w:p w14:paraId="45F76816"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3F610057"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0756D61C" w14:textId="77777777" w:rsidR="007803FD" w:rsidRPr="002E7062" w:rsidRDefault="007803FD" w:rsidP="00A53DF4">
            <w:pPr>
              <w:pStyle w:val="Figurelegend"/>
              <w:jc w:val="center"/>
              <w:rPr>
                <w:lang w:eastAsia="ja-JP"/>
              </w:rPr>
            </w:pPr>
          </w:p>
        </w:tc>
        <w:tc>
          <w:tcPr>
            <w:tcW w:w="304" w:type="dxa"/>
            <w:tcBorders>
              <w:top w:val="single" w:sz="4" w:space="0" w:color="auto"/>
              <w:left w:val="nil"/>
              <w:bottom w:val="nil"/>
              <w:right w:val="nil"/>
            </w:tcBorders>
          </w:tcPr>
          <w:p w14:paraId="2960B51C"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7E10AAD7"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6076F8BC"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4F311D3C"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2A3B77F1"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467516AB"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14F367DA"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58E3E5D8"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39F56C88"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175167D0"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29085834"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402C7ADD"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05723E11"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0AC3B41F"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10E1C79B" w14:textId="77777777" w:rsidR="007803FD" w:rsidRPr="002E7062" w:rsidRDefault="007803FD" w:rsidP="00A53DF4">
            <w:pPr>
              <w:pStyle w:val="Figurelegend"/>
              <w:jc w:val="center"/>
              <w:rPr>
                <w:lang w:eastAsia="ja-JP"/>
              </w:rPr>
            </w:pPr>
          </w:p>
        </w:tc>
        <w:tc>
          <w:tcPr>
            <w:tcW w:w="299" w:type="dxa"/>
            <w:tcBorders>
              <w:top w:val="single" w:sz="4" w:space="0" w:color="auto"/>
              <w:left w:val="nil"/>
              <w:bottom w:val="nil"/>
              <w:right w:val="nil"/>
            </w:tcBorders>
          </w:tcPr>
          <w:p w14:paraId="40B33D94" w14:textId="77777777" w:rsidR="007803FD" w:rsidRPr="002E7062" w:rsidRDefault="007803FD" w:rsidP="00A53DF4">
            <w:pPr>
              <w:pStyle w:val="Figurelegend"/>
              <w:jc w:val="center"/>
              <w:rPr>
                <w:lang w:eastAsia="ja-JP"/>
              </w:rPr>
            </w:pPr>
          </w:p>
        </w:tc>
        <w:tc>
          <w:tcPr>
            <w:tcW w:w="302" w:type="dxa"/>
            <w:tcBorders>
              <w:top w:val="single" w:sz="4" w:space="0" w:color="auto"/>
              <w:left w:val="nil"/>
              <w:bottom w:val="nil"/>
              <w:right w:val="nil"/>
            </w:tcBorders>
          </w:tcPr>
          <w:p w14:paraId="374E406A" w14:textId="77777777" w:rsidR="007803FD" w:rsidRPr="002E7062" w:rsidRDefault="007803FD" w:rsidP="00A53DF4">
            <w:pPr>
              <w:pStyle w:val="Figurelegend"/>
              <w:jc w:val="center"/>
              <w:rPr>
                <w:lang w:eastAsia="ja-JP"/>
              </w:rPr>
            </w:pPr>
          </w:p>
        </w:tc>
      </w:tr>
    </w:tbl>
    <w:p w14:paraId="2AC96C81" w14:textId="77777777" w:rsidR="007803FD" w:rsidRPr="002E7062" w:rsidRDefault="007803FD" w:rsidP="007803FD">
      <w:pPr>
        <w:pStyle w:val="FigureNoTitle"/>
        <w:rPr>
          <w:lang w:eastAsia="ja-JP"/>
        </w:rPr>
      </w:pPr>
      <w:r w:rsidRPr="002E7062">
        <w:rPr>
          <w:lang w:eastAsia="ja-JP"/>
        </w:rPr>
        <w:t>Figure 9.7-1 – AIS PDU format</w:t>
      </w:r>
    </w:p>
    <w:p w14:paraId="0C54616A" w14:textId="77777777" w:rsidR="007803FD" w:rsidRPr="002E7062" w:rsidRDefault="007803FD" w:rsidP="007803FD">
      <w:pPr>
        <w:pStyle w:val="Normalaftertitle"/>
      </w:pPr>
      <w:r w:rsidRPr="002E7062">
        <w:t>The fields of the AIS PDU format are as follows:</w:t>
      </w:r>
    </w:p>
    <w:p w14:paraId="1C29DD1A" w14:textId="77777777" w:rsidR="007803FD" w:rsidRPr="002E7062" w:rsidRDefault="007803FD" w:rsidP="007803FD">
      <w:pPr>
        <w:pStyle w:val="enumlev1"/>
        <w:rPr>
          <w:bCs/>
          <w:lang w:eastAsia="ja-JP"/>
        </w:rPr>
      </w:pPr>
      <w:r w:rsidRPr="002E7062">
        <w:t>•</w:t>
      </w:r>
      <w:r w:rsidRPr="002E7062">
        <w:tab/>
      </w:r>
      <w:r w:rsidRPr="002E7062">
        <w:rPr>
          <w:bCs/>
        </w:rPr>
        <w:t>MEG Level: A 3-bit field that is used to carry the MEG Level of the client MEG.</w:t>
      </w:r>
    </w:p>
    <w:p w14:paraId="0D13EDC3" w14:textId="01DF702E" w:rsidR="007803FD" w:rsidRPr="002E7062" w:rsidRDefault="007803FD" w:rsidP="007803FD">
      <w:pPr>
        <w:pStyle w:val="enumlev1"/>
        <w:rPr>
          <w:bCs/>
        </w:rPr>
      </w:pPr>
      <w:r w:rsidRPr="002E7062">
        <w:rPr>
          <w:bCs/>
        </w:rPr>
        <w:t>•</w:t>
      </w:r>
      <w:r w:rsidRPr="002E7062">
        <w:rPr>
          <w:bCs/>
        </w:rPr>
        <w:tab/>
        <w:t>Version</w:t>
      </w:r>
      <w:r w:rsidR="007609FC">
        <w:rPr>
          <w:bCs/>
        </w:rPr>
        <w:t>: Refer</w:t>
      </w:r>
      <w:r w:rsidRPr="002E7062">
        <w:rPr>
          <w:bCs/>
        </w:rPr>
        <w:t xml:space="preserve"> to </w:t>
      </w:r>
      <w:r w:rsidR="000E431A" w:rsidRPr="002E7062">
        <w:rPr>
          <w:bCs/>
        </w:rPr>
        <w:t>clause</w:t>
      </w:r>
      <w:r w:rsidRPr="002E7062">
        <w:rPr>
          <w:bCs/>
        </w:rPr>
        <w:t xml:space="preserve"> 9.1, value is 0 in the current version of this Recommendation.</w:t>
      </w:r>
    </w:p>
    <w:p w14:paraId="509517F9" w14:textId="77777777" w:rsidR="007803FD" w:rsidRPr="002E7062" w:rsidRDefault="007803FD" w:rsidP="007803FD">
      <w:pPr>
        <w:pStyle w:val="enumlev1"/>
        <w:rPr>
          <w:bCs/>
        </w:rPr>
      </w:pPr>
      <w:r w:rsidRPr="002E7062">
        <w:rPr>
          <w:bCs/>
        </w:rPr>
        <w:t>•</w:t>
      </w:r>
      <w:r w:rsidRPr="002E7062">
        <w:rPr>
          <w:bCs/>
        </w:rPr>
        <w:tab/>
        <w:t xml:space="preserve">OpCode: Value for this PDU type is AIS (33). </w:t>
      </w:r>
    </w:p>
    <w:p w14:paraId="02C585E6" w14:textId="77777777" w:rsidR="007803FD" w:rsidRPr="002E7062" w:rsidRDefault="007803FD" w:rsidP="007803FD">
      <w:pPr>
        <w:pStyle w:val="enumlev1"/>
      </w:pPr>
      <w:r w:rsidRPr="002E7062">
        <w:rPr>
          <w:bCs/>
        </w:rPr>
        <w:t>•</w:t>
      </w:r>
      <w:r w:rsidRPr="002E7062">
        <w:rPr>
          <w:bCs/>
        </w:rPr>
        <w:tab/>
        <w:t>Flags: One information</w:t>
      </w:r>
      <w:r w:rsidRPr="002E7062">
        <w:t xml:space="preserve"> element in the Flags field for the AIS PDU, Period, as follows:</w:t>
      </w:r>
    </w:p>
    <w:p w14:paraId="6EAE853E" w14:textId="77777777" w:rsidR="007803FD" w:rsidRPr="002E7062" w:rsidRDefault="007803FD" w:rsidP="007803FD">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567"/>
        <w:gridCol w:w="567"/>
        <w:gridCol w:w="567"/>
        <w:gridCol w:w="567"/>
        <w:gridCol w:w="567"/>
        <w:gridCol w:w="567"/>
        <w:gridCol w:w="567"/>
      </w:tblGrid>
      <w:tr w:rsidR="007803FD" w:rsidRPr="002E7062" w14:paraId="33B54287" w14:textId="77777777" w:rsidTr="00C52450">
        <w:trPr>
          <w:jc w:val="center"/>
        </w:trPr>
        <w:tc>
          <w:tcPr>
            <w:tcW w:w="630" w:type="dxa"/>
            <w:tcBorders>
              <w:top w:val="nil"/>
              <w:left w:val="nil"/>
              <w:bottom w:val="single" w:sz="4" w:space="0" w:color="C0C0C0"/>
              <w:right w:val="nil"/>
            </w:tcBorders>
          </w:tcPr>
          <w:p w14:paraId="383AA0AD" w14:textId="77777777" w:rsidR="007803FD" w:rsidRPr="002E7062" w:rsidRDefault="007803FD" w:rsidP="00A53DF4">
            <w:pPr>
              <w:pStyle w:val="Figurelegend"/>
              <w:jc w:val="center"/>
              <w:rPr>
                <w:sz w:val="20"/>
              </w:rPr>
            </w:pPr>
            <w:r w:rsidRPr="002E7062">
              <w:t>MSB</w:t>
            </w:r>
          </w:p>
        </w:tc>
        <w:tc>
          <w:tcPr>
            <w:tcW w:w="567" w:type="dxa"/>
            <w:tcBorders>
              <w:top w:val="nil"/>
              <w:left w:val="nil"/>
              <w:bottom w:val="single" w:sz="4" w:space="0" w:color="C0C0C0"/>
              <w:right w:val="nil"/>
            </w:tcBorders>
          </w:tcPr>
          <w:p w14:paraId="3C32CEB6"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0430E8FF"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6367400C"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0B10FC28"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25A63E4F"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75B123E1" w14:textId="77777777" w:rsidR="007803FD" w:rsidRPr="002E7062" w:rsidRDefault="007803FD" w:rsidP="00A53DF4">
            <w:pPr>
              <w:pStyle w:val="Figurelegend"/>
              <w:jc w:val="center"/>
              <w:rPr>
                <w:sz w:val="20"/>
              </w:rPr>
            </w:pPr>
          </w:p>
        </w:tc>
        <w:tc>
          <w:tcPr>
            <w:tcW w:w="567" w:type="dxa"/>
            <w:tcBorders>
              <w:top w:val="nil"/>
              <w:left w:val="nil"/>
              <w:bottom w:val="single" w:sz="4" w:space="0" w:color="C0C0C0"/>
              <w:right w:val="nil"/>
            </w:tcBorders>
          </w:tcPr>
          <w:p w14:paraId="27BA5E02" w14:textId="77777777" w:rsidR="007803FD" w:rsidRPr="002E7062" w:rsidRDefault="007803FD" w:rsidP="00A53DF4">
            <w:pPr>
              <w:pStyle w:val="Figurelegend"/>
              <w:jc w:val="center"/>
              <w:rPr>
                <w:sz w:val="20"/>
              </w:rPr>
            </w:pPr>
            <w:r w:rsidRPr="002E7062">
              <w:t>LSB</w:t>
            </w:r>
          </w:p>
        </w:tc>
      </w:tr>
      <w:tr w:rsidR="007803FD" w:rsidRPr="002E7062" w14:paraId="4E0E8783" w14:textId="77777777" w:rsidTr="00C52450">
        <w:trPr>
          <w:jc w:val="center"/>
        </w:trPr>
        <w:tc>
          <w:tcPr>
            <w:tcW w:w="630" w:type="dxa"/>
            <w:tcBorders>
              <w:top w:val="single" w:sz="4" w:space="0" w:color="C0C0C0"/>
              <w:left w:val="single" w:sz="4" w:space="0" w:color="C0C0C0"/>
              <w:bottom w:val="single" w:sz="4" w:space="0" w:color="auto"/>
              <w:right w:val="single" w:sz="4" w:space="0" w:color="C0C0C0"/>
            </w:tcBorders>
          </w:tcPr>
          <w:p w14:paraId="4BC5F9AD" w14:textId="77777777" w:rsidR="007803FD" w:rsidRPr="002E7062" w:rsidRDefault="007803FD" w:rsidP="00A53DF4">
            <w:pPr>
              <w:pStyle w:val="Figurelegend"/>
              <w:jc w:val="center"/>
              <w:rPr>
                <w:sz w:val="20"/>
              </w:rPr>
            </w:pPr>
            <w:r w:rsidRPr="002E7062">
              <w:rPr>
                <w:sz w:val="20"/>
              </w:rPr>
              <w:t>8</w:t>
            </w:r>
          </w:p>
        </w:tc>
        <w:tc>
          <w:tcPr>
            <w:tcW w:w="567" w:type="dxa"/>
            <w:tcBorders>
              <w:top w:val="single" w:sz="4" w:space="0" w:color="C0C0C0"/>
              <w:left w:val="single" w:sz="4" w:space="0" w:color="C0C0C0"/>
              <w:bottom w:val="single" w:sz="4" w:space="0" w:color="auto"/>
              <w:right w:val="single" w:sz="4" w:space="0" w:color="C0C0C0"/>
            </w:tcBorders>
          </w:tcPr>
          <w:p w14:paraId="05084A60" w14:textId="77777777" w:rsidR="007803FD" w:rsidRPr="002E7062" w:rsidRDefault="007803FD" w:rsidP="00A53DF4">
            <w:pPr>
              <w:pStyle w:val="Figurelegend"/>
              <w:jc w:val="center"/>
              <w:rPr>
                <w:sz w:val="20"/>
              </w:rPr>
            </w:pPr>
            <w:r w:rsidRPr="002E7062">
              <w:rPr>
                <w:sz w:val="20"/>
              </w:rPr>
              <w:t>7</w:t>
            </w:r>
          </w:p>
        </w:tc>
        <w:tc>
          <w:tcPr>
            <w:tcW w:w="567" w:type="dxa"/>
            <w:tcBorders>
              <w:top w:val="single" w:sz="4" w:space="0" w:color="C0C0C0"/>
              <w:left w:val="single" w:sz="4" w:space="0" w:color="C0C0C0"/>
              <w:bottom w:val="single" w:sz="4" w:space="0" w:color="auto"/>
              <w:right w:val="single" w:sz="4" w:space="0" w:color="C0C0C0"/>
            </w:tcBorders>
          </w:tcPr>
          <w:p w14:paraId="2A1A0743" w14:textId="77777777" w:rsidR="007803FD" w:rsidRPr="002E7062" w:rsidRDefault="007803FD" w:rsidP="00A53DF4">
            <w:pPr>
              <w:pStyle w:val="Figurelegend"/>
              <w:jc w:val="center"/>
              <w:rPr>
                <w:sz w:val="20"/>
              </w:rPr>
            </w:pPr>
            <w:r w:rsidRPr="002E7062">
              <w:rPr>
                <w:sz w:val="20"/>
              </w:rPr>
              <w:t>6</w:t>
            </w:r>
          </w:p>
        </w:tc>
        <w:tc>
          <w:tcPr>
            <w:tcW w:w="567" w:type="dxa"/>
            <w:tcBorders>
              <w:top w:val="single" w:sz="4" w:space="0" w:color="C0C0C0"/>
              <w:left w:val="single" w:sz="4" w:space="0" w:color="C0C0C0"/>
              <w:bottom w:val="single" w:sz="4" w:space="0" w:color="auto"/>
              <w:right w:val="single" w:sz="4" w:space="0" w:color="C0C0C0"/>
            </w:tcBorders>
          </w:tcPr>
          <w:p w14:paraId="43956CA2" w14:textId="77777777" w:rsidR="007803FD" w:rsidRPr="002E7062" w:rsidRDefault="007803FD" w:rsidP="00A53DF4">
            <w:pPr>
              <w:pStyle w:val="Figurelegend"/>
              <w:jc w:val="center"/>
              <w:rPr>
                <w:sz w:val="20"/>
              </w:rPr>
            </w:pPr>
            <w:r w:rsidRPr="002E7062">
              <w:rPr>
                <w:sz w:val="20"/>
              </w:rPr>
              <w:t>5</w:t>
            </w:r>
          </w:p>
        </w:tc>
        <w:tc>
          <w:tcPr>
            <w:tcW w:w="567" w:type="dxa"/>
            <w:tcBorders>
              <w:top w:val="single" w:sz="4" w:space="0" w:color="C0C0C0"/>
              <w:left w:val="single" w:sz="4" w:space="0" w:color="C0C0C0"/>
              <w:bottom w:val="single" w:sz="4" w:space="0" w:color="auto"/>
              <w:right w:val="single" w:sz="4" w:space="0" w:color="C0C0C0"/>
            </w:tcBorders>
          </w:tcPr>
          <w:p w14:paraId="56754DC7" w14:textId="77777777" w:rsidR="007803FD" w:rsidRPr="002E7062" w:rsidRDefault="007803FD" w:rsidP="00A53DF4">
            <w:pPr>
              <w:pStyle w:val="Figurelegend"/>
              <w:jc w:val="center"/>
              <w:rPr>
                <w:sz w:val="20"/>
              </w:rPr>
            </w:pPr>
            <w:r w:rsidRPr="002E7062">
              <w:rPr>
                <w:sz w:val="20"/>
              </w:rPr>
              <w:t>4</w:t>
            </w:r>
          </w:p>
        </w:tc>
        <w:tc>
          <w:tcPr>
            <w:tcW w:w="567" w:type="dxa"/>
            <w:tcBorders>
              <w:top w:val="single" w:sz="4" w:space="0" w:color="C0C0C0"/>
              <w:left w:val="single" w:sz="4" w:space="0" w:color="C0C0C0"/>
              <w:bottom w:val="single" w:sz="4" w:space="0" w:color="auto"/>
              <w:right w:val="single" w:sz="4" w:space="0" w:color="C0C0C0"/>
            </w:tcBorders>
          </w:tcPr>
          <w:p w14:paraId="6D35BDB5" w14:textId="77777777" w:rsidR="007803FD" w:rsidRPr="002E7062" w:rsidRDefault="007803FD" w:rsidP="00A53DF4">
            <w:pPr>
              <w:pStyle w:val="Figurelegend"/>
              <w:jc w:val="center"/>
              <w:rPr>
                <w:sz w:val="20"/>
              </w:rPr>
            </w:pPr>
            <w:r w:rsidRPr="002E7062">
              <w:rPr>
                <w:sz w:val="20"/>
              </w:rPr>
              <w:t>3</w:t>
            </w:r>
          </w:p>
        </w:tc>
        <w:tc>
          <w:tcPr>
            <w:tcW w:w="567" w:type="dxa"/>
            <w:tcBorders>
              <w:top w:val="single" w:sz="4" w:space="0" w:color="C0C0C0"/>
              <w:left w:val="single" w:sz="4" w:space="0" w:color="C0C0C0"/>
              <w:bottom w:val="single" w:sz="4" w:space="0" w:color="auto"/>
              <w:right w:val="single" w:sz="4" w:space="0" w:color="C0C0C0"/>
            </w:tcBorders>
          </w:tcPr>
          <w:p w14:paraId="41BBB09B" w14:textId="77777777" w:rsidR="007803FD" w:rsidRPr="002E7062" w:rsidRDefault="007803FD" w:rsidP="00A53DF4">
            <w:pPr>
              <w:pStyle w:val="Figurelegend"/>
              <w:jc w:val="center"/>
              <w:rPr>
                <w:sz w:val="20"/>
              </w:rPr>
            </w:pPr>
            <w:r w:rsidRPr="002E7062">
              <w:rPr>
                <w:sz w:val="20"/>
              </w:rPr>
              <w:t>2</w:t>
            </w:r>
          </w:p>
        </w:tc>
        <w:tc>
          <w:tcPr>
            <w:tcW w:w="567" w:type="dxa"/>
            <w:tcBorders>
              <w:top w:val="single" w:sz="4" w:space="0" w:color="C0C0C0"/>
              <w:left w:val="single" w:sz="4" w:space="0" w:color="C0C0C0"/>
              <w:bottom w:val="single" w:sz="4" w:space="0" w:color="auto"/>
              <w:right w:val="single" w:sz="4" w:space="0" w:color="C0C0C0"/>
            </w:tcBorders>
          </w:tcPr>
          <w:p w14:paraId="5872FADB" w14:textId="77777777" w:rsidR="007803FD" w:rsidRPr="002E7062" w:rsidRDefault="007803FD" w:rsidP="00A53DF4">
            <w:pPr>
              <w:pStyle w:val="Figurelegend"/>
              <w:jc w:val="center"/>
              <w:rPr>
                <w:sz w:val="20"/>
              </w:rPr>
            </w:pPr>
            <w:r w:rsidRPr="002E7062">
              <w:rPr>
                <w:sz w:val="20"/>
              </w:rPr>
              <w:t>1</w:t>
            </w:r>
          </w:p>
        </w:tc>
      </w:tr>
      <w:tr w:rsidR="007803FD" w:rsidRPr="002E7062" w14:paraId="0EBDA9F8" w14:textId="77777777" w:rsidTr="00C52450">
        <w:trPr>
          <w:jc w:val="center"/>
        </w:trPr>
        <w:tc>
          <w:tcPr>
            <w:tcW w:w="2898" w:type="dxa"/>
            <w:gridSpan w:val="5"/>
            <w:tcBorders>
              <w:top w:val="single" w:sz="4" w:space="0" w:color="auto"/>
            </w:tcBorders>
          </w:tcPr>
          <w:p w14:paraId="1E719245" w14:textId="77777777" w:rsidR="007803FD" w:rsidRPr="002E7062" w:rsidRDefault="007803FD" w:rsidP="00A53DF4">
            <w:pPr>
              <w:pStyle w:val="Figurelegend"/>
              <w:jc w:val="center"/>
              <w:rPr>
                <w:sz w:val="20"/>
              </w:rPr>
            </w:pPr>
            <w:r w:rsidRPr="002E7062">
              <w:rPr>
                <w:sz w:val="20"/>
              </w:rPr>
              <w:t>Reserved (0)</w:t>
            </w:r>
          </w:p>
        </w:tc>
        <w:tc>
          <w:tcPr>
            <w:tcW w:w="1701" w:type="dxa"/>
            <w:gridSpan w:val="3"/>
            <w:tcBorders>
              <w:top w:val="single" w:sz="4" w:space="0" w:color="auto"/>
            </w:tcBorders>
          </w:tcPr>
          <w:p w14:paraId="06052734" w14:textId="77777777" w:rsidR="007803FD" w:rsidRPr="002E7062" w:rsidRDefault="007803FD" w:rsidP="00A53DF4">
            <w:pPr>
              <w:pStyle w:val="Figurelegend"/>
              <w:jc w:val="center"/>
              <w:rPr>
                <w:sz w:val="20"/>
              </w:rPr>
            </w:pPr>
            <w:r w:rsidRPr="002E7062">
              <w:rPr>
                <w:sz w:val="20"/>
              </w:rPr>
              <w:t>Period</w:t>
            </w:r>
          </w:p>
        </w:tc>
      </w:tr>
    </w:tbl>
    <w:p w14:paraId="1D2E4BCA" w14:textId="77777777" w:rsidR="007803FD" w:rsidRDefault="007803FD" w:rsidP="007803FD">
      <w:pPr>
        <w:pStyle w:val="FigureNoTitle"/>
        <w:rPr>
          <w:lang w:eastAsia="ja-JP"/>
        </w:rPr>
      </w:pPr>
      <w:r w:rsidRPr="002E7062">
        <w:rPr>
          <w:lang w:eastAsia="ja-JP"/>
        </w:rPr>
        <w:t>Figure 9.7-2 – Flags format in AIS PDU</w:t>
      </w:r>
    </w:p>
    <w:p w14:paraId="141E3CCF" w14:textId="77777777" w:rsidR="007F054A" w:rsidRPr="002E7062" w:rsidRDefault="007F054A" w:rsidP="007F054A">
      <w:pPr>
        <w:pStyle w:val="enumlev2"/>
        <w:numPr>
          <w:ilvl w:val="0"/>
          <w:numId w:val="46"/>
        </w:numPr>
      </w:pPr>
      <w:r w:rsidRPr="002E7062">
        <w:t>Period: Bits 3 to 1 indicate transmission period with the encoding in Table 9-4.</w:t>
      </w:r>
    </w:p>
    <w:p w14:paraId="0A68E048" w14:textId="77777777" w:rsidR="007803FD" w:rsidRPr="002E7062" w:rsidRDefault="007803FD" w:rsidP="006F1641">
      <w:pPr>
        <w:pStyle w:val="TableNoTitle"/>
        <w:outlineLvl w:val="0"/>
        <w:rPr>
          <w:rFonts w:eastAsia="SimSun"/>
          <w:lang w:eastAsia="zh-CN" w:bidi="he-IL"/>
        </w:rPr>
      </w:pPr>
      <w:r w:rsidRPr="002E7062">
        <w:rPr>
          <w:lang w:eastAsia="ja-JP"/>
        </w:rPr>
        <w:t xml:space="preserve">Table 9-4 – AIS/LCK period values </w:t>
      </w:r>
    </w:p>
    <w:tbl>
      <w:tblPr>
        <w:tblW w:w="7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2"/>
        <w:gridCol w:w="2097"/>
        <w:gridCol w:w="3540"/>
      </w:tblGrid>
      <w:tr w:rsidR="007803FD" w:rsidRPr="002E7062" w14:paraId="57B23B60" w14:textId="77777777" w:rsidTr="00C52450">
        <w:trPr>
          <w:cantSplit/>
          <w:jc w:val="center"/>
        </w:trPr>
        <w:tc>
          <w:tcPr>
            <w:tcW w:w="1522" w:type="dxa"/>
          </w:tcPr>
          <w:p w14:paraId="7470F3A8" w14:textId="77777777" w:rsidR="007803FD" w:rsidRPr="002E7062" w:rsidRDefault="007803FD" w:rsidP="00C52450">
            <w:pPr>
              <w:pStyle w:val="Tablehead"/>
            </w:pPr>
            <w:r w:rsidRPr="002E7062">
              <w:t>Flags[3:1]</w:t>
            </w:r>
          </w:p>
        </w:tc>
        <w:tc>
          <w:tcPr>
            <w:tcW w:w="2097" w:type="dxa"/>
          </w:tcPr>
          <w:p w14:paraId="2C407B81" w14:textId="77777777" w:rsidR="007803FD" w:rsidRPr="002E7062" w:rsidRDefault="007803FD" w:rsidP="00C52450">
            <w:pPr>
              <w:pStyle w:val="Tablehead"/>
            </w:pPr>
            <w:r w:rsidRPr="002E7062">
              <w:t>Period value</w:t>
            </w:r>
          </w:p>
        </w:tc>
        <w:tc>
          <w:tcPr>
            <w:tcW w:w="3540" w:type="dxa"/>
          </w:tcPr>
          <w:p w14:paraId="40CEC6ED" w14:textId="77777777" w:rsidR="007803FD" w:rsidRPr="002E7062" w:rsidRDefault="007803FD" w:rsidP="00C52450">
            <w:pPr>
              <w:pStyle w:val="Tablehead"/>
            </w:pPr>
            <w:r w:rsidRPr="002E7062">
              <w:t>Comments</w:t>
            </w:r>
          </w:p>
        </w:tc>
      </w:tr>
      <w:tr w:rsidR="007803FD" w:rsidRPr="002E7062" w14:paraId="3297F12A" w14:textId="77777777" w:rsidTr="00C52450">
        <w:trPr>
          <w:cantSplit/>
          <w:jc w:val="center"/>
        </w:trPr>
        <w:tc>
          <w:tcPr>
            <w:tcW w:w="1522" w:type="dxa"/>
          </w:tcPr>
          <w:p w14:paraId="6B9CC470" w14:textId="77777777" w:rsidR="007803FD" w:rsidRPr="002E7062" w:rsidRDefault="007803FD" w:rsidP="00A53DF4">
            <w:pPr>
              <w:pStyle w:val="Tabletext"/>
              <w:jc w:val="center"/>
            </w:pPr>
            <w:r w:rsidRPr="002E7062">
              <w:t>000-011</w:t>
            </w:r>
          </w:p>
        </w:tc>
        <w:tc>
          <w:tcPr>
            <w:tcW w:w="2097" w:type="dxa"/>
          </w:tcPr>
          <w:p w14:paraId="7828F279" w14:textId="77777777" w:rsidR="007803FD" w:rsidRPr="002E7062" w:rsidRDefault="007803FD" w:rsidP="00A53DF4">
            <w:pPr>
              <w:pStyle w:val="Tabletext"/>
              <w:jc w:val="center"/>
            </w:pPr>
            <w:r w:rsidRPr="002E7062">
              <w:t>Invalid value</w:t>
            </w:r>
          </w:p>
        </w:tc>
        <w:tc>
          <w:tcPr>
            <w:tcW w:w="3540" w:type="dxa"/>
          </w:tcPr>
          <w:p w14:paraId="55EAFA7A" w14:textId="77777777" w:rsidR="007803FD" w:rsidRPr="002E7062" w:rsidRDefault="007803FD" w:rsidP="00A53DF4">
            <w:pPr>
              <w:pStyle w:val="Tabletext"/>
              <w:jc w:val="center"/>
            </w:pPr>
            <w:r w:rsidRPr="002E7062">
              <w:t>Invalid value for AIS/LCK PDUs</w:t>
            </w:r>
          </w:p>
        </w:tc>
      </w:tr>
      <w:tr w:rsidR="007803FD" w:rsidRPr="002E7062" w14:paraId="7A1D7C68" w14:textId="77777777" w:rsidTr="00C52450">
        <w:trPr>
          <w:cantSplit/>
          <w:jc w:val="center"/>
        </w:trPr>
        <w:tc>
          <w:tcPr>
            <w:tcW w:w="1522" w:type="dxa"/>
          </w:tcPr>
          <w:p w14:paraId="0A0B9FBE" w14:textId="77777777" w:rsidR="007803FD" w:rsidRPr="002E7062" w:rsidRDefault="007803FD" w:rsidP="00A53DF4">
            <w:pPr>
              <w:pStyle w:val="Tabletext"/>
              <w:jc w:val="center"/>
            </w:pPr>
            <w:r w:rsidRPr="002E7062">
              <w:t>100</w:t>
            </w:r>
          </w:p>
        </w:tc>
        <w:tc>
          <w:tcPr>
            <w:tcW w:w="2097" w:type="dxa"/>
          </w:tcPr>
          <w:p w14:paraId="7AFBFA6F" w14:textId="77777777" w:rsidR="007803FD" w:rsidRPr="002E7062" w:rsidRDefault="007803FD" w:rsidP="00A53DF4">
            <w:pPr>
              <w:pStyle w:val="Tabletext"/>
              <w:jc w:val="center"/>
            </w:pPr>
            <w:r w:rsidRPr="002E7062">
              <w:t>1s</w:t>
            </w:r>
          </w:p>
        </w:tc>
        <w:tc>
          <w:tcPr>
            <w:tcW w:w="3540" w:type="dxa"/>
          </w:tcPr>
          <w:p w14:paraId="2FC3804B" w14:textId="77777777" w:rsidR="007803FD" w:rsidRPr="002E7062" w:rsidRDefault="007803FD" w:rsidP="00A53DF4">
            <w:pPr>
              <w:pStyle w:val="Tabletext"/>
              <w:jc w:val="center"/>
            </w:pPr>
            <w:r w:rsidRPr="002E7062">
              <w:t>1 frame per second</w:t>
            </w:r>
          </w:p>
        </w:tc>
      </w:tr>
      <w:tr w:rsidR="007803FD" w:rsidRPr="002E7062" w14:paraId="5CE7D614" w14:textId="77777777" w:rsidTr="00C52450">
        <w:trPr>
          <w:cantSplit/>
          <w:jc w:val="center"/>
        </w:trPr>
        <w:tc>
          <w:tcPr>
            <w:tcW w:w="1522" w:type="dxa"/>
          </w:tcPr>
          <w:p w14:paraId="583AA6B4" w14:textId="77777777" w:rsidR="007803FD" w:rsidRPr="002E7062" w:rsidRDefault="007803FD" w:rsidP="00A53DF4">
            <w:pPr>
              <w:pStyle w:val="Tabletext"/>
              <w:jc w:val="center"/>
            </w:pPr>
            <w:r w:rsidRPr="002E7062">
              <w:t>101</w:t>
            </w:r>
          </w:p>
        </w:tc>
        <w:tc>
          <w:tcPr>
            <w:tcW w:w="2097" w:type="dxa"/>
          </w:tcPr>
          <w:p w14:paraId="5D1A2A38" w14:textId="77777777" w:rsidR="007803FD" w:rsidRPr="002E7062" w:rsidRDefault="007803FD" w:rsidP="00A53DF4">
            <w:pPr>
              <w:pStyle w:val="Tabletext"/>
              <w:jc w:val="center"/>
            </w:pPr>
            <w:r w:rsidRPr="002E7062">
              <w:t>Invalid value</w:t>
            </w:r>
          </w:p>
        </w:tc>
        <w:tc>
          <w:tcPr>
            <w:tcW w:w="3540" w:type="dxa"/>
          </w:tcPr>
          <w:p w14:paraId="4FD29696" w14:textId="77777777" w:rsidR="007803FD" w:rsidRPr="002E7062" w:rsidRDefault="007803FD" w:rsidP="00A53DF4">
            <w:pPr>
              <w:pStyle w:val="Tabletext"/>
              <w:jc w:val="center"/>
            </w:pPr>
            <w:r w:rsidRPr="002E7062">
              <w:t>Invalid value for AIS/LCK PDUs</w:t>
            </w:r>
          </w:p>
        </w:tc>
      </w:tr>
      <w:tr w:rsidR="007803FD" w:rsidRPr="002E7062" w14:paraId="77C1498A" w14:textId="77777777" w:rsidTr="00C52450">
        <w:trPr>
          <w:cantSplit/>
          <w:jc w:val="center"/>
        </w:trPr>
        <w:tc>
          <w:tcPr>
            <w:tcW w:w="1522" w:type="dxa"/>
          </w:tcPr>
          <w:p w14:paraId="450C9216" w14:textId="77777777" w:rsidR="007803FD" w:rsidRPr="002E7062" w:rsidRDefault="007803FD" w:rsidP="00A53DF4">
            <w:pPr>
              <w:pStyle w:val="Tabletext"/>
              <w:jc w:val="center"/>
            </w:pPr>
            <w:r w:rsidRPr="002E7062">
              <w:t>110</w:t>
            </w:r>
          </w:p>
        </w:tc>
        <w:tc>
          <w:tcPr>
            <w:tcW w:w="2097" w:type="dxa"/>
          </w:tcPr>
          <w:p w14:paraId="0E4D2126" w14:textId="77777777" w:rsidR="007803FD" w:rsidRPr="002E7062" w:rsidRDefault="007803FD" w:rsidP="00A53DF4">
            <w:pPr>
              <w:pStyle w:val="Tabletext"/>
              <w:jc w:val="center"/>
            </w:pPr>
            <w:r w:rsidRPr="002E7062">
              <w:t>1 min</w:t>
            </w:r>
          </w:p>
        </w:tc>
        <w:tc>
          <w:tcPr>
            <w:tcW w:w="3540" w:type="dxa"/>
          </w:tcPr>
          <w:p w14:paraId="3FFD6966" w14:textId="77777777" w:rsidR="007803FD" w:rsidRPr="002E7062" w:rsidRDefault="007803FD" w:rsidP="00A53DF4">
            <w:pPr>
              <w:pStyle w:val="Tabletext"/>
              <w:jc w:val="center"/>
            </w:pPr>
            <w:r w:rsidRPr="002E7062">
              <w:t>1 frame per minute</w:t>
            </w:r>
          </w:p>
        </w:tc>
      </w:tr>
      <w:tr w:rsidR="007803FD" w:rsidRPr="002E7062" w14:paraId="21FFA5C6" w14:textId="77777777" w:rsidTr="00C52450">
        <w:trPr>
          <w:cantSplit/>
          <w:jc w:val="center"/>
        </w:trPr>
        <w:tc>
          <w:tcPr>
            <w:tcW w:w="1522" w:type="dxa"/>
          </w:tcPr>
          <w:p w14:paraId="4D2F2B05" w14:textId="77777777" w:rsidR="007803FD" w:rsidRPr="002E7062" w:rsidRDefault="007803FD" w:rsidP="00A53DF4">
            <w:pPr>
              <w:pStyle w:val="Tabletext"/>
              <w:jc w:val="center"/>
            </w:pPr>
            <w:r w:rsidRPr="002E7062">
              <w:t>111</w:t>
            </w:r>
          </w:p>
        </w:tc>
        <w:tc>
          <w:tcPr>
            <w:tcW w:w="2097" w:type="dxa"/>
          </w:tcPr>
          <w:p w14:paraId="25922A45" w14:textId="77777777" w:rsidR="007803FD" w:rsidRPr="002E7062" w:rsidRDefault="007803FD" w:rsidP="00A53DF4">
            <w:pPr>
              <w:pStyle w:val="Tabletext"/>
              <w:jc w:val="center"/>
            </w:pPr>
            <w:r w:rsidRPr="002E7062">
              <w:t>Invalid value</w:t>
            </w:r>
          </w:p>
        </w:tc>
        <w:tc>
          <w:tcPr>
            <w:tcW w:w="3540" w:type="dxa"/>
          </w:tcPr>
          <w:p w14:paraId="736C6F88" w14:textId="77777777" w:rsidR="007803FD" w:rsidRPr="002E7062" w:rsidRDefault="007803FD" w:rsidP="00A53DF4">
            <w:pPr>
              <w:pStyle w:val="Tabletext"/>
              <w:jc w:val="center"/>
            </w:pPr>
            <w:r w:rsidRPr="002E7062">
              <w:t>Invalid value for AIS/LCK PDUs</w:t>
            </w:r>
          </w:p>
        </w:tc>
      </w:tr>
    </w:tbl>
    <w:p w14:paraId="67877006" w14:textId="66EF8531" w:rsidR="006F1641" w:rsidRDefault="007609FC" w:rsidP="007B439B">
      <w:pPr>
        <w:pStyle w:val="enumlev1"/>
        <w:rPr>
          <w:bCs/>
        </w:rPr>
      </w:pPr>
      <w:r w:rsidRPr="002E7062">
        <w:t>•</w:t>
      </w:r>
      <w:r w:rsidRPr="002E7062">
        <w:tab/>
      </w:r>
      <w:r w:rsidR="007803FD" w:rsidRPr="002E7062">
        <w:rPr>
          <w:bCs/>
        </w:rPr>
        <w:t>TLV Offset: Set to 0.</w:t>
      </w:r>
    </w:p>
    <w:p w14:paraId="51E180E0" w14:textId="0DD5899D" w:rsidR="006F1641" w:rsidRPr="007609FC" w:rsidRDefault="007609FC" w:rsidP="007B439B">
      <w:pPr>
        <w:pStyle w:val="enumlev1"/>
        <w:rPr>
          <w:bCs/>
        </w:rPr>
      </w:pPr>
      <w:r w:rsidRPr="002E7062">
        <w:t>•</w:t>
      </w:r>
      <w:r w:rsidRPr="002E7062">
        <w:tab/>
      </w:r>
      <w:r w:rsidR="007803FD" w:rsidRPr="002E7062">
        <w:rPr>
          <w:bCs/>
        </w:rPr>
        <w:t>End TLV:</w:t>
      </w:r>
      <w:r w:rsidR="007803FD" w:rsidRPr="007609FC">
        <w:rPr>
          <w:bCs/>
        </w:rPr>
        <w:t xml:space="preserve"> All-ZEROes octet value.</w:t>
      </w:r>
    </w:p>
    <w:p w14:paraId="531A0464" w14:textId="77777777" w:rsidR="007803FD" w:rsidRPr="002E7062" w:rsidRDefault="007803FD" w:rsidP="006F1641">
      <w:pPr>
        <w:pStyle w:val="Heading2"/>
      </w:pPr>
      <w:bookmarkStart w:id="1021" w:name="_Toc122156350"/>
      <w:bookmarkStart w:id="1022" w:name="_Toc122231106"/>
      <w:bookmarkStart w:id="1023" w:name="_Toc122253015"/>
      <w:bookmarkStart w:id="1024" w:name="_Toc122257749"/>
      <w:bookmarkStart w:id="1025" w:name="_Toc122289395"/>
      <w:bookmarkStart w:id="1026" w:name="_Toc122289678"/>
      <w:bookmarkStart w:id="1027" w:name="_Toc121901848"/>
      <w:bookmarkStart w:id="1028" w:name="_Toc124795208"/>
      <w:bookmarkStart w:id="1029" w:name="_Toc301445778"/>
      <w:bookmarkStart w:id="1030" w:name="_Toc302574973"/>
      <w:bookmarkStart w:id="1031" w:name="_Toc311721558"/>
      <w:bookmarkStart w:id="1032" w:name="_Toc312071547"/>
      <w:bookmarkStart w:id="1033" w:name="_Toc318366565"/>
      <w:bookmarkStart w:id="1034" w:name="_Toc379205812"/>
      <w:bookmarkStart w:id="1035" w:name="_Toc388964757"/>
      <w:bookmarkStart w:id="1036" w:name="_Toc296978303"/>
      <w:bookmarkEnd w:id="1021"/>
      <w:bookmarkEnd w:id="1022"/>
      <w:bookmarkEnd w:id="1023"/>
      <w:bookmarkEnd w:id="1024"/>
      <w:bookmarkEnd w:id="1025"/>
      <w:bookmarkEnd w:id="1026"/>
      <w:r w:rsidRPr="002E7062">
        <w:t>9.8</w:t>
      </w:r>
      <w:r w:rsidRPr="002E7062">
        <w:tab/>
        <w:t>LCK frame</w:t>
      </w:r>
      <w:bookmarkEnd w:id="1027"/>
      <w:bookmarkEnd w:id="1028"/>
      <w:bookmarkEnd w:id="1029"/>
      <w:bookmarkEnd w:id="1030"/>
      <w:bookmarkEnd w:id="1031"/>
      <w:bookmarkEnd w:id="1032"/>
      <w:bookmarkEnd w:id="1033"/>
      <w:bookmarkEnd w:id="1034"/>
      <w:bookmarkEnd w:id="1035"/>
      <w:bookmarkEnd w:id="1036"/>
    </w:p>
    <w:p w14:paraId="28274333" w14:textId="77777777" w:rsidR="007803FD" w:rsidRPr="002E7062" w:rsidRDefault="007803FD" w:rsidP="007803FD">
      <w:r w:rsidRPr="002E7062">
        <w:t xml:space="preserve">LCK PDU is used to support ETH-LCK function, as described in clause 7.6. </w:t>
      </w:r>
    </w:p>
    <w:p w14:paraId="0549D153" w14:textId="77777777" w:rsidR="007803FD" w:rsidRPr="002E7062" w:rsidRDefault="007803FD" w:rsidP="006F1641">
      <w:pPr>
        <w:pStyle w:val="Heading3"/>
        <w:rPr>
          <w:lang w:eastAsia="ja-JP"/>
        </w:rPr>
      </w:pPr>
      <w:bookmarkStart w:id="1037" w:name="_Toc301445779"/>
      <w:bookmarkStart w:id="1038" w:name="_Toc296977650"/>
      <w:bookmarkStart w:id="1039" w:name="_Toc296978304"/>
      <w:r w:rsidRPr="002E7062">
        <w:rPr>
          <w:lang w:eastAsia="ja-JP"/>
        </w:rPr>
        <w:t>9.8.1</w:t>
      </w:r>
      <w:r w:rsidRPr="002E7062">
        <w:rPr>
          <w:lang w:eastAsia="ja-JP"/>
        </w:rPr>
        <w:tab/>
        <w:t>LCK information elements</w:t>
      </w:r>
      <w:bookmarkEnd w:id="1037"/>
      <w:bookmarkEnd w:id="1038"/>
      <w:bookmarkEnd w:id="1039"/>
    </w:p>
    <w:p w14:paraId="7BF00FCD" w14:textId="77777777" w:rsidR="007803FD" w:rsidRPr="002E7062" w:rsidRDefault="007803FD" w:rsidP="007803FD">
      <w:r w:rsidRPr="002E7062">
        <w:t>The information element carried in LCK is:</w:t>
      </w:r>
    </w:p>
    <w:p w14:paraId="439B2395" w14:textId="77777777" w:rsidR="007803FD" w:rsidRPr="002E7062" w:rsidRDefault="007803FD" w:rsidP="007803FD">
      <w:pPr>
        <w:pStyle w:val="enumlev1"/>
      </w:pPr>
      <w:r w:rsidRPr="002E7062">
        <w:t>•</w:t>
      </w:r>
      <w:r w:rsidRPr="002E7062">
        <w:tab/>
        <w:t>Period: Period is a 3-bit information element carried in the three least significant bits of the Flags field. Period contains the value of LCK transmission periodicity. LCK period values are specified in Table 9-4.</w:t>
      </w:r>
    </w:p>
    <w:p w14:paraId="31B0EB90" w14:textId="77777777" w:rsidR="007803FD" w:rsidRPr="002E7062" w:rsidRDefault="007803FD" w:rsidP="006F1641">
      <w:pPr>
        <w:pStyle w:val="Heading3"/>
        <w:rPr>
          <w:lang w:eastAsia="ja-JP"/>
        </w:rPr>
      </w:pPr>
      <w:bookmarkStart w:id="1040" w:name="_Toc124795209"/>
      <w:bookmarkStart w:id="1041" w:name="_Toc301445780"/>
      <w:bookmarkStart w:id="1042" w:name="_Toc296977651"/>
      <w:bookmarkStart w:id="1043" w:name="_Toc296978305"/>
      <w:r w:rsidRPr="002E7062">
        <w:rPr>
          <w:lang w:eastAsia="ja-JP"/>
        </w:rPr>
        <w:t>9.8.2</w:t>
      </w:r>
      <w:r w:rsidRPr="002E7062">
        <w:rPr>
          <w:lang w:eastAsia="ja-JP"/>
        </w:rPr>
        <w:tab/>
        <w:t>LCK PDU format</w:t>
      </w:r>
      <w:bookmarkEnd w:id="1040"/>
      <w:bookmarkEnd w:id="1041"/>
      <w:bookmarkEnd w:id="1042"/>
      <w:bookmarkEnd w:id="1043"/>
    </w:p>
    <w:p w14:paraId="6B49C462" w14:textId="77777777" w:rsidR="007803FD" w:rsidRPr="002E7062" w:rsidRDefault="007803FD" w:rsidP="00A53DF4">
      <w:pPr>
        <w:keepNext/>
        <w:keepLines/>
        <w:rPr>
          <w:lang w:eastAsia="ja-JP"/>
        </w:rPr>
      </w:pPr>
      <w:r w:rsidRPr="002E7062">
        <w:rPr>
          <w:lang w:eastAsia="ja-JP"/>
        </w:rPr>
        <w:t>The LCK PDU format used by a MEP to transmit LCK information is shown in Figure 9.8-1.</w:t>
      </w:r>
    </w:p>
    <w:p w14:paraId="07FFD1FA" w14:textId="77777777" w:rsidR="007803FD" w:rsidRPr="002E7062" w:rsidRDefault="007803FD" w:rsidP="00A53DF4">
      <w:pPr>
        <w:keepNext/>
        <w:keepLines/>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
        <w:gridCol w:w="286"/>
        <w:gridCol w:w="286"/>
        <w:gridCol w:w="287"/>
        <w:gridCol w:w="286"/>
        <w:gridCol w:w="287"/>
        <w:gridCol w:w="286"/>
        <w:gridCol w:w="287"/>
        <w:gridCol w:w="290"/>
        <w:gridCol w:w="287"/>
        <w:gridCol w:w="288"/>
        <w:gridCol w:w="288"/>
        <w:gridCol w:w="288"/>
        <w:gridCol w:w="287"/>
        <w:gridCol w:w="288"/>
        <w:gridCol w:w="288"/>
        <w:gridCol w:w="291"/>
        <w:gridCol w:w="288"/>
        <w:gridCol w:w="288"/>
        <w:gridCol w:w="288"/>
        <w:gridCol w:w="288"/>
        <w:gridCol w:w="288"/>
        <w:gridCol w:w="288"/>
        <w:gridCol w:w="288"/>
        <w:gridCol w:w="288"/>
        <w:gridCol w:w="288"/>
        <w:gridCol w:w="288"/>
        <w:gridCol w:w="288"/>
        <w:gridCol w:w="288"/>
        <w:gridCol w:w="288"/>
        <w:gridCol w:w="288"/>
        <w:gridCol w:w="287"/>
        <w:gridCol w:w="290"/>
      </w:tblGrid>
      <w:tr w:rsidR="007803FD" w:rsidRPr="002E7062" w14:paraId="3C312CAE" w14:textId="77777777" w:rsidTr="00C52450">
        <w:trPr>
          <w:jc w:val="center"/>
        </w:trPr>
        <w:tc>
          <w:tcPr>
            <w:tcW w:w="475" w:type="dxa"/>
            <w:tcBorders>
              <w:top w:val="nil"/>
              <w:left w:val="nil"/>
              <w:bottom w:val="nil"/>
              <w:right w:val="single" w:sz="4" w:space="0" w:color="C0C0C0"/>
            </w:tcBorders>
          </w:tcPr>
          <w:p w14:paraId="7C27065C" w14:textId="77777777" w:rsidR="007803FD" w:rsidRPr="002E7062" w:rsidRDefault="007803FD" w:rsidP="00A53DF4">
            <w:pPr>
              <w:pStyle w:val="Figurelegend"/>
              <w:jc w:val="center"/>
              <w:rPr>
                <w:lang w:eastAsia="ja-JP"/>
              </w:rPr>
            </w:pPr>
          </w:p>
        </w:tc>
        <w:tc>
          <w:tcPr>
            <w:tcW w:w="2391" w:type="dxa"/>
            <w:gridSpan w:val="8"/>
            <w:tcBorders>
              <w:top w:val="single" w:sz="4" w:space="0" w:color="C0C0C0"/>
              <w:left w:val="single" w:sz="4" w:space="0" w:color="C0C0C0"/>
              <w:bottom w:val="single" w:sz="4" w:space="0" w:color="C0C0C0"/>
              <w:right w:val="single" w:sz="4" w:space="0" w:color="C0C0C0"/>
            </w:tcBorders>
          </w:tcPr>
          <w:p w14:paraId="002BED83" w14:textId="77777777" w:rsidR="007803FD" w:rsidRPr="002E7062" w:rsidRDefault="007803FD" w:rsidP="00A53DF4">
            <w:pPr>
              <w:pStyle w:val="Figurelegend"/>
              <w:jc w:val="center"/>
              <w:rPr>
                <w:lang w:eastAsia="ja-JP"/>
              </w:rPr>
            </w:pPr>
            <w:r w:rsidRPr="002E7062">
              <w:rPr>
                <w:lang w:eastAsia="ja-JP"/>
              </w:rPr>
              <w:t>1</w:t>
            </w:r>
          </w:p>
        </w:tc>
        <w:tc>
          <w:tcPr>
            <w:tcW w:w="2402" w:type="dxa"/>
            <w:gridSpan w:val="8"/>
            <w:tcBorders>
              <w:top w:val="single" w:sz="4" w:space="0" w:color="C0C0C0"/>
              <w:left w:val="single" w:sz="4" w:space="0" w:color="C0C0C0"/>
              <w:bottom w:val="single" w:sz="4" w:space="0" w:color="C0C0C0"/>
              <w:right w:val="single" w:sz="4" w:space="0" w:color="C0C0C0"/>
            </w:tcBorders>
          </w:tcPr>
          <w:p w14:paraId="30437842" w14:textId="77777777" w:rsidR="007803FD" w:rsidRPr="002E7062" w:rsidRDefault="007803FD" w:rsidP="00A53DF4">
            <w:pPr>
              <w:pStyle w:val="Figurelegend"/>
              <w:jc w:val="center"/>
              <w:rPr>
                <w:lang w:eastAsia="ja-JP"/>
              </w:rPr>
            </w:pPr>
            <w:r w:rsidRPr="002E7062">
              <w:rPr>
                <w:lang w:eastAsia="ja-JP"/>
              </w:rPr>
              <w:t>2</w:t>
            </w:r>
          </w:p>
        </w:tc>
        <w:tc>
          <w:tcPr>
            <w:tcW w:w="2400" w:type="dxa"/>
            <w:gridSpan w:val="8"/>
            <w:tcBorders>
              <w:top w:val="single" w:sz="4" w:space="0" w:color="C0C0C0"/>
              <w:left w:val="single" w:sz="4" w:space="0" w:color="C0C0C0"/>
              <w:bottom w:val="single" w:sz="4" w:space="0" w:color="C0C0C0"/>
              <w:right w:val="single" w:sz="4" w:space="0" w:color="C0C0C0"/>
            </w:tcBorders>
          </w:tcPr>
          <w:p w14:paraId="27694243" w14:textId="77777777" w:rsidR="007803FD" w:rsidRPr="002E7062" w:rsidRDefault="007803FD" w:rsidP="00A53DF4">
            <w:pPr>
              <w:pStyle w:val="Figurelegend"/>
              <w:jc w:val="center"/>
              <w:rPr>
                <w:lang w:eastAsia="ja-JP"/>
              </w:rPr>
            </w:pPr>
            <w:r w:rsidRPr="002E7062">
              <w:rPr>
                <w:lang w:eastAsia="ja-JP"/>
              </w:rPr>
              <w:t>3</w:t>
            </w:r>
          </w:p>
        </w:tc>
        <w:tc>
          <w:tcPr>
            <w:tcW w:w="2401" w:type="dxa"/>
            <w:gridSpan w:val="8"/>
            <w:tcBorders>
              <w:top w:val="single" w:sz="4" w:space="0" w:color="C0C0C0"/>
              <w:left w:val="single" w:sz="4" w:space="0" w:color="C0C0C0"/>
              <w:bottom w:val="single" w:sz="4" w:space="0" w:color="C0C0C0"/>
              <w:right w:val="single" w:sz="4" w:space="0" w:color="C0C0C0"/>
            </w:tcBorders>
          </w:tcPr>
          <w:p w14:paraId="0C1FD4BE" w14:textId="77777777" w:rsidR="007803FD" w:rsidRPr="002E7062" w:rsidRDefault="007803FD" w:rsidP="00A53DF4">
            <w:pPr>
              <w:pStyle w:val="Figurelegend"/>
              <w:jc w:val="center"/>
              <w:rPr>
                <w:lang w:eastAsia="ja-JP"/>
              </w:rPr>
            </w:pPr>
            <w:r w:rsidRPr="002E7062">
              <w:rPr>
                <w:lang w:eastAsia="ja-JP"/>
              </w:rPr>
              <w:t>4</w:t>
            </w:r>
          </w:p>
        </w:tc>
      </w:tr>
      <w:tr w:rsidR="007803FD" w:rsidRPr="002E7062" w14:paraId="4CA23B34" w14:textId="77777777" w:rsidTr="00C52450">
        <w:trPr>
          <w:jc w:val="center"/>
        </w:trPr>
        <w:tc>
          <w:tcPr>
            <w:tcW w:w="475" w:type="dxa"/>
            <w:tcBorders>
              <w:top w:val="nil"/>
              <w:left w:val="nil"/>
              <w:bottom w:val="nil"/>
              <w:right w:val="single" w:sz="4" w:space="0" w:color="C0C0C0"/>
            </w:tcBorders>
          </w:tcPr>
          <w:p w14:paraId="458BD6C4" w14:textId="77777777" w:rsidR="007803FD" w:rsidRPr="002E7062" w:rsidRDefault="007803FD" w:rsidP="00A53DF4">
            <w:pPr>
              <w:pStyle w:val="Figurelegend"/>
              <w:jc w:val="center"/>
              <w:rPr>
                <w:lang w:eastAsia="ja-JP"/>
              </w:rPr>
            </w:pPr>
          </w:p>
        </w:tc>
        <w:tc>
          <w:tcPr>
            <w:tcW w:w="298" w:type="dxa"/>
            <w:tcBorders>
              <w:top w:val="single" w:sz="4" w:space="0" w:color="C0C0C0"/>
              <w:left w:val="single" w:sz="4" w:space="0" w:color="C0C0C0"/>
              <w:right w:val="single" w:sz="4" w:space="0" w:color="C0C0C0"/>
            </w:tcBorders>
          </w:tcPr>
          <w:p w14:paraId="20BB08F4" w14:textId="77777777" w:rsidR="007803FD" w:rsidRPr="002E7062" w:rsidRDefault="007803FD" w:rsidP="00A53DF4">
            <w:pPr>
              <w:pStyle w:val="Figurelegend"/>
              <w:jc w:val="center"/>
              <w:rPr>
                <w:lang w:eastAsia="ja-JP"/>
              </w:rPr>
            </w:pPr>
            <w:r w:rsidRPr="002E7062">
              <w:rPr>
                <w:lang w:eastAsia="ja-JP"/>
              </w:rPr>
              <w:t>8</w:t>
            </w:r>
          </w:p>
        </w:tc>
        <w:tc>
          <w:tcPr>
            <w:tcW w:w="298" w:type="dxa"/>
            <w:tcBorders>
              <w:top w:val="single" w:sz="4" w:space="0" w:color="C0C0C0"/>
              <w:left w:val="single" w:sz="4" w:space="0" w:color="C0C0C0"/>
              <w:right w:val="single" w:sz="4" w:space="0" w:color="C0C0C0"/>
            </w:tcBorders>
          </w:tcPr>
          <w:p w14:paraId="425333C2" w14:textId="77777777" w:rsidR="007803FD" w:rsidRPr="002E7062" w:rsidRDefault="007803FD" w:rsidP="00A53DF4">
            <w:pPr>
              <w:pStyle w:val="Figurelegend"/>
              <w:jc w:val="center"/>
              <w:rPr>
                <w:lang w:eastAsia="ja-JP"/>
              </w:rPr>
            </w:pPr>
            <w:r w:rsidRPr="002E7062">
              <w:rPr>
                <w:lang w:eastAsia="ja-JP"/>
              </w:rPr>
              <w:t>7</w:t>
            </w:r>
          </w:p>
        </w:tc>
        <w:tc>
          <w:tcPr>
            <w:tcW w:w="299" w:type="dxa"/>
            <w:tcBorders>
              <w:top w:val="single" w:sz="4" w:space="0" w:color="C0C0C0"/>
              <w:left w:val="single" w:sz="4" w:space="0" w:color="C0C0C0"/>
              <w:right w:val="single" w:sz="4" w:space="0" w:color="C0C0C0"/>
            </w:tcBorders>
          </w:tcPr>
          <w:p w14:paraId="0CF57F62" w14:textId="77777777" w:rsidR="007803FD" w:rsidRPr="002E7062" w:rsidRDefault="007803FD" w:rsidP="00A53DF4">
            <w:pPr>
              <w:pStyle w:val="Figurelegend"/>
              <w:jc w:val="center"/>
              <w:rPr>
                <w:lang w:eastAsia="ja-JP"/>
              </w:rPr>
            </w:pPr>
            <w:r w:rsidRPr="002E7062">
              <w:rPr>
                <w:lang w:eastAsia="ja-JP"/>
              </w:rPr>
              <w:t>6</w:t>
            </w:r>
          </w:p>
        </w:tc>
        <w:tc>
          <w:tcPr>
            <w:tcW w:w="298" w:type="dxa"/>
            <w:tcBorders>
              <w:top w:val="single" w:sz="4" w:space="0" w:color="C0C0C0"/>
              <w:left w:val="single" w:sz="4" w:space="0" w:color="C0C0C0"/>
              <w:right w:val="single" w:sz="4" w:space="0" w:color="C0C0C0"/>
            </w:tcBorders>
          </w:tcPr>
          <w:p w14:paraId="41248747"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31667CDF" w14:textId="77777777" w:rsidR="007803FD" w:rsidRPr="002E7062" w:rsidRDefault="007803FD" w:rsidP="00A53DF4">
            <w:pPr>
              <w:pStyle w:val="Figurelegend"/>
              <w:jc w:val="center"/>
              <w:rPr>
                <w:lang w:eastAsia="ja-JP"/>
              </w:rPr>
            </w:pPr>
            <w:r w:rsidRPr="002E7062">
              <w:rPr>
                <w:lang w:eastAsia="ja-JP"/>
              </w:rPr>
              <w:t>4</w:t>
            </w:r>
          </w:p>
        </w:tc>
        <w:tc>
          <w:tcPr>
            <w:tcW w:w="298" w:type="dxa"/>
            <w:tcBorders>
              <w:top w:val="single" w:sz="4" w:space="0" w:color="C0C0C0"/>
              <w:left w:val="single" w:sz="4" w:space="0" w:color="C0C0C0"/>
              <w:right w:val="single" w:sz="4" w:space="0" w:color="C0C0C0"/>
            </w:tcBorders>
          </w:tcPr>
          <w:p w14:paraId="43D134D4"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4BE47D3C" w14:textId="77777777" w:rsidR="007803FD" w:rsidRPr="002E7062" w:rsidRDefault="007803FD" w:rsidP="00A53DF4">
            <w:pPr>
              <w:pStyle w:val="Figurelegend"/>
              <w:jc w:val="center"/>
              <w:rPr>
                <w:lang w:eastAsia="ja-JP"/>
              </w:rPr>
            </w:pPr>
            <w:r w:rsidRPr="002E7062">
              <w:rPr>
                <w:lang w:eastAsia="ja-JP"/>
              </w:rPr>
              <w:t>2</w:t>
            </w:r>
          </w:p>
        </w:tc>
        <w:tc>
          <w:tcPr>
            <w:tcW w:w="302" w:type="dxa"/>
            <w:tcBorders>
              <w:top w:val="single" w:sz="4" w:space="0" w:color="C0C0C0"/>
              <w:left w:val="single" w:sz="4" w:space="0" w:color="C0C0C0"/>
              <w:right w:val="single" w:sz="4" w:space="0" w:color="C0C0C0"/>
            </w:tcBorders>
          </w:tcPr>
          <w:p w14:paraId="17A546EF" w14:textId="77777777" w:rsidR="007803FD" w:rsidRPr="002E7062" w:rsidRDefault="007803FD" w:rsidP="00A53DF4">
            <w:pPr>
              <w:pStyle w:val="Figurelegend"/>
              <w:jc w:val="center"/>
              <w:rPr>
                <w:lang w:eastAsia="ja-JP"/>
              </w:rPr>
            </w:pPr>
            <w:r w:rsidRPr="002E7062">
              <w:rPr>
                <w:lang w:eastAsia="ja-JP"/>
              </w:rPr>
              <w:t>1</w:t>
            </w:r>
          </w:p>
        </w:tc>
        <w:tc>
          <w:tcPr>
            <w:tcW w:w="299" w:type="dxa"/>
            <w:tcBorders>
              <w:top w:val="single" w:sz="4" w:space="0" w:color="C0C0C0"/>
              <w:left w:val="single" w:sz="4" w:space="0" w:color="C0C0C0"/>
              <w:right w:val="single" w:sz="4" w:space="0" w:color="C0C0C0"/>
            </w:tcBorders>
          </w:tcPr>
          <w:p w14:paraId="3A9EF406" w14:textId="77777777" w:rsidR="007803FD" w:rsidRPr="002E7062" w:rsidRDefault="007803FD" w:rsidP="00A53DF4">
            <w:pPr>
              <w:pStyle w:val="Figurelegend"/>
              <w:jc w:val="center"/>
              <w:rPr>
                <w:lang w:eastAsia="ja-JP"/>
              </w:rPr>
            </w:pPr>
            <w:r w:rsidRPr="002E7062">
              <w:rPr>
                <w:lang w:eastAsia="ja-JP"/>
              </w:rPr>
              <w:t>8</w:t>
            </w:r>
          </w:p>
        </w:tc>
        <w:tc>
          <w:tcPr>
            <w:tcW w:w="300" w:type="dxa"/>
            <w:tcBorders>
              <w:top w:val="single" w:sz="4" w:space="0" w:color="C0C0C0"/>
              <w:left w:val="single" w:sz="4" w:space="0" w:color="C0C0C0"/>
              <w:right w:val="single" w:sz="4" w:space="0" w:color="C0C0C0"/>
            </w:tcBorders>
          </w:tcPr>
          <w:p w14:paraId="7F0462AB" w14:textId="77777777" w:rsidR="007803FD" w:rsidRPr="002E7062" w:rsidRDefault="007803FD" w:rsidP="00A53DF4">
            <w:pPr>
              <w:pStyle w:val="Figurelegend"/>
              <w:jc w:val="center"/>
              <w:rPr>
                <w:lang w:eastAsia="ja-JP"/>
              </w:rPr>
            </w:pPr>
            <w:r w:rsidRPr="002E7062">
              <w:rPr>
                <w:lang w:eastAsia="ja-JP"/>
              </w:rPr>
              <w:t>7</w:t>
            </w:r>
          </w:p>
        </w:tc>
        <w:tc>
          <w:tcPr>
            <w:tcW w:w="300" w:type="dxa"/>
            <w:tcBorders>
              <w:top w:val="single" w:sz="4" w:space="0" w:color="C0C0C0"/>
              <w:left w:val="single" w:sz="4" w:space="0" w:color="C0C0C0"/>
              <w:right w:val="single" w:sz="4" w:space="0" w:color="C0C0C0"/>
            </w:tcBorders>
          </w:tcPr>
          <w:p w14:paraId="664A27D0" w14:textId="77777777" w:rsidR="007803FD" w:rsidRPr="002E7062" w:rsidRDefault="007803FD" w:rsidP="00A53DF4">
            <w:pPr>
              <w:pStyle w:val="Figurelegend"/>
              <w:jc w:val="center"/>
              <w:rPr>
                <w:lang w:eastAsia="ja-JP"/>
              </w:rPr>
            </w:pPr>
            <w:r w:rsidRPr="002E7062">
              <w:rPr>
                <w:lang w:eastAsia="ja-JP"/>
              </w:rPr>
              <w:t>6</w:t>
            </w:r>
          </w:p>
        </w:tc>
        <w:tc>
          <w:tcPr>
            <w:tcW w:w="300" w:type="dxa"/>
            <w:tcBorders>
              <w:top w:val="single" w:sz="4" w:space="0" w:color="C0C0C0"/>
              <w:left w:val="single" w:sz="4" w:space="0" w:color="C0C0C0"/>
              <w:right w:val="single" w:sz="4" w:space="0" w:color="C0C0C0"/>
            </w:tcBorders>
          </w:tcPr>
          <w:p w14:paraId="45E653C5" w14:textId="77777777" w:rsidR="007803FD" w:rsidRPr="002E7062" w:rsidRDefault="007803FD" w:rsidP="00A53DF4">
            <w:pPr>
              <w:pStyle w:val="Figurelegend"/>
              <w:jc w:val="center"/>
              <w:rPr>
                <w:lang w:eastAsia="ja-JP"/>
              </w:rPr>
            </w:pPr>
            <w:r w:rsidRPr="002E7062">
              <w:rPr>
                <w:lang w:eastAsia="ja-JP"/>
              </w:rPr>
              <w:t>5</w:t>
            </w:r>
          </w:p>
        </w:tc>
        <w:tc>
          <w:tcPr>
            <w:tcW w:w="299" w:type="dxa"/>
            <w:tcBorders>
              <w:top w:val="single" w:sz="4" w:space="0" w:color="C0C0C0"/>
              <w:left w:val="single" w:sz="4" w:space="0" w:color="C0C0C0"/>
              <w:right w:val="single" w:sz="4" w:space="0" w:color="C0C0C0"/>
            </w:tcBorders>
          </w:tcPr>
          <w:p w14:paraId="3028740D" w14:textId="77777777" w:rsidR="007803FD" w:rsidRPr="002E7062" w:rsidRDefault="007803FD" w:rsidP="00A53DF4">
            <w:pPr>
              <w:pStyle w:val="Figurelegend"/>
              <w:jc w:val="center"/>
              <w:rPr>
                <w:lang w:eastAsia="ja-JP"/>
              </w:rPr>
            </w:pPr>
            <w:r w:rsidRPr="002E7062">
              <w:rPr>
                <w:lang w:eastAsia="ja-JP"/>
              </w:rPr>
              <w:t>4</w:t>
            </w:r>
          </w:p>
        </w:tc>
        <w:tc>
          <w:tcPr>
            <w:tcW w:w="300" w:type="dxa"/>
            <w:tcBorders>
              <w:top w:val="single" w:sz="4" w:space="0" w:color="C0C0C0"/>
              <w:left w:val="single" w:sz="4" w:space="0" w:color="C0C0C0"/>
              <w:right w:val="single" w:sz="4" w:space="0" w:color="C0C0C0"/>
            </w:tcBorders>
          </w:tcPr>
          <w:p w14:paraId="1AF8D524" w14:textId="77777777" w:rsidR="007803FD" w:rsidRPr="002E7062" w:rsidRDefault="007803FD" w:rsidP="00A53DF4">
            <w:pPr>
              <w:pStyle w:val="Figurelegend"/>
              <w:jc w:val="center"/>
              <w:rPr>
                <w:lang w:eastAsia="ja-JP"/>
              </w:rPr>
            </w:pPr>
            <w:r w:rsidRPr="002E7062">
              <w:rPr>
                <w:lang w:eastAsia="ja-JP"/>
              </w:rPr>
              <w:t>3</w:t>
            </w:r>
          </w:p>
        </w:tc>
        <w:tc>
          <w:tcPr>
            <w:tcW w:w="300" w:type="dxa"/>
            <w:tcBorders>
              <w:top w:val="single" w:sz="4" w:space="0" w:color="C0C0C0"/>
              <w:left w:val="single" w:sz="4" w:space="0" w:color="C0C0C0"/>
              <w:right w:val="single" w:sz="4" w:space="0" w:color="C0C0C0"/>
            </w:tcBorders>
          </w:tcPr>
          <w:p w14:paraId="57158551" w14:textId="77777777" w:rsidR="007803FD" w:rsidRPr="002E7062" w:rsidRDefault="007803FD" w:rsidP="00A53DF4">
            <w:pPr>
              <w:pStyle w:val="Figurelegend"/>
              <w:jc w:val="center"/>
              <w:rPr>
                <w:lang w:eastAsia="ja-JP"/>
              </w:rPr>
            </w:pPr>
            <w:r w:rsidRPr="002E7062">
              <w:rPr>
                <w:lang w:eastAsia="ja-JP"/>
              </w:rPr>
              <w:t>2</w:t>
            </w:r>
          </w:p>
        </w:tc>
        <w:tc>
          <w:tcPr>
            <w:tcW w:w="304" w:type="dxa"/>
            <w:tcBorders>
              <w:top w:val="single" w:sz="4" w:space="0" w:color="C0C0C0"/>
              <w:left w:val="single" w:sz="4" w:space="0" w:color="C0C0C0"/>
              <w:right w:val="single" w:sz="4" w:space="0" w:color="C0C0C0"/>
            </w:tcBorders>
          </w:tcPr>
          <w:p w14:paraId="6FA859F3" w14:textId="77777777" w:rsidR="007803FD" w:rsidRPr="002E7062" w:rsidRDefault="007803FD" w:rsidP="00A53DF4">
            <w:pPr>
              <w:pStyle w:val="Figurelegend"/>
              <w:jc w:val="center"/>
              <w:rPr>
                <w:lang w:eastAsia="ja-JP"/>
              </w:rPr>
            </w:pPr>
            <w:r w:rsidRPr="002E7062">
              <w:rPr>
                <w:lang w:eastAsia="ja-JP"/>
              </w:rPr>
              <w:t>1</w:t>
            </w:r>
          </w:p>
        </w:tc>
        <w:tc>
          <w:tcPr>
            <w:tcW w:w="300" w:type="dxa"/>
            <w:tcBorders>
              <w:top w:val="single" w:sz="4" w:space="0" w:color="C0C0C0"/>
              <w:left w:val="single" w:sz="4" w:space="0" w:color="C0C0C0"/>
              <w:right w:val="single" w:sz="4" w:space="0" w:color="C0C0C0"/>
            </w:tcBorders>
          </w:tcPr>
          <w:p w14:paraId="288FC434" w14:textId="77777777" w:rsidR="007803FD" w:rsidRPr="002E7062" w:rsidRDefault="007803FD" w:rsidP="00A53DF4">
            <w:pPr>
              <w:pStyle w:val="Figurelegend"/>
              <w:jc w:val="center"/>
              <w:rPr>
                <w:lang w:eastAsia="ja-JP"/>
              </w:rPr>
            </w:pPr>
            <w:r w:rsidRPr="002E7062">
              <w:rPr>
                <w:lang w:eastAsia="ja-JP"/>
              </w:rPr>
              <w:t>8</w:t>
            </w:r>
          </w:p>
        </w:tc>
        <w:tc>
          <w:tcPr>
            <w:tcW w:w="300" w:type="dxa"/>
            <w:tcBorders>
              <w:top w:val="single" w:sz="4" w:space="0" w:color="C0C0C0"/>
              <w:left w:val="single" w:sz="4" w:space="0" w:color="C0C0C0"/>
              <w:right w:val="single" w:sz="4" w:space="0" w:color="C0C0C0"/>
            </w:tcBorders>
          </w:tcPr>
          <w:p w14:paraId="2E66BB5C" w14:textId="77777777" w:rsidR="007803FD" w:rsidRPr="002E7062" w:rsidRDefault="007803FD" w:rsidP="00A53DF4">
            <w:pPr>
              <w:pStyle w:val="Figurelegend"/>
              <w:jc w:val="center"/>
              <w:rPr>
                <w:lang w:eastAsia="ja-JP"/>
              </w:rPr>
            </w:pPr>
            <w:r w:rsidRPr="002E7062">
              <w:rPr>
                <w:lang w:eastAsia="ja-JP"/>
              </w:rPr>
              <w:t>7</w:t>
            </w:r>
          </w:p>
        </w:tc>
        <w:tc>
          <w:tcPr>
            <w:tcW w:w="300" w:type="dxa"/>
            <w:tcBorders>
              <w:top w:val="single" w:sz="4" w:space="0" w:color="C0C0C0"/>
              <w:left w:val="single" w:sz="4" w:space="0" w:color="C0C0C0"/>
              <w:right w:val="single" w:sz="4" w:space="0" w:color="C0C0C0"/>
            </w:tcBorders>
          </w:tcPr>
          <w:p w14:paraId="362E824D" w14:textId="77777777" w:rsidR="007803FD" w:rsidRPr="002E7062" w:rsidRDefault="007803FD" w:rsidP="00A53DF4">
            <w:pPr>
              <w:pStyle w:val="Figurelegend"/>
              <w:jc w:val="center"/>
              <w:rPr>
                <w:lang w:eastAsia="ja-JP"/>
              </w:rPr>
            </w:pPr>
            <w:r w:rsidRPr="002E7062">
              <w:rPr>
                <w:lang w:eastAsia="ja-JP"/>
              </w:rPr>
              <w:t>6</w:t>
            </w:r>
          </w:p>
        </w:tc>
        <w:tc>
          <w:tcPr>
            <w:tcW w:w="300" w:type="dxa"/>
            <w:tcBorders>
              <w:top w:val="single" w:sz="4" w:space="0" w:color="C0C0C0"/>
              <w:left w:val="single" w:sz="4" w:space="0" w:color="C0C0C0"/>
              <w:right w:val="single" w:sz="4" w:space="0" w:color="C0C0C0"/>
            </w:tcBorders>
          </w:tcPr>
          <w:p w14:paraId="3149A18F" w14:textId="77777777" w:rsidR="007803FD" w:rsidRPr="002E7062" w:rsidRDefault="007803FD" w:rsidP="00A53DF4">
            <w:pPr>
              <w:pStyle w:val="Figurelegend"/>
              <w:jc w:val="center"/>
              <w:rPr>
                <w:lang w:eastAsia="ja-JP"/>
              </w:rPr>
            </w:pPr>
            <w:r w:rsidRPr="002E7062">
              <w:rPr>
                <w:lang w:eastAsia="ja-JP"/>
              </w:rPr>
              <w:t>5</w:t>
            </w:r>
          </w:p>
        </w:tc>
        <w:tc>
          <w:tcPr>
            <w:tcW w:w="300" w:type="dxa"/>
            <w:tcBorders>
              <w:top w:val="single" w:sz="4" w:space="0" w:color="C0C0C0"/>
              <w:left w:val="single" w:sz="4" w:space="0" w:color="C0C0C0"/>
              <w:right w:val="single" w:sz="4" w:space="0" w:color="C0C0C0"/>
            </w:tcBorders>
          </w:tcPr>
          <w:p w14:paraId="70C7BFC4" w14:textId="77777777" w:rsidR="007803FD" w:rsidRPr="002E7062" w:rsidRDefault="007803FD" w:rsidP="00A53DF4">
            <w:pPr>
              <w:pStyle w:val="Figurelegend"/>
              <w:jc w:val="center"/>
              <w:rPr>
                <w:lang w:eastAsia="ja-JP"/>
              </w:rPr>
            </w:pPr>
            <w:r w:rsidRPr="002E7062">
              <w:rPr>
                <w:lang w:eastAsia="ja-JP"/>
              </w:rPr>
              <w:t>4</w:t>
            </w:r>
          </w:p>
        </w:tc>
        <w:tc>
          <w:tcPr>
            <w:tcW w:w="300" w:type="dxa"/>
            <w:tcBorders>
              <w:top w:val="single" w:sz="4" w:space="0" w:color="C0C0C0"/>
              <w:left w:val="single" w:sz="4" w:space="0" w:color="C0C0C0"/>
              <w:right w:val="single" w:sz="4" w:space="0" w:color="C0C0C0"/>
            </w:tcBorders>
          </w:tcPr>
          <w:p w14:paraId="3A14B3B8" w14:textId="77777777" w:rsidR="007803FD" w:rsidRPr="002E7062" w:rsidRDefault="007803FD" w:rsidP="00A53DF4">
            <w:pPr>
              <w:pStyle w:val="Figurelegend"/>
              <w:jc w:val="center"/>
              <w:rPr>
                <w:lang w:eastAsia="ja-JP"/>
              </w:rPr>
            </w:pPr>
            <w:r w:rsidRPr="002E7062">
              <w:rPr>
                <w:lang w:eastAsia="ja-JP"/>
              </w:rPr>
              <w:t>3</w:t>
            </w:r>
          </w:p>
        </w:tc>
        <w:tc>
          <w:tcPr>
            <w:tcW w:w="300" w:type="dxa"/>
            <w:tcBorders>
              <w:top w:val="single" w:sz="4" w:space="0" w:color="C0C0C0"/>
              <w:left w:val="single" w:sz="4" w:space="0" w:color="C0C0C0"/>
              <w:right w:val="single" w:sz="4" w:space="0" w:color="C0C0C0"/>
            </w:tcBorders>
          </w:tcPr>
          <w:p w14:paraId="473F7AE0" w14:textId="77777777" w:rsidR="007803FD" w:rsidRPr="002E7062" w:rsidRDefault="007803FD" w:rsidP="00A53DF4">
            <w:pPr>
              <w:pStyle w:val="Figurelegend"/>
              <w:jc w:val="center"/>
              <w:rPr>
                <w:lang w:eastAsia="ja-JP"/>
              </w:rPr>
            </w:pPr>
            <w:r w:rsidRPr="002E7062">
              <w:rPr>
                <w:lang w:eastAsia="ja-JP"/>
              </w:rPr>
              <w:t>2</w:t>
            </w:r>
          </w:p>
        </w:tc>
        <w:tc>
          <w:tcPr>
            <w:tcW w:w="300" w:type="dxa"/>
            <w:tcBorders>
              <w:top w:val="single" w:sz="4" w:space="0" w:color="C0C0C0"/>
              <w:left w:val="single" w:sz="4" w:space="0" w:color="C0C0C0"/>
              <w:right w:val="single" w:sz="4" w:space="0" w:color="C0C0C0"/>
            </w:tcBorders>
          </w:tcPr>
          <w:p w14:paraId="6959C5D4" w14:textId="77777777" w:rsidR="007803FD" w:rsidRPr="002E7062" w:rsidRDefault="007803FD" w:rsidP="00A53DF4">
            <w:pPr>
              <w:pStyle w:val="Figurelegend"/>
              <w:jc w:val="center"/>
              <w:rPr>
                <w:lang w:eastAsia="ja-JP"/>
              </w:rPr>
            </w:pPr>
            <w:r w:rsidRPr="002E7062">
              <w:rPr>
                <w:lang w:eastAsia="ja-JP"/>
              </w:rPr>
              <w:t>1</w:t>
            </w:r>
          </w:p>
        </w:tc>
        <w:tc>
          <w:tcPr>
            <w:tcW w:w="300" w:type="dxa"/>
            <w:tcBorders>
              <w:top w:val="single" w:sz="4" w:space="0" w:color="C0C0C0"/>
              <w:left w:val="single" w:sz="4" w:space="0" w:color="C0C0C0"/>
              <w:right w:val="single" w:sz="4" w:space="0" w:color="C0C0C0"/>
            </w:tcBorders>
          </w:tcPr>
          <w:p w14:paraId="340749C8" w14:textId="77777777" w:rsidR="007803FD" w:rsidRPr="002E7062" w:rsidRDefault="007803FD" w:rsidP="00A53DF4">
            <w:pPr>
              <w:pStyle w:val="Figurelegend"/>
              <w:jc w:val="center"/>
              <w:rPr>
                <w:lang w:eastAsia="ja-JP"/>
              </w:rPr>
            </w:pPr>
            <w:r w:rsidRPr="002E7062">
              <w:rPr>
                <w:lang w:eastAsia="ja-JP"/>
              </w:rPr>
              <w:t>8</w:t>
            </w:r>
          </w:p>
        </w:tc>
        <w:tc>
          <w:tcPr>
            <w:tcW w:w="300" w:type="dxa"/>
            <w:tcBorders>
              <w:top w:val="single" w:sz="4" w:space="0" w:color="C0C0C0"/>
              <w:left w:val="single" w:sz="4" w:space="0" w:color="C0C0C0"/>
              <w:right w:val="single" w:sz="4" w:space="0" w:color="C0C0C0"/>
            </w:tcBorders>
          </w:tcPr>
          <w:p w14:paraId="16A6497D" w14:textId="77777777" w:rsidR="007803FD" w:rsidRPr="002E7062" w:rsidRDefault="007803FD" w:rsidP="00A53DF4">
            <w:pPr>
              <w:pStyle w:val="Figurelegend"/>
              <w:jc w:val="center"/>
              <w:rPr>
                <w:lang w:eastAsia="ja-JP"/>
              </w:rPr>
            </w:pPr>
            <w:r w:rsidRPr="002E7062">
              <w:rPr>
                <w:lang w:eastAsia="ja-JP"/>
              </w:rPr>
              <w:t>7</w:t>
            </w:r>
          </w:p>
        </w:tc>
        <w:tc>
          <w:tcPr>
            <w:tcW w:w="300" w:type="dxa"/>
            <w:tcBorders>
              <w:top w:val="single" w:sz="4" w:space="0" w:color="C0C0C0"/>
              <w:left w:val="single" w:sz="4" w:space="0" w:color="C0C0C0"/>
              <w:right w:val="single" w:sz="4" w:space="0" w:color="C0C0C0"/>
            </w:tcBorders>
          </w:tcPr>
          <w:p w14:paraId="045DECFF" w14:textId="77777777" w:rsidR="007803FD" w:rsidRPr="002E7062" w:rsidRDefault="007803FD" w:rsidP="00A53DF4">
            <w:pPr>
              <w:pStyle w:val="Figurelegend"/>
              <w:jc w:val="center"/>
              <w:rPr>
                <w:lang w:eastAsia="ja-JP"/>
              </w:rPr>
            </w:pPr>
            <w:r w:rsidRPr="002E7062">
              <w:rPr>
                <w:lang w:eastAsia="ja-JP"/>
              </w:rPr>
              <w:t>6</w:t>
            </w:r>
          </w:p>
        </w:tc>
        <w:tc>
          <w:tcPr>
            <w:tcW w:w="300" w:type="dxa"/>
            <w:tcBorders>
              <w:top w:val="single" w:sz="4" w:space="0" w:color="C0C0C0"/>
              <w:left w:val="single" w:sz="4" w:space="0" w:color="C0C0C0"/>
              <w:right w:val="single" w:sz="4" w:space="0" w:color="C0C0C0"/>
            </w:tcBorders>
          </w:tcPr>
          <w:p w14:paraId="2259A909" w14:textId="77777777" w:rsidR="007803FD" w:rsidRPr="002E7062" w:rsidRDefault="007803FD" w:rsidP="00A53DF4">
            <w:pPr>
              <w:pStyle w:val="Figurelegend"/>
              <w:jc w:val="center"/>
              <w:rPr>
                <w:lang w:eastAsia="ja-JP"/>
              </w:rPr>
            </w:pPr>
            <w:r w:rsidRPr="002E7062">
              <w:rPr>
                <w:lang w:eastAsia="ja-JP"/>
              </w:rPr>
              <w:t>5</w:t>
            </w:r>
          </w:p>
        </w:tc>
        <w:tc>
          <w:tcPr>
            <w:tcW w:w="300" w:type="dxa"/>
            <w:tcBorders>
              <w:top w:val="single" w:sz="4" w:space="0" w:color="C0C0C0"/>
              <w:left w:val="single" w:sz="4" w:space="0" w:color="C0C0C0"/>
              <w:right w:val="single" w:sz="4" w:space="0" w:color="C0C0C0"/>
            </w:tcBorders>
          </w:tcPr>
          <w:p w14:paraId="64B69329" w14:textId="77777777" w:rsidR="007803FD" w:rsidRPr="002E7062" w:rsidRDefault="007803FD" w:rsidP="00A53DF4">
            <w:pPr>
              <w:pStyle w:val="Figurelegend"/>
              <w:jc w:val="center"/>
              <w:rPr>
                <w:lang w:eastAsia="ja-JP"/>
              </w:rPr>
            </w:pPr>
            <w:r w:rsidRPr="002E7062">
              <w:rPr>
                <w:lang w:eastAsia="ja-JP"/>
              </w:rPr>
              <w:t>4</w:t>
            </w:r>
          </w:p>
        </w:tc>
        <w:tc>
          <w:tcPr>
            <w:tcW w:w="300" w:type="dxa"/>
            <w:tcBorders>
              <w:top w:val="single" w:sz="4" w:space="0" w:color="C0C0C0"/>
              <w:left w:val="single" w:sz="4" w:space="0" w:color="C0C0C0"/>
              <w:right w:val="single" w:sz="4" w:space="0" w:color="C0C0C0"/>
            </w:tcBorders>
          </w:tcPr>
          <w:p w14:paraId="4B388461" w14:textId="77777777" w:rsidR="007803FD" w:rsidRPr="002E7062" w:rsidRDefault="007803FD" w:rsidP="00A53DF4">
            <w:pPr>
              <w:pStyle w:val="Figurelegend"/>
              <w:jc w:val="center"/>
              <w:rPr>
                <w:lang w:eastAsia="ja-JP"/>
              </w:rPr>
            </w:pPr>
            <w:r w:rsidRPr="002E7062">
              <w:rPr>
                <w:lang w:eastAsia="ja-JP"/>
              </w:rPr>
              <w:t>3</w:t>
            </w:r>
          </w:p>
        </w:tc>
        <w:tc>
          <w:tcPr>
            <w:tcW w:w="299" w:type="dxa"/>
            <w:tcBorders>
              <w:top w:val="single" w:sz="4" w:space="0" w:color="C0C0C0"/>
              <w:left w:val="single" w:sz="4" w:space="0" w:color="C0C0C0"/>
              <w:right w:val="single" w:sz="4" w:space="0" w:color="C0C0C0"/>
            </w:tcBorders>
          </w:tcPr>
          <w:p w14:paraId="523B5A13" w14:textId="77777777" w:rsidR="007803FD" w:rsidRPr="002E7062" w:rsidRDefault="007803FD" w:rsidP="00A53DF4">
            <w:pPr>
              <w:pStyle w:val="Figurelegend"/>
              <w:jc w:val="center"/>
              <w:rPr>
                <w:lang w:eastAsia="ja-JP"/>
              </w:rPr>
            </w:pPr>
            <w:r w:rsidRPr="002E7062">
              <w:rPr>
                <w:lang w:eastAsia="ja-JP"/>
              </w:rPr>
              <w:t>2</w:t>
            </w:r>
          </w:p>
        </w:tc>
        <w:tc>
          <w:tcPr>
            <w:tcW w:w="302" w:type="dxa"/>
            <w:tcBorders>
              <w:top w:val="single" w:sz="4" w:space="0" w:color="C0C0C0"/>
              <w:left w:val="single" w:sz="4" w:space="0" w:color="C0C0C0"/>
              <w:right w:val="single" w:sz="4" w:space="0" w:color="C0C0C0"/>
            </w:tcBorders>
          </w:tcPr>
          <w:p w14:paraId="49FB66C4" w14:textId="77777777" w:rsidR="007803FD" w:rsidRPr="002E7062" w:rsidRDefault="007803FD" w:rsidP="00A53DF4">
            <w:pPr>
              <w:pStyle w:val="Figurelegend"/>
              <w:jc w:val="center"/>
              <w:rPr>
                <w:lang w:eastAsia="ja-JP"/>
              </w:rPr>
            </w:pPr>
            <w:r w:rsidRPr="002E7062">
              <w:rPr>
                <w:lang w:eastAsia="ja-JP"/>
              </w:rPr>
              <w:t>1</w:t>
            </w:r>
          </w:p>
        </w:tc>
      </w:tr>
      <w:tr w:rsidR="007803FD" w:rsidRPr="002E7062" w14:paraId="32984CDD" w14:textId="77777777" w:rsidTr="00C52450">
        <w:trPr>
          <w:jc w:val="center"/>
        </w:trPr>
        <w:tc>
          <w:tcPr>
            <w:tcW w:w="475" w:type="dxa"/>
            <w:tcBorders>
              <w:top w:val="nil"/>
              <w:left w:val="nil"/>
              <w:bottom w:val="nil"/>
            </w:tcBorders>
          </w:tcPr>
          <w:p w14:paraId="06C6171B" w14:textId="77777777" w:rsidR="007803FD" w:rsidRPr="002E7062" w:rsidRDefault="007803FD" w:rsidP="00A53DF4">
            <w:pPr>
              <w:pStyle w:val="Figurelegend"/>
              <w:jc w:val="center"/>
              <w:rPr>
                <w:lang w:eastAsia="ja-JP"/>
              </w:rPr>
            </w:pPr>
            <w:r w:rsidRPr="002E7062">
              <w:rPr>
                <w:lang w:eastAsia="ja-JP"/>
              </w:rPr>
              <w:t>1</w:t>
            </w:r>
          </w:p>
        </w:tc>
        <w:tc>
          <w:tcPr>
            <w:tcW w:w="895" w:type="dxa"/>
            <w:gridSpan w:val="3"/>
          </w:tcPr>
          <w:p w14:paraId="787118C8" w14:textId="77777777" w:rsidR="007803FD" w:rsidRPr="002E7062" w:rsidRDefault="007803FD" w:rsidP="00A53DF4">
            <w:pPr>
              <w:pStyle w:val="Figurelegend"/>
              <w:jc w:val="center"/>
              <w:rPr>
                <w:lang w:eastAsia="ja-JP"/>
              </w:rPr>
            </w:pPr>
            <w:r w:rsidRPr="002E7062">
              <w:rPr>
                <w:lang w:eastAsia="ja-JP"/>
              </w:rPr>
              <w:t>MEL</w:t>
            </w:r>
          </w:p>
        </w:tc>
        <w:tc>
          <w:tcPr>
            <w:tcW w:w="1496" w:type="dxa"/>
            <w:gridSpan w:val="5"/>
          </w:tcPr>
          <w:p w14:paraId="25D0B6C8" w14:textId="77777777" w:rsidR="007803FD" w:rsidRPr="002E7062" w:rsidRDefault="007803FD" w:rsidP="00A53DF4">
            <w:pPr>
              <w:pStyle w:val="Figurelegend"/>
              <w:jc w:val="center"/>
              <w:rPr>
                <w:lang w:eastAsia="ja-JP"/>
              </w:rPr>
            </w:pPr>
            <w:r w:rsidRPr="002E7062">
              <w:rPr>
                <w:lang w:eastAsia="ja-JP"/>
              </w:rPr>
              <w:t>Version (0)</w:t>
            </w:r>
          </w:p>
        </w:tc>
        <w:tc>
          <w:tcPr>
            <w:tcW w:w="2402" w:type="dxa"/>
            <w:gridSpan w:val="8"/>
            <w:tcBorders>
              <w:bottom w:val="single" w:sz="4" w:space="0" w:color="auto"/>
            </w:tcBorders>
          </w:tcPr>
          <w:p w14:paraId="5300CF87" w14:textId="77777777" w:rsidR="007803FD" w:rsidRPr="002E7062" w:rsidRDefault="007803FD" w:rsidP="00A53DF4">
            <w:pPr>
              <w:pStyle w:val="Figurelegend"/>
              <w:jc w:val="center"/>
              <w:rPr>
                <w:lang w:eastAsia="ja-JP"/>
              </w:rPr>
            </w:pPr>
            <w:r w:rsidRPr="002E7062">
              <w:rPr>
                <w:lang w:eastAsia="ja-JP"/>
              </w:rPr>
              <w:t>OpCode (LCK=35)</w:t>
            </w:r>
          </w:p>
        </w:tc>
        <w:tc>
          <w:tcPr>
            <w:tcW w:w="2400" w:type="dxa"/>
            <w:gridSpan w:val="8"/>
            <w:tcBorders>
              <w:bottom w:val="single" w:sz="4" w:space="0" w:color="auto"/>
            </w:tcBorders>
          </w:tcPr>
          <w:p w14:paraId="612642B6" w14:textId="77777777" w:rsidR="007803FD" w:rsidRPr="002E7062" w:rsidRDefault="007803FD" w:rsidP="00A53DF4">
            <w:pPr>
              <w:pStyle w:val="Figurelegend"/>
              <w:jc w:val="center"/>
              <w:rPr>
                <w:lang w:eastAsia="ja-JP"/>
              </w:rPr>
            </w:pPr>
            <w:r w:rsidRPr="002E7062">
              <w:rPr>
                <w:lang w:eastAsia="ja-JP"/>
              </w:rPr>
              <w:t>Flags</w:t>
            </w:r>
          </w:p>
        </w:tc>
        <w:tc>
          <w:tcPr>
            <w:tcW w:w="2401" w:type="dxa"/>
            <w:gridSpan w:val="8"/>
          </w:tcPr>
          <w:p w14:paraId="13DA23B3" w14:textId="77777777" w:rsidR="007803FD" w:rsidRPr="002E7062" w:rsidRDefault="007803FD" w:rsidP="00A53DF4">
            <w:pPr>
              <w:pStyle w:val="Figurelegend"/>
              <w:jc w:val="center"/>
              <w:rPr>
                <w:lang w:eastAsia="ja-JP"/>
              </w:rPr>
            </w:pPr>
            <w:r w:rsidRPr="002E7062">
              <w:rPr>
                <w:lang w:eastAsia="ja-JP"/>
              </w:rPr>
              <w:t>TLV Offset (0)</w:t>
            </w:r>
          </w:p>
        </w:tc>
      </w:tr>
      <w:tr w:rsidR="007803FD" w:rsidRPr="002E7062" w14:paraId="729AA997" w14:textId="77777777" w:rsidTr="00C52450">
        <w:trPr>
          <w:jc w:val="center"/>
        </w:trPr>
        <w:tc>
          <w:tcPr>
            <w:tcW w:w="475" w:type="dxa"/>
            <w:tcBorders>
              <w:top w:val="nil"/>
              <w:left w:val="nil"/>
              <w:bottom w:val="nil"/>
            </w:tcBorders>
          </w:tcPr>
          <w:p w14:paraId="17C99507" w14:textId="77777777" w:rsidR="007803FD" w:rsidRPr="002E7062" w:rsidRDefault="007803FD" w:rsidP="00A53DF4">
            <w:pPr>
              <w:pStyle w:val="Figurelegend"/>
              <w:jc w:val="center"/>
              <w:rPr>
                <w:lang w:eastAsia="ja-JP"/>
              </w:rPr>
            </w:pPr>
            <w:r w:rsidRPr="002E7062">
              <w:rPr>
                <w:lang w:eastAsia="ja-JP"/>
              </w:rPr>
              <w:t>5</w:t>
            </w:r>
          </w:p>
        </w:tc>
        <w:tc>
          <w:tcPr>
            <w:tcW w:w="2391" w:type="dxa"/>
            <w:gridSpan w:val="8"/>
            <w:tcBorders>
              <w:top w:val="nil"/>
            </w:tcBorders>
          </w:tcPr>
          <w:p w14:paraId="2B66DFBF" w14:textId="77777777" w:rsidR="007803FD" w:rsidRPr="002E7062" w:rsidRDefault="007803FD" w:rsidP="00A53DF4">
            <w:pPr>
              <w:pStyle w:val="Figurelegend"/>
              <w:jc w:val="center"/>
              <w:rPr>
                <w:lang w:eastAsia="ja-JP"/>
              </w:rPr>
            </w:pPr>
            <w:r w:rsidRPr="002E7062">
              <w:rPr>
                <w:lang w:eastAsia="ja-JP"/>
              </w:rPr>
              <w:t>End TLV (0)</w:t>
            </w:r>
          </w:p>
        </w:tc>
        <w:tc>
          <w:tcPr>
            <w:tcW w:w="299" w:type="dxa"/>
            <w:tcBorders>
              <w:top w:val="single" w:sz="4" w:space="0" w:color="auto"/>
              <w:bottom w:val="nil"/>
              <w:right w:val="nil"/>
            </w:tcBorders>
          </w:tcPr>
          <w:p w14:paraId="24A270B0"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06C9E2AA"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0A093541"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1E4CB982" w14:textId="77777777" w:rsidR="007803FD" w:rsidRPr="002E7062" w:rsidRDefault="007803FD" w:rsidP="00A53DF4">
            <w:pPr>
              <w:pStyle w:val="Figurelegend"/>
              <w:jc w:val="center"/>
              <w:rPr>
                <w:lang w:eastAsia="ja-JP"/>
              </w:rPr>
            </w:pPr>
          </w:p>
        </w:tc>
        <w:tc>
          <w:tcPr>
            <w:tcW w:w="299" w:type="dxa"/>
            <w:tcBorders>
              <w:top w:val="single" w:sz="4" w:space="0" w:color="auto"/>
              <w:left w:val="nil"/>
              <w:bottom w:val="nil"/>
              <w:right w:val="nil"/>
            </w:tcBorders>
          </w:tcPr>
          <w:p w14:paraId="0075813A"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36EB4F1C"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7C46B21F" w14:textId="77777777" w:rsidR="007803FD" w:rsidRPr="002E7062" w:rsidRDefault="007803FD" w:rsidP="00A53DF4">
            <w:pPr>
              <w:pStyle w:val="Figurelegend"/>
              <w:jc w:val="center"/>
              <w:rPr>
                <w:lang w:eastAsia="ja-JP"/>
              </w:rPr>
            </w:pPr>
          </w:p>
        </w:tc>
        <w:tc>
          <w:tcPr>
            <w:tcW w:w="304" w:type="dxa"/>
            <w:tcBorders>
              <w:top w:val="single" w:sz="4" w:space="0" w:color="auto"/>
              <w:left w:val="nil"/>
              <w:bottom w:val="nil"/>
              <w:right w:val="nil"/>
            </w:tcBorders>
          </w:tcPr>
          <w:p w14:paraId="3F2C4978"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210B6453"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4D1494ED"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29A21A98"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4AE31288"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044AD908"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4674B16B"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05C7217A"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435C035C"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3BF9C98C"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78B5D3A0"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7284A42C"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659B2059"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0B34D39F" w14:textId="77777777" w:rsidR="007803FD" w:rsidRPr="002E7062" w:rsidRDefault="007803FD" w:rsidP="00A53DF4">
            <w:pPr>
              <w:pStyle w:val="Figurelegend"/>
              <w:jc w:val="center"/>
              <w:rPr>
                <w:lang w:eastAsia="ja-JP"/>
              </w:rPr>
            </w:pPr>
          </w:p>
        </w:tc>
        <w:tc>
          <w:tcPr>
            <w:tcW w:w="300" w:type="dxa"/>
            <w:tcBorders>
              <w:top w:val="single" w:sz="4" w:space="0" w:color="auto"/>
              <w:left w:val="nil"/>
              <w:bottom w:val="nil"/>
              <w:right w:val="nil"/>
            </w:tcBorders>
          </w:tcPr>
          <w:p w14:paraId="04A733B6" w14:textId="77777777" w:rsidR="007803FD" w:rsidRPr="002E7062" w:rsidRDefault="007803FD" w:rsidP="00A53DF4">
            <w:pPr>
              <w:pStyle w:val="Figurelegend"/>
              <w:jc w:val="center"/>
              <w:rPr>
                <w:lang w:eastAsia="ja-JP"/>
              </w:rPr>
            </w:pPr>
          </w:p>
        </w:tc>
        <w:tc>
          <w:tcPr>
            <w:tcW w:w="299" w:type="dxa"/>
            <w:tcBorders>
              <w:top w:val="single" w:sz="4" w:space="0" w:color="auto"/>
              <w:left w:val="nil"/>
              <w:bottom w:val="nil"/>
              <w:right w:val="nil"/>
            </w:tcBorders>
          </w:tcPr>
          <w:p w14:paraId="1D778265" w14:textId="77777777" w:rsidR="007803FD" w:rsidRPr="002E7062" w:rsidRDefault="007803FD" w:rsidP="00A53DF4">
            <w:pPr>
              <w:pStyle w:val="Figurelegend"/>
              <w:jc w:val="center"/>
              <w:rPr>
                <w:lang w:eastAsia="ja-JP"/>
              </w:rPr>
            </w:pPr>
          </w:p>
        </w:tc>
        <w:tc>
          <w:tcPr>
            <w:tcW w:w="302" w:type="dxa"/>
            <w:tcBorders>
              <w:top w:val="single" w:sz="4" w:space="0" w:color="auto"/>
              <w:left w:val="nil"/>
              <w:bottom w:val="nil"/>
              <w:right w:val="nil"/>
            </w:tcBorders>
          </w:tcPr>
          <w:p w14:paraId="0CD215CA" w14:textId="77777777" w:rsidR="007803FD" w:rsidRPr="002E7062" w:rsidRDefault="007803FD" w:rsidP="00A53DF4">
            <w:pPr>
              <w:pStyle w:val="Figurelegend"/>
              <w:jc w:val="center"/>
              <w:rPr>
                <w:lang w:eastAsia="ja-JP"/>
              </w:rPr>
            </w:pPr>
          </w:p>
        </w:tc>
      </w:tr>
    </w:tbl>
    <w:p w14:paraId="32690370" w14:textId="77777777" w:rsidR="007803FD" w:rsidRPr="002E7062" w:rsidRDefault="007803FD" w:rsidP="007803FD">
      <w:pPr>
        <w:pStyle w:val="FigureNoTitle"/>
        <w:rPr>
          <w:lang w:eastAsia="ja-JP"/>
        </w:rPr>
      </w:pPr>
      <w:r w:rsidRPr="002E7062">
        <w:rPr>
          <w:lang w:eastAsia="ja-JP"/>
        </w:rPr>
        <w:t>Figure 9.8-1 – LCK PDU format</w:t>
      </w:r>
    </w:p>
    <w:p w14:paraId="01B5A3A7" w14:textId="77777777" w:rsidR="007803FD" w:rsidRPr="002E7062" w:rsidRDefault="007803FD" w:rsidP="007803FD">
      <w:pPr>
        <w:pStyle w:val="Normalaftertitle"/>
      </w:pPr>
      <w:r w:rsidRPr="002E7062">
        <w:t>The fields of the LCK PDU format are as follows:</w:t>
      </w:r>
    </w:p>
    <w:p w14:paraId="3053E77B" w14:textId="77777777" w:rsidR="007803FD" w:rsidRPr="002E7062" w:rsidRDefault="007803FD" w:rsidP="007803FD">
      <w:pPr>
        <w:pStyle w:val="enumlev1"/>
        <w:rPr>
          <w:bCs/>
          <w:lang w:eastAsia="ja-JP"/>
        </w:rPr>
      </w:pPr>
      <w:r w:rsidRPr="002E7062">
        <w:t>•</w:t>
      </w:r>
      <w:r w:rsidRPr="002E7062">
        <w:tab/>
      </w:r>
      <w:r w:rsidRPr="002E7062">
        <w:rPr>
          <w:bCs/>
        </w:rPr>
        <w:t>MEG Level: A 3-bit field that is used to carry the MEG level of the client MEG.</w:t>
      </w:r>
    </w:p>
    <w:p w14:paraId="1DE41ACD" w14:textId="77777777" w:rsidR="007803FD" w:rsidRPr="002E7062" w:rsidRDefault="007803FD" w:rsidP="007803FD">
      <w:pPr>
        <w:pStyle w:val="enumlev1"/>
        <w:rPr>
          <w:bCs/>
        </w:rPr>
      </w:pPr>
      <w:r w:rsidRPr="002E7062">
        <w:rPr>
          <w:bCs/>
        </w:rPr>
        <w:t>•</w:t>
      </w:r>
      <w:r w:rsidRPr="002E7062">
        <w:rPr>
          <w:bCs/>
        </w:rPr>
        <w:tab/>
        <w:t>Version: Refer to clause 9.1, value is 0 in the current version of this Recommendation.</w:t>
      </w:r>
    </w:p>
    <w:p w14:paraId="52E4EF08" w14:textId="77777777" w:rsidR="007803FD" w:rsidRPr="002E7062" w:rsidRDefault="007803FD" w:rsidP="007803FD">
      <w:pPr>
        <w:pStyle w:val="enumlev1"/>
        <w:rPr>
          <w:bCs/>
        </w:rPr>
      </w:pPr>
      <w:r w:rsidRPr="002E7062">
        <w:rPr>
          <w:bCs/>
        </w:rPr>
        <w:t>•</w:t>
      </w:r>
      <w:r w:rsidRPr="002E7062">
        <w:rPr>
          <w:bCs/>
        </w:rPr>
        <w:tab/>
        <w:t xml:space="preserve">OpCode: Value for this PDU type is LCK (35). </w:t>
      </w:r>
    </w:p>
    <w:p w14:paraId="33B2E777" w14:textId="77777777" w:rsidR="007803FD" w:rsidRPr="002E7062" w:rsidRDefault="007803FD" w:rsidP="007803FD">
      <w:pPr>
        <w:pStyle w:val="enumlev1"/>
      </w:pPr>
      <w:r w:rsidRPr="002E7062">
        <w:rPr>
          <w:bCs/>
        </w:rPr>
        <w:t>•</w:t>
      </w:r>
      <w:r w:rsidRPr="002E7062">
        <w:rPr>
          <w:bCs/>
        </w:rPr>
        <w:tab/>
        <w:t>Flags: One</w:t>
      </w:r>
      <w:r w:rsidRPr="002E7062">
        <w:t xml:space="preserve"> information element in the Flags field for the LCK PDU, Period, as follows:</w:t>
      </w:r>
    </w:p>
    <w:p w14:paraId="716686BC" w14:textId="77777777" w:rsidR="007803FD" w:rsidRPr="002E7062" w:rsidRDefault="007803FD" w:rsidP="007803FD">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0"/>
        <w:gridCol w:w="567"/>
        <w:gridCol w:w="567"/>
        <w:gridCol w:w="567"/>
        <w:gridCol w:w="567"/>
        <w:gridCol w:w="567"/>
        <w:gridCol w:w="567"/>
        <w:gridCol w:w="567"/>
      </w:tblGrid>
      <w:tr w:rsidR="007803FD" w:rsidRPr="002E7062" w14:paraId="0379EC8E" w14:textId="77777777" w:rsidTr="00C52450">
        <w:trPr>
          <w:jc w:val="center"/>
        </w:trPr>
        <w:tc>
          <w:tcPr>
            <w:tcW w:w="630" w:type="dxa"/>
            <w:tcBorders>
              <w:top w:val="nil"/>
              <w:left w:val="nil"/>
              <w:bottom w:val="single" w:sz="4" w:space="0" w:color="C0C0C0"/>
              <w:right w:val="nil"/>
            </w:tcBorders>
          </w:tcPr>
          <w:p w14:paraId="054BD795" w14:textId="77777777" w:rsidR="007803FD" w:rsidRPr="002E7062" w:rsidRDefault="007803FD" w:rsidP="00A53DF4">
            <w:pPr>
              <w:pStyle w:val="Figurelegend"/>
              <w:jc w:val="center"/>
            </w:pPr>
            <w:r w:rsidRPr="002E7062">
              <w:t>MSB</w:t>
            </w:r>
          </w:p>
        </w:tc>
        <w:tc>
          <w:tcPr>
            <w:tcW w:w="567" w:type="dxa"/>
            <w:tcBorders>
              <w:top w:val="nil"/>
              <w:left w:val="nil"/>
              <w:bottom w:val="single" w:sz="4" w:space="0" w:color="C0C0C0"/>
              <w:right w:val="nil"/>
            </w:tcBorders>
          </w:tcPr>
          <w:p w14:paraId="499A1737"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377979A4"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4A3C4831"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05AA61D0"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74770C27"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161A18BA"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0233420F" w14:textId="77777777" w:rsidR="007803FD" w:rsidRPr="002E7062" w:rsidRDefault="007803FD" w:rsidP="00A53DF4">
            <w:pPr>
              <w:pStyle w:val="Figurelegend"/>
              <w:jc w:val="center"/>
            </w:pPr>
            <w:r w:rsidRPr="002E7062">
              <w:t>LSB</w:t>
            </w:r>
          </w:p>
        </w:tc>
      </w:tr>
      <w:tr w:rsidR="007803FD" w:rsidRPr="002E7062" w14:paraId="5B90CEA2" w14:textId="77777777" w:rsidTr="00C52450">
        <w:trPr>
          <w:jc w:val="center"/>
        </w:trPr>
        <w:tc>
          <w:tcPr>
            <w:tcW w:w="630" w:type="dxa"/>
            <w:tcBorders>
              <w:top w:val="single" w:sz="4" w:space="0" w:color="C0C0C0"/>
              <w:left w:val="single" w:sz="4" w:space="0" w:color="C0C0C0"/>
              <w:bottom w:val="single" w:sz="4" w:space="0" w:color="auto"/>
              <w:right w:val="single" w:sz="4" w:space="0" w:color="C0C0C0"/>
            </w:tcBorders>
          </w:tcPr>
          <w:p w14:paraId="7774B26A" w14:textId="77777777" w:rsidR="007803FD" w:rsidRPr="002E7062" w:rsidRDefault="007803FD" w:rsidP="00A53DF4">
            <w:pPr>
              <w:pStyle w:val="Figurelegend"/>
              <w:jc w:val="center"/>
            </w:pPr>
            <w:r w:rsidRPr="002E7062">
              <w:t>8</w:t>
            </w:r>
          </w:p>
        </w:tc>
        <w:tc>
          <w:tcPr>
            <w:tcW w:w="567" w:type="dxa"/>
            <w:tcBorders>
              <w:top w:val="single" w:sz="4" w:space="0" w:color="C0C0C0"/>
              <w:left w:val="single" w:sz="4" w:space="0" w:color="C0C0C0"/>
              <w:bottom w:val="single" w:sz="4" w:space="0" w:color="auto"/>
              <w:right w:val="single" w:sz="4" w:space="0" w:color="C0C0C0"/>
            </w:tcBorders>
          </w:tcPr>
          <w:p w14:paraId="52ED917F" w14:textId="77777777" w:rsidR="007803FD" w:rsidRPr="002E7062" w:rsidRDefault="007803FD" w:rsidP="00A53DF4">
            <w:pPr>
              <w:pStyle w:val="Figurelegend"/>
              <w:jc w:val="center"/>
            </w:pPr>
            <w:r w:rsidRPr="002E7062">
              <w:t>7</w:t>
            </w:r>
          </w:p>
        </w:tc>
        <w:tc>
          <w:tcPr>
            <w:tcW w:w="567" w:type="dxa"/>
            <w:tcBorders>
              <w:top w:val="single" w:sz="4" w:space="0" w:color="C0C0C0"/>
              <w:left w:val="single" w:sz="4" w:space="0" w:color="C0C0C0"/>
              <w:bottom w:val="single" w:sz="4" w:space="0" w:color="auto"/>
              <w:right w:val="single" w:sz="4" w:space="0" w:color="C0C0C0"/>
            </w:tcBorders>
          </w:tcPr>
          <w:p w14:paraId="7EF38F92" w14:textId="77777777" w:rsidR="007803FD" w:rsidRPr="002E7062" w:rsidRDefault="007803FD" w:rsidP="00A53DF4">
            <w:pPr>
              <w:pStyle w:val="Figurelegend"/>
              <w:jc w:val="center"/>
            </w:pPr>
            <w:r w:rsidRPr="002E7062">
              <w:t>6</w:t>
            </w:r>
          </w:p>
        </w:tc>
        <w:tc>
          <w:tcPr>
            <w:tcW w:w="567" w:type="dxa"/>
            <w:tcBorders>
              <w:top w:val="single" w:sz="4" w:space="0" w:color="C0C0C0"/>
              <w:left w:val="single" w:sz="4" w:space="0" w:color="C0C0C0"/>
              <w:bottom w:val="single" w:sz="4" w:space="0" w:color="auto"/>
              <w:right w:val="single" w:sz="4" w:space="0" w:color="C0C0C0"/>
            </w:tcBorders>
          </w:tcPr>
          <w:p w14:paraId="60D7DD75" w14:textId="77777777" w:rsidR="007803FD" w:rsidRPr="002E7062" w:rsidRDefault="007803FD" w:rsidP="00A53DF4">
            <w:pPr>
              <w:pStyle w:val="Figurelegend"/>
              <w:jc w:val="center"/>
            </w:pPr>
            <w:r w:rsidRPr="002E7062">
              <w:t>5</w:t>
            </w:r>
          </w:p>
        </w:tc>
        <w:tc>
          <w:tcPr>
            <w:tcW w:w="567" w:type="dxa"/>
            <w:tcBorders>
              <w:top w:val="single" w:sz="4" w:space="0" w:color="C0C0C0"/>
              <w:left w:val="single" w:sz="4" w:space="0" w:color="C0C0C0"/>
              <w:bottom w:val="single" w:sz="4" w:space="0" w:color="auto"/>
              <w:right w:val="single" w:sz="4" w:space="0" w:color="C0C0C0"/>
            </w:tcBorders>
          </w:tcPr>
          <w:p w14:paraId="5457B070" w14:textId="77777777" w:rsidR="007803FD" w:rsidRPr="002E7062" w:rsidRDefault="007803FD" w:rsidP="00A53DF4">
            <w:pPr>
              <w:pStyle w:val="Figurelegend"/>
              <w:jc w:val="center"/>
            </w:pPr>
            <w:r w:rsidRPr="002E7062">
              <w:t>4</w:t>
            </w:r>
          </w:p>
        </w:tc>
        <w:tc>
          <w:tcPr>
            <w:tcW w:w="567" w:type="dxa"/>
            <w:tcBorders>
              <w:top w:val="single" w:sz="4" w:space="0" w:color="C0C0C0"/>
              <w:left w:val="single" w:sz="4" w:space="0" w:color="C0C0C0"/>
              <w:bottom w:val="single" w:sz="4" w:space="0" w:color="auto"/>
              <w:right w:val="single" w:sz="4" w:space="0" w:color="C0C0C0"/>
            </w:tcBorders>
          </w:tcPr>
          <w:p w14:paraId="431897D9" w14:textId="77777777" w:rsidR="007803FD" w:rsidRPr="002E7062" w:rsidRDefault="007803FD" w:rsidP="00A53DF4">
            <w:pPr>
              <w:pStyle w:val="Figurelegend"/>
              <w:jc w:val="center"/>
            </w:pPr>
            <w:r w:rsidRPr="002E7062">
              <w:t>3</w:t>
            </w:r>
          </w:p>
        </w:tc>
        <w:tc>
          <w:tcPr>
            <w:tcW w:w="567" w:type="dxa"/>
            <w:tcBorders>
              <w:top w:val="single" w:sz="4" w:space="0" w:color="C0C0C0"/>
              <w:left w:val="single" w:sz="4" w:space="0" w:color="C0C0C0"/>
              <w:bottom w:val="single" w:sz="4" w:space="0" w:color="auto"/>
              <w:right w:val="single" w:sz="4" w:space="0" w:color="C0C0C0"/>
            </w:tcBorders>
          </w:tcPr>
          <w:p w14:paraId="21862D89" w14:textId="77777777" w:rsidR="007803FD" w:rsidRPr="002E7062" w:rsidRDefault="007803FD" w:rsidP="00A53DF4">
            <w:pPr>
              <w:pStyle w:val="Figurelegend"/>
              <w:jc w:val="center"/>
            </w:pPr>
            <w:r w:rsidRPr="002E7062">
              <w:t>2</w:t>
            </w:r>
          </w:p>
        </w:tc>
        <w:tc>
          <w:tcPr>
            <w:tcW w:w="567" w:type="dxa"/>
            <w:tcBorders>
              <w:top w:val="single" w:sz="4" w:space="0" w:color="C0C0C0"/>
              <w:left w:val="single" w:sz="4" w:space="0" w:color="C0C0C0"/>
              <w:bottom w:val="single" w:sz="4" w:space="0" w:color="auto"/>
              <w:right w:val="single" w:sz="4" w:space="0" w:color="C0C0C0"/>
            </w:tcBorders>
          </w:tcPr>
          <w:p w14:paraId="338DA21C" w14:textId="77777777" w:rsidR="007803FD" w:rsidRPr="002E7062" w:rsidRDefault="007803FD" w:rsidP="00A53DF4">
            <w:pPr>
              <w:pStyle w:val="Figurelegend"/>
              <w:jc w:val="center"/>
            </w:pPr>
            <w:r w:rsidRPr="002E7062">
              <w:t>1</w:t>
            </w:r>
          </w:p>
        </w:tc>
      </w:tr>
      <w:tr w:rsidR="007803FD" w:rsidRPr="002E7062" w14:paraId="072B5266" w14:textId="77777777" w:rsidTr="00C52450">
        <w:trPr>
          <w:jc w:val="center"/>
        </w:trPr>
        <w:tc>
          <w:tcPr>
            <w:tcW w:w="2898" w:type="dxa"/>
            <w:gridSpan w:val="5"/>
            <w:tcBorders>
              <w:top w:val="single" w:sz="4" w:space="0" w:color="auto"/>
            </w:tcBorders>
          </w:tcPr>
          <w:p w14:paraId="5D53FB1C" w14:textId="77777777" w:rsidR="007803FD" w:rsidRPr="002E7062" w:rsidRDefault="007803FD" w:rsidP="00A53DF4">
            <w:pPr>
              <w:pStyle w:val="Figurelegend"/>
              <w:jc w:val="center"/>
              <w:rPr>
                <w:sz w:val="20"/>
                <w:szCs w:val="18"/>
              </w:rPr>
            </w:pPr>
            <w:r w:rsidRPr="002E7062">
              <w:rPr>
                <w:sz w:val="20"/>
                <w:szCs w:val="18"/>
              </w:rPr>
              <w:t>Reserved (0)</w:t>
            </w:r>
          </w:p>
        </w:tc>
        <w:tc>
          <w:tcPr>
            <w:tcW w:w="1701" w:type="dxa"/>
            <w:gridSpan w:val="3"/>
            <w:tcBorders>
              <w:top w:val="single" w:sz="4" w:space="0" w:color="auto"/>
            </w:tcBorders>
          </w:tcPr>
          <w:p w14:paraId="79D54E57" w14:textId="77777777" w:rsidR="007803FD" w:rsidRPr="002E7062" w:rsidRDefault="007803FD" w:rsidP="00A53DF4">
            <w:pPr>
              <w:pStyle w:val="Figurelegend"/>
              <w:jc w:val="center"/>
              <w:rPr>
                <w:sz w:val="20"/>
                <w:szCs w:val="18"/>
              </w:rPr>
            </w:pPr>
            <w:r w:rsidRPr="002E7062">
              <w:rPr>
                <w:sz w:val="20"/>
                <w:szCs w:val="18"/>
              </w:rPr>
              <w:t>Period</w:t>
            </w:r>
          </w:p>
        </w:tc>
      </w:tr>
    </w:tbl>
    <w:p w14:paraId="2404D106" w14:textId="77777777" w:rsidR="007803FD" w:rsidRPr="002E7062" w:rsidRDefault="007803FD" w:rsidP="007803FD">
      <w:pPr>
        <w:pStyle w:val="FigureNoTitle"/>
        <w:rPr>
          <w:lang w:eastAsia="ja-JP"/>
        </w:rPr>
      </w:pPr>
      <w:r w:rsidRPr="002E7062">
        <w:rPr>
          <w:lang w:eastAsia="ja-JP"/>
        </w:rPr>
        <w:t>Figure 9.8-2 – Flags format in LCK PDU</w:t>
      </w:r>
    </w:p>
    <w:p w14:paraId="67D38EF8" w14:textId="77777777" w:rsidR="007F054A" w:rsidRPr="002E7062" w:rsidRDefault="007F054A" w:rsidP="007F054A">
      <w:pPr>
        <w:pStyle w:val="enumlev2"/>
        <w:numPr>
          <w:ilvl w:val="0"/>
          <w:numId w:val="46"/>
        </w:numPr>
      </w:pPr>
      <w:r w:rsidRPr="002E7062">
        <w:t>Period: Bits 3 to 1 indicate transmission period with the encoding in Table 9-4.</w:t>
      </w:r>
    </w:p>
    <w:p w14:paraId="153338A6" w14:textId="3494A522" w:rsidR="006F1641" w:rsidRPr="007609FC" w:rsidRDefault="007609FC" w:rsidP="007B439B">
      <w:pPr>
        <w:pStyle w:val="enumlev1"/>
        <w:rPr>
          <w:bCs/>
        </w:rPr>
      </w:pPr>
      <w:r w:rsidRPr="002E7062">
        <w:t>•</w:t>
      </w:r>
      <w:r w:rsidRPr="002E7062">
        <w:tab/>
      </w:r>
      <w:r w:rsidR="007803FD" w:rsidRPr="007609FC">
        <w:rPr>
          <w:bCs/>
        </w:rPr>
        <w:t>TLV Offset: Set to 0.</w:t>
      </w:r>
    </w:p>
    <w:p w14:paraId="6910E363" w14:textId="458FD8A0" w:rsidR="006F1641" w:rsidRPr="007609FC" w:rsidRDefault="007609FC" w:rsidP="007B439B">
      <w:pPr>
        <w:pStyle w:val="enumlev1"/>
        <w:rPr>
          <w:bCs/>
        </w:rPr>
      </w:pPr>
      <w:r w:rsidRPr="002E7062">
        <w:t>•</w:t>
      </w:r>
      <w:r w:rsidRPr="002E7062">
        <w:tab/>
      </w:r>
      <w:r w:rsidR="007803FD" w:rsidRPr="007609FC">
        <w:rPr>
          <w:bCs/>
        </w:rPr>
        <w:t>End TLV: All-ZEROes octet value.</w:t>
      </w:r>
    </w:p>
    <w:p w14:paraId="47F037D0" w14:textId="77777777" w:rsidR="007803FD" w:rsidRPr="002E7062" w:rsidRDefault="007803FD" w:rsidP="006F1641">
      <w:pPr>
        <w:pStyle w:val="Heading2"/>
        <w:rPr>
          <w:lang w:eastAsia="ja-JP"/>
        </w:rPr>
      </w:pPr>
      <w:bookmarkStart w:id="1044" w:name="_Toc121901849"/>
      <w:bookmarkStart w:id="1045" w:name="_Toc124795210"/>
      <w:bookmarkStart w:id="1046" w:name="_Toc301445781"/>
      <w:bookmarkStart w:id="1047" w:name="_Toc302574974"/>
      <w:bookmarkStart w:id="1048" w:name="_Toc311721559"/>
      <w:bookmarkStart w:id="1049" w:name="_Toc312071548"/>
      <w:bookmarkStart w:id="1050" w:name="_Toc318366566"/>
      <w:bookmarkStart w:id="1051" w:name="_Toc379205813"/>
      <w:bookmarkStart w:id="1052" w:name="_Toc388964758"/>
      <w:bookmarkStart w:id="1053" w:name="_Toc296978306"/>
      <w:r w:rsidRPr="002E7062">
        <w:rPr>
          <w:lang w:eastAsia="ja-JP"/>
        </w:rPr>
        <w:t>9.9</w:t>
      </w:r>
      <w:r w:rsidRPr="002E7062">
        <w:rPr>
          <w:lang w:eastAsia="ja-JP"/>
        </w:rPr>
        <w:tab/>
        <w:t xml:space="preserve">TST </w:t>
      </w:r>
      <w:bookmarkEnd w:id="1044"/>
      <w:bookmarkEnd w:id="1045"/>
      <w:r w:rsidRPr="002E7062">
        <w:rPr>
          <w:lang w:eastAsia="ja-JP"/>
        </w:rPr>
        <w:t>PDU</w:t>
      </w:r>
      <w:bookmarkEnd w:id="1046"/>
      <w:bookmarkEnd w:id="1047"/>
      <w:bookmarkEnd w:id="1048"/>
      <w:bookmarkEnd w:id="1049"/>
      <w:bookmarkEnd w:id="1050"/>
      <w:bookmarkEnd w:id="1051"/>
      <w:bookmarkEnd w:id="1052"/>
      <w:bookmarkEnd w:id="1053"/>
    </w:p>
    <w:p w14:paraId="659A0126" w14:textId="77777777" w:rsidR="007803FD" w:rsidRPr="002E7062" w:rsidRDefault="007803FD" w:rsidP="007803FD">
      <w:r w:rsidRPr="002E7062">
        <w:t xml:space="preserve">TST PDU is used to support the unidirectional ETH-Test function, as described in clause 7.7. </w:t>
      </w:r>
    </w:p>
    <w:p w14:paraId="602AFFCB" w14:textId="77777777" w:rsidR="007803FD" w:rsidRPr="002E7062" w:rsidRDefault="007803FD" w:rsidP="006F1641">
      <w:pPr>
        <w:pStyle w:val="Heading3"/>
        <w:rPr>
          <w:lang w:eastAsia="ja-JP"/>
        </w:rPr>
      </w:pPr>
      <w:bookmarkStart w:id="1054" w:name="_Toc301445782"/>
      <w:bookmarkStart w:id="1055" w:name="_Toc296977653"/>
      <w:bookmarkStart w:id="1056" w:name="_Toc296978307"/>
      <w:r w:rsidRPr="002E7062">
        <w:rPr>
          <w:lang w:eastAsia="ja-JP"/>
        </w:rPr>
        <w:t>9.9.1</w:t>
      </w:r>
      <w:r w:rsidRPr="002E7062">
        <w:rPr>
          <w:lang w:eastAsia="ja-JP"/>
        </w:rPr>
        <w:tab/>
        <w:t>TST information elements</w:t>
      </w:r>
      <w:bookmarkEnd w:id="1054"/>
      <w:bookmarkEnd w:id="1055"/>
      <w:bookmarkEnd w:id="1056"/>
    </w:p>
    <w:p w14:paraId="6CA40BA6" w14:textId="77777777" w:rsidR="007803FD" w:rsidRPr="002E7062" w:rsidRDefault="007803FD" w:rsidP="007803FD">
      <w:r w:rsidRPr="002E7062">
        <w:t>The information elements carried in TST are:</w:t>
      </w:r>
    </w:p>
    <w:p w14:paraId="6C5FD7A3" w14:textId="77777777" w:rsidR="007803FD" w:rsidRPr="002E7062" w:rsidRDefault="007803FD" w:rsidP="007803FD">
      <w:pPr>
        <w:pStyle w:val="enumlev1"/>
      </w:pPr>
      <w:r w:rsidRPr="002E7062">
        <w:t>•</w:t>
      </w:r>
      <w:r w:rsidRPr="002E7062">
        <w:tab/>
        <w:t xml:space="preserve">Sequence Number: Sequence Number is a 4-octet field that contains the sequence number for the TST frames. </w:t>
      </w:r>
    </w:p>
    <w:p w14:paraId="33E07DA1" w14:textId="77777777" w:rsidR="007803FD" w:rsidRPr="002E7062" w:rsidRDefault="007803FD" w:rsidP="007803FD">
      <w:pPr>
        <w:pStyle w:val="enumlev1"/>
      </w:pPr>
      <w:r w:rsidRPr="002E7062">
        <w:t>•</w:t>
      </w:r>
      <w:r w:rsidRPr="002E7062">
        <w:tab/>
        <w:t>Test: Test is an optional field whose length and contents are determined at the transmitting MEP. The contents of Test field indicate a test pattern and also carry an optional checksum. The test pattern can be a pseudo-random bit sequence (PRBS) (2</w:t>
      </w:r>
      <w:r w:rsidR="00A53DF4" w:rsidRPr="002E7062">
        <w:t xml:space="preserve"> </w:t>
      </w:r>
      <w:r w:rsidRPr="002E7062">
        <w:t>^</w:t>
      </w:r>
      <w:r w:rsidR="00A53DF4" w:rsidRPr="002E7062">
        <w:t xml:space="preserve"> </w:t>
      </w:r>
      <w:r w:rsidRPr="002E7062">
        <w:t>31</w:t>
      </w:r>
      <w:r w:rsidR="00A53DF4" w:rsidRPr="002E7062">
        <w:t xml:space="preserve"> </w:t>
      </w:r>
      <w:r w:rsidRPr="002E7062">
        <w:sym w:font="Symbol" w:char="F02D"/>
      </w:r>
      <w:r w:rsidR="00A53DF4" w:rsidRPr="002E7062">
        <w:t xml:space="preserve"> </w:t>
      </w:r>
      <w:r w:rsidRPr="002E7062">
        <w:t>1) as specified in clause 5.8</w:t>
      </w:r>
      <w:r w:rsidRPr="002E7062">
        <w:rPr>
          <w:lang w:eastAsia="ja-JP"/>
        </w:rPr>
        <w:t xml:space="preserve"> of [ITU-T </w:t>
      </w:r>
      <w:r w:rsidRPr="002E7062">
        <w:t>O.150</w:t>
      </w:r>
      <w:r w:rsidRPr="002E7062">
        <w:rPr>
          <w:lang w:eastAsia="ja-JP"/>
        </w:rPr>
        <w:t>]</w:t>
      </w:r>
      <w:r w:rsidRPr="002E7062">
        <w:t xml:space="preserve">, an all '0' pattern, etc. </w:t>
      </w:r>
    </w:p>
    <w:p w14:paraId="4640553E" w14:textId="77777777" w:rsidR="007803FD" w:rsidRPr="002E7062" w:rsidRDefault="007803FD" w:rsidP="006F1641">
      <w:pPr>
        <w:pStyle w:val="Heading3"/>
        <w:rPr>
          <w:lang w:eastAsia="ja-JP"/>
        </w:rPr>
      </w:pPr>
      <w:bookmarkStart w:id="1057" w:name="_Toc124795211"/>
      <w:bookmarkStart w:id="1058" w:name="_Toc301445783"/>
      <w:bookmarkStart w:id="1059" w:name="_Toc296977654"/>
      <w:bookmarkStart w:id="1060" w:name="_Toc296978308"/>
      <w:r w:rsidRPr="002E7062">
        <w:rPr>
          <w:lang w:eastAsia="ja-JP"/>
        </w:rPr>
        <w:t>9.9.2</w:t>
      </w:r>
      <w:r w:rsidRPr="002E7062">
        <w:rPr>
          <w:lang w:eastAsia="ja-JP"/>
        </w:rPr>
        <w:tab/>
        <w:t>TST PDU format</w:t>
      </w:r>
      <w:bookmarkEnd w:id="1057"/>
      <w:bookmarkEnd w:id="1058"/>
      <w:bookmarkEnd w:id="1059"/>
      <w:bookmarkEnd w:id="1060"/>
    </w:p>
    <w:p w14:paraId="2D12F781" w14:textId="77777777" w:rsidR="007803FD" w:rsidRPr="002E7062" w:rsidRDefault="007803FD" w:rsidP="007803FD">
      <w:pPr>
        <w:rPr>
          <w:lang w:eastAsia="ja-JP"/>
        </w:rPr>
      </w:pPr>
      <w:r w:rsidRPr="002E7062">
        <w:rPr>
          <w:lang w:eastAsia="ja-JP"/>
        </w:rPr>
        <w:t>The TST PDU format used by a MEP to transmit TST information is shown in Figure 9.9-1.</w:t>
      </w:r>
    </w:p>
    <w:p w14:paraId="4BADCA62" w14:textId="77777777" w:rsidR="007803FD" w:rsidRPr="002E7062" w:rsidRDefault="007803FD" w:rsidP="007803FD">
      <w:pPr>
        <w:rPr>
          <w:lang w:eastAsia="ja-JP"/>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2"/>
        <w:gridCol w:w="282"/>
        <w:gridCol w:w="284"/>
        <w:gridCol w:w="283"/>
        <w:gridCol w:w="284"/>
        <w:gridCol w:w="283"/>
        <w:gridCol w:w="284"/>
        <w:gridCol w:w="283"/>
        <w:gridCol w:w="283"/>
        <w:gridCol w:w="284"/>
        <w:gridCol w:w="284"/>
        <w:gridCol w:w="284"/>
        <w:gridCol w:w="284"/>
        <w:gridCol w:w="284"/>
        <w:gridCol w:w="284"/>
        <w:gridCol w:w="290"/>
        <w:gridCol w:w="284"/>
        <w:gridCol w:w="284"/>
        <w:gridCol w:w="284"/>
        <w:gridCol w:w="284"/>
        <w:gridCol w:w="284"/>
        <w:gridCol w:w="284"/>
        <w:gridCol w:w="284"/>
        <w:gridCol w:w="284"/>
        <w:gridCol w:w="284"/>
        <w:gridCol w:w="284"/>
        <w:gridCol w:w="284"/>
        <w:gridCol w:w="284"/>
        <w:gridCol w:w="284"/>
        <w:gridCol w:w="284"/>
        <w:gridCol w:w="284"/>
        <w:gridCol w:w="270"/>
      </w:tblGrid>
      <w:tr w:rsidR="007803FD" w:rsidRPr="002E7062" w14:paraId="1CE02E0C" w14:textId="77777777" w:rsidTr="00C52450">
        <w:trPr>
          <w:jc w:val="center"/>
        </w:trPr>
        <w:tc>
          <w:tcPr>
            <w:tcW w:w="670" w:type="dxa"/>
            <w:tcBorders>
              <w:top w:val="nil"/>
              <w:left w:val="nil"/>
              <w:bottom w:val="nil"/>
              <w:right w:val="single" w:sz="4" w:space="0" w:color="C0C0C0"/>
            </w:tcBorders>
          </w:tcPr>
          <w:p w14:paraId="6539E61E" w14:textId="77777777" w:rsidR="007803FD" w:rsidRPr="002E7062" w:rsidRDefault="007803FD" w:rsidP="00A53DF4">
            <w:pPr>
              <w:pStyle w:val="Figurelegend"/>
              <w:jc w:val="center"/>
            </w:pPr>
          </w:p>
        </w:tc>
        <w:tc>
          <w:tcPr>
            <w:tcW w:w="2385" w:type="dxa"/>
            <w:gridSpan w:val="8"/>
            <w:tcBorders>
              <w:top w:val="single" w:sz="4" w:space="0" w:color="C0C0C0"/>
              <w:left w:val="single" w:sz="4" w:space="0" w:color="C0C0C0"/>
              <w:bottom w:val="single" w:sz="4" w:space="0" w:color="C0C0C0"/>
              <w:right w:val="single" w:sz="4" w:space="0" w:color="C0C0C0"/>
            </w:tcBorders>
          </w:tcPr>
          <w:p w14:paraId="793E08E7" w14:textId="77777777" w:rsidR="007803FD" w:rsidRPr="002E7062" w:rsidRDefault="007803FD" w:rsidP="00A53DF4">
            <w:pPr>
              <w:pStyle w:val="Figurelegend"/>
              <w:jc w:val="center"/>
            </w:pPr>
            <w:r w:rsidRPr="002E7062">
              <w:t>1</w:t>
            </w:r>
          </w:p>
        </w:tc>
        <w:tc>
          <w:tcPr>
            <w:tcW w:w="2399" w:type="dxa"/>
            <w:gridSpan w:val="8"/>
            <w:tcBorders>
              <w:top w:val="single" w:sz="4" w:space="0" w:color="C0C0C0"/>
              <w:left w:val="single" w:sz="4" w:space="0" w:color="C0C0C0"/>
              <w:bottom w:val="single" w:sz="4" w:space="0" w:color="C0C0C0"/>
              <w:right w:val="single" w:sz="4" w:space="0" w:color="C0C0C0"/>
            </w:tcBorders>
          </w:tcPr>
          <w:p w14:paraId="5BE8775C" w14:textId="77777777" w:rsidR="007803FD" w:rsidRPr="002E7062" w:rsidRDefault="007803FD" w:rsidP="00A53DF4">
            <w:pPr>
              <w:pStyle w:val="Figurelegend"/>
              <w:jc w:val="center"/>
            </w:pPr>
            <w:r w:rsidRPr="002E7062">
              <w:t>2</w:t>
            </w:r>
          </w:p>
        </w:tc>
        <w:tc>
          <w:tcPr>
            <w:tcW w:w="2392" w:type="dxa"/>
            <w:gridSpan w:val="8"/>
            <w:tcBorders>
              <w:top w:val="single" w:sz="4" w:space="0" w:color="C0C0C0"/>
              <w:left w:val="single" w:sz="4" w:space="0" w:color="C0C0C0"/>
              <w:bottom w:val="single" w:sz="4" w:space="0" w:color="C0C0C0"/>
              <w:right w:val="single" w:sz="4" w:space="0" w:color="C0C0C0"/>
            </w:tcBorders>
          </w:tcPr>
          <w:p w14:paraId="0037DE91" w14:textId="77777777" w:rsidR="007803FD" w:rsidRPr="002E7062" w:rsidRDefault="007803FD" w:rsidP="00A53DF4">
            <w:pPr>
              <w:pStyle w:val="Figurelegend"/>
              <w:jc w:val="center"/>
            </w:pPr>
            <w:r w:rsidRPr="002E7062">
              <w:t>3</w:t>
            </w:r>
          </w:p>
        </w:tc>
        <w:tc>
          <w:tcPr>
            <w:tcW w:w="2373" w:type="dxa"/>
            <w:gridSpan w:val="8"/>
            <w:tcBorders>
              <w:top w:val="single" w:sz="4" w:space="0" w:color="C0C0C0"/>
              <w:left w:val="single" w:sz="4" w:space="0" w:color="C0C0C0"/>
              <w:bottom w:val="single" w:sz="4" w:space="0" w:color="C0C0C0"/>
              <w:right w:val="single" w:sz="4" w:space="0" w:color="C0C0C0"/>
            </w:tcBorders>
          </w:tcPr>
          <w:p w14:paraId="7A62017E" w14:textId="77777777" w:rsidR="007803FD" w:rsidRPr="002E7062" w:rsidRDefault="007803FD" w:rsidP="00A53DF4">
            <w:pPr>
              <w:pStyle w:val="Figurelegend"/>
              <w:jc w:val="center"/>
            </w:pPr>
            <w:r w:rsidRPr="002E7062">
              <w:t>4</w:t>
            </w:r>
          </w:p>
        </w:tc>
      </w:tr>
      <w:tr w:rsidR="007803FD" w:rsidRPr="002E7062" w14:paraId="5C3A03B3" w14:textId="77777777" w:rsidTr="00C52450">
        <w:trPr>
          <w:jc w:val="center"/>
        </w:trPr>
        <w:tc>
          <w:tcPr>
            <w:tcW w:w="670" w:type="dxa"/>
            <w:tcBorders>
              <w:top w:val="nil"/>
              <w:left w:val="nil"/>
              <w:bottom w:val="nil"/>
              <w:right w:val="single" w:sz="4" w:space="0" w:color="C0C0C0"/>
            </w:tcBorders>
          </w:tcPr>
          <w:p w14:paraId="5F533A2E" w14:textId="77777777" w:rsidR="007803FD" w:rsidRPr="002E7062" w:rsidRDefault="007803FD" w:rsidP="00A53DF4">
            <w:pPr>
              <w:pStyle w:val="Figurelegend"/>
              <w:jc w:val="center"/>
            </w:pPr>
          </w:p>
        </w:tc>
        <w:tc>
          <w:tcPr>
            <w:tcW w:w="297" w:type="dxa"/>
            <w:tcBorders>
              <w:top w:val="single" w:sz="4" w:space="0" w:color="C0C0C0"/>
              <w:left w:val="single" w:sz="4" w:space="0" w:color="C0C0C0"/>
              <w:right w:val="single" w:sz="4" w:space="0" w:color="C0C0C0"/>
            </w:tcBorders>
          </w:tcPr>
          <w:p w14:paraId="16EBDCEA" w14:textId="77777777" w:rsidR="007803FD" w:rsidRPr="002E7062" w:rsidRDefault="007803FD" w:rsidP="00A53DF4">
            <w:pPr>
              <w:pStyle w:val="Figurelegend"/>
              <w:jc w:val="center"/>
            </w:pPr>
            <w:r w:rsidRPr="002E7062">
              <w:t>8</w:t>
            </w:r>
          </w:p>
        </w:tc>
        <w:tc>
          <w:tcPr>
            <w:tcW w:w="297" w:type="dxa"/>
            <w:tcBorders>
              <w:top w:val="single" w:sz="4" w:space="0" w:color="C0C0C0"/>
              <w:left w:val="single" w:sz="4" w:space="0" w:color="C0C0C0"/>
              <w:right w:val="single" w:sz="4" w:space="0" w:color="C0C0C0"/>
            </w:tcBorders>
          </w:tcPr>
          <w:p w14:paraId="7186CD8E" w14:textId="77777777" w:rsidR="007803FD" w:rsidRPr="002E7062" w:rsidRDefault="007803FD" w:rsidP="00A53DF4">
            <w:pPr>
              <w:pStyle w:val="Figurelegend"/>
              <w:jc w:val="center"/>
            </w:pPr>
            <w:r w:rsidRPr="002E7062">
              <w:t>7</w:t>
            </w:r>
          </w:p>
        </w:tc>
        <w:tc>
          <w:tcPr>
            <w:tcW w:w="299" w:type="dxa"/>
            <w:tcBorders>
              <w:top w:val="single" w:sz="4" w:space="0" w:color="C0C0C0"/>
              <w:left w:val="single" w:sz="4" w:space="0" w:color="C0C0C0"/>
              <w:right w:val="single" w:sz="4" w:space="0" w:color="C0C0C0"/>
            </w:tcBorders>
          </w:tcPr>
          <w:p w14:paraId="5B88A48A" w14:textId="77777777" w:rsidR="007803FD" w:rsidRPr="002E7062" w:rsidRDefault="007803FD" w:rsidP="00A53DF4">
            <w:pPr>
              <w:pStyle w:val="Figurelegend"/>
              <w:jc w:val="center"/>
            </w:pPr>
            <w:r w:rsidRPr="002E7062">
              <w:t>6</w:t>
            </w:r>
          </w:p>
        </w:tc>
        <w:tc>
          <w:tcPr>
            <w:tcW w:w="298" w:type="dxa"/>
            <w:tcBorders>
              <w:top w:val="single" w:sz="4" w:space="0" w:color="C0C0C0"/>
              <w:left w:val="single" w:sz="4" w:space="0" w:color="C0C0C0"/>
              <w:right w:val="single" w:sz="4" w:space="0" w:color="C0C0C0"/>
            </w:tcBorders>
          </w:tcPr>
          <w:p w14:paraId="241D27F6" w14:textId="77777777" w:rsidR="007803FD" w:rsidRPr="002E7062" w:rsidRDefault="007803FD" w:rsidP="00A53DF4">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0D92DC71" w14:textId="77777777" w:rsidR="007803FD" w:rsidRPr="002E7062" w:rsidRDefault="007803FD" w:rsidP="00A53DF4">
            <w:pPr>
              <w:pStyle w:val="Figurelegend"/>
              <w:jc w:val="center"/>
            </w:pPr>
            <w:r w:rsidRPr="002E7062">
              <w:t>4</w:t>
            </w:r>
          </w:p>
        </w:tc>
        <w:tc>
          <w:tcPr>
            <w:tcW w:w="298" w:type="dxa"/>
            <w:tcBorders>
              <w:top w:val="single" w:sz="4" w:space="0" w:color="C0C0C0"/>
              <w:left w:val="single" w:sz="4" w:space="0" w:color="C0C0C0"/>
              <w:right w:val="single" w:sz="4" w:space="0" w:color="C0C0C0"/>
            </w:tcBorders>
          </w:tcPr>
          <w:p w14:paraId="561F86E2" w14:textId="77777777" w:rsidR="007803FD" w:rsidRPr="002E7062" w:rsidRDefault="007803FD" w:rsidP="00A53DF4">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12866FE9" w14:textId="77777777" w:rsidR="007803FD" w:rsidRPr="002E7062" w:rsidRDefault="007803FD" w:rsidP="00A53DF4">
            <w:pPr>
              <w:pStyle w:val="Figurelegend"/>
              <w:jc w:val="center"/>
            </w:pPr>
            <w:r w:rsidRPr="002E7062">
              <w:t>2</w:t>
            </w:r>
          </w:p>
        </w:tc>
        <w:tc>
          <w:tcPr>
            <w:tcW w:w="298" w:type="dxa"/>
            <w:tcBorders>
              <w:top w:val="single" w:sz="4" w:space="0" w:color="C0C0C0"/>
              <w:left w:val="single" w:sz="4" w:space="0" w:color="C0C0C0"/>
              <w:right w:val="single" w:sz="4" w:space="0" w:color="C0C0C0"/>
            </w:tcBorders>
          </w:tcPr>
          <w:p w14:paraId="4A7FEF06" w14:textId="77777777" w:rsidR="007803FD" w:rsidRPr="002E7062" w:rsidRDefault="007803FD" w:rsidP="00A53DF4">
            <w:pPr>
              <w:pStyle w:val="Figurelegend"/>
              <w:jc w:val="center"/>
            </w:pPr>
            <w:r w:rsidRPr="002E7062">
              <w:t>1</w:t>
            </w:r>
          </w:p>
        </w:tc>
        <w:tc>
          <w:tcPr>
            <w:tcW w:w="298" w:type="dxa"/>
            <w:tcBorders>
              <w:top w:val="single" w:sz="4" w:space="0" w:color="C0C0C0"/>
              <w:left w:val="single" w:sz="4" w:space="0" w:color="C0C0C0"/>
              <w:right w:val="single" w:sz="4" w:space="0" w:color="C0C0C0"/>
            </w:tcBorders>
          </w:tcPr>
          <w:p w14:paraId="2901878E" w14:textId="77777777" w:rsidR="007803FD" w:rsidRPr="002E7062" w:rsidRDefault="007803FD" w:rsidP="00A53DF4">
            <w:pPr>
              <w:pStyle w:val="Figurelegend"/>
              <w:jc w:val="center"/>
            </w:pPr>
            <w:r w:rsidRPr="002E7062">
              <w:t>8</w:t>
            </w:r>
          </w:p>
        </w:tc>
        <w:tc>
          <w:tcPr>
            <w:tcW w:w="299" w:type="dxa"/>
            <w:tcBorders>
              <w:top w:val="single" w:sz="4" w:space="0" w:color="C0C0C0"/>
              <w:left w:val="single" w:sz="4" w:space="0" w:color="C0C0C0"/>
              <w:right w:val="single" w:sz="4" w:space="0" w:color="C0C0C0"/>
            </w:tcBorders>
          </w:tcPr>
          <w:p w14:paraId="3ABA2C47" w14:textId="77777777" w:rsidR="007803FD" w:rsidRPr="002E7062" w:rsidRDefault="007803FD" w:rsidP="00A53DF4">
            <w:pPr>
              <w:pStyle w:val="Figurelegend"/>
              <w:jc w:val="center"/>
            </w:pPr>
            <w:r w:rsidRPr="002E7062">
              <w:t>7</w:t>
            </w:r>
          </w:p>
        </w:tc>
        <w:tc>
          <w:tcPr>
            <w:tcW w:w="299" w:type="dxa"/>
            <w:tcBorders>
              <w:top w:val="single" w:sz="4" w:space="0" w:color="C0C0C0"/>
              <w:left w:val="single" w:sz="4" w:space="0" w:color="C0C0C0"/>
              <w:right w:val="single" w:sz="4" w:space="0" w:color="C0C0C0"/>
            </w:tcBorders>
          </w:tcPr>
          <w:p w14:paraId="13416388" w14:textId="77777777" w:rsidR="007803FD" w:rsidRPr="002E7062" w:rsidRDefault="007803FD" w:rsidP="00A53DF4">
            <w:pPr>
              <w:pStyle w:val="Figurelegend"/>
              <w:jc w:val="center"/>
            </w:pPr>
            <w:r w:rsidRPr="002E7062">
              <w:t>6</w:t>
            </w:r>
          </w:p>
        </w:tc>
        <w:tc>
          <w:tcPr>
            <w:tcW w:w="299" w:type="dxa"/>
            <w:tcBorders>
              <w:top w:val="single" w:sz="4" w:space="0" w:color="C0C0C0"/>
              <w:left w:val="single" w:sz="4" w:space="0" w:color="C0C0C0"/>
              <w:right w:val="single" w:sz="4" w:space="0" w:color="C0C0C0"/>
            </w:tcBorders>
          </w:tcPr>
          <w:p w14:paraId="4E9413AD" w14:textId="77777777" w:rsidR="007803FD" w:rsidRPr="002E7062" w:rsidRDefault="007803FD" w:rsidP="00A53DF4">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21C3A153" w14:textId="77777777" w:rsidR="007803FD" w:rsidRPr="002E7062" w:rsidRDefault="007803FD" w:rsidP="00A53DF4">
            <w:pPr>
              <w:pStyle w:val="Figurelegend"/>
              <w:jc w:val="center"/>
            </w:pPr>
            <w:r w:rsidRPr="002E7062">
              <w:t>4</w:t>
            </w:r>
          </w:p>
        </w:tc>
        <w:tc>
          <w:tcPr>
            <w:tcW w:w="299" w:type="dxa"/>
            <w:tcBorders>
              <w:top w:val="single" w:sz="4" w:space="0" w:color="C0C0C0"/>
              <w:left w:val="single" w:sz="4" w:space="0" w:color="C0C0C0"/>
              <w:right w:val="single" w:sz="4" w:space="0" w:color="C0C0C0"/>
            </w:tcBorders>
          </w:tcPr>
          <w:p w14:paraId="6910BFF2" w14:textId="77777777" w:rsidR="007803FD" w:rsidRPr="002E7062" w:rsidRDefault="007803FD" w:rsidP="00A53DF4">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42A09C1A" w14:textId="77777777" w:rsidR="007803FD" w:rsidRPr="002E7062" w:rsidRDefault="007803FD" w:rsidP="00A53DF4">
            <w:pPr>
              <w:pStyle w:val="Figurelegend"/>
              <w:jc w:val="center"/>
            </w:pPr>
            <w:r w:rsidRPr="002E7062">
              <w:t>2</w:t>
            </w:r>
          </w:p>
        </w:tc>
        <w:tc>
          <w:tcPr>
            <w:tcW w:w="307" w:type="dxa"/>
            <w:tcBorders>
              <w:top w:val="single" w:sz="4" w:space="0" w:color="C0C0C0"/>
              <w:left w:val="single" w:sz="4" w:space="0" w:color="C0C0C0"/>
              <w:right w:val="single" w:sz="4" w:space="0" w:color="C0C0C0"/>
            </w:tcBorders>
          </w:tcPr>
          <w:p w14:paraId="26916E95" w14:textId="77777777" w:rsidR="007803FD" w:rsidRPr="002E7062" w:rsidRDefault="007803FD" w:rsidP="00A53DF4">
            <w:pPr>
              <w:pStyle w:val="Figurelegend"/>
              <w:jc w:val="center"/>
            </w:pPr>
            <w:r w:rsidRPr="002E7062">
              <w:t>1</w:t>
            </w:r>
          </w:p>
        </w:tc>
        <w:tc>
          <w:tcPr>
            <w:tcW w:w="299" w:type="dxa"/>
            <w:tcBorders>
              <w:top w:val="single" w:sz="4" w:space="0" w:color="C0C0C0"/>
              <w:left w:val="single" w:sz="4" w:space="0" w:color="C0C0C0"/>
              <w:right w:val="single" w:sz="4" w:space="0" w:color="C0C0C0"/>
            </w:tcBorders>
          </w:tcPr>
          <w:p w14:paraId="344C1B81" w14:textId="77777777" w:rsidR="007803FD" w:rsidRPr="002E7062" w:rsidRDefault="007803FD" w:rsidP="00A53DF4">
            <w:pPr>
              <w:pStyle w:val="Figurelegend"/>
              <w:jc w:val="center"/>
            </w:pPr>
            <w:r w:rsidRPr="002E7062">
              <w:t>8</w:t>
            </w:r>
          </w:p>
        </w:tc>
        <w:tc>
          <w:tcPr>
            <w:tcW w:w="299" w:type="dxa"/>
            <w:tcBorders>
              <w:top w:val="single" w:sz="4" w:space="0" w:color="C0C0C0"/>
              <w:left w:val="single" w:sz="4" w:space="0" w:color="C0C0C0"/>
              <w:right w:val="single" w:sz="4" w:space="0" w:color="C0C0C0"/>
            </w:tcBorders>
          </w:tcPr>
          <w:p w14:paraId="66C7E161" w14:textId="77777777" w:rsidR="007803FD" w:rsidRPr="002E7062" w:rsidRDefault="007803FD" w:rsidP="00A53DF4">
            <w:pPr>
              <w:pStyle w:val="Figurelegend"/>
              <w:jc w:val="center"/>
            </w:pPr>
            <w:r w:rsidRPr="002E7062">
              <w:t>7</w:t>
            </w:r>
          </w:p>
        </w:tc>
        <w:tc>
          <w:tcPr>
            <w:tcW w:w="299" w:type="dxa"/>
            <w:tcBorders>
              <w:top w:val="single" w:sz="4" w:space="0" w:color="C0C0C0"/>
              <w:left w:val="single" w:sz="4" w:space="0" w:color="C0C0C0"/>
              <w:right w:val="single" w:sz="4" w:space="0" w:color="C0C0C0"/>
            </w:tcBorders>
          </w:tcPr>
          <w:p w14:paraId="1D1E24F3" w14:textId="77777777" w:rsidR="007803FD" w:rsidRPr="002E7062" w:rsidRDefault="007803FD" w:rsidP="00A53DF4">
            <w:pPr>
              <w:pStyle w:val="Figurelegend"/>
              <w:jc w:val="center"/>
            </w:pPr>
            <w:r w:rsidRPr="002E7062">
              <w:t>6</w:t>
            </w:r>
          </w:p>
        </w:tc>
        <w:tc>
          <w:tcPr>
            <w:tcW w:w="299" w:type="dxa"/>
            <w:tcBorders>
              <w:top w:val="single" w:sz="4" w:space="0" w:color="C0C0C0"/>
              <w:left w:val="single" w:sz="4" w:space="0" w:color="C0C0C0"/>
              <w:right w:val="single" w:sz="4" w:space="0" w:color="C0C0C0"/>
            </w:tcBorders>
          </w:tcPr>
          <w:p w14:paraId="287C4888" w14:textId="77777777" w:rsidR="007803FD" w:rsidRPr="002E7062" w:rsidRDefault="007803FD" w:rsidP="00A53DF4">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42F76378" w14:textId="77777777" w:rsidR="007803FD" w:rsidRPr="002E7062" w:rsidRDefault="007803FD" w:rsidP="00A53DF4">
            <w:pPr>
              <w:pStyle w:val="Figurelegend"/>
              <w:jc w:val="center"/>
            </w:pPr>
            <w:r w:rsidRPr="002E7062">
              <w:t>4</w:t>
            </w:r>
          </w:p>
        </w:tc>
        <w:tc>
          <w:tcPr>
            <w:tcW w:w="299" w:type="dxa"/>
            <w:tcBorders>
              <w:top w:val="single" w:sz="4" w:space="0" w:color="C0C0C0"/>
              <w:left w:val="single" w:sz="4" w:space="0" w:color="C0C0C0"/>
              <w:right w:val="single" w:sz="4" w:space="0" w:color="C0C0C0"/>
            </w:tcBorders>
          </w:tcPr>
          <w:p w14:paraId="27AFD92C" w14:textId="77777777" w:rsidR="007803FD" w:rsidRPr="002E7062" w:rsidRDefault="007803FD" w:rsidP="00A53DF4">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202B3A03" w14:textId="77777777" w:rsidR="007803FD" w:rsidRPr="002E7062" w:rsidRDefault="007803FD" w:rsidP="00A53DF4">
            <w:pPr>
              <w:pStyle w:val="Figurelegend"/>
              <w:jc w:val="center"/>
            </w:pPr>
            <w:r w:rsidRPr="002E7062">
              <w:t>2</w:t>
            </w:r>
          </w:p>
        </w:tc>
        <w:tc>
          <w:tcPr>
            <w:tcW w:w="299" w:type="dxa"/>
            <w:tcBorders>
              <w:top w:val="single" w:sz="4" w:space="0" w:color="C0C0C0"/>
              <w:left w:val="single" w:sz="4" w:space="0" w:color="C0C0C0"/>
              <w:right w:val="single" w:sz="4" w:space="0" w:color="C0C0C0"/>
            </w:tcBorders>
          </w:tcPr>
          <w:p w14:paraId="355D5471" w14:textId="77777777" w:rsidR="007803FD" w:rsidRPr="002E7062" w:rsidRDefault="007803FD" w:rsidP="00A53DF4">
            <w:pPr>
              <w:pStyle w:val="Figurelegend"/>
              <w:jc w:val="center"/>
            </w:pPr>
            <w:r w:rsidRPr="002E7062">
              <w:t>1</w:t>
            </w:r>
          </w:p>
        </w:tc>
        <w:tc>
          <w:tcPr>
            <w:tcW w:w="299" w:type="dxa"/>
            <w:tcBorders>
              <w:top w:val="single" w:sz="4" w:space="0" w:color="C0C0C0"/>
              <w:left w:val="single" w:sz="4" w:space="0" w:color="C0C0C0"/>
              <w:right w:val="single" w:sz="4" w:space="0" w:color="C0C0C0"/>
            </w:tcBorders>
          </w:tcPr>
          <w:p w14:paraId="587D343D" w14:textId="77777777" w:rsidR="007803FD" w:rsidRPr="002E7062" w:rsidRDefault="007803FD" w:rsidP="00A53DF4">
            <w:pPr>
              <w:pStyle w:val="Figurelegend"/>
              <w:jc w:val="center"/>
            </w:pPr>
            <w:r w:rsidRPr="002E7062">
              <w:t>8</w:t>
            </w:r>
          </w:p>
        </w:tc>
        <w:tc>
          <w:tcPr>
            <w:tcW w:w="299" w:type="dxa"/>
            <w:tcBorders>
              <w:top w:val="single" w:sz="4" w:space="0" w:color="C0C0C0"/>
              <w:left w:val="single" w:sz="4" w:space="0" w:color="C0C0C0"/>
              <w:right w:val="single" w:sz="4" w:space="0" w:color="C0C0C0"/>
            </w:tcBorders>
          </w:tcPr>
          <w:p w14:paraId="5649E30C" w14:textId="77777777" w:rsidR="007803FD" w:rsidRPr="002E7062" w:rsidRDefault="007803FD" w:rsidP="00A53DF4">
            <w:pPr>
              <w:pStyle w:val="Figurelegend"/>
              <w:jc w:val="center"/>
            </w:pPr>
            <w:r w:rsidRPr="002E7062">
              <w:t>7</w:t>
            </w:r>
          </w:p>
        </w:tc>
        <w:tc>
          <w:tcPr>
            <w:tcW w:w="299" w:type="dxa"/>
            <w:tcBorders>
              <w:top w:val="single" w:sz="4" w:space="0" w:color="C0C0C0"/>
              <w:left w:val="single" w:sz="4" w:space="0" w:color="C0C0C0"/>
              <w:right w:val="single" w:sz="4" w:space="0" w:color="C0C0C0"/>
            </w:tcBorders>
          </w:tcPr>
          <w:p w14:paraId="6B9829DC" w14:textId="77777777" w:rsidR="007803FD" w:rsidRPr="002E7062" w:rsidRDefault="007803FD" w:rsidP="00A53DF4">
            <w:pPr>
              <w:pStyle w:val="Figurelegend"/>
              <w:jc w:val="center"/>
            </w:pPr>
            <w:r w:rsidRPr="002E7062">
              <w:t>6</w:t>
            </w:r>
          </w:p>
        </w:tc>
        <w:tc>
          <w:tcPr>
            <w:tcW w:w="299" w:type="dxa"/>
            <w:tcBorders>
              <w:top w:val="single" w:sz="4" w:space="0" w:color="C0C0C0"/>
              <w:left w:val="single" w:sz="4" w:space="0" w:color="C0C0C0"/>
              <w:right w:val="single" w:sz="4" w:space="0" w:color="C0C0C0"/>
            </w:tcBorders>
          </w:tcPr>
          <w:p w14:paraId="478AC958" w14:textId="77777777" w:rsidR="007803FD" w:rsidRPr="002E7062" w:rsidRDefault="007803FD" w:rsidP="00A53DF4">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325B0884" w14:textId="77777777" w:rsidR="007803FD" w:rsidRPr="002E7062" w:rsidRDefault="007803FD" w:rsidP="00A53DF4">
            <w:pPr>
              <w:pStyle w:val="Figurelegend"/>
              <w:jc w:val="center"/>
            </w:pPr>
            <w:r w:rsidRPr="002E7062">
              <w:t>4</w:t>
            </w:r>
          </w:p>
        </w:tc>
        <w:tc>
          <w:tcPr>
            <w:tcW w:w="299" w:type="dxa"/>
            <w:tcBorders>
              <w:top w:val="single" w:sz="4" w:space="0" w:color="C0C0C0"/>
              <w:left w:val="single" w:sz="4" w:space="0" w:color="C0C0C0"/>
              <w:right w:val="single" w:sz="4" w:space="0" w:color="C0C0C0"/>
            </w:tcBorders>
          </w:tcPr>
          <w:p w14:paraId="696277BB" w14:textId="77777777" w:rsidR="007803FD" w:rsidRPr="002E7062" w:rsidRDefault="007803FD" w:rsidP="00A53DF4">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01984197" w14:textId="77777777" w:rsidR="007803FD" w:rsidRPr="002E7062" w:rsidRDefault="007803FD" w:rsidP="00A53DF4">
            <w:pPr>
              <w:pStyle w:val="Figurelegend"/>
              <w:jc w:val="center"/>
            </w:pPr>
            <w:r w:rsidRPr="002E7062">
              <w:t>2</w:t>
            </w:r>
          </w:p>
        </w:tc>
        <w:tc>
          <w:tcPr>
            <w:tcW w:w="280" w:type="dxa"/>
            <w:tcBorders>
              <w:top w:val="single" w:sz="4" w:space="0" w:color="C0C0C0"/>
              <w:left w:val="single" w:sz="4" w:space="0" w:color="C0C0C0"/>
              <w:right w:val="single" w:sz="4" w:space="0" w:color="C0C0C0"/>
            </w:tcBorders>
          </w:tcPr>
          <w:p w14:paraId="4918EC9C" w14:textId="77777777" w:rsidR="007803FD" w:rsidRPr="002E7062" w:rsidRDefault="007803FD" w:rsidP="00A53DF4">
            <w:pPr>
              <w:pStyle w:val="Figurelegend"/>
              <w:jc w:val="center"/>
            </w:pPr>
            <w:r w:rsidRPr="002E7062">
              <w:t>1</w:t>
            </w:r>
          </w:p>
        </w:tc>
      </w:tr>
      <w:tr w:rsidR="007803FD" w:rsidRPr="002E7062" w14:paraId="34718D40" w14:textId="77777777" w:rsidTr="00C52450">
        <w:trPr>
          <w:jc w:val="center"/>
        </w:trPr>
        <w:tc>
          <w:tcPr>
            <w:tcW w:w="670" w:type="dxa"/>
            <w:tcBorders>
              <w:top w:val="nil"/>
              <w:left w:val="nil"/>
              <w:bottom w:val="nil"/>
            </w:tcBorders>
          </w:tcPr>
          <w:p w14:paraId="38ACC5F7" w14:textId="77777777" w:rsidR="007803FD" w:rsidRPr="002E7062" w:rsidRDefault="007803FD" w:rsidP="00A53DF4">
            <w:pPr>
              <w:pStyle w:val="Figurelegend"/>
              <w:jc w:val="center"/>
            </w:pPr>
            <w:r w:rsidRPr="002E7062">
              <w:t>1</w:t>
            </w:r>
          </w:p>
        </w:tc>
        <w:tc>
          <w:tcPr>
            <w:tcW w:w="893" w:type="dxa"/>
            <w:gridSpan w:val="3"/>
          </w:tcPr>
          <w:p w14:paraId="573369B3" w14:textId="77777777" w:rsidR="007803FD" w:rsidRPr="002E7062" w:rsidRDefault="007803FD" w:rsidP="00A53DF4">
            <w:pPr>
              <w:pStyle w:val="Figurelegend"/>
              <w:jc w:val="center"/>
            </w:pPr>
            <w:r w:rsidRPr="002E7062">
              <w:t>MEL</w:t>
            </w:r>
          </w:p>
        </w:tc>
        <w:tc>
          <w:tcPr>
            <w:tcW w:w="1492" w:type="dxa"/>
            <w:gridSpan w:val="5"/>
          </w:tcPr>
          <w:p w14:paraId="6A6AD11D" w14:textId="77777777" w:rsidR="007803FD" w:rsidRPr="002E7062" w:rsidRDefault="007803FD" w:rsidP="00A53DF4">
            <w:pPr>
              <w:pStyle w:val="Figurelegend"/>
              <w:jc w:val="center"/>
            </w:pPr>
            <w:r w:rsidRPr="002E7062">
              <w:t>Version (0)</w:t>
            </w:r>
          </w:p>
        </w:tc>
        <w:tc>
          <w:tcPr>
            <w:tcW w:w="2399" w:type="dxa"/>
            <w:gridSpan w:val="8"/>
          </w:tcPr>
          <w:p w14:paraId="1EE5449E" w14:textId="77777777" w:rsidR="007803FD" w:rsidRPr="002E7062" w:rsidRDefault="007803FD" w:rsidP="00A53DF4">
            <w:pPr>
              <w:pStyle w:val="Figurelegend"/>
              <w:jc w:val="center"/>
            </w:pPr>
            <w:r w:rsidRPr="002E7062">
              <w:t>OpCode (TST=37)</w:t>
            </w:r>
          </w:p>
        </w:tc>
        <w:tc>
          <w:tcPr>
            <w:tcW w:w="2392" w:type="dxa"/>
            <w:gridSpan w:val="8"/>
          </w:tcPr>
          <w:p w14:paraId="5C861745" w14:textId="77777777" w:rsidR="007803FD" w:rsidRPr="002E7062" w:rsidRDefault="007803FD" w:rsidP="00A53DF4">
            <w:pPr>
              <w:pStyle w:val="Figurelegend"/>
              <w:jc w:val="center"/>
            </w:pPr>
            <w:r w:rsidRPr="002E7062">
              <w:t>Flags (0)</w:t>
            </w:r>
          </w:p>
        </w:tc>
        <w:tc>
          <w:tcPr>
            <w:tcW w:w="2373" w:type="dxa"/>
            <w:gridSpan w:val="8"/>
          </w:tcPr>
          <w:p w14:paraId="1F37A2E9" w14:textId="77777777" w:rsidR="007803FD" w:rsidRPr="002E7062" w:rsidRDefault="007803FD" w:rsidP="00A53DF4">
            <w:pPr>
              <w:pStyle w:val="Figurelegend"/>
              <w:jc w:val="center"/>
            </w:pPr>
            <w:r w:rsidRPr="002E7062">
              <w:t>TLV Offset (4)</w:t>
            </w:r>
          </w:p>
        </w:tc>
      </w:tr>
      <w:tr w:rsidR="007803FD" w:rsidRPr="002E7062" w14:paraId="19DA2564" w14:textId="77777777" w:rsidTr="00C52450">
        <w:trPr>
          <w:jc w:val="center"/>
        </w:trPr>
        <w:tc>
          <w:tcPr>
            <w:tcW w:w="670" w:type="dxa"/>
            <w:tcBorders>
              <w:top w:val="nil"/>
              <w:left w:val="nil"/>
              <w:bottom w:val="nil"/>
            </w:tcBorders>
          </w:tcPr>
          <w:p w14:paraId="0344AA78" w14:textId="77777777" w:rsidR="007803FD" w:rsidRPr="002E7062" w:rsidRDefault="007803FD" w:rsidP="00A53DF4">
            <w:pPr>
              <w:pStyle w:val="Figurelegend"/>
              <w:jc w:val="center"/>
            </w:pPr>
            <w:r w:rsidRPr="002E7062">
              <w:t>5</w:t>
            </w:r>
          </w:p>
        </w:tc>
        <w:tc>
          <w:tcPr>
            <w:tcW w:w="9549" w:type="dxa"/>
            <w:gridSpan w:val="32"/>
            <w:tcBorders>
              <w:bottom w:val="single" w:sz="4" w:space="0" w:color="auto"/>
            </w:tcBorders>
          </w:tcPr>
          <w:p w14:paraId="7C4C6561" w14:textId="77777777" w:rsidR="007803FD" w:rsidRPr="002E7062" w:rsidRDefault="007803FD" w:rsidP="00A53DF4">
            <w:pPr>
              <w:pStyle w:val="Figurelegend"/>
              <w:jc w:val="center"/>
            </w:pPr>
            <w:r w:rsidRPr="002E7062">
              <w:t>Sequence Number</w:t>
            </w:r>
          </w:p>
        </w:tc>
      </w:tr>
      <w:tr w:rsidR="007803FD" w:rsidRPr="002E7062" w14:paraId="5A2F0527" w14:textId="77777777" w:rsidTr="00C52450">
        <w:trPr>
          <w:jc w:val="center"/>
        </w:trPr>
        <w:tc>
          <w:tcPr>
            <w:tcW w:w="670" w:type="dxa"/>
            <w:tcBorders>
              <w:top w:val="nil"/>
              <w:left w:val="nil"/>
              <w:bottom w:val="nil"/>
            </w:tcBorders>
          </w:tcPr>
          <w:p w14:paraId="60D92E24" w14:textId="77777777" w:rsidR="007803FD" w:rsidRPr="002E7062" w:rsidRDefault="007803FD" w:rsidP="00A53DF4">
            <w:pPr>
              <w:pStyle w:val="Figurelegend"/>
              <w:jc w:val="center"/>
            </w:pPr>
            <w:r w:rsidRPr="002E7062">
              <w:t>9</w:t>
            </w:r>
          </w:p>
        </w:tc>
        <w:tc>
          <w:tcPr>
            <w:tcW w:w="9549" w:type="dxa"/>
            <w:gridSpan w:val="32"/>
            <w:tcBorders>
              <w:bottom w:val="nil"/>
            </w:tcBorders>
          </w:tcPr>
          <w:p w14:paraId="06CBF97E" w14:textId="77777777" w:rsidR="007803FD" w:rsidRPr="002E7062" w:rsidRDefault="007803FD" w:rsidP="00A53DF4">
            <w:pPr>
              <w:pStyle w:val="Figurelegend"/>
              <w:jc w:val="center"/>
            </w:pPr>
            <w:r w:rsidRPr="002E7062">
              <w:t>[Test TLV]</w:t>
            </w:r>
          </w:p>
        </w:tc>
      </w:tr>
      <w:tr w:rsidR="007803FD" w:rsidRPr="002E7062" w14:paraId="6B95210F" w14:textId="77777777" w:rsidTr="00C52450">
        <w:trPr>
          <w:jc w:val="center"/>
        </w:trPr>
        <w:tc>
          <w:tcPr>
            <w:tcW w:w="670" w:type="dxa"/>
            <w:tcBorders>
              <w:top w:val="nil"/>
              <w:left w:val="nil"/>
              <w:bottom w:val="nil"/>
            </w:tcBorders>
          </w:tcPr>
          <w:p w14:paraId="58E593B7" w14:textId="77777777" w:rsidR="007803FD" w:rsidRPr="002E7062" w:rsidRDefault="007803FD" w:rsidP="00A53DF4">
            <w:pPr>
              <w:pStyle w:val="Figurelegend"/>
              <w:jc w:val="center"/>
            </w:pPr>
            <w:r w:rsidRPr="002E7062">
              <w:t>13</w:t>
            </w:r>
          </w:p>
        </w:tc>
        <w:tc>
          <w:tcPr>
            <w:tcW w:w="9549" w:type="dxa"/>
            <w:gridSpan w:val="32"/>
            <w:tcBorders>
              <w:top w:val="nil"/>
              <w:bottom w:val="nil"/>
            </w:tcBorders>
          </w:tcPr>
          <w:p w14:paraId="7A60B88E" w14:textId="77777777" w:rsidR="007803FD" w:rsidRPr="002E7062" w:rsidRDefault="007803FD" w:rsidP="00A53DF4">
            <w:pPr>
              <w:pStyle w:val="Figurelegend"/>
              <w:jc w:val="center"/>
            </w:pPr>
          </w:p>
        </w:tc>
      </w:tr>
      <w:tr w:rsidR="007803FD" w:rsidRPr="002E7062" w14:paraId="547EDDDD" w14:textId="77777777" w:rsidTr="00C52450">
        <w:trPr>
          <w:jc w:val="center"/>
        </w:trPr>
        <w:tc>
          <w:tcPr>
            <w:tcW w:w="670" w:type="dxa"/>
            <w:tcBorders>
              <w:top w:val="nil"/>
              <w:left w:val="nil"/>
              <w:bottom w:val="nil"/>
            </w:tcBorders>
          </w:tcPr>
          <w:p w14:paraId="532237DB" w14:textId="77777777" w:rsidR="007803FD" w:rsidRPr="002E7062" w:rsidRDefault="007803FD" w:rsidP="00A53DF4">
            <w:pPr>
              <w:pStyle w:val="Figurelegend"/>
              <w:jc w:val="center"/>
            </w:pPr>
            <w:r w:rsidRPr="002E7062">
              <w:t>17</w:t>
            </w:r>
          </w:p>
        </w:tc>
        <w:tc>
          <w:tcPr>
            <w:tcW w:w="9549" w:type="dxa"/>
            <w:gridSpan w:val="32"/>
            <w:tcBorders>
              <w:top w:val="nil"/>
              <w:bottom w:val="nil"/>
            </w:tcBorders>
          </w:tcPr>
          <w:p w14:paraId="62C5ACB1" w14:textId="77777777" w:rsidR="007803FD" w:rsidRPr="002E7062" w:rsidRDefault="007803FD" w:rsidP="00A53DF4">
            <w:pPr>
              <w:pStyle w:val="Figurelegend"/>
              <w:jc w:val="center"/>
            </w:pPr>
          </w:p>
        </w:tc>
      </w:tr>
      <w:tr w:rsidR="007803FD" w:rsidRPr="002E7062" w14:paraId="062ADCF9" w14:textId="77777777" w:rsidTr="00C52450">
        <w:trPr>
          <w:jc w:val="center"/>
        </w:trPr>
        <w:tc>
          <w:tcPr>
            <w:tcW w:w="670" w:type="dxa"/>
            <w:tcBorders>
              <w:top w:val="nil"/>
              <w:left w:val="nil"/>
              <w:bottom w:val="nil"/>
            </w:tcBorders>
          </w:tcPr>
          <w:p w14:paraId="22123FC7" w14:textId="77777777" w:rsidR="007803FD" w:rsidRPr="002E7062" w:rsidRDefault="007803FD" w:rsidP="00A53DF4">
            <w:pPr>
              <w:pStyle w:val="Figurelegend"/>
              <w:jc w:val="center"/>
            </w:pPr>
            <w:r w:rsidRPr="002E7062">
              <w:t>:</w:t>
            </w:r>
          </w:p>
        </w:tc>
        <w:tc>
          <w:tcPr>
            <w:tcW w:w="9549" w:type="dxa"/>
            <w:gridSpan w:val="32"/>
            <w:tcBorders>
              <w:top w:val="nil"/>
              <w:bottom w:val="nil"/>
            </w:tcBorders>
          </w:tcPr>
          <w:p w14:paraId="31257CA0" w14:textId="77777777" w:rsidR="007803FD" w:rsidRPr="002E7062" w:rsidRDefault="007803FD" w:rsidP="00A53DF4">
            <w:pPr>
              <w:pStyle w:val="Figurelegend"/>
              <w:jc w:val="center"/>
            </w:pPr>
          </w:p>
        </w:tc>
      </w:tr>
      <w:tr w:rsidR="007803FD" w:rsidRPr="002E7062" w14:paraId="02AFE198" w14:textId="77777777" w:rsidTr="00C52450">
        <w:trPr>
          <w:jc w:val="center"/>
        </w:trPr>
        <w:tc>
          <w:tcPr>
            <w:tcW w:w="670" w:type="dxa"/>
            <w:tcBorders>
              <w:top w:val="nil"/>
              <w:left w:val="nil"/>
              <w:bottom w:val="nil"/>
            </w:tcBorders>
          </w:tcPr>
          <w:p w14:paraId="356BDD94" w14:textId="77777777" w:rsidR="007803FD" w:rsidRPr="002E7062" w:rsidRDefault="007803FD" w:rsidP="00A53DF4">
            <w:pPr>
              <w:pStyle w:val="Figurelegend"/>
              <w:jc w:val="center"/>
            </w:pPr>
            <w:r w:rsidRPr="002E7062">
              <w:t>last</w:t>
            </w:r>
          </w:p>
        </w:tc>
        <w:tc>
          <w:tcPr>
            <w:tcW w:w="7176" w:type="dxa"/>
            <w:gridSpan w:val="24"/>
            <w:tcBorders>
              <w:top w:val="nil"/>
              <w:bottom w:val="single" w:sz="4" w:space="0" w:color="auto"/>
              <w:right w:val="nil"/>
            </w:tcBorders>
          </w:tcPr>
          <w:p w14:paraId="0620352F" w14:textId="77777777" w:rsidR="007803FD" w:rsidRPr="002E7062" w:rsidRDefault="007803FD" w:rsidP="00A53DF4">
            <w:pPr>
              <w:pStyle w:val="Figurelegend"/>
              <w:jc w:val="center"/>
            </w:pPr>
          </w:p>
        </w:tc>
        <w:tc>
          <w:tcPr>
            <w:tcW w:w="2373" w:type="dxa"/>
            <w:gridSpan w:val="8"/>
            <w:tcBorders>
              <w:top w:val="single" w:sz="4" w:space="0" w:color="auto"/>
              <w:left w:val="single" w:sz="4" w:space="0" w:color="auto"/>
              <w:bottom w:val="single" w:sz="4" w:space="0" w:color="auto"/>
              <w:right w:val="single" w:sz="4" w:space="0" w:color="auto"/>
            </w:tcBorders>
          </w:tcPr>
          <w:p w14:paraId="1CA50B51" w14:textId="77777777" w:rsidR="007803FD" w:rsidRPr="002E7062" w:rsidRDefault="007803FD" w:rsidP="00A53DF4">
            <w:pPr>
              <w:pStyle w:val="Figurelegend"/>
              <w:jc w:val="center"/>
            </w:pPr>
            <w:r w:rsidRPr="002E7062">
              <w:t>End TLV (0)</w:t>
            </w:r>
          </w:p>
        </w:tc>
      </w:tr>
    </w:tbl>
    <w:p w14:paraId="306E3C6B" w14:textId="77777777" w:rsidR="007803FD" w:rsidRPr="002E7062" w:rsidRDefault="007803FD" w:rsidP="007803FD">
      <w:pPr>
        <w:pStyle w:val="FigureNoTitle"/>
        <w:rPr>
          <w:lang w:eastAsia="ja-JP"/>
        </w:rPr>
      </w:pPr>
      <w:r w:rsidRPr="002E7062">
        <w:rPr>
          <w:lang w:eastAsia="ja-JP"/>
        </w:rPr>
        <w:t>Figure 9.9-1 – TST PDU format</w:t>
      </w:r>
    </w:p>
    <w:p w14:paraId="10109132" w14:textId="77777777" w:rsidR="007803FD" w:rsidRPr="002E7062" w:rsidRDefault="007803FD" w:rsidP="007803FD">
      <w:pPr>
        <w:pStyle w:val="Normalaftertitle"/>
      </w:pPr>
      <w:r w:rsidRPr="002E7062">
        <w:t>The fields of the TST PDU format are as follows:</w:t>
      </w:r>
    </w:p>
    <w:p w14:paraId="669ED7BF" w14:textId="77777777" w:rsidR="007803FD" w:rsidRPr="002E7062" w:rsidRDefault="007803FD" w:rsidP="007803FD">
      <w:pPr>
        <w:pStyle w:val="enumlev1"/>
        <w:rPr>
          <w:bCs/>
          <w:lang w:eastAsia="ja-JP"/>
        </w:rPr>
      </w:pPr>
      <w:r w:rsidRPr="002E7062">
        <w:t>•</w:t>
      </w:r>
      <w:r w:rsidRPr="002E7062">
        <w:tab/>
      </w:r>
      <w:r w:rsidRPr="002E7062">
        <w:rPr>
          <w:bCs/>
        </w:rPr>
        <w:t>MEG Level: Refer to clause 9.1.</w:t>
      </w:r>
    </w:p>
    <w:p w14:paraId="76C79725" w14:textId="77777777" w:rsidR="007803FD" w:rsidRPr="002E7062" w:rsidRDefault="007803FD" w:rsidP="007803FD">
      <w:pPr>
        <w:pStyle w:val="enumlev1"/>
        <w:rPr>
          <w:bCs/>
        </w:rPr>
      </w:pPr>
      <w:r w:rsidRPr="002E7062">
        <w:rPr>
          <w:bCs/>
        </w:rPr>
        <w:t>•</w:t>
      </w:r>
      <w:r w:rsidRPr="002E7062">
        <w:rPr>
          <w:bCs/>
        </w:rPr>
        <w:tab/>
        <w:t>Version: Refer to clause 9.1, value is 0 in the current version of this Recommendation.</w:t>
      </w:r>
    </w:p>
    <w:p w14:paraId="61FE61B2" w14:textId="77777777" w:rsidR="007803FD" w:rsidRPr="002E7062" w:rsidRDefault="007803FD" w:rsidP="007803FD">
      <w:pPr>
        <w:pStyle w:val="enumlev1"/>
        <w:rPr>
          <w:bCs/>
        </w:rPr>
      </w:pPr>
      <w:r w:rsidRPr="002E7062">
        <w:rPr>
          <w:bCs/>
        </w:rPr>
        <w:t>•</w:t>
      </w:r>
      <w:r w:rsidRPr="002E7062">
        <w:rPr>
          <w:bCs/>
        </w:rPr>
        <w:tab/>
        <w:t xml:space="preserve">OpCode: Value for this PDU type is TST (37). </w:t>
      </w:r>
    </w:p>
    <w:p w14:paraId="76F6E238" w14:textId="77777777" w:rsidR="007803FD" w:rsidRPr="002E7062" w:rsidRDefault="007803FD" w:rsidP="007803FD">
      <w:pPr>
        <w:pStyle w:val="enumlev1"/>
      </w:pPr>
      <w:r w:rsidRPr="002E7062">
        <w:rPr>
          <w:bCs/>
        </w:rPr>
        <w:t>•</w:t>
      </w:r>
      <w:r w:rsidRPr="002E7062">
        <w:rPr>
          <w:bCs/>
        </w:rPr>
        <w:tab/>
        <w:t>Flags: Set</w:t>
      </w:r>
      <w:r w:rsidRPr="002E7062">
        <w:t xml:space="preserve"> to all-ZEROes.</w:t>
      </w:r>
    </w:p>
    <w:p w14:paraId="78518882" w14:textId="77777777" w:rsidR="007803FD" w:rsidRPr="002E7062" w:rsidRDefault="007803FD" w:rsidP="007803FD">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567"/>
        <w:gridCol w:w="567"/>
        <w:gridCol w:w="567"/>
        <w:gridCol w:w="567"/>
        <w:gridCol w:w="567"/>
        <w:gridCol w:w="567"/>
        <w:gridCol w:w="567"/>
      </w:tblGrid>
      <w:tr w:rsidR="007803FD" w:rsidRPr="002E7062" w14:paraId="4AAA75F3" w14:textId="77777777" w:rsidTr="00C52450">
        <w:trPr>
          <w:jc w:val="center"/>
        </w:trPr>
        <w:tc>
          <w:tcPr>
            <w:tcW w:w="630" w:type="dxa"/>
            <w:tcBorders>
              <w:top w:val="nil"/>
              <w:left w:val="nil"/>
              <w:bottom w:val="single" w:sz="4" w:space="0" w:color="C0C0C0"/>
              <w:right w:val="nil"/>
            </w:tcBorders>
          </w:tcPr>
          <w:p w14:paraId="6AEEE154" w14:textId="77777777" w:rsidR="007803FD" w:rsidRPr="002E7062" w:rsidRDefault="007803FD" w:rsidP="00A53DF4">
            <w:pPr>
              <w:pStyle w:val="Figurelegend"/>
              <w:jc w:val="center"/>
            </w:pPr>
            <w:r w:rsidRPr="002E7062">
              <w:t>MSB</w:t>
            </w:r>
          </w:p>
        </w:tc>
        <w:tc>
          <w:tcPr>
            <w:tcW w:w="567" w:type="dxa"/>
            <w:tcBorders>
              <w:top w:val="nil"/>
              <w:left w:val="nil"/>
              <w:bottom w:val="single" w:sz="4" w:space="0" w:color="C0C0C0"/>
              <w:right w:val="nil"/>
            </w:tcBorders>
          </w:tcPr>
          <w:p w14:paraId="69474854"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6EAE9F3F"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3C2020D5"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3798696A"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6D10DFC5"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3B6587B8"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41148120" w14:textId="77777777" w:rsidR="007803FD" w:rsidRPr="002E7062" w:rsidRDefault="007803FD" w:rsidP="00A53DF4">
            <w:pPr>
              <w:pStyle w:val="Figurelegend"/>
              <w:jc w:val="center"/>
            </w:pPr>
            <w:r w:rsidRPr="002E7062">
              <w:t>LSB</w:t>
            </w:r>
          </w:p>
        </w:tc>
      </w:tr>
      <w:tr w:rsidR="007803FD" w:rsidRPr="002E7062" w14:paraId="6FD14D63" w14:textId="77777777" w:rsidTr="00C52450">
        <w:trPr>
          <w:jc w:val="center"/>
        </w:trPr>
        <w:tc>
          <w:tcPr>
            <w:tcW w:w="630" w:type="dxa"/>
            <w:tcBorders>
              <w:top w:val="single" w:sz="4" w:space="0" w:color="C0C0C0"/>
              <w:left w:val="single" w:sz="4" w:space="0" w:color="C0C0C0"/>
              <w:bottom w:val="single" w:sz="4" w:space="0" w:color="auto"/>
              <w:right w:val="single" w:sz="4" w:space="0" w:color="C0C0C0"/>
            </w:tcBorders>
          </w:tcPr>
          <w:p w14:paraId="087BD681" w14:textId="77777777" w:rsidR="007803FD" w:rsidRPr="002E7062" w:rsidRDefault="007803FD" w:rsidP="00A53DF4">
            <w:pPr>
              <w:pStyle w:val="Figurelegend"/>
              <w:jc w:val="center"/>
            </w:pPr>
            <w:r w:rsidRPr="002E7062">
              <w:t>8</w:t>
            </w:r>
          </w:p>
        </w:tc>
        <w:tc>
          <w:tcPr>
            <w:tcW w:w="567" w:type="dxa"/>
            <w:tcBorders>
              <w:top w:val="single" w:sz="4" w:space="0" w:color="C0C0C0"/>
              <w:left w:val="single" w:sz="4" w:space="0" w:color="C0C0C0"/>
              <w:bottom w:val="single" w:sz="4" w:space="0" w:color="auto"/>
              <w:right w:val="single" w:sz="4" w:space="0" w:color="C0C0C0"/>
            </w:tcBorders>
          </w:tcPr>
          <w:p w14:paraId="11E0C392" w14:textId="77777777" w:rsidR="007803FD" w:rsidRPr="002E7062" w:rsidRDefault="007803FD" w:rsidP="00A53DF4">
            <w:pPr>
              <w:pStyle w:val="Figurelegend"/>
              <w:jc w:val="center"/>
            </w:pPr>
            <w:r w:rsidRPr="002E7062">
              <w:t>7</w:t>
            </w:r>
          </w:p>
        </w:tc>
        <w:tc>
          <w:tcPr>
            <w:tcW w:w="567" w:type="dxa"/>
            <w:tcBorders>
              <w:top w:val="single" w:sz="4" w:space="0" w:color="C0C0C0"/>
              <w:left w:val="single" w:sz="4" w:space="0" w:color="C0C0C0"/>
              <w:bottom w:val="single" w:sz="4" w:space="0" w:color="auto"/>
              <w:right w:val="single" w:sz="4" w:space="0" w:color="C0C0C0"/>
            </w:tcBorders>
          </w:tcPr>
          <w:p w14:paraId="76BB6E0F" w14:textId="77777777" w:rsidR="007803FD" w:rsidRPr="002E7062" w:rsidRDefault="007803FD" w:rsidP="00A53DF4">
            <w:pPr>
              <w:pStyle w:val="Figurelegend"/>
              <w:jc w:val="center"/>
            </w:pPr>
            <w:r w:rsidRPr="002E7062">
              <w:t>6</w:t>
            </w:r>
          </w:p>
        </w:tc>
        <w:tc>
          <w:tcPr>
            <w:tcW w:w="567" w:type="dxa"/>
            <w:tcBorders>
              <w:top w:val="single" w:sz="4" w:space="0" w:color="C0C0C0"/>
              <w:left w:val="single" w:sz="4" w:space="0" w:color="C0C0C0"/>
              <w:bottom w:val="single" w:sz="4" w:space="0" w:color="auto"/>
              <w:right w:val="single" w:sz="4" w:space="0" w:color="C0C0C0"/>
            </w:tcBorders>
          </w:tcPr>
          <w:p w14:paraId="0F7A343B" w14:textId="77777777" w:rsidR="007803FD" w:rsidRPr="002E7062" w:rsidRDefault="007803FD" w:rsidP="00A53DF4">
            <w:pPr>
              <w:pStyle w:val="Figurelegend"/>
              <w:jc w:val="center"/>
            </w:pPr>
            <w:r w:rsidRPr="002E7062">
              <w:t>5</w:t>
            </w:r>
          </w:p>
        </w:tc>
        <w:tc>
          <w:tcPr>
            <w:tcW w:w="567" w:type="dxa"/>
            <w:tcBorders>
              <w:top w:val="single" w:sz="4" w:space="0" w:color="C0C0C0"/>
              <w:left w:val="single" w:sz="4" w:space="0" w:color="C0C0C0"/>
              <w:bottom w:val="single" w:sz="4" w:space="0" w:color="auto"/>
              <w:right w:val="single" w:sz="4" w:space="0" w:color="C0C0C0"/>
            </w:tcBorders>
          </w:tcPr>
          <w:p w14:paraId="5E327BCC" w14:textId="77777777" w:rsidR="007803FD" w:rsidRPr="002E7062" w:rsidRDefault="007803FD" w:rsidP="00A53DF4">
            <w:pPr>
              <w:pStyle w:val="Figurelegend"/>
              <w:jc w:val="center"/>
            </w:pPr>
            <w:r w:rsidRPr="002E7062">
              <w:t>4</w:t>
            </w:r>
          </w:p>
        </w:tc>
        <w:tc>
          <w:tcPr>
            <w:tcW w:w="567" w:type="dxa"/>
            <w:tcBorders>
              <w:top w:val="single" w:sz="4" w:space="0" w:color="C0C0C0"/>
              <w:left w:val="single" w:sz="4" w:space="0" w:color="C0C0C0"/>
              <w:bottom w:val="single" w:sz="4" w:space="0" w:color="auto"/>
              <w:right w:val="single" w:sz="4" w:space="0" w:color="C0C0C0"/>
            </w:tcBorders>
          </w:tcPr>
          <w:p w14:paraId="51C41C12" w14:textId="77777777" w:rsidR="007803FD" w:rsidRPr="002E7062" w:rsidRDefault="007803FD" w:rsidP="00A53DF4">
            <w:pPr>
              <w:pStyle w:val="Figurelegend"/>
              <w:jc w:val="center"/>
            </w:pPr>
            <w:r w:rsidRPr="002E7062">
              <w:t>3</w:t>
            </w:r>
          </w:p>
        </w:tc>
        <w:tc>
          <w:tcPr>
            <w:tcW w:w="567" w:type="dxa"/>
            <w:tcBorders>
              <w:top w:val="single" w:sz="4" w:space="0" w:color="C0C0C0"/>
              <w:left w:val="single" w:sz="4" w:space="0" w:color="C0C0C0"/>
              <w:bottom w:val="single" w:sz="4" w:space="0" w:color="auto"/>
              <w:right w:val="single" w:sz="4" w:space="0" w:color="C0C0C0"/>
            </w:tcBorders>
          </w:tcPr>
          <w:p w14:paraId="6B75CC02" w14:textId="77777777" w:rsidR="007803FD" w:rsidRPr="002E7062" w:rsidRDefault="007803FD" w:rsidP="00A53DF4">
            <w:pPr>
              <w:pStyle w:val="Figurelegend"/>
              <w:jc w:val="center"/>
            </w:pPr>
            <w:r w:rsidRPr="002E7062">
              <w:t>2</w:t>
            </w:r>
          </w:p>
        </w:tc>
        <w:tc>
          <w:tcPr>
            <w:tcW w:w="567" w:type="dxa"/>
            <w:tcBorders>
              <w:top w:val="single" w:sz="4" w:space="0" w:color="C0C0C0"/>
              <w:left w:val="single" w:sz="4" w:space="0" w:color="C0C0C0"/>
              <w:bottom w:val="single" w:sz="4" w:space="0" w:color="auto"/>
              <w:right w:val="single" w:sz="4" w:space="0" w:color="C0C0C0"/>
            </w:tcBorders>
          </w:tcPr>
          <w:p w14:paraId="21205107" w14:textId="77777777" w:rsidR="007803FD" w:rsidRPr="002E7062" w:rsidRDefault="007803FD" w:rsidP="00A53DF4">
            <w:pPr>
              <w:pStyle w:val="Figurelegend"/>
              <w:jc w:val="center"/>
            </w:pPr>
            <w:r w:rsidRPr="002E7062">
              <w:t>1</w:t>
            </w:r>
          </w:p>
        </w:tc>
      </w:tr>
      <w:tr w:rsidR="007803FD" w:rsidRPr="002E7062" w14:paraId="55DB47B7" w14:textId="77777777" w:rsidTr="00C52450">
        <w:trPr>
          <w:jc w:val="center"/>
        </w:trPr>
        <w:tc>
          <w:tcPr>
            <w:tcW w:w="4599" w:type="dxa"/>
            <w:gridSpan w:val="8"/>
            <w:tcBorders>
              <w:top w:val="single" w:sz="4" w:space="0" w:color="auto"/>
            </w:tcBorders>
          </w:tcPr>
          <w:p w14:paraId="4B92B29E" w14:textId="77777777" w:rsidR="007803FD" w:rsidRPr="002E7062" w:rsidRDefault="007803FD" w:rsidP="00A53DF4">
            <w:pPr>
              <w:pStyle w:val="Figurelegend"/>
              <w:jc w:val="center"/>
            </w:pPr>
            <w:r w:rsidRPr="002E7062">
              <w:t>Reserved (0)</w:t>
            </w:r>
          </w:p>
        </w:tc>
      </w:tr>
    </w:tbl>
    <w:p w14:paraId="585B1C08" w14:textId="77777777" w:rsidR="007803FD" w:rsidRPr="002E7062" w:rsidRDefault="007803FD" w:rsidP="007803FD">
      <w:pPr>
        <w:pStyle w:val="FigureNoTitle"/>
        <w:rPr>
          <w:lang w:eastAsia="ja-JP"/>
        </w:rPr>
      </w:pPr>
      <w:r w:rsidRPr="002E7062">
        <w:rPr>
          <w:lang w:eastAsia="ja-JP"/>
        </w:rPr>
        <w:t>Figure 9.9-2 – Flags format in TST PDU</w:t>
      </w:r>
    </w:p>
    <w:p w14:paraId="3A4F55F8" w14:textId="77777777" w:rsidR="007803FD" w:rsidRPr="002E7062" w:rsidRDefault="007803FD" w:rsidP="007803FD">
      <w:pPr>
        <w:pStyle w:val="enumlev1"/>
        <w:rPr>
          <w:bCs/>
        </w:rPr>
      </w:pPr>
      <w:r w:rsidRPr="002E7062">
        <w:t>•</w:t>
      </w:r>
      <w:r w:rsidRPr="002E7062">
        <w:tab/>
      </w:r>
      <w:r w:rsidRPr="002E7062">
        <w:rPr>
          <w:bCs/>
        </w:rPr>
        <w:t>TLV Offset: Set to 4.</w:t>
      </w:r>
    </w:p>
    <w:p w14:paraId="10A1D6A0" w14:textId="77777777" w:rsidR="007803FD" w:rsidRPr="002E7062" w:rsidRDefault="007803FD" w:rsidP="007803FD">
      <w:pPr>
        <w:pStyle w:val="enumlev1"/>
        <w:rPr>
          <w:bCs/>
        </w:rPr>
      </w:pPr>
      <w:r w:rsidRPr="002E7062">
        <w:rPr>
          <w:bCs/>
        </w:rPr>
        <w:t>•</w:t>
      </w:r>
      <w:r w:rsidRPr="002E7062">
        <w:rPr>
          <w:bCs/>
        </w:rPr>
        <w:tab/>
        <w:t xml:space="preserve">Sequence Number: A 4-octet value containing the sequence number incremented for successive TST PDUs. </w:t>
      </w:r>
    </w:p>
    <w:p w14:paraId="2BB36F33" w14:textId="77777777" w:rsidR="007803FD" w:rsidRPr="002E7062" w:rsidRDefault="007803FD" w:rsidP="007803FD">
      <w:pPr>
        <w:pStyle w:val="enumlev1"/>
        <w:rPr>
          <w:bCs/>
        </w:rPr>
      </w:pPr>
      <w:r w:rsidRPr="002E7062">
        <w:rPr>
          <w:bCs/>
        </w:rPr>
        <w:t>•</w:t>
      </w:r>
      <w:r w:rsidRPr="002E7062">
        <w:rPr>
          <w:bCs/>
        </w:rPr>
        <w:tab/>
        <w:t>Test TLV: Test TLV as specified in Figure 9.3-4.</w:t>
      </w:r>
    </w:p>
    <w:p w14:paraId="1DBDBE69" w14:textId="77777777" w:rsidR="007803FD" w:rsidRPr="002E7062" w:rsidRDefault="007803FD" w:rsidP="007803FD">
      <w:pPr>
        <w:pStyle w:val="enumlev1"/>
      </w:pPr>
      <w:r w:rsidRPr="002E7062">
        <w:rPr>
          <w:bCs/>
        </w:rPr>
        <w:t>•</w:t>
      </w:r>
      <w:r w:rsidRPr="002E7062">
        <w:rPr>
          <w:bCs/>
        </w:rPr>
        <w:tab/>
        <w:t>End TLV: All</w:t>
      </w:r>
      <w:r w:rsidRPr="002E7062">
        <w:t>-ZEROes octet value.</w:t>
      </w:r>
    </w:p>
    <w:p w14:paraId="133E958B" w14:textId="77777777" w:rsidR="007803FD" w:rsidRPr="002E7062" w:rsidRDefault="007803FD" w:rsidP="006F1641">
      <w:pPr>
        <w:pStyle w:val="Heading2"/>
        <w:rPr>
          <w:lang w:eastAsia="ja-JP"/>
        </w:rPr>
      </w:pPr>
      <w:bookmarkStart w:id="1061" w:name="_Toc124795212"/>
      <w:bookmarkStart w:id="1062" w:name="_Toc301445784"/>
      <w:bookmarkStart w:id="1063" w:name="_Toc302574975"/>
      <w:bookmarkStart w:id="1064" w:name="_Toc311721560"/>
      <w:bookmarkStart w:id="1065" w:name="_Toc312071549"/>
      <w:bookmarkStart w:id="1066" w:name="_Toc318366567"/>
      <w:bookmarkStart w:id="1067" w:name="_Toc379205814"/>
      <w:bookmarkStart w:id="1068" w:name="_Toc388964759"/>
      <w:bookmarkStart w:id="1069" w:name="_Toc296978309"/>
      <w:r w:rsidRPr="002E7062">
        <w:rPr>
          <w:lang w:eastAsia="ja-JP"/>
        </w:rPr>
        <w:t>9.10</w:t>
      </w:r>
      <w:r w:rsidRPr="002E7062">
        <w:rPr>
          <w:lang w:eastAsia="ja-JP"/>
        </w:rPr>
        <w:tab/>
        <w:t xml:space="preserve">APS </w:t>
      </w:r>
      <w:bookmarkEnd w:id="1061"/>
      <w:r w:rsidRPr="002E7062">
        <w:rPr>
          <w:lang w:eastAsia="ja-JP"/>
        </w:rPr>
        <w:t>PDU</w:t>
      </w:r>
      <w:bookmarkEnd w:id="1062"/>
      <w:bookmarkEnd w:id="1063"/>
      <w:bookmarkEnd w:id="1064"/>
      <w:bookmarkEnd w:id="1065"/>
      <w:bookmarkEnd w:id="1066"/>
      <w:bookmarkEnd w:id="1067"/>
      <w:bookmarkEnd w:id="1068"/>
      <w:bookmarkEnd w:id="1069"/>
    </w:p>
    <w:p w14:paraId="62FBAF57" w14:textId="77777777" w:rsidR="007803FD" w:rsidRPr="002E7062" w:rsidRDefault="007803FD" w:rsidP="007803FD">
      <w:r w:rsidRPr="002E7062">
        <w:t xml:space="preserve">APS is used to support ETH-APS function, as described in clause 7.8. </w:t>
      </w:r>
    </w:p>
    <w:p w14:paraId="6C827F22" w14:textId="77777777" w:rsidR="007803FD" w:rsidRPr="002E7062" w:rsidRDefault="007803FD" w:rsidP="006F1641">
      <w:pPr>
        <w:pStyle w:val="Heading3"/>
        <w:rPr>
          <w:lang w:eastAsia="ja-JP"/>
        </w:rPr>
      </w:pPr>
      <w:bookmarkStart w:id="1070" w:name="_Toc301445785"/>
      <w:bookmarkStart w:id="1071" w:name="_Toc296977656"/>
      <w:bookmarkStart w:id="1072" w:name="_Toc296978310"/>
      <w:r w:rsidRPr="002E7062">
        <w:rPr>
          <w:lang w:eastAsia="ja-JP"/>
        </w:rPr>
        <w:t>9.10.1</w:t>
      </w:r>
      <w:r w:rsidRPr="002E7062">
        <w:rPr>
          <w:lang w:eastAsia="ja-JP"/>
        </w:rPr>
        <w:tab/>
        <w:t>APS information elements</w:t>
      </w:r>
      <w:bookmarkEnd w:id="1070"/>
      <w:bookmarkEnd w:id="1071"/>
      <w:bookmarkEnd w:id="1072"/>
    </w:p>
    <w:p w14:paraId="65543615" w14:textId="77777777" w:rsidR="007803FD" w:rsidRPr="002E7062" w:rsidRDefault="007803FD" w:rsidP="007803FD">
      <w:r w:rsidRPr="002E7062">
        <w:t>Information elements carried in APS are outside the scope of this Recommendation.</w:t>
      </w:r>
    </w:p>
    <w:p w14:paraId="6AABB1D9" w14:textId="77777777" w:rsidR="007803FD" w:rsidRPr="002E7062" w:rsidRDefault="007803FD" w:rsidP="006F1641">
      <w:pPr>
        <w:pStyle w:val="Heading3"/>
        <w:rPr>
          <w:lang w:eastAsia="ja-JP"/>
        </w:rPr>
      </w:pPr>
      <w:bookmarkStart w:id="1073" w:name="_Toc124795213"/>
      <w:bookmarkStart w:id="1074" w:name="_Toc301445786"/>
      <w:bookmarkStart w:id="1075" w:name="_Toc296977657"/>
      <w:bookmarkStart w:id="1076" w:name="_Toc296978311"/>
      <w:r w:rsidRPr="002E7062">
        <w:rPr>
          <w:lang w:eastAsia="ja-JP"/>
        </w:rPr>
        <w:t>9.10.2</w:t>
      </w:r>
      <w:r w:rsidRPr="002E7062">
        <w:rPr>
          <w:lang w:eastAsia="ja-JP"/>
        </w:rPr>
        <w:tab/>
        <w:t>APS PDU format</w:t>
      </w:r>
      <w:bookmarkEnd w:id="1073"/>
      <w:bookmarkEnd w:id="1074"/>
      <w:bookmarkEnd w:id="1075"/>
      <w:bookmarkEnd w:id="1076"/>
    </w:p>
    <w:p w14:paraId="57D2B316" w14:textId="77777777" w:rsidR="007803FD" w:rsidRPr="002E7062" w:rsidRDefault="007803FD" w:rsidP="007803FD">
      <w:pPr>
        <w:rPr>
          <w:lang w:eastAsia="ja-JP"/>
        </w:rPr>
      </w:pPr>
      <w:r w:rsidRPr="002E7062">
        <w:rPr>
          <w:lang w:eastAsia="ja-JP"/>
        </w:rPr>
        <w:t>The APS PDU format used by the entities specified in [ITU-T G.8031] and [ITU-T G.8032] to transmit APS information is shown in Figure 9.10-1.</w:t>
      </w:r>
    </w:p>
    <w:p w14:paraId="492D4A5A" w14:textId="77777777" w:rsidR="007803FD" w:rsidRPr="002E7062" w:rsidRDefault="007803FD" w:rsidP="007803FD">
      <w:pPr>
        <w:rPr>
          <w:lang w:eastAsia="ja-JP"/>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1"/>
        <w:gridCol w:w="280"/>
        <w:gridCol w:w="280"/>
        <w:gridCol w:w="281"/>
        <w:gridCol w:w="283"/>
        <w:gridCol w:w="281"/>
        <w:gridCol w:w="280"/>
        <w:gridCol w:w="281"/>
        <w:gridCol w:w="285"/>
        <w:gridCol w:w="285"/>
        <w:gridCol w:w="285"/>
        <w:gridCol w:w="285"/>
        <w:gridCol w:w="286"/>
        <w:gridCol w:w="285"/>
        <w:gridCol w:w="285"/>
        <w:gridCol w:w="285"/>
        <w:gridCol w:w="290"/>
        <w:gridCol w:w="283"/>
        <w:gridCol w:w="283"/>
        <w:gridCol w:w="283"/>
        <w:gridCol w:w="283"/>
        <w:gridCol w:w="283"/>
        <w:gridCol w:w="283"/>
        <w:gridCol w:w="283"/>
        <w:gridCol w:w="286"/>
        <w:gridCol w:w="285"/>
        <w:gridCol w:w="285"/>
        <w:gridCol w:w="285"/>
        <w:gridCol w:w="285"/>
        <w:gridCol w:w="284"/>
        <w:gridCol w:w="284"/>
        <w:gridCol w:w="284"/>
        <w:gridCol w:w="270"/>
        <w:gridCol w:w="22"/>
      </w:tblGrid>
      <w:tr w:rsidR="007803FD" w:rsidRPr="002E7062" w14:paraId="56CF09AF" w14:textId="77777777" w:rsidTr="00A53DF4">
        <w:trPr>
          <w:gridAfter w:val="1"/>
          <w:wAfter w:w="27" w:type="dxa"/>
          <w:jc w:val="center"/>
        </w:trPr>
        <w:tc>
          <w:tcPr>
            <w:tcW w:w="656" w:type="dxa"/>
            <w:tcBorders>
              <w:top w:val="nil"/>
              <w:left w:val="nil"/>
              <w:bottom w:val="nil"/>
              <w:right w:val="single" w:sz="4" w:space="0" w:color="C0C0C0"/>
            </w:tcBorders>
          </w:tcPr>
          <w:p w14:paraId="698A4618" w14:textId="77777777" w:rsidR="007803FD" w:rsidRPr="002E7062" w:rsidRDefault="007803FD" w:rsidP="00A53DF4">
            <w:pPr>
              <w:pStyle w:val="Figurelegend"/>
              <w:jc w:val="center"/>
            </w:pPr>
          </w:p>
        </w:tc>
        <w:tc>
          <w:tcPr>
            <w:tcW w:w="2372" w:type="dxa"/>
            <w:gridSpan w:val="8"/>
            <w:tcBorders>
              <w:top w:val="single" w:sz="4" w:space="0" w:color="C0C0C0"/>
              <w:left w:val="single" w:sz="4" w:space="0" w:color="C0C0C0"/>
              <w:bottom w:val="single" w:sz="4" w:space="0" w:color="C0C0C0"/>
              <w:right w:val="single" w:sz="4" w:space="0" w:color="C0C0C0"/>
            </w:tcBorders>
          </w:tcPr>
          <w:p w14:paraId="78AFFA08" w14:textId="77777777" w:rsidR="007803FD" w:rsidRPr="002E7062" w:rsidRDefault="007803FD" w:rsidP="00A53DF4">
            <w:pPr>
              <w:pStyle w:val="Figurelegend"/>
              <w:jc w:val="center"/>
            </w:pPr>
            <w:r w:rsidRPr="002E7062">
              <w:t>1</w:t>
            </w:r>
          </w:p>
        </w:tc>
        <w:tc>
          <w:tcPr>
            <w:tcW w:w="2416" w:type="dxa"/>
            <w:gridSpan w:val="8"/>
            <w:tcBorders>
              <w:top w:val="single" w:sz="4" w:space="0" w:color="C0C0C0"/>
              <w:left w:val="single" w:sz="4" w:space="0" w:color="C0C0C0"/>
              <w:bottom w:val="single" w:sz="4" w:space="0" w:color="C0C0C0"/>
              <w:right w:val="single" w:sz="4" w:space="0" w:color="C0C0C0"/>
            </w:tcBorders>
          </w:tcPr>
          <w:p w14:paraId="1217F3A7" w14:textId="77777777" w:rsidR="007803FD" w:rsidRPr="002E7062" w:rsidRDefault="007803FD" w:rsidP="00A53DF4">
            <w:pPr>
              <w:pStyle w:val="Figurelegend"/>
              <w:jc w:val="center"/>
            </w:pPr>
            <w:r w:rsidRPr="002E7062">
              <w:t>2</w:t>
            </w:r>
          </w:p>
        </w:tc>
        <w:tc>
          <w:tcPr>
            <w:tcW w:w="2390" w:type="dxa"/>
            <w:gridSpan w:val="8"/>
            <w:tcBorders>
              <w:top w:val="single" w:sz="4" w:space="0" w:color="C0C0C0"/>
              <w:left w:val="single" w:sz="4" w:space="0" w:color="C0C0C0"/>
              <w:bottom w:val="single" w:sz="4" w:space="0" w:color="C0C0C0"/>
              <w:right w:val="single" w:sz="4" w:space="0" w:color="C0C0C0"/>
            </w:tcBorders>
          </w:tcPr>
          <w:p w14:paraId="3BEB1321" w14:textId="77777777" w:rsidR="007803FD" w:rsidRPr="002E7062" w:rsidRDefault="007803FD" w:rsidP="00A53DF4">
            <w:pPr>
              <w:pStyle w:val="Figurelegend"/>
              <w:jc w:val="center"/>
            </w:pPr>
            <w:r w:rsidRPr="002E7062">
              <w:t>3</w:t>
            </w:r>
          </w:p>
        </w:tc>
        <w:tc>
          <w:tcPr>
            <w:tcW w:w="2385" w:type="dxa"/>
            <w:gridSpan w:val="8"/>
            <w:tcBorders>
              <w:top w:val="single" w:sz="4" w:space="0" w:color="C0C0C0"/>
              <w:left w:val="single" w:sz="4" w:space="0" w:color="C0C0C0"/>
              <w:bottom w:val="single" w:sz="4" w:space="0" w:color="C0C0C0"/>
              <w:right w:val="single" w:sz="4" w:space="0" w:color="C0C0C0"/>
            </w:tcBorders>
          </w:tcPr>
          <w:p w14:paraId="44499B13" w14:textId="77777777" w:rsidR="007803FD" w:rsidRPr="002E7062" w:rsidRDefault="007803FD" w:rsidP="00A53DF4">
            <w:pPr>
              <w:pStyle w:val="Figurelegend"/>
              <w:jc w:val="center"/>
            </w:pPr>
            <w:r w:rsidRPr="002E7062">
              <w:t>4</w:t>
            </w:r>
          </w:p>
        </w:tc>
      </w:tr>
      <w:tr w:rsidR="007803FD" w:rsidRPr="002E7062" w14:paraId="03CD3F0E" w14:textId="77777777" w:rsidTr="00A53DF4">
        <w:trPr>
          <w:gridAfter w:val="1"/>
          <w:wAfter w:w="27" w:type="dxa"/>
          <w:jc w:val="center"/>
        </w:trPr>
        <w:tc>
          <w:tcPr>
            <w:tcW w:w="656" w:type="dxa"/>
            <w:tcBorders>
              <w:top w:val="nil"/>
              <w:left w:val="nil"/>
              <w:bottom w:val="nil"/>
              <w:right w:val="single" w:sz="4" w:space="0" w:color="C0C0C0"/>
            </w:tcBorders>
          </w:tcPr>
          <w:p w14:paraId="5FB359FC" w14:textId="77777777" w:rsidR="007803FD" w:rsidRPr="002E7062" w:rsidRDefault="007803FD" w:rsidP="00A53DF4">
            <w:pPr>
              <w:pStyle w:val="Figurelegend"/>
              <w:jc w:val="center"/>
            </w:pPr>
          </w:p>
        </w:tc>
        <w:tc>
          <w:tcPr>
            <w:tcW w:w="295" w:type="dxa"/>
            <w:tcBorders>
              <w:top w:val="single" w:sz="4" w:space="0" w:color="C0C0C0"/>
              <w:left w:val="single" w:sz="4" w:space="0" w:color="C0C0C0"/>
              <w:right w:val="single" w:sz="4" w:space="0" w:color="C0C0C0"/>
            </w:tcBorders>
          </w:tcPr>
          <w:p w14:paraId="7E900976" w14:textId="77777777" w:rsidR="007803FD" w:rsidRPr="002E7062" w:rsidRDefault="007803FD" w:rsidP="00A53DF4">
            <w:pPr>
              <w:pStyle w:val="Figurelegend"/>
              <w:jc w:val="center"/>
            </w:pPr>
            <w:r w:rsidRPr="002E7062">
              <w:t>8</w:t>
            </w:r>
          </w:p>
        </w:tc>
        <w:tc>
          <w:tcPr>
            <w:tcW w:w="295" w:type="dxa"/>
            <w:tcBorders>
              <w:top w:val="single" w:sz="4" w:space="0" w:color="C0C0C0"/>
              <w:left w:val="single" w:sz="4" w:space="0" w:color="C0C0C0"/>
              <w:right w:val="single" w:sz="4" w:space="0" w:color="C0C0C0"/>
            </w:tcBorders>
          </w:tcPr>
          <w:p w14:paraId="76C7E9CD" w14:textId="77777777" w:rsidR="007803FD" w:rsidRPr="002E7062" w:rsidRDefault="007803FD" w:rsidP="00A53DF4">
            <w:pPr>
              <w:pStyle w:val="Figurelegend"/>
              <w:jc w:val="center"/>
            </w:pPr>
            <w:r w:rsidRPr="002E7062">
              <w:t>7</w:t>
            </w:r>
          </w:p>
        </w:tc>
        <w:tc>
          <w:tcPr>
            <w:tcW w:w="296" w:type="dxa"/>
            <w:tcBorders>
              <w:top w:val="single" w:sz="4" w:space="0" w:color="C0C0C0"/>
              <w:left w:val="single" w:sz="4" w:space="0" w:color="C0C0C0"/>
              <w:right w:val="single" w:sz="4" w:space="0" w:color="C0C0C0"/>
            </w:tcBorders>
          </w:tcPr>
          <w:p w14:paraId="6E615A13" w14:textId="77777777" w:rsidR="007803FD" w:rsidRPr="002E7062" w:rsidRDefault="007803FD" w:rsidP="00A53DF4">
            <w:pPr>
              <w:pStyle w:val="Figurelegend"/>
              <w:jc w:val="center"/>
            </w:pPr>
            <w:r w:rsidRPr="002E7062">
              <w:t>6</w:t>
            </w:r>
          </w:p>
        </w:tc>
        <w:tc>
          <w:tcPr>
            <w:tcW w:w="298" w:type="dxa"/>
            <w:tcBorders>
              <w:top w:val="single" w:sz="4" w:space="0" w:color="C0C0C0"/>
              <w:left w:val="single" w:sz="4" w:space="0" w:color="C0C0C0"/>
              <w:right w:val="single" w:sz="4" w:space="0" w:color="C0C0C0"/>
            </w:tcBorders>
          </w:tcPr>
          <w:p w14:paraId="27C98DCE" w14:textId="77777777" w:rsidR="007803FD" w:rsidRPr="002E7062" w:rsidRDefault="007803FD" w:rsidP="00A53DF4">
            <w:pPr>
              <w:pStyle w:val="Figurelegend"/>
              <w:jc w:val="center"/>
            </w:pPr>
            <w:r w:rsidRPr="002E7062">
              <w:t>5</w:t>
            </w:r>
          </w:p>
        </w:tc>
        <w:tc>
          <w:tcPr>
            <w:tcW w:w="296" w:type="dxa"/>
            <w:tcBorders>
              <w:top w:val="single" w:sz="4" w:space="0" w:color="C0C0C0"/>
              <w:left w:val="single" w:sz="4" w:space="0" w:color="C0C0C0"/>
              <w:right w:val="single" w:sz="4" w:space="0" w:color="C0C0C0"/>
            </w:tcBorders>
          </w:tcPr>
          <w:p w14:paraId="7A51D7E5" w14:textId="77777777" w:rsidR="007803FD" w:rsidRPr="002E7062" w:rsidRDefault="007803FD" w:rsidP="00A53DF4">
            <w:pPr>
              <w:pStyle w:val="Figurelegend"/>
              <w:jc w:val="center"/>
            </w:pPr>
            <w:r w:rsidRPr="002E7062">
              <w:t>4</w:t>
            </w:r>
          </w:p>
        </w:tc>
        <w:tc>
          <w:tcPr>
            <w:tcW w:w="295" w:type="dxa"/>
            <w:tcBorders>
              <w:top w:val="single" w:sz="4" w:space="0" w:color="C0C0C0"/>
              <w:left w:val="single" w:sz="4" w:space="0" w:color="C0C0C0"/>
              <w:right w:val="single" w:sz="4" w:space="0" w:color="C0C0C0"/>
            </w:tcBorders>
          </w:tcPr>
          <w:p w14:paraId="30D47802" w14:textId="77777777" w:rsidR="007803FD" w:rsidRPr="002E7062" w:rsidRDefault="007803FD" w:rsidP="00A53DF4">
            <w:pPr>
              <w:pStyle w:val="Figurelegend"/>
              <w:jc w:val="center"/>
            </w:pPr>
            <w:r w:rsidRPr="002E7062">
              <w:t>3</w:t>
            </w:r>
          </w:p>
        </w:tc>
        <w:tc>
          <w:tcPr>
            <w:tcW w:w="296" w:type="dxa"/>
            <w:tcBorders>
              <w:top w:val="single" w:sz="4" w:space="0" w:color="C0C0C0"/>
              <w:left w:val="single" w:sz="4" w:space="0" w:color="C0C0C0"/>
              <w:right w:val="single" w:sz="4" w:space="0" w:color="C0C0C0"/>
            </w:tcBorders>
          </w:tcPr>
          <w:p w14:paraId="620CBC77" w14:textId="77777777" w:rsidR="007803FD" w:rsidRPr="002E7062" w:rsidRDefault="007803FD" w:rsidP="00A53DF4">
            <w:pPr>
              <w:pStyle w:val="Figurelegend"/>
              <w:jc w:val="center"/>
            </w:pPr>
            <w:r w:rsidRPr="002E7062">
              <w:t>2</w:t>
            </w:r>
          </w:p>
        </w:tc>
        <w:tc>
          <w:tcPr>
            <w:tcW w:w="301" w:type="dxa"/>
            <w:tcBorders>
              <w:top w:val="single" w:sz="4" w:space="0" w:color="C0C0C0"/>
              <w:left w:val="single" w:sz="4" w:space="0" w:color="C0C0C0"/>
              <w:right w:val="single" w:sz="4" w:space="0" w:color="C0C0C0"/>
            </w:tcBorders>
          </w:tcPr>
          <w:p w14:paraId="1DA715F9" w14:textId="77777777" w:rsidR="007803FD" w:rsidRPr="002E7062" w:rsidRDefault="007803FD" w:rsidP="00A53DF4">
            <w:pPr>
              <w:pStyle w:val="Figurelegend"/>
              <w:jc w:val="center"/>
            </w:pPr>
            <w:r w:rsidRPr="002E7062">
              <w:t>1</w:t>
            </w:r>
          </w:p>
        </w:tc>
        <w:tc>
          <w:tcPr>
            <w:tcW w:w="301" w:type="dxa"/>
            <w:tcBorders>
              <w:top w:val="single" w:sz="4" w:space="0" w:color="C0C0C0"/>
              <w:left w:val="single" w:sz="4" w:space="0" w:color="C0C0C0"/>
              <w:right w:val="single" w:sz="4" w:space="0" w:color="C0C0C0"/>
            </w:tcBorders>
          </w:tcPr>
          <w:p w14:paraId="2E02A4C9" w14:textId="77777777" w:rsidR="007803FD" w:rsidRPr="002E7062" w:rsidRDefault="007803FD" w:rsidP="00A53DF4">
            <w:pPr>
              <w:pStyle w:val="Figurelegend"/>
              <w:jc w:val="center"/>
            </w:pPr>
            <w:r w:rsidRPr="002E7062">
              <w:t>8</w:t>
            </w:r>
          </w:p>
        </w:tc>
        <w:tc>
          <w:tcPr>
            <w:tcW w:w="301" w:type="dxa"/>
            <w:tcBorders>
              <w:top w:val="single" w:sz="4" w:space="0" w:color="C0C0C0"/>
              <w:left w:val="single" w:sz="4" w:space="0" w:color="C0C0C0"/>
              <w:right w:val="single" w:sz="4" w:space="0" w:color="C0C0C0"/>
            </w:tcBorders>
          </w:tcPr>
          <w:p w14:paraId="367876C1" w14:textId="77777777" w:rsidR="007803FD" w:rsidRPr="002E7062" w:rsidRDefault="007803FD" w:rsidP="00A53DF4">
            <w:pPr>
              <w:pStyle w:val="Figurelegend"/>
              <w:jc w:val="center"/>
            </w:pPr>
            <w:r w:rsidRPr="002E7062">
              <w:t>7</w:t>
            </w:r>
          </w:p>
        </w:tc>
        <w:tc>
          <w:tcPr>
            <w:tcW w:w="301" w:type="dxa"/>
            <w:tcBorders>
              <w:top w:val="single" w:sz="4" w:space="0" w:color="C0C0C0"/>
              <w:left w:val="single" w:sz="4" w:space="0" w:color="C0C0C0"/>
              <w:right w:val="single" w:sz="4" w:space="0" w:color="C0C0C0"/>
            </w:tcBorders>
          </w:tcPr>
          <w:p w14:paraId="4670ABBF" w14:textId="77777777" w:rsidR="007803FD" w:rsidRPr="002E7062" w:rsidRDefault="007803FD" w:rsidP="00A53DF4">
            <w:pPr>
              <w:pStyle w:val="Figurelegend"/>
              <w:jc w:val="center"/>
            </w:pPr>
            <w:r w:rsidRPr="002E7062">
              <w:t>6</w:t>
            </w:r>
          </w:p>
        </w:tc>
        <w:tc>
          <w:tcPr>
            <w:tcW w:w="302" w:type="dxa"/>
            <w:tcBorders>
              <w:top w:val="single" w:sz="4" w:space="0" w:color="C0C0C0"/>
              <w:left w:val="single" w:sz="4" w:space="0" w:color="C0C0C0"/>
              <w:right w:val="single" w:sz="4" w:space="0" w:color="C0C0C0"/>
            </w:tcBorders>
          </w:tcPr>
          <w:p w14:paraId="6B798BDC" w14:textId="77777777" w:rsidR="007803FD" w:rsidRPr="002E7062" w:rsidRDefault="007803FD" w:rsidP="00A53DF4">
            <w:pPr>
              <w:pStyle w:val="Figurelegend"/>
              <w:jc w:val="center"/>
            </w:pPr>
            <w:r w:rsidRPr="002E7062">
              <w:t>5</w:t>
            </w:r>
          </w:p>
        </w:tc>
        <w:tc>
          <w:tcPr>
            <w:tcW w:w="301" w:type="dxa"/>
            <w:tcBorders>
              <w:top w:val="single" w:sz="4" w:space="0" w:color="C0C0C0"/>
              <w:left w:val="single" w:sz="4" w:space="0" w:color="C0C0C0"/>
              <w:right w:val="single" w:sz="4" w:space="0" w:color="C0C0C0"/>
            </w:tcBorders>
          </w:tcPr>
          <w:p w14:paraId="30F77015" w14:textId="77777777" w:rsidR="007803FD" w:rsidRPr="002E7062" w:rsidRDefault="007803FD" w:rsidP="00A53DF4">
            <w:pPr>
              <w:pStyle w:val="Figurelegend"/>
              <w:jc w:val="center"/>
            </w:pPr>
            <w:r w:rsidRPr="002E7062">
              <w:t>4</w:t>
            </w:r>
          </w:p>
        </w:tc>
        <w:tc>
          <w:tcPr>
            <w:tcW w:w="301" w:type="dxa"/>
            <w:tcBorders>
              <w:top w:val="single" w:sz="4" w:space="0" w:color="C0C0C0"/>
              <w:left w:val="single" w:sz="4" w:space="0" w:color="C0C0C0"/>
              <w:right w:val="single" w:sz="4" w:space="0" w:color="C0C0C0"/>
            </w:tcBorders>
          </w:tcPr>
          <w:p w14:paraId="1F93A488" w14:textId="77777777" w:rsidR="007803FD" w:rsidRPr="002E7062" w:rsidRDefault="007803FD" w:rsidP="00A53DF4">
            <w:pPr>
              <w:pStyle w:val="Figurelegend"/>
              <w:jc w:val="center"/>
            </w:pPr>
            <w:r w:rsidRPr="002E7062">
              <w:t>3</w:t>
            </w:r>
          </w:p>
        </w:tc>
        <w:tc>
          <w:tcPr>
            <w:tcW w:w="301" w:type="dxa"/>
            <w:tcBorders>
              <w:top w:val="single" w:sz="4" w:space="0" w:color="C0C0C0"/>
              <w:left w:val="single" w:sz="4" w:space="0" w:color="C0C0C0"/>
              <w:right w:val="single" w:sz="4" w:space="0" w:color="C0C0C0"/>
            </w:tcBorders>
          </w:tcPr>
          <w:p w14:paraId="7E1BB325" w14:textId="77777777" w:rsidR="007803FD" w:rsidRPr="002E7062" w:rsidRDefault="007803FD" w:rsidP="00A53DF4">
            <w:pPr>
              <w:pStyle w:val="Figurelegend"/>
              <w:jc w:val="center"/>
            </w:pPr>
            <w:r w:rsidRPr="002E7062">
              <w:t>2</w:t>
            </w:r>
          </w:p>
        </w:tc>
        <w:tc>
          <w:tcPr>
            <w:tcW w:w="308" w:type="dxa"/>
            <w:tcBorders>
              <w:top w:val="single" w:sz="4" w:space="0" w:color="C0C0C0"/>
              <w:left w:val="single" w:sz="4" w:space="0" w:color="C0C0C0"/>
              <w:right w:val="single" w:sz="4" w:space="0" w:color="C0C0C0"/>
            </w:tcBorders>
          </w:tcPr>
          <w:p w14:paraId="07B4860F" w14:textId="77777777" w:rsidR="007803FD" w:rsidRPr="002E7062" w:rsidRDefault="007803FD" w:rsidP="00A53DF4">
            <w:pPr>
              <w:pStyle w:val="Figurelegend"/>
              <w:jc w:val="center"/>
            </w:pPr>
            <w:r w:rsidRPr="002E7062">
              <w:t>1</w:t>
            </w:r>
          </w:p>
        </w:tc>
        <w:tc>
          <w:tcPr>
            <w:tcW w:w="298" w:type="dxa"/>
            <w:tcBorders>
              <w:top w:val="single" w:sz="4" w:space="0" w:color="C0C0C0"/>
              <w:left w:val="single" w:sz="4" w:space="0" w:color="C0C0C0"/>
              <w:right w:val="single" w:sz="4" w:space="0" w:color="C0C0C0"/>
            </w:tcBorders>
          </w:tcPr>
          <w:p w14:paraId="3387AB6A" w14:textId="77777777" w:rsidR="007803FD" w:rsidRPr="002E7062" w:rsidRDefault="007803FD" w:rsidP="00A53DF4">
            <w:pPr>
              <w:pStyle w:val="Figurelegend"/>
              <w:jc w:val="center"/>
            </w:pPr>
            <w:r w:rsidRPr="002E7062">
              <w:t>8</w:t>
            </w:r>
          </w:p>
        </w:tc>
        <w:tc>
          <w:tcPr>
            <w:tcW w:w="298" w:type="dxa"/>
            <w:tcBorders>
              <w:top w:val="single" w:sz="4" w:space="0" w:color="C0C0C0"/>
              <w:left w:val="single" w:sz="4" w:space="0" w:color="C0C0C0"/>
              <w:right w:val="single" w:sz="4" w:space="0" w:color="C0C0C0"/>
            </w:tcBorders>
          </w:tcPr>
          <w:p w14:paraId="76C7E3A9" w14:textId="77777777" w:rsidR="007803FD" w:rsidRPr="002E7062" w:rsidRDefault="007803FD" w:rsidP="00A53DF4">
            <w:pPr>
              <w:pStyle w:val="Figurelegend"/>
              <w:jc w:val="center"/>
            </w:pPr>
            <w:r w:rsidRPr="002E7062">
              <w:t>7</w:t>
            </w:r>
          </w:p>
        </w:tc>
        <w:tc>
          <w:tcPr>
            <w:tcW w:w="298" w:type="dxa"/>
            <w:tcBorders>
              <w:top w:val="single" w:sz="4" w:space="0" w:color="C0C0C0"/>
              <w:left w:val="single" w:sz="4" w:space="0" w:color="C0C0C0"/>
              <w:right w:val="single" w:sz="4" w:space="0" w:color="C0C0C0"/>
            </w:tcBorders>
          </w:tcPr>
          <w:p w14:paraId="6D75C8A5" w14:textId="77777777" w:rsidR="007803FD" w:rsidRPr="002E7062" w:rsidRDefault="007803FD" w:rsidP="00A53DF4">
            <w:pPr>
              <w:pStyle w:val="Figurelegend"/>
              <w:jc w:val="center"/>
            </w:pPr>
            <w:r w:rsidRPr="002E7062">
              <w:t>6</w:t>
            </w:r>
          </w:p>
        </w:tc>
        <w:tc>
          <w:tcPr>
            <w:tcW w:w="299" w:type="dxa"/>
            <w:tcBorders>
              <w:top w:val="single" w:sz="4" w:space="0" w:color="C0C0C0"/>
              <w:left w:val="single" w:sz="4" w:space="0" w:color="C0C0C0"/>
              <w:right w:val="single" w:sz="4" w:space="0" w:color="C0C0C0"/>
            </w:tcBorders>
          </w:tcPr>
          <w:p w14:paraId="5A9F64B1" w14:textId="77777777" w:rsidR="007803FD" w:rsidRPr="002E7062" w:rsidRDefault="007803FD" w:rsidP="00A53DF4">
            <w:pPr>
              <w:pStyle w:val="Figurelegend"/>
              <w:jc w:val="center"/>
            </w:pPr>
            <w:r w:rsidRPr="002E7062">
              <w:t>5</w:t>
            </w:r>
          </w:p>
        </w:tc>
        <w:tc>
          <w:tcPr>
            <w:tcW w:w="298" w:type="dxa"/>
            <w:tcBorders>
              <w:top w:val="single" w:sz="4" w:space="0" w:color="C0C0C0"/>
              <w:left w:val="single" w:sz="4" w:space="0" w:color="C0C0C0"/>
              <w:right w:val="single" w:sz="4" w:space="0" w:color="C0C0C0"/>
            </w:tcBorders>
          </w:tcPr>
          <w:p w14:paraId="2FE6B2CB" w14:textId="77777777" w:rsidR="007803FD" w:rsidRPr="002E7062" w:rsidRDefault="007803FD" w:rsidP="00A53DF4">
            <w:pPr>
              <w:pStyle w:val="Figurelegend"/>
              <w:jc w:val="center"/>
            </w:pPr>
            <w:r w:rsidRPr="002E7062">
              <w:t>4</w:t>
            </w:r>
          </w:p>
        </w:tc>
        <w:tc>
          <w:tcPr>
            <w:tcW w:w="298" w:type="dxa"/>
            <w:tcBorders>
              <w:top w:val="single" w:sz="4" w:space="0" w:color="C0C0C0"/>
              <w:left w:val="single" w:sz="4" w:space="0" w:color="C0C0C0"/>
              <w:right w:val="single" w:sz="4" w:space="0" w:color="C0C0C0"/>
            </w:tcBorders>
          </w:tcPr>
          <w:p w14:paraId="4065DD14" w14:textId="77777777" w:rsidR="007803FD" w:rsidRPr="002E7062" w:rsidRDefault="007803FD" w:rsidP="00A53DF4">
            <w:pPr>
              <w:pStyle w:val="Figurelegend"/>
              <w:jc w:val="center"/>
            </w:pPr>
            <w:r w:rsidRPr="002E7062">
              <w:t>3</w:t>
            </w:r>
          </w:p>
        </w:tc>
        <w:tc>
          <w:tcPr>
            <w:tcW w:w="298" w:type="dxa"/>
            <w:tcBorders>
              <w:top w:val="single" w:sz="4" w:space="0" w:color="C0C0C0"/>
              <w:left w:val="single" w:sz="4" w:space="0" w:color="C0C0C0"/>
              <w:right w:val="single" w:sz="4" w:space="0" w:color="C0C0C0"/>
            </w:tcBorders>
          </w:tcPr>
          <w:p w14:paraId="1EDF1F1C" w14:textId="77777777" w:rsidR="007803FD" w:rsidRPr="002E7062" w:rsidRDefault="007803FD" w:rsidP="00A53DF4">
            <w:pPr>
              <w:pStyle w:val="Figurelegend"/>
              <w:jc w:val="center"/>
            </w:pPr>
            <w:r w:rsidRPr="002E7062">
              <w:t>2</w:t>
            </w:r>
          </w:p>
        </w:tc>
        <w:tc>
          <w:tcPr>
            <w:tcW w:w="303" w:type="dxa"/>
            <w:tcBorders>
              <w:top w:val="single" w:sz="4" w:space="0" w:color="C0C0C0"/>
              <w:left w:val="single" w:sz="4" w:space="0" w:color="C0C0C0"/>
              <w:right w:val="single" w:sz="4" w:space="0" w:color="C0C0C0"/>
            </w:tcBorders>
          </w:tcPr>
          <w:p w14:paraId="70B93CA7" w14:textId="77777777" w:rsidR="007803FD" w:rsidRPr="002E7062" w:rsidRDefault="007803FD" w:rsidP="00A53DF4">
            <w:pPr>
              <w:pStyle w:val="Figurelegend"/>
              <w:jc w:val="center"/>
            </w:pPr>
            <w:r w:rsidRPr="002E7062">
              <w:t>1</w:t>
            </w:r>
          </w:p>
        </w:tc>
        <w:tc>
          <w:tcPr>
            <w:tcW w:w="301" w:type="dxa"/>
            <w:tcBorders>
              <w:top w:val="single" w:sz="4" w:space="0" w:color="C0C0C0"/>
              <w:left w:val="single" w:sz="4" w:space="0" w:color="C0C0C0"/>
              <w:right w:val="single" w:sz="4" w:space="0" w:color="C0C0C0"/>
            </w:tcBorders>
          </w:tcPr>
          <w:p w14:paraId="0D58B773" w14:textId="77777777" w:rsidR="007803FD" w:rsidRPr="002E7062" w:rsidRDefault="007803FD" w:rsidP="00A53DF4">
            <w:pPr>
              <w:pStyle w:val="Figurelegend"/>
              <w:jc w:val="center"/>
            </w:pPr>
            <w:r w:rsidRPr="002E7062">
              <w:t>8</w:t>
            </w:r>
          </w:p>
        </w:tc>
        <w:tc>
          <w:tcPr>
            <w:tcW w:w="301" w:type="dxa"/>
            <w:tcBorders>
              <w:top w:val="single" w:sz="4" w:space="0" w:color="C0C0C0"/>
              <w:left w:val="single" w:sz="4" w:space="0" w:color="C0C0C0"/>
              <w:right w:val="single" w:sz="4" w:space="0" w:color="C0C0C0"/>
            </w:tcBorders>
          </w:tcPr>
          <w:p w14:paraId="1F827618" w14:textId="77777777" w:rsidR="007803FD" w:rsidRPr="002E7062" w:rsidRDefault="007803FD" w:rsidP="00A53DF4">
            <w:pPr>
              <w:pStyle w:val="Figurelegend"/>
              <w:jc w:val="center"/>
            </w:pPr>
            <w:r w:rsidRPr="002E7062">
              <w:t>7</w:t>
            </w:r>
          </w:p>
        </w:tc>
        <w:tc>
          <w:tcPr>
            <w:tcW w:w="301" w:type="dxa"/>
            <w:tcBorders>
              <w:top w:val="single" w:sz="4" w:space="0" w:color="C0C0C0"/>
              <w:left w:val="single" w:sz="4" w:space="0" w:color="C0C0C0"/>
              <w:right w:val="single" w:sz="4" w:space="0" w:color="C0C0C0"/>
            </w:tcBorders>
          </w:tcPr>
          <w:p w14:paraId="6AF93CD9" w14:textId="77777777" w:rsidR="007803FD" w:rsidRPr="002E7062" w:rsidRDefault="007803FD" w:rsidP="00A53DF4">
            <w:pPr>
              <w:pStyle w:val="Figurelegend"/>
              <w:jc w:val="center"/>
            </w:pPr>
            <w:r w:rsidRPr="002E7062">
              <w:t>6</w:t>
            </w:r>
          </w:p>
        </w:tc>
        <w:tc>
          <w:tcPr>
            <w:tcW w:w="301" w:type="dxa"/>
            <w:tcBorders>
              <w:top w:val="single" w:sz="4" w:space="0" w:color="C0C0C0"/>
              <w:left w:val="single" w:sz="4" w:space="0" w:color="C0C0C0"/>
              <w:right w:val="single" w:sz="4" w:space="0" w:color="C0C0C0"/>
            </w:tcBorders>
          </w:tcPr>
          <w:p w14:paraId="76A051A1" w14:textId="77777777" w:rsidR="007803FD" w:rsidRPr="002E7062" w:rsidRDefault="007803FD" w:rsidP="00A53DF4">
            <w:pPr>
              <w:pStyle w:val="Figurelegend"/>
              <w:jc w:val="center"/>
            </w:pPr>
            <w:r w:rsidRPr="002E7062">
              <w:t>5</w:t>
            </w:r>
          </w:p>
        </w:tc>
        <w:tc>
          <w:tcPr>
            <w:tcW w:w="300" w:type="dxa"/>
            <w:tcBorders>
              <w:top w:val="single" w:sz="4" w:space="0" w:color="C0C0C0"/>
              <w:left w:val="single" w:sz="4" w:space="0" w:color="C0C0C0"/>
              <w:right w:val="single" w:sz="4" w:space="0" w:color="C0C0C0"/>
            </w:tcBorders>
          </w:tcPr>
          <w:p w14:paraId="7F6896FA" w14:textId="77777777" w:rsidR="007803FD" w:rsidRPr="002E7062" w:rsidRDefault="007803FD" w:rsidP="00A53DF4">
            <w:pPr>
              <w:pStyle w:val="Figurelegend"/>
              <w:jc w:val="center"/>
            </w:pPr>
            <w:r w:rsidRPr="002E7062">
              <w:t>4</w:t>
            </w:r>
          </w:p>
        </w:tc>
        <w:tc>
          <w:tcPr>
            <w:tcW w:w="300" w:type="dxa"/>
            <w:tcBorders>
              <w:top w:val="single" w:sz="4" w:space="0" w:color="C0C0C0"/>
              <w:left w:val="single" w:sz="4" w:space="0" w:color="C0C0C0"/>
              <w:right w:val="single" w:sz="4" w:space="0" w:color="C0C0C0"/>
            </w:tcBorders>
          </w:tcPr>
          <w:p w14:paraId="6A750102" w14:textId="77777777" w:rsidR="007803FD" w:rsidRPr="002E7062" w:rsidRDefault="007803FD" w:rsidP="00A53DF4">
            <w:pPr>
              <w:pStyle w:val="Figurelegend"/>
              <w:jc w:val="center"/>
            </w:pPr>
            <w:r w:rsidRPr="002E7062">
              <w:t>3</w:t>
            </w:r>
          </w:p>
        </w:tc>
        <w:tc>
          <w:tcPr>
            <w:tcW w:w="300" w:type="dxa"/>
            <w:tcBorders>
              <w:top w:val="single" w:sz="4" w:space="0" w:color="C0C0C0"/>
              <w:left w:val="single" w:sz="4" w:space="0" w:color="C0C0C0"/>
              <w:right w:val="single" w:sz="4" w:space="0" w:color="C0C0C0"/>
            </w:tcBorders>
          </w:tcPr>
          <w:p w14:paraId="25B4A43C" w14:textId="77777777" w:rsidR="007803FD" w:rsidRPr="002E7062" w:rsidRDefault="007803FD" w:rsidP="00A53DF4">
            <w:pPr>
              <w:pStyle w:val="Figurelegend"/>
              <w:jc w:val="center"/>
            </w:pPr>
            <w:r w:rsidRPr="002E7062">
              <w:t>2</w:t>
            </w:r>
          </w:p>
        </w:tc>
        <w:tc>
          <w:tcPr>
            <w:tcW w:w="281" w:type="dxa"/>
            <w:tcBorders>
              <w:top w:val="single" w:sz="4" w:space="0" w:color="C0C0C0"/>
              <w:left w:val="single" w:sz="4" w:space="0" w:color="C0C0C0"/>
              <w:right w:val="single" w:sz="4" w:space="0" w:color="C0C0C0"/>
            </w:tcBorders>
          </w:tcPr>
          <w:p w14:paraId="1E0D6AF7" w14:textId="77777777" w:rsidR="007803FD" w:rsidRPr="002E7062" w:rsidRDefault="007803FD" w:rsidP="00A53DF4">
            <w:pPr>
              <w:pStyle w:val="Figurelegend"/>
              <w:jc w:val="center"/>
            </w:pPr>
            <w:r w:rsidRPr="002E7062">
              <w:t>1</w:t>
            </w:r>
          </w:p>
        </w:tc>
      </w:tr>
      <w:tr w:rsidR="007803FD" w:rsidRPr="002E7062" w14:paraId="7B54C11F" w14:textId="77777777" w:rsidTr="00A53DF4">
        <w:trPr>
          <w:jc w:val="center"/>
        </w:trPr>
        <w:tc>
          <w:tcPr>
            <w:tcW w:w="656" w:type="dxa"/>
            <w:tcBorders>
              <w:top w:val="nil"/>
              <w:left w:val="nil"/>
              <w:bottom w:val="nil"/>
            </w:tcBorders>
          </w:tcPr>
          <w:p w14:paraId="73F8ADD6" w14:textId="77777777" w:rsidR="007803FD" w:rsidRPr="002E7062" w:rsidRDefault="007803FD" w:rsidP="00A53DF4">
            <w:pPr>
              <w:pStyle w:val="Figurelegend"/>
              <w:jc w:val="center"/>
            </w:pPr>
            <w:r w:rsidRPr="002E7062">
              <w:t>1</w:t>
            </w:r>
          </w:p>
        </w:tc>
        <w:tc>
          <w:tcPr>
            <w:tcW w:w="886" w:type="dxa"/>
            <w:gridSpan w:val="3"/>
          </w:tcPr>
          <w:p w14:paraId="2631DBF6" w14:textId="77777777" w:rsidR="007803FD" w:rsidRPr="002E7062" w:rsidRDefault="007803FD" w:rsidP="00A53DF4">
            <w:pPr>
              <w:pStyle w:val="Figurelegend"/>
              <w:jc w:val="center"/>
            </w:pPr>
            <w:r w:rsidRPr="002E7062">
              <w:t>MEL</w:t>
            </w:r>
          </w:p>
        </w:tc>
        <w:tc>
          <w:tcPr>
            <w:tcW w:w="1486" w:type="dxa"/>
            <w:gridSpan w:val="5"/>
          </w:tcPr>
          <w:p w14:paraId="61D03186" w14:textId="77777777" w:rsidR="007803FD" w:rsidRPr="002E7062" w:rsidRDefault="007803FD" w:rsidP="00A53DF4">
            <w:pPr>
              <w:pStyle w:val="Figurelegend"/>
              <w:jc w:val="center"/>
            </w:pPr>
            <w:r w:rsidRPr="002E7062">
              <w:t>Version (0)</w:t>
            </w:r>
          </w:p>
        </w:tc>
        <w:tc>
          <w:tcPr>
            <w:tcW w:w="2416" w:type="dxa"/>
            <w:gridSpan w:val="8"/>
            <w:tcBorders>
              <w:bottom w:val="single" w:sz="4" w:space="0" w:color="auto"/>
            </w:tcBorders>
          </w:tcPr>
          <w:p w14:paraId="0B08D4A0" w14:textId="77777777" w:rsidR="007803FD" w:rsidRPr="002E7062" w:rsidRDefault="007803FD" w:rsidP="00A53DF4">
            <w:pPr>
              <w:pStyle w:val="Figurelegend"/>
              <w:jc w:val="center"/>
            </w:pPr>
            <w:r w:rsidRPr="002E7062">
              <w:t>OpCode (APS)</w:t>
            </w:r>
          </w:p>
        </w:tc>
        <w:tc>
          <w:tcPr>
            <w:tcW w:w="2390" w:type="dxa"/>
            <w:gridSpan w:val="8"/>
            <w:tcBorders>
              <w:bottom w:val="single" w:sz="4" w:space="0" w:color="auto"/>
            </w:tcBorders>
          </w:tcPr>
          <w:p w14:paraId="6CD1A3A9" w14:textId="77777777" w:rsidR="007803FD" w:rsidRPr="002E7062" w:rsidRDefault="007803FD" w:rsidP="00A53DF4">
            <w:pPr>
              <w:pStyle w:val="Figurelegend"/>
              <w:jc w:val="center"/>
            </w:pPr>
            <w:r w:rsidRPr="002E7062">
              <w:t>Flags (0)</w:t>
            </w:r>
          </w:p>
        </w:tc>
        <w:tc>
          <w:tcPr>
            <w:tcW w:w="2412" w:type="dxa"/>
            <w:gridSpan w:val="9"/>
            <w:tcBorders>
              <w:bottom w:val="single" w:sz="4" w:space="0" w:color="auto"/>
            </w:tcBorders>
          </w:tcPr>
          <w:p w14:paraId="41808AAC" w14:textId="77777777" w:rsidR="007803FD" w:rsidRPr="002E7062" w:rsidRDefault="007803FD" w:rsidP="00A53DF4">
            <w:pPr>
              <w:pStyle w:val="Figurelegend"/>
              <w:jc w:val="center"/>
            </w:pPr>
            <w:r w:rsidRPr="002E7062">
              <w:t>TLV Offset</w:t>
            </w:r>
          </w:p>
        </w:tc>
      </w:tr>
      <w:tr w:rsidR="007803FD" w:rsidRPr="002E7062" w14:paraId="504F9BCB" w14:textId="77777777" w:rsidTr="00A53DF4">
        <w:trPr>
          <w:jc w:val="center"/>
        </w:trPr>
        <w:tc>
          <w:tcPr>
            <w:tcW w:w="656" w:type="dxa"/>
            <w:tcBorders>
              <w:top w:val="nil"/>
              <w:left w:val="nil"/>
              <w:bottom w:val="nil"/>
            </w:tcBorders>
          </w:tcPr>
          <w:p w14:paraId="7D81BDE4" w14:textId="77777777" w:rsidR="007803FD" w:rsidRPr="002E7062" w:rsidRDefault="007803FD" w:rsidP="00A53DF4">
            <w:pPr>
              <w:pStyle w:val="Figurelegend"/>
              <w:jc w:val="center"/>
            </w:pPr>
            <w:r w:rsidRPr="002E7062">
              <w:t>5</w:t>
            </w:r>
          </w:p>
        </w:tc>
        <w:tc>
          <w:tcPr>
            <w:tcW w:w="9590" w:type="dxa"/>
            <w:gridSpan w:val="33"/>
            <w:tcBorders>
              <w:top w:val="single" w:sz="4" w:space="0" w:color="auto"/>
              <w:bottom w:val="single" w:sz="4" w:space="0" w:color="auto"/>
            </w:tcBorders>
          </w:tcPr>
          <w:p w14:paraId="755EC8F0" w14:textId="77777777" w:rsidR="007803FD" w:rsidRPr="002E7062" w:rsidRDefault="007803FD" w:rsidP="00554A4A">
            <w:pPr>
              <w:pStyle w:val="Figurelegend"/>
              <w:jc w:val="center"/>
            </w:pPr>
            <w:r w:rsidRPr="002E7062">
              <w:t>[APS Data]</w:t>
            </w:r>
          </w:p>
        </w:tc>
      </w:tr>
      <w:tr w:rsidR="007803FD" w:rsidRPr="002E7062" w14:paraId="5178ED29" w14:textId="77777777" w:rsidTr="00A53DF4">
        <w:trPr>
          <w:jc w:val="center"/>
        </w:trPr>
        <w:tc>
          <w:tcPr>
            <w:tcW w:w="656" w:type="dxa"/>
            <w:tcBorders>
              <w:top w:val="nil"/>
              <w:left w:val="nil"/>
              <w:bottom w:val="nil"/>
            </w:tcBorders>
          </w:tcPr>
          <w:p w14:paraId="19189749" w14:textId="77777777" w:rsidR="007803FD" w:rsidRPr="002E7062" w:rsidRDefault="007803FD" w:rsidP="00A53DF4">
            <w:pPr>
              <w:pStyle w:val="Figurelegend"/>
              <w:jc w:val="center"/>
            </w:pPr>
          </w:p>
        </w:tc>
        <w:tc>
          <w:tcPr>
            <w:tcW w:w="2372" w:type="dxa"/>
            <w:gridSpan w:val="8"/>
            <w:tcBorders>
              <w:top w:val="nil"/>
              <w:bottom w:val="single" w:sz="4" w:space="0" w:color="auto"/>
              <w:right w:val="nil"/>
            </w:tcBorders>
          </w:tcPr>
          <w:p w14:paraId="5F708B82" w14:textId="77777777" w:rsidR="007803FD" w:rsidRPr="002E7062" w:rsidRDefault="007803FD" w:rsidP="00A53DF4">
            <w:pPr>
              <w:pStyle w:val="Figurelegend"/>
              <w:jc w:val="center"/>
            </w:pPr>
            <w:r w:rsidRPr="002E7062">
              <w:t>End TLV (0)</w:t>
            </w:r>
          </w:p>
        </w:tc>
        <w:tc>
          <w:tcPr>
            <w:tcW w:w="301" w:type="dxa"/>
            <w:tcBorders>
              <w:top w:val="single" w:sz="4" w:space="0" w:color="auto"/>
              <w:bottom w:val="nil"/>
              <w:right w:val="nil"/>
            </w:tcBorders>
          </w:tcPr>
          <w:p w14:paraId="7BA4D8B5" w14:textId="77777777" w:rsidR="007803FD" w:rsidRPr="002E7062" w:rsidRDefault="007803FD" w:rsidP="00A53DF4">
            <w:pPr>
              <w:pStyle w:val="Figurelegend"/>
              <w:jc w:val="center"/>
            </w:pPr>
          </w:p>
        </w:tc>
        <w:tc>
          <w:tcPr>
            <w:tcW w:w="301" w:type="dxa"/>
            <w:tcBorders>
              <w:top w:val="single" w:sz="4" w:space="0" w:color="auto"/>
              <w:left w:val="nil"/>
              <w:bottom w:val="nil"/>
              <w:right w:val="nil"/>
            </w:tcBorders>
          </w:tcPr>
          <w:p w14:paraId="7E1A99D3" w14:textId="77777777" w:rsidR="007803FD" w:rsidRPr="002E7062" w:rsidRDefault="007803FD" w:rsidP="00A53DF4">
            <w:pPr>
              <w:pStyle w:val="Figurelegend"/>
              <w:jc w:val="center"/>
            </w:pPr>
          </w:p>
        </w:tc>
        <w:tc>
          <w:tcPr>
            <w:tcW w:w="301" w:type="dxa"/>
            <w:tcBorders>
              <w:top w:val="single" w:sz="4" w:space="0" w:color="auto"/>
              <w:left w:val="nil"/>
              <w:bottom w:val="nil"/>
              <w:right w:val="nil"/>
            </w:tcBorders>
          </w:tcPr>
          <w:p w14:paraId="5D8C4071" w14:textId="77777777" w:rsidR="007803FD" w:rsidRPr="002E7062" w:rsidRDefault="007803FD" w:rsidP="00A53DF4">
            <w:pPr>
              <w:pStyle w:val="Figurelegend"/>
              <w:jc w:val="center"/>
            </w:pPr>
          </w:p>
        </w:tc>
        <w:tc>
          <w:tcPr>
            <w:tcW w:w="302" w:type="dxa"/>
            <w:tcBorders>
              <w:top w:val="single" w:sz="4" w:space="0" w:color="auto"/>
              <w:left w:val="nil"/>
              <w:bottom w:val="nil"/>
              <w:right w:val="nil"/>
            </w:tcBorders>
          </w:tcPr>
          <w:p w14:paraId="68911494" w14:textId="77777777" w:rsidR="007803FD" w:rsidRPr="002E7062" w:rsidRDefault="007803FD" w:rsidP="00C52450">
            <w:pPr>
              <w:pStyle w:val="Figurelegend"/>
            </w:pPr>
          </w:p>
        </w:tc>
        <w:tc>
          <w:tcPr>
            <w:tcW w:w="301" w:type="dxa"/>
            <w:tcBorders>
              <w:top w:val="single" w:sz="4" w:space="0" w:color="auto"/>
              <w:left w:val="nil"/>
              <w:bottom w:val="nil"/>
              <w:right w:val="nil"/>
            </w:tcBorders>
          </w:tcPr>
          <w:p w14:paraId="20CF5054" w14:textId="77777777" w:rsidR="007803FD" w:rsidRPr="002E7062" w:rsidRDefault="007803FD" w:rsidP="00C52450">
            <w:pPr>
              <w:pStyle w:val="Figurelegend"/>
            </w:pPr>
          </w:p>
        </w:tc>
        <w:tc>
          <w:tcPr>
            <w:tcW w:w="301" w:type="dxa"/>
            <w:tcBorders>
              <w:top w:val="single" w:sz="4" w:space="0" w:color="auto"/>
              <w:left w:val="nil"/>
              <w:bottom w:val="nil"/>
              <w:right w:val="nil"/>
            </w:tcBorders>
          </w:tcPr>
          <w:p w14:paraId="4C4962D5" w14:textId="77777777" w:rsidR="007803FD" w:rsidRPr="002E7062" w:rsidRDefault="007803FD" w:rsidP="00C52450">
            <w:pPr>
              <w:pStyle w:val="Figurelegend"/>
            </w:pPr>
          </w:p>
        </w:tc>
        <w:tc>
          <w:tcPr>
            <w:tcW w:w="301" w:type="dxa"/>
            <w:tcBorders>
              <w:top w:val="single" w:sz="4" w:space="0" w:color="auto"/>
              <w:left w:val="nil"/>
              <w:bottom w:val="nil"/>
              <w:right w:val="nil"/>
            </w:tcBorders>
          </w:tcPr>
          <w:p w14:paraId="366167B0" w14:textId="77777777" w:rsidR="007803FD" w:rsidRPr="002E7062" w:rsidRDefault="007803FD" w:rsidP="00C52450">
            <w:pPr>
              <w:pStyle w:val="Figurelegend"/>
            </w:pPr>
          </w:p>
        </w:tc>
        <w:tc>
          <w:tcPr>
            <w:tcW w:w="308" w:type="dxa"/>
            <w:tcBorders>
              <w:top w:val="single" w:sz="4" w:space="0" w:color="auto"/>
              <w:left w:val="nil"/>
              <w:bottom w:val="nil"/>
              <w:right w:val="nil"/>
            </w:tcBorders>
          </w:tcPr>
          <w:p w14:paraId="51D38A67" w14:textId="77777777" w:rsidR="007803FD" w:rsidRPr="002E7062" w:rsidRDefault="007803FD" w:rsidP="00C52450">
            <w:pPr>
              <w:pStyle w:val="Figurelegend"/>
            </w:pPr>
          </w:p>
        </w:tc>
        <w:tc>
          <w:tcPr>
            <w:tcW w:w="298" w:type="dxa"/>
            <w:tcBorders>
              <w:top w:val="single" w:sz="4" w:space="0" w:color="auto"/>
              <w:left w:val="nil"/>
              <w:bottom w:val="nil"/>
              <w:right w:val="nil"/>
            </w:tcBorders>
          </w:tcPr>
          <w:p w14:paraId="3B71657D" w14:textId="77777777" w:rsidR="007803FD" w:rsidRPr="002E7062" w:rsidRDefault="007803FD" w:rsidP="00C52450">
            <w:pPr>
              <w:pStyle w:val="Figurelegend"/>
            </w:pPr>
          </w:p>
        </w:tc>
        <w:tc>
          <w:tcPr>
            <w:tcW w:w="298" w:type="dxa"/>
            <w:tcBorders>
              <w:top w:val="single" w:sz="4" w:space="0" w:color="auto"/>
              <w:left w:val="nil"/>
              <w:bottom w:val="nil"/>
              <w:right w:val="nil"/>
            </w:tcBorders>
          </w:tcPr>
          <w:p w14:paraId="084F3E9C" w14:textId="77777777" w:rsidR="007803FD" w:rsidRPr="002E7062" w:rsidRDefault="007803FD" w:rsidP="00C52450">
            <w:pPr>
              <w:pStyle w:val="Figurelegend"/>
            </w:pPr>
          </w:p>
        </w:tc>
        <w:tc>
          <w:tcPr>
            <w:tcW w:w="298" w:type="dxa"/>
            <w:tcBorders>
              <w:top w:val="single" w:sz="4" w:space="0" w:color="auto"/>
              <w:left w:val="nil"/>
              <w:bottom w:val="nil"/>
              <w:right w:val="nil"/>
            </w:tcBorders>
          </w:tcPr>
          <w:p w14:paraId="6321A41C" w14:textId="77777777" w:rsidR="007803FD" w:rsidRPr="002E7062" w:rsidRDefault="007803FD" w:rsidP="00C52450">
            <w:pPr>
              <w:pStyle w:val="Figurelegend"/>
            </w:pPr>
          </w:p>
        </w:tc>
        <w:tc>
          <w:tcPr>
            <w:tcW w:w="299" w:type="dxa"/>
            <w:tcBorders>
              <w:top w:val="single" w:sz="4" w:space="0" w:color="auto"/>
              <w:left w:val="nil"/>
              <w:bottom w:val="nil"/>
              <w:right w:val="nil"/>
            </w:tcBorders>
          </w:tcPr>
          <w:p w14:paraId="1CA1C447" w14:textId="77777777" w:rsidR="007803FD" w:rsidRPr="002E7062" w:rsidRDefault="007803FD" w:rsidP="00C52450">
            <w:pPr>
              <w:pStyle w:val="Figurelegend"/>
            </w:pPr>
          </w:p>
        </w:tc>
        <w:tc>
          <w:tcPr>
            <w:tcW w:w="298" w:type="dxa"/>
            <w:tcBorders>
              <w:top w:val="single" w:sz="4" w:space="0" w:color="auto"/>
              <w:left w:val="nil"/>
              <w:bottom w:val="nil"/>
              <w:right w:val="nil"/>
            </w:tcBorders>
          </w:tcPr>
          <w:p w14:paraId="04F3A62C" w14:textId="77777777" w:rsidR="007803FD" w:rsidRPr="002E7062" w:rsidRDefault="007803FD" w:rsidP="00C52450">
            <w:pPr>
              <w:pStyle w:val="Figurelegend"/>
            </w:pPr>
          </w:p>
        </w:tc>
        <w:tc>
          <w:tcPr>
            <w:tcW w:w="298" w:type="dxa"/>
            <w:tcBorders>
              <w:top w:val="single" w:sz="4" w:space="0" w:color="auto"/>
              <w:left w:val="nil"/>
              <w:bottom w:val="nil"/>
              <w:right w:val="nil"/>
            </w:tcBorders>
          </w:tcPr>
          <w:p w14:paraId="123A9950" w14:textId="77777777" w:rsidR="007803FD" w:rsidRPr="002E7062" w:rsidRDefault="007803FD" w:rsidP="00C52450">
            <w:pPr>
              <w:pStyle w:val="Figurelegend"/>
            </w:pPr>
          </w:p>
        </w:tc>
        <w:tc>
          <w:tcPr>
            <w:tcW w:w="298" w:type="dxa"/>
            <w:tcBorders>
              <w:top w:val="single" w:sz="4" w:space="0" w:color="auto"/>
              <w:left w:val="nil"/>
              <w:bottom w:val="nil"/>
              <w:right w:val="nil"/>
            </w:tcBorders>
          </w:tcPr>
          <w:p w14:paraId="6D1855CC" w14:textId="77777777" w:rsidR="007803FD" w:rsidRPr="002E7062" w:rsidRDefault="007803FD" w:rsidP="00C52450">
            <w:pPr>
              <w:pStyle w:val="Figurelegend"/>
            </w:pPr>
          </w:p>
        </w:tc>
        <w:tc>
          <w:tcPr>
            <w:tcW w:w="303" w:type="dxa"/>
            <w:tcBorders>
              <w:top w:val="single" w:sz="4" w:space="0" w:color="auto"/>
              <w:left w:val="nil"/>
              <w:bottom w:val="nil"/>
              <w:right w:val="nil"/>
            </w:tcBorders>
          </w:tcPr>
          <w:p w14:paraId="59A054BD" w14:textId="77777777" w:rsidR="007803FD" w:rsidRPr="002E7062" w:rsidRDefault="007803FD" w:rsidP="00C52450">
            <w:pPr>
              <w:pStyle w:val="Figurelegend"/>
            </w:pPr>
          </w:p>
        </w:tc>
        <w:tc>
          <w:tcPr>
            <w:tcW w:w="301" w:type="dxa"/>
            <w:tcBorders>
              <w:top w:val="single" w:sz="4" w:space="0" w:color="auto"/>
              <w:left w:val="nil"/>
              <w:bottom w:val="nil"/>
              <w:right w:val="nil"/>
            </w:tcBorders>
          </w:tcPr>
          <w:p w14:paraId="76DFCA92" w14:textId="77777777" w:rsidR="007803FD" w:rsidRPr="002E7062" w:rsidRDefault="007803FD" w:rsidP="00C52450">
            <w:pPr>
              <w:pStyle w:val="Figurelegend"/>
            </w:pPr>
          </w:p>
        </w:tc>
        <w:tc>
          <w:tcPr>
            <w:tcW w:w="301" w:type="dxa"/>
            <w:tcBorders>
              <w:top w:val="single" w:sz="4" w:space="0" w:color="auto"/>
              <w:left w:val="nil"/>
              <w:bottom w:val="nil"/>
              <w:right w:val="nil"/>
            </w:tcBorders>
          </w:tcPr>
          <w:p w14:paraId="026B432C" w14:textId="77777777" w:rsidR="007803FD" w:rsidRPr="002E7062" w:rsidRDefault="007803FD" w:rsidP="00C52450">
            <w:pPr>
              <w:pStyle w:val="Figurelegend"/>
            </w:pPr>
          </w:p>
        </w:tc>
        <w:tc>
          <w:tcPr>
            <w:tcW w:w="301" w:type="dxa"/>
            <w:tcBorders>
              <w:top w:val="single" w:sz="4" w:space="0" w:color="auto"/>
              <w:left w:val="nil"/>
              <w:bottom w:val="nil"/>
              <w:right w:val="nil"/>
            </w:tcBorders>
          </w:tcPr>
          <w:p w14:paraId="67FC9379" w14:textId="77777777" w:rsidR="007803FD" w:rsidRPr="002E7062" w:rsidRDefault="007803FD" w:rsidP="00C52450">
            <w:pPr>
              <w:pStyle w:val="Figurelegend"/>
            </w:pPr>
          </w:p>
        </w:tc>
        <w:tc>
          <w:tcPr>
            <w:tcW w:w="301" w:type="dxa"/>
            <w:tcBorders>
              <w:top w:val="single" w:sz="4" w:space="0" w:color="auto"/>
              <w:left w:val="nil"/>
              <w:bottom w:val="nil"/>
              <w:right w:val="nil"/>
            </w:tcBorders>
          </w:tcPr>
          <w:p w14:paraId="5FB27468" w14:textId="77777777" w:rsidR="007803FD" w:rsidRPr="002E7062" w:rsidRDefault="007803FD" w:rsidP="00C52450">
            <w:pPr>
              <w:pStyle w:val="Figurelegend"/>
            </w:pPr>
          </w:p>
        </w:tc>
        <w:tc>
          <w:tcPr>
            <w:tcW w:w="300" w:type="dxa"/>
            <w:tcBorders>
              <w:top w:val="single" w:sz="4" w:space="0" w:color="auto"/>
              <w:left w:val="nil"/>
              <w:bottom w:val="nil"/>
              <w:right w:val="nil"/>
            </w:tcBorders>
          </w:tcPr>
          <w:p w14:paraId="5C289664" w14:textId="77777777" w:rsidR="007803FD" w:rsidRPr="002E7062" w:rsidRDefault="007803FD" w:rsidP="00C52450">
            <w:pPr>
              <w:pStyle w:val="Figurelegend"/>
            </w:pPr>
          </w:p>
        </w:tc>
        <w:tc>
          <w:tcPr>
            <w:tcW w:w="300" w:type="dxa"/>
            <w:tcBorders>
              <w:top w:val="single" w:sz="4" w:space="0" w:color="auto"/>
              <w:left w:val="nil"/>
              <w:bottom w:val="nil"/>
              <w:right w:val="nil"/>
            </w:tcBorders>
          </w:tcPr>
          <w:p w14:paraId="1C1E67A7" w14:textId="77777777" w:rsidR="007803FD" w:rsidRPr="002E7062" w:rsidRDefault="007803FD" w:rsidP="00C52450">
            <w:pPr>
              <w:pStyle w:val="Figurelegend"/>
            </w:pPr>
          </w:p>
        </w:tc>
        <w:tc>
          <w:tcPr>
            <w:tcW w:w="300" w:type="dxa"/>
            <w:tcBorders>
              <w:top w:val="single" w:sz="4" w:space="0" w:color="auto"/>
              <w:left w:val="nil"/>
              <w:bottom w:val="nil"/>
              <w:right w:val="nil"/>
            </w:tcBorders>
          </w:tcPr>
          <w:p w14:paraId="557B25AB" w14:textId="77777777" w:rsidR="007803FD" w:rsidRPr="002E7062" w:rsidRDefault="007803FD" w:rsidP="00C52450">
            <w:pPr>
              <w:pStyle w:val="Figurelegend"/>
            </w:pPr>
          </w:p>
        </w:tc>
        <w:tc>
          <w:tcPr>
            <w:tcW w:w="308" w:type="dxa"/>
            <w:gridSpan w:val="2"/>
            <w:tcBorders>
              <w:top w:val="single" w:sz="4" w:space="0" w:color="auto"/>
              <w:left w:val="nil"/>
              <w:bottom w:val="nil"/>
              <w:right w:val="nil"/>
            </w:tcBorders>
          </w:tcPr>
          <w:p w14:paraId="7060ED35" w14:textId="77777777" w:rsidR="007803FD" w:rsidRPr="002E7062" w:rsidRDefault="007803FD" w:rsidP="00C52450">
            <w:pPr>
              <w:pStyle w:val="Figurelegend"/>
            </w:pPr>
          </w:p>
        </w:tc>
      </w:tr>
    </w:tbl>
    <w:p w14:paraId="272F0EBE" w14:textId="77777777" w:rsidR="007803FD" w:rsidRPr="002E7062" w:rsidRDefault="007803FD" w:rsidP="007803FD">
      <w:pPr>
        <w:pStyle w:val="FigureNoTitle"/>
        <w:rPr>
          <w:lang w:eastAsia="ja-JP"/>
        </w:rPr>
      </w:pPr>
      <w:r w:rsidRPr="002E7062">
        <w:rPr>
          <w:lang w:eastAsia="ja-JP"/>
        </w:rPr>
        <w:t>Figure 9.10-1 – APS PDU format</w:t>
      </w:r>
    </w:p>
    <w:p w14:paraId="5355687D" w14:textId="77777777" w:rsidR="007803FD" w:rsidRPr="002E7062" w:rsidRDefault="007803FD" w:rsidP="00A53DF4">
      <w:pPr>
        <w:pStyle w:val="Normalaftertitle"/>
        <w:keepNext/>
        <w:keepLines/>
      </w:pPr>
      <w:r w:rsidRPr="002E7062">
        <w:t>The fields of the APS PDU format are as follows:</w:t>
      </w:r>
    </w:p>
    <w:p w14:paraId="0E96589B" w14:textId="77777777" w:rsidR="007803FD" w:rsidRPr="002E7062" w:rsidRDefault="007803FD" w:rsidP="00A53DF4">
      <w:pPr>
        <w:pStyle w:val="enumlev1"/>
        <w:keepNext/>
        <w:keepLines/>
        <w:rPr>
          <w:bCs/>
          <w:lang w:eastAsia="ja-JP"/>
        </w:rPr>
      </w:pPr>
      <w:r w:rsidRPr="002E7062">
        <w:t>•</w:t>
      </w:r>
      <w:r w:rsidRPr="002E7062">
        <w:tab/>
      </w:r>
      <w:r w:rsidRPr="002E7062">
        <w:rPr>
          <w:bCs/>
        </w:rPr>
        <w:t>MEG Level: Refer to clause 9.1.</w:t>
      </w:r>
    </w:p>
    <w:p w14:paraId="38D1F9F1" w14:textId="77777777" w:rsidR="007803FD" w:rsidRPr="002E7062" w:rsidRDefault="007803FD" w:rsidP="007803FD">
      <w:pPr>
        <w:pStyle w:val="enumlev1"/>
        <w:rPr>
          <w:bCs/>
        </w:rPr>
      </w:pPr>
      <w:r w:rsidRPr="002E7062">
        <w:rPr>
          <w:bCs/>
        </w:rPr>
        <w:t>•</w:t>
      </w:r>
      <w:r w:rsidRPr="002E7062">
        <w:rPr>
          <w:bCs/>
        </w:rPr>
        <w:tab/>
        <w:t>Version: Refer to clause 9.1, value</w:t>
      </w:r>
      <w:r w:rsidRPr="002E7062">
        <w:rPr>
          <w:rFonts w:ascii="TimesNewRoman" w:hAnsi="TimesNewRoman" w:cs="TimesNewRoman"/>
          <w:szCs w:val="24"/>
          <w:lang w:eastAsia="zh-CN"/>
        </w:rPr>
        <w:t xml:space="preserve"> is outside the scope of this Recommendation and defined in [ITU-T G.8031] for linear APS and in [ITU-T G.8032] for ring APS</w:t>
      </w:r>
      <w:r w:rsidRPr="002E7062">
        <w:rPr>
          <w:bCs/>
        </w:rPr>
        <w:t>.</w:t>
      </w:r>
    </w:p>
    <w:p w14:paraId="6A6E5EE7" w14:textId="77777777" w:rsidR="007803FD" w:rsidRPr="002E7062" w:rsidRDefault="007803FD" w:rsidP="007803FD">
      <w:pPr>
        <w:pStyle w:val="enumlev1"/>
        <w:rPr>
          <w:bCs/>
        </w:rPr>
      </w:pPr>
      <w:r w:rsidRPr="002E7062">
        <w:rPr>
          <w:bCs/>
        </w:rPr>
        <w:t>•</w:t>
      </w:r>
      <w:r w:rsidRPr="002E7062">
        <w:rPr>
          <w:bCs/>
        </w:rPr>
        <w:tab/>
        <w:t xml:space="preserve">OpCode: Value for this PDU type is (39) for linear APS and (40) for ring APS. </w:t>
      </w:r>
    </w:p>
    <w:p w14:paraId="273BA148" w14:textId="684FC8C3" w:rsidR="007803FD" w:rsidRPr="002E7062" w:rsidRDefault="007803FD" w:rsidP="007803FD">
      <w:pPr>
        <w:pStyle w:val="enumlev1"/>
      </w:pPr>
      <w:r w:rsidRPr="002E7062">
        <w:rPr>
          <w:bCs/>
        </w:rPr>
        <w:t>•</w:t>
      </w:r>
      <w:r w:rsidRPr="002E7062">
        <w:rPr>
          <w:bCs/>
        </w:rPr>
        <w:tab/>
        <w:t xml:space="preserve">Flags: </w:t>
      </w:r>
      <w:r w:rsidR="00983DAD" w:rsidRPr="007B439B">
        <w:rPr>
          <w:bCs/>
        </w:rPr>
        <w:t>Its specific value for APS is outside the scope of this Recommendation</w:t>
      </w:r>
      <w:r w:rsidRPr="002E7062">
        <w:t>.</w:t>
      </w:r>
    </w:p>
    <w:p w14:paraId="13D8DA1E" w14:textId="77777777" w:rsidR="007803FD" w:rsidRPr="002E7062" w:rsidRDefault="007803FD" w:rsidP="007803FD">
      <w:pPr>
        <w:pStyle w:val="enumlev1"/>
        <w:rPr>
          <w:bCs/>
        </w:rPr>
      </w:pPr>
      <w:r w:rsidRPr="002E7062">
        <w:t>•</w:t>
      </w:r>
      <w:r w:rsidRPr="002E7062">
        <w:tab/>
      </w:r>
      <w:r w:rsidRPr="002E7062">
        <w:rPr>
          <w:bCs/>
        </w:rPr>
        <w:t>TLV Offset: 1-octet field. Its specific value for APS is outside the scope of this Recommendation.</w:t>
      </w:r>
    </w:p>
    <w:p w14:paraId="013472C4" w14:textId="77777777" w:rsidR="007803FD" w:rsidRPr="002E7062" w:rsidRDefault="007803FD" w:rsidP="007803FD">
      <w:pPr>
        <w:pStyle w:val="enumlev1"/>
        <w:rPr>
          <w:bCs/>
        </w:rPr>
      </w:pPr>
      <w:r w:rsidRPr="002E7062">
        <w:rPr>
          <w:bCs/>
        </w:rPr>
        <w:t>•</w:t>
      </w:r>
      <w:r w:rsidRPr="002E7062">
        <w:rPr>
          <w:bCs/>
        </w:rPr>
        <w:tab/>
        <w:t>APS Data: Format and length of this field are outside the scope of this Recommendation.</w:t>
      </w:r>
    </w:p>
    <w:p w14:paraId="54236FB7" w14:textId="77777777" w:rsidR="007803FD" w:rsidRPr="002E7062" w:rsidRDefault="007803FD" w:rsidP="007803FD">
      <w:pPr>
        <w:pStyle w:val="enumlev1"/>
      </w:pPr>
      <w:r w:rsidRPr="002E7062">
        <w:rPr>
          <w:bCs/>
        </w:rPr>
        <w:t>•</w:t>
      </w:r>
      <w:r w:rsidRPr="002E7062">
        <w:rPr>
          <w:bCs/>
        </w:rPr>
        <w:tab/>
        <w:t>End TLV:</w:t>
      </w:r>
      <w:r w:rsidRPr="002E7062">
        <w:t xml:space="preserve"> All-ZEROes octet value.</w:t>
      </w:r>
    </w:p>
    <w:p w14:paraId="6E81A741" w14:textId="77777777" w:rsidR="007803FD" w:rsidRPr="002E7062" w:rsidRDefault="007803FD" w:rsidP="006F1641">
      <w:pPr>
        <w:pStyle w:val="Heading2"/>
        <w:rPr>
          <w:lang w:eastAsia="ja-JP"/>
        </w:rPr>
      </w:pPr>
      <w:bookmarkStart w:id="1077" w:name="_Toc124795214"/>
      <w:bookmarkStart w:id="1078" w:name="_Toc301445787"/>
      <w:bookmarkStart w:id="1079" w:name="_Toc302574976"/>
      <w:bookmarkStart w:id="1080" w:name="_Toc311721561"/>
      <w:bookmarkStart w:id="1081" w:name="_Toc312071550"/>
      <w:bookmarkStart w:id="1082" w:name="_Toc318366568"/>
      <w:bookmarkStart w:id="1083" w:name="_Toc379205815"/>
      <w:bookmarkStart w:id="1084" w:name="_Toc388964760"/>
      <w:bookmarkStart w:id="1085" w:name="_Toc296978312"/>
      <w:r w:rsidRPr="002E7062">
        <w:rPr>
          <w:lang w:eastAsia="ja-JP"/>
        </w:rPr>
        <w:t>9.11</w:t>
      </w:r>
      <w:r w:rsidRPr="002E7062">
        <w:rPr>
          <w:lang w:eastAsia="ja-JP"/>
        </w:rPr>
        <w:tab/>
        <w:t xml:space="preserve">MCC </w:t>
      </w:r>
      <w:bookmarkEnd w:id="1077"/>
      <w:r w:rsidRPr="002E7062">
        <w:rPr>
          <w:lang w:eastAsia="ja-JP"/>
        </w:rPr>
        <w:t>PDU</w:t>
      </w:r>
      <w:bookmarkEnd w:id="1078"/>
      <w:bookmarkEnd w:id="1079"/>
      <w:bookmarkEnd w:id="1080"/>
      <w:bookmarkEnd w:id="1081"/>
      <w:bookmarkEnd w:id="1082"/>
      <w:bookmarkEnd w:id="1083"/>
      <w:bookmarkEnd w:id="1084"/>
      <w:bookmarkEnd w:id="1085"/>
    </w:p>
    <w:p w14:paraId="7EFA63DE" w14:textId="77777777" w:rsidR="007803FD" w:rsidRPr="002E7062" w:rsidRDefault="007803FD" w:rsidP="007803FD">
      <w:r w:rsidRPr="002E7062">
        <w:t xml:space="preserve">MCC PDU is used to support ETH-MCC, as described in clause 7.9. </w:t>
      </w:r>
    </w:p>
    <w:p w14:paraId="66D63435" w14:textId="77777777" w:rsidR="007803FD" w:rsidRPr="002E7062" w:rsidRDefault="007803FD" w:rsidP="006F1641">
      <w:pPr>
        <w:pStyle w:val="Heading3"/>
        <w:rPr>
          <w:lang w:eastAsia="ja-JP"/>
        </w:rPr>
      </w:pPr>
      <w:bookmarkStart w:id="1086" w:name="_Toc301445788"/>
      <w:bookmarkStart w:id="1087" w:name="_Toc296977659"/>
      <w:bookmarkStart w:id="1088" w:name="_Toc296978313"/>
      <w:r w:rsidRPr="002E7062">
        <w:rPr>
          <w:lang w:eastAsia="ja-JP"/>
        </w:rPr>
        <w:t>9.11.1</w:t>
      </w:r>
      <w:r w:rsidRPr="002E7062">
        <w:rPr>
          <w:lang w:eastAsia="ja-JP"/>
        </w:rPr>
        <w:tab/>
        <w:t>MCC Information Elements</w:t>
      </w:r>
      <w:bookmarkEnd w:id="1086"/>
      <w:bookmarkEnd w:id="1087"/>
      <w:bookmarkEnd w:id="1088"/>
    </w:p>
    <w:p w14:paraId="429DB922" w14:textId="77777777" w:rsidR="007803FD" w:rsidRPr="002E7062" w:rsidRDefault="007803FD" w:rsidP="007803FD">
      <w:r w:rsidRPr="002E7062">
        <w:t>Information elements carried in MCC include:</w:t>
      </w:r>
    </w:p>
    <w:p w14:paraId="37D42C10" w14:textId="77777777" w:rsidR="007803FD" w:rsidRPr="002E7062" w:rsidRDefault="007803FD" w:rsidP="007803FD">
      <w:pPr>
        <w:pStyle w:val="enumlev1"/>
      </w:pPr>
      <w:r w:rsidRPr="002E7062">
        <w:t>•</w:t>
      </w:r>
      <w:r w:rsidRPr="002E7062">
        <w:tab/>
        <w:t>OUI: OUI is a 3-octet field that contains the organizationally unique identifier of the organization defining the format of MCC Data and values SubOpCode.</w:t>
      </w:r>
    </w:p>
    <w:p w14:paraId="61AB2C11" w14:textId="77777777" w:rsidR="007803FD" w:rsidRPr="002E7062" w:rsidRDefault="007803FD" w:rsidP="007803FD">
      <w:pPr>
        <w:pStyle w:val="enumlev1"/>
      </w:pPr>
      <w:r w:rsidRPr="002E7062">
        <w:t>•</w:t>
      </w:r>
      <w:r w:rsidRPr="002E7062">
        <w:tab/>
        <w:t>SubOpCode: SubOpCode is a 1-octet field that is used to interpret the remaining fields in the MCC PDU.</w:t>
      </w:r>
    </w:p>
    <w:p w14:paraId="7EC6623C" w14:textId="3F3EE1AC" w:rsidR="007803FD" w:rsidRPr="002E7062" w:rsidRDefault="007803FD" w:rsidP="007803FD">
      <w:pPr>
        <w:pStyle w:val="enumlev1"/>
      </w:pPr>
      <w:r w:rsidRPr="002E7062">
        <w:t>•</w:t>
      </w:r>
      <w:r w:rsidRPr="002E7062">
        <w:tab/>
        <w:t xml:space="preserve">MCC Data: Depending on the functionality indicated by the OUI and organizationally specific SubOpCode, MCC </w:t>
      </w:r>
      <w:r w:rsidR="006B61EB">
        <w:t>D</w:t>
      </w:r>
      <w:r w:rsidR="00436B1B">
        <w:t xml:space="preserve">ata </w:t>
      </w:r>
      <w:r w:rsidRPr="002E7062">
        <w:t>may carry one or more TLVs. MCC Data is outside the scope of this Recommendation.</w:t>
      </w:r>
    </w:p>
    <w:p w14:paraId="1BB3A4BD" w14:textId="77777777" w:rsidR="007803FD" w:rsidRPr="002E7062" w:rsidRDefault="007803FD" w:rsidP="006F1641">
      <w:pPr>
        <w:pStyle w:val="Heading3"/>
        <w:rPr>
          <w:lang w:eastAsia="ja-JP"/>
        </w:rPr>
      </w:pPr>
      <w:bookmarkStart w:id="1089" w:name="_Toc301445789"/>
      <w:bookmarkStart w:id="1090" w:name="_Toc296977660"/>
      <w:bookmarkStart w:id="1091" w:name="_Toc296978314"/>
      <w:r w:rsidRPr="002E7062">
        <w:rPr>
          <w:lang w:eastAsia="ja-JP"/>
        </w:rPr>
        <w:t>9.11.2</w:t>
      </w:r>
      <w:r w:rsidRPr="002E7062">
        <w:rPr>
          <w:lang w:eastAsia="ja-JP"/>
        </w:rPr>
        <w:tab/>
        <w:t>MCC PDU format</w:t>
      </w:r>
      <w:bookmarkEnd w:id="1089"/>
      <w:bookmarkEnd w:id="1090"/>
      <w:bookmarkEnd w:id="1091"/>
    </w:p>
    <w:p w14:paraId="55C3B3C3" w14:textId="77777777" w:rsidR="007803FD" w:rsidRPr="002E7062" w:rsidRDefault="007803FD" w:rsidP="007803FD">
      <w:pPr>
        <w:rPr>
          <w:lang w:eastAsia="ja-JP"/>
        </w:rPr>
      </w:pPr>
      <w:r w:rsidRPr="002E7062">
        <w:rPr>
          <w:lang w:eastAsia="ja-JP"/>
        </w:rPr>
        <w:t>The MCC PDU format used by a MEP to transmit MCC information is shown in Figure 9.11-1.</w:t>
      </w:r>
    </w:p>
    <w:p w14:paraId="4FD41628" w14:textId="77777777" w:rsidR="00A53DF4" w:rsidRPr="002E7062" w:rsidRDefault="00A53DF4" w:rsidP="007803FD">
      <w:pPr>
        <w:rPr>
          <w:lang w:eastAsia="ja-JP"/>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281"/>
        <w:gridCol w:w="281"/>
        <w:gridCol w:w="282"/>
        <w:gridCol w:w="281"/>
        <w:gridCol w:w="282"/>
        <w:gridCol w:w="281"/>
        <w:gridCol w:w="283"/>
        <w:gridCol w:w="285"/>
        <w:gridCol w:w="283"/>
        <w:gridCol w:w="284"/>
        <w:gridCol w:w="284"/>
        <w:gridCol w:w="284"/>
        <w:gridCol w:w="284"/>
        <w:gridCol w:w="284"/>
        <w:gridCol w:w="284"/>
        <w:gridCol w:w="290"/>
        <w:gridCol w:w="284"/>
        <w:gridCol w:w="284"/>
        <w:gridCol w:w="284"/>
        <w:gridCol w:w="284"/>
        <w:gridCol w:w="284"/>
        <w:gridCol w:w="284"/>
        <w:gridCol w:w="284"/>
        <w:gridCol w:w="284"/>
        <w:gridCol w:w="284"/>
        <w:gridCol w:w="284"/>
        <w:gridCol w:w="284"/>
        <w:gridCol w:w="284"/>
        <w:gridCol w:w="284"/>
        <w:gridCol w:w="284"/>
        <w:gridCol w:w="284"/>
        <w:gridCol w:w="269"/>
        <w:gridCol w:w="16"/>
      </w:tblGrid>
      <w:tr w:rsidR="007803FD" w:rsidRPr="002E7062" w14:paraId="32FDA2FB" w14:textId="77777777" w:rsidTr="00C52450">
        <w:trPr>
          <w:gridAfter w:val="1"/>
          <w:wAfter w:w="19" w:type="dxa"/>
          <w:jc w:val="center"/>
        </w:trPr>
        <w:tc>
          <w:tcPr>
            <w:tcW w:w="667" w:type="dxa"/>
            <w:tcBorders>
              <w:top w:val="nil"/>
              <w:left w:val="nil"/>
              <w:bottom w:val="nil"/>
              <w:right w:val="single" w:sz="4" w:space="0" w:color="C0C0C0"/>
            </w:tcBorders>
          </w:tcPr>
          <w:p w14:paraId="1662DFF7" w14:textId="77777777" w:rsidR="007803FD" w:rsidRPr="002E7062" w:rsidRDefault="007803FD" w:rsidP="00A53DF4">
            <w:pPr>
              <w:pStyle w:val="Figurelegend"/>
              <w:jc w:val="center"/>
            </w:pPr>
          </w:p>
        </w:tc>
        <w:tc>
          <w:tcPr>
            <w:tcW w:w="2385" w:type="dxa"/>
            <w:gridSpan w:val="8"/>
            <w:tcBorders>
              <w:top w:val="single" w:sz="4" w:space="0" w:color="C0C0C0"/>
              <w:left w:val="single" w:sz="4" w:space="0" w:color="C0C0C0"/>
              <w:bottom w:val="single" w:sz="4" w:space="0" w:color="C0C0C0"/>
              <w:right w:val="single" w:sz="4" w:space="0" w:color="C0C0C0"/>
            </w:tcBorders>
          </w:tcPr>
          <w:p w14:paraId="6A36BBA1" w14:textId="77777777" w:rsidR="007803FD" w:rsidRPr="002E7062" w:rsidRDefault="007803FD" w:rsidP="00A53DF4">
            <w:pPr>
              <w:pStyle w:val="Figurelegend"/>
              <w:jc w:val="center"/>
            </w:pPr>
            <w:r w:rsidRPr="002E7062">
              <w:t>1</w:t>
            </w:r>
          </w:p>
        </w:tc>
        <w:tc>
          <w:tcPr>
            <w:tcW w:w="2399" w:type="dxa"/>
            <w:gridSpan w:val="8"/>
            <w:tcBorders>
              <w:top w:val="single" w:sz="4" w:space="0" w:color="C0C0C0"/>
              <w:left w:val="single" w:sz="4" w:space="0" w:color="C0C0C0"/>
              <w:bottom w:val="single" w:sz="4" w:space="0" w:color="C0C0C0"/>
              <w:right w:val="single" w:sz="4" w:space="0" w:color="C0C0C0"/>
            </w:tcBorders>
          </w:tcPr>
          <w:p w14:paraId="50C8F278" w14:textId="77777777" w:rsidR="007803FD" w:rsidRPr="002E7062" w:rsidRDefault="007803FD" w:rsidP="00A53DF4">
            <w:pPr>
              <w:pStyle w:val="Figurelegend"/>
              <w:jc w:val="center"/>
            </w:pPr>
            <w:r w:rsidRPr="002E7062">
              <w:t>2</w:t>
            </w:r>
          </w:p>
        </w:tc>
        <w:tc>
          <w:tcPr>
            <w:tcW w:w="2392" w:type="dxa"/>
            <w:gridSpan w:val="8"/>
            <w:tcBorders>
              <w:top w:val="single" w:sz="4" w:space="0" w:color="C0C0C0"/>
              <w:left w:val="single" w:sz="4" w:space="0" w:color="C0C0C0"/>
              <w:bottom w:val="single" w:sz="4" w:space="0" w:color="C0C0C0"/>
              <w:right w:val="single" w:sz="4" w:space="0" w:color="C0C0C0"/>
            </w:tcBorders>
          </w:tcPr>
          <w:p w14:paraId="480ABD69" w14:textId="77777777" w:rsidR="007803FD" w:rsidRPr="002E7062" w:rsidRDefault="007803FD" w:rsidP="00A53DF4">
            <w:pPr>
              <w:pStyle w:val="Figurelegend"/>
              <w:jc w:val="center"/>
            </w:pPr>
            <w:r w:rsidRPr="002E7062">
              <w:t>3</w:t>
            </w:r>
          </w:p>
        </w:tc>
        <w:tc>
          <w:tcPr>
            <w:tcW w:w="2373" w:type="dxa"/>
            <w:gridSpan w:val="8"/>
            <w:tcBorders>
              <w:top w:val="single" w:sz="4" w:space="0" w:color="C0C0C0"/>
              <w:left w:val="single" w:sz="4" w:space="0" w:color="C0C0C0"/>
              <w:bottom w:val="single" w:sz="4" w:space="0" w:color="C0C0C0"/>
              <w:right w:val="single" w:sz="4" w:space="0" w:color="C0C0C0"/>
            </w:tcBorders>
          </w:tcPr>
          <w:p w14:paraId="5F113A7C" w14:textId="77777777" w:rsidR="007803FD" w:rsidRPr="002E7062" w:rsidRDefault="007803FD" w:rsidP="00A53DF4">
            <w:pPr>
              <w:pStyle w:val="Figurelegend"/>
              <w:jc w:val="center"/>
            </w:pPr>
            <w:r w:rsidRPr="002E7062">
              <w:t>4</w:t>
            </w:r>
          </w:p>
        </w:tc>
      </w:tr>
      <w:tr w:rsidR="007803FD" w:rsidRPr="002E7062" w14:paraId="5B33C7FE" w14:textId="77777777" w:rsidTr="00C52450">
        <w:trPr>
          <w:gridAfter w:val="1"/>
          <w:wAfter w:w="19" w:type="dxa"/>
          <w:jc w:val="center"/>
        </w:trPr>
        <w:tc>
          <w:tcPr>
            <w:tcW w:w="667" w:type="dxa"/>
            <w:tcBorders>
              <w:top w:val="nil"/>
              <w:left w:val="nil"/>
              <w:bottom w:val="nil"/>
              <w:right w:val="single" w:sz="4" w:space="0" w:color="C0C0C0"/>
            </w:tcBorders>
          </w:tcPr>
          <w:p w14:paraId="47623B4B" w14:textId="77777777" w:rsidR="007803FD" w:rsidRPr="002E7062" w:rsidRDefault="007803FD" w:rsidP="00A53DF4">
            <w:pPr>
              <w:pStyle w:val="Figurelegend"/>
              <w:jc w:val="center"/>
            </w:pPr>
          </w:p>
        </w:tc>
        <w:tc>
          <w:tcPr>
            <w:tcW w:w="297" w:type="dxa"/>
            <w:tcBorders>
              <w:top w:val="single" w:sz="4" w:space="0" w:color="C0C0C0"/>
              <w:left w:val="single" w:sz="4" w:space="0" w:color="C0C0C0"/>
              <w:right w:val="single" w:sz="4" w:space="0" w:color="C0C0C0"/>
            </w:tcBorders>
          </w:tcPr>
          <w:p w14:paraId="1E898A5C" w14:textId="77777777" w:rsidR="007803FD" w:rsidRPr="002E7062" w:rsidRDefault="007803FD" w:rsidP="00A53DF4">
            <w:pPr>
              <w:pStyle w:val="Figurelegend"/>
              <w:jc w:val="center"/>
            </w:pPr>
            <w:r w:rsidRPr="002E7062">
              <w:t>8</w:t>
            </w:r>
          </w:p>
        </w:tc>
        <w:tc>
          <w:tcPr>
            <w:tcW w:w="297" w:type="dxa"/>
            <w:tcBorders>
              <w:top w:val="single" w:sz="4" w:space="0" w:color="C0C0C0"/>
              <w:left w:val="single" w:sz="4" w:space="0" w:color="C0C0C0"/>
              <w:right w:val="single" w:sz="4" w:space="0" w:color="C0C0C0"/>
            </w:tcBorders>
          </w:tcPr>
          <w:p w14:paraId="1D8DA44B" w14:textId="77777777" w:rsidR="007803FD" w:rsidRPr="002E7062" w:rsidRDefault="007803FD" w:rsidP="00A53DF4">
            <w:pPr>
              <w:pStyle w:val="Figurelegend"/>
              <w:jc w:val="center"/>
            </w:pPr>
            <w:r w:rsidRPr="002E7062">
              <w:t>7</w:t>
            </w:r>
          </w:p>
        </w:tc>
        <w:tc>
          <w:tcPr>
            <w:tcW w:w="298" w:type="dxa"/>
            <w:tcBorders>
              <w:top w:val="single" w:sz="4" w:space="0" w:color="C0C0C0"/>
              <w:left w:val="single" w:sz="4" w:space="0" w:color="C0C0C0"/>
              <w:right w:val="single" w:sz="4" w:space="0" w:color="C0C0C0"/>
            </w:tcBorders>
          </w:tcPr>
          <w:p w14:paraId="5DE4A5EA" w14:textId="77777777" w:rsidR="007803FD" w:rsidRPr="002E7062" w:rsidRDefault="007803FD" w:rsidP="00A53DF4">
            <w:pPr>
              <w:pStyle w:val="Figurelegend"/>
              <w:jc w:val="center"/>
            </w:pPr>
            <w:r w:rsidRPr="002E7062">
              <w:t>6</w:t>
            </w:r>
          </w:p>
        </w:tc>
        <w:tc>
          <w:tcPr>
            <w:tcW w:w="297" w:type="dxa"/>
            <w:tcBorders>
              <w:top w:val="single" w:sz="4" w:space="0" w:color="C0C0C0"/>
              <w:left w:val="single" w:sz="4" w:space="0" w:color="C0C0C0"/>
              <w:right w:val="single" w:sz="4" w:space="0" w:color="C0C0C0"/>
            </w:tcBorders>
          </w:tcPr>
          <w:p w14:paraId="27BDE597" w14:textId="77777777" w:rsidR="007803FD" w:rsidRPr="002E7062" w:rsidRDefault="007803FD" w:rsidP="00A53DF4">
            <w:pPr>
              <w:pStyle w:val="Figurelegend"/>
              <w:jc w:val="center"/>
            </w:pPr>
            <w:r w:rsidRPr="002E7062">
              <w:t>5</w:t>
            </w:r>
          </w:p>
        </w:tc>
        <w:tc>
          <w:tcPr>
            <w:tcW w:w="298" w:type="dxa"/>
            <w:tcBorders>
              <w:top w:val="single" w:sz="4" w:space="0" w:color="C0C0C0"/>
              <w:left w:val="single" w:sz="4" w:space="0" w:color="C0C0C0"/>
              <w:right w:val="single" w:sz="4" w:space="0" w:color="C0C0C0"/>
            </w:tcBorders>
          </w:tcPr>
          <w:p w14:paraId="3B1D94B1" w14:textId="77777777" w:rsidR="007803FD" w:rsidRPr="002E7062" w:rsidRDefault="007803FD" w:rsidP="00A53DF4">
            <w:pPr>
              <w:pStyle w:val="Figurelegend"/>
              <w:jc w:val="center"/>
            </w:pPr>
            <w:r w:rsidRPr="002E7062">
              <w:t>4</w:t>
            </w:r>
          </w:p>
        </w:tc>
        <w:tc>
          <w:tcPr>
            <w:tcW w:w="297" w:type="dxa"/>
            <w:tcBorders>
              <w:top w:val="single" w:sz="4" w:space="0" w:color="C0C0C0"/>
              <w:left w:val="single" w:sz="4" w:space="0" w:color="C0C0C0"/>
              <w:right w:val="single" w:sz="4" w:space="0" w:color="C0C0C0"/>
            </w:tcBorders>
          </w:tcPr>
          <w:p w14:paraId="78DE2509" w14:textId="77777777" w:rsidR="007803FD" w:rsidRPr="002E7062" w:rsidRDefault="007803FD" w:rsidP="00A53DF4">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7D3FC932" w14:textId="77777777" w:rsidR="007803FD" w:rsidRPr="002E7062" w:rsidRDefault="007803FD" w:rsidP="00A53DF4">
            <w:pPr>
              <w:pStyle w:val="Figurelegend"/>
              <w:jc w:val="center"/>
            </w:pPr>
            <w:r w:rsidRPr="002E7062">
              <w:t>2</w:t>
            </w:r>
          </w:p>
        </w:tc>
        <w:tc>
          <w:tcPr>
            <w:tcW w:w="302" w:type="dxa"/>
            <w:tcBorders>
              <w:top w:val="single" w:sz="4" w:space="0" w:color="C0C0C0"/>
              <w:left w:val="single" w:sz="4" w:space="0" w:color="C0C0C0"/>
              <w:right w:val="single" w:sz="4" w:space="0" w:color="C0C0C0"/>
            </w:tcBorders>
          </w:tcPr>
          <w:p w14:paraId="131677FB" w14:textId="77777777" w:rsidR="007803FD" w:rsidRPr="002E7062" w:rsidRDefault="007803FD" w:rsidP="00A53DF4">
            <w:pPr>
              <w:pStyle w:val="Figurelegend"/>
              <w:jc w:val="center"/>
            </w:pPr>
            <w:r w:rsidRPr="002E7062">
              <w:t>1</w:t>
            </w:r>
          </w:p>
        </w:tc>
        <w:tc>
          <w:tcPr>
            <w:tcW w:w="298" w:type="dxa"/>
            <w:tcBorders>
              <w:top w:val="single" w:sz="4" w:space="0" w:color="C0C0C0"/>
              <w:left w:val="single" w:sz="4" w:space="0" w:color="C0C0C0"/>
              <w:right w:val="single" w:sz="4" w:space="0" w:color="C0C0C0"/>
            </w:tcBorders>
          </w:tcPr>
          <w:p w14:paraId="6005928D" w14:textId="77777777" w:rsidR="007803FD" w:rsidRPr="002E7062" w:rsidRDefault="007803FD" w:rsidP="00A53DF4">
            <w:pPr>
              <w:pStyle w:val="Figurelegend"/>
              <w:jc w:val="center"/>
            </w:pPr>
            <w:r w:rsidRPr="002E7062">
              <w:t>8</w:t>
            </w:r>
          </w:p>
        </w:tc>
        <w:tc>
          <w:tcPr>
            <w:tcW w:w="299" w:type="dxa"/>
            <w:tcBorders>
              <w:top w:val="single" w:sz="4" w:space="0" w:color="C0C0C0"/>
              <w:left w:val="single" w:sz="4" w:space="0" w:color="C0C0C0"/>
              <w:right w:val="single" w:sz="4" w:space="0" w:color="C0C0C0"/>
            </w:tcBorders>
          </w:tcPr>
          <w:p w14:paraId="50D4182B" w14:textId="77777777" w:rsidR="007803FD" w:rsidRPr="002E7062" w:rsidRDefault="007803FD" w:rsidP="00A53DF4">
            <w:pPr>
              <w:pStyle w:val="Figurelegend"/>
              <w:jc w:val="center"/>
            </w:pPr>
            <w:r w:rsidRPr="002E7062">
              <w:t>7</w:t>
            </w:r>
          </w:p>
        </w:tc>
        <w:tc>
          <w:tcPr>
            <w:tcW w:w="299" w:type="dxa"/>
            <w:tcBorders>
              <w:top w:val="single" w:sz="4" w:space="0" w:color="C0C0C0"/>
              <w:left w:val="single" w:sz="4" w:space="0" w:color="C0C0C0"/>
              <w:right w:val="single" w:sz="4" w:space="0" w:color="C0C0C0"/>
            </w:tcBorders>
          </w:tcPr>
          <w:p w14:paraId="73B00781" w14:textId="77777777" w:rsidR="007803FD" w:rsidRPr="002E7062" w:rsidRDefault="007803FD" w:rsidP="00A53DF4">
            <w:pPr>
              <w:pStyle w:val="Figurelegend"/>
              <w:jc w:val="center"/>
            </w:pPr>
            <w:r w:rsidRPr="002E7062">
              <w:t>6</w:t>
            </w:r>
          </w:p>
        </w:tc>
        <w:tc>
          <w:tcPr>
            <w:tcW w:w="299" w:type="dxa"/>
            <w:tcBorders>
              <w:top w:val="single" w:sz="4" w:space="0" w:color="C0C0C0"/>
              <w:left w:val="single" w:sz="4" w:space="0" w:color="C0C0C0"/>
              <w:right w:val="single" w:sz="4" w:space="0" w:color="C0C0C0"/>
            </w:tcBorders>
          </w:tcPr>
          <w:p w14:paraId="431CD08E" w14:textId="77777777" w:rsidR="007803FD" w:rsidRPr="002E7062" w:rsidRDefault="007803FD" w:rsidP="00A53DF4">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4379B89E" w14:textId="77777777" w:rsidR="007803FD" w:rsidRPr="002E7062" w:rsidRDefault="007803FD" w:rsidP="00A53DF4">
            <w:pPr>
              <w:pStyle w:val="Figurelegend"/>
              <w:jc w:val="center"/>
            </w:pPr>
            <w:r w:rsidRPr="002E7062">
              <w:t>4</w:t>
            </w:r>
          </w:p>
        </w:tc>
        <w:tc>
          <w:tcPr>
            <w:tcW w:w="299" w:type="dxa"/>
            <w:tcBorders>
              <w:top w:val="single" w:sz="4" w:space="0" w:color="C0C0C0"/>
              <w:left w:val="single" w:sz="4" w:space="0" w:color="C0C0C0"/>
              <w:right w:val="single" w:sz="4" w:space="0" w:color="C0C0C0"/>
            </w:tcBorders>
          </w:tcPr>
          <w:p w14:paraId="2FAC67DB" w14:textId="77777777" w:rsidR="007803FD" w:rsidRPr="002E7062" w:rsidRDefault="007803FD" w:rsidP="00A53DF4">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041909F7" w14:textId="77777777" w:rsidR="007803FD" w:rsidRPr="002E7062" w:rsidRDefault="007803FD" w:rsidP="00A53DF4">
            <w:pPr>
              <w:pStyle w:val="Figurelegend"/>
              <w:jc w:val="center"/>
            </w:pPr>
            <w:r w:rsidRPr="002E7062">
              <w:t>2</w:t>
            </w:r>
          </w:p>
        </w:tc>
        <w:tc>
          <w:tcPr>
            <w:tcW w:w="307" w:type="dxa"/>
            <w:tcBorders>
              <w:top w:val="single" w:sz="4" w:space="0" w:color="C0C0C0"/>
              <w:left w:val="single" w:sz="4" w:space="0" w:color="C0C0C0"/>
              <w:right w:val="single" w:sz="4" w:space="0" w:color="C0C0C0"/>
            </w:tcBorders>
          </w:tcPr>
          <w:p w14:paraId="4F9FEE32" w14:textId="77777777" w:rsidR="007803FD" w:rsidRPr="002E7062" w:rsidRDefault="007803FD" w:rsidP="00A53DF4">
            <w:pPr>
              <w:pStyle w:val="Figurelegend"/>
              <w:jc w:val="center"/>
            </w:pPr>
            <w:r w:rsidRPr="002E7062">
              <w:t>1</w:t>
            </w:r>
          </w:p>
        </w:tc>
        <w:tc>
          <w:tcPr>
            <w:tcW w:w="299" w:type="dxa"/>
            <w:tcBorders>
              <w:top w:val="single" w:sz="4" w:space="0" w:color="C0C0C0"/>
              <w:left w:val="single" w:sz="4" w:space="0" w:color="C0C0C0"/>
              <w:right w:val="single" w:sz="4" w:space="0" w:color="C0C0C0"/>
            </w:tcBorders>
          </w:tcPr>
          <w:p w14:paraId="4581C71C" w14:textId="77777777" w:rsidR="007803FD" w:rsidRPr="002E7062" w:rsidRDefault="007803FD" w:rsidP="00A53DF4">
            <w:pPr>
              <w:pStyle w:val="Figurelegend"/>
              <w:jc w:val="center"/>
            </w:pPr>
            <w:r w:rsidRPr="002E7062">
              <w:t>8</w:t>
            </w:r>
          </w:p>
        </w:tc>
        <w:tc>
          <w:tcPr>
            <w:tcW w:w="299" w:type="dxa"/>
            <w:tcBorders>
              <w:top w:val="single" w:sz="4" w:space="0" w:color="C0C0C0"/>
              <w:left w:val="single" w:sz="4" w:space="0" w:color="C0C0C0"/>
              <w:right w:val="single" w:sz="4" w:space="0" w:color="C0C0C0"/>
            </w:tcBorders>
          </w:tcPr>
          <w:p w14:paraId="1EC059EF" w14:textId="77777777" w:rsidR="007803FD" w:rsidRPr="002E7062" w:rsidRDefault="007803FD" w:rsidP="00A53DF4">
            <w:pPr>
              <w:pStyle w:val="Figurelegend"/>
              <w:jc w:val="center"/>
            </w:pPr>
            <w:r w:rsidRPr="002E7062">
              <w:t>7</w:t>
            </w:r>
          </w:p>
        </w:tc>
        <w:tc>
          <w:tcPr>
            <w:tcW w:w="299" w:type="dxa"/>
            <w:tcBorders>
              <w:top w:val="single" w:sz="4" w:space="0" w:color="C0C0C0"/>
              <w:left w:val="single" w:sz="4" w:space="0" w:color="C0C0C0"/>
              <w:right w:val="single" w:sz="4" w:space="0" w:color="C0C0C0"/>
            </w:tcBorders>
          </w:tcPr>
          <w:p w14:paraId="5446FAB8" w14:textId="77777777" w:rsidR="007803FD" w:rsidRPr="002E7062" w:rsidRDefault="007803FD" w:rsidP="00A53DF4">
            <w:pPr>
              <w:pStyle w:val="Figurelegend"/>
              <w:jc w:val="center"/>
            </w:pPr>
            <w:r w:rsidRPr="002E7062">
              <w:t>6</w:t>
            </w:r>
          </w:p>
        </w:tc>
        <w:tc>
          <w:tcPr>
            <w:tcW w:w="299" w:type="dxa"/>
            <w:tcBorders>
              <w:top w:val="single" w:sz="4" w:space="0" w:color="C0C0C0"/>
              <w:left w:val="single" w:sz="4" w:space="0" w:color="C0C0C0"/>
              <w:right w:val="single" w:sz="4" w:space="0" w:color="C0C0C0"/>
            </w:tcBorders>
          </w:tcPr>
          <w:p w14:paraId="420D36F7" w14:textId="77777777" w:rsidR="007803FD" w:rsidRPr="002E7062" w:rsidRDefault="007803FD" w:rsidP="00A53DF4">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10027E92" w14:textId="77777777" w:rsidR="007803FD" w:rsidRPr="002E7062" w:rsidRDefault="007803FD" w:rsidP="00A53DF4">
            <w:pPr>
              <w:pStyle w:val="Figurelegend"/>
              <w:jc w:val="center"/>
            </w:pPr>
            <w:r w:rsidRPr="002E7062">
              <w:t>4</w:t>
            </w:r>
          </w:p>
        </w:tc>
        <w:tc>
          <w:tcPr>
            <w:tcW w:w="299" w:type="dxa"/>
            <w:tcBorders>
              <w:top w:val="single" w:sz="4" w:space="0" w:color="C0C0C0"/>
              <w:left w:val="single" w:sz="4" w:space="0" w:color="C0C0C0"/>
              <w:right w:val="single" w:sz="4" w:space="0" w:color="C0C0C0"/>
            </w:tcBorders>
          </w:tcPr>
          <w:p w14:paraId="4ABE5C8A" w14:textId="77777777" w:rsidR="007803FD" w:rsidRPr="002E7062" w:rsidRDefault="007803FD" w:rsidP="00A53DF4">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03F0E823" w14:textId="77777777" w:rsidR="007803FD" w:rsidRPr="002E7062" w:rsidRDefault="007803FD" w:rsidP="00A53DF4">
            <w:pPr>
              <w:pStyle w:val="Figurelegend"/>
              <w:jc w:val="center"/>
            </w:pPr>
            <w:r w:rsidRPr="002E7062">
              <w:t>2</w:t>
            </w:r>
          </w:p>
        </w:tc>
        <w:tc>
          <w:tcPr>
            <w:tcW w:w="299" w:type="dxa"/>
            <w:tcBorders>
              <w:top w:val="single" w:sz="4" w:space="0" w:color="C0C0C0"/>
              <w:left w:val="single" w:sz="4" w:space="0" w:color="C0C0C0"/>
              <w:right w:val="single" w:sz="4" w:space="0" w:color="C0C0C0"/>
            </w:tcBorders>
          </w:tcPr>
          <w:p w14:paraId="4C063D90" w14:textId="77777777" w:rsidR="007803FD" w:rsidRPr="002E7062" w:rsidRDefault="007803FD" w:rsidP="00A53DF4">
            <w:pPr>
              <w:pStyle w:val="Figurelegend"/>
              <w:jc w:val="center"/>
            </w:pPr>
            <w:r w:rsidRPr="002E7062">
              <w:t>1</w:t>
            </w:r>
          </w:p>
        </w:tc>
        <w:tc>
          <w:tcPr>
            <w:tcW w:w="299" w:type="dxa"/>
            <w:tcBorders>
              <w:top w:val="single" w:sz="4" w:space="0" w:color="C0C0C0"/>
              <w:left w:val="single" w:sz="4" w:space="0" w:color="C0C0C0"/>
              <w:right w:val="single" w:sz="4" w:space="0" w:color="C0C0C0"/>
            </w:tcBorders>
          </w:tcPr>
          <w:p w14:paraId="267495A8" w14:textId="77777777" w:rsidR="007803FD" w:rsidRPr="002E7062" w:rsidRDefault="007803FD" w:rsidP="00A53DF4">
            <w:pPr>
              <w:pStyle w:val="Figurelegend"/>
              <w:jc w:val="center"/>
            </w:pPr>
            <w:r w:rsidRPr="002E7062">
              <w:t>8</w:t>
            </w:r>
          </w:p>
        </w:tc>
        <w:tc>
          <w:tcPr>
            <w:tcW w:w="299" w:type="dxa"/>
            <w:tcBorders>
              <w:top w:val="single" w:sz="4" w:space="0" w:color="C0C0C0"/>
              <w:left w:val="single" w:sz="4" w:space="0" w:color="C0C0C0"/>
              <w:right w:val="single" w:sz="4" w:space="0" w:color="C0C0C0"/>
            </w:tcBorders>
          </w:tcPr>
          <w:p w14:paraId="619E076D" w14:textId="77777777" w:rsidR="007803FD" w:rsidRPr="002E7062" w:rsidRDefault="007803FD" w:rsidP="00A53DF4">
            <w:pPr>
              <w:pStyle w:val="Figurelegend"/>
              <w:jc w:val="center"/>
            </w:pPr>
            <w:r w:rsidRPr="002E7062">
              <w:t>7</w:t>
            </w:r>
          </w:p>
        </w:tc>
        <w:tc>
          <w:tcPr>
            <w:tcW w:w="299" w:type="dxa"/>
            <w:tcBorders>
              <w:top w:val="single" w:sz="4" w:space="0" w:color="C0C0C0"/>
              <w:left w:val="single" w:sz="4" w:space="0" w:color="C0C0C0"/>
              <w:right w:val="single" w:sz="4" w:space="0" w:color="C0C0C0"/>
            </w:tcBorders>
          </w:tcPr>
          <w:p w14:paraId="068FBFAF" w14:textId="77777777" w:rsidR="007803FD" w:rsidRPr="002E7062" w:rsidRDefault="007803FD" w:rsidP="00A53DF4">
            <w:pPr>
              <w:pStyle w:val="Figurelegend"/>
              <w:jc w:val="center"/>
            </w:pPr>
            <w:r w:rsidRPr="002E7062">
              <w:t>6</w:t>
            </w:r>
          </w:p>
        </w:tc>
        <w:tc>
          <w:tcPr>
            <w:tcW w:w="299" w:type="dxa"/>
            <w:tcBorders>
              <w:top w:val="single" w:sz="4" w:space="0" w:color="C0C0C0"/>
              <w:left w:val="single" w:sz="4" w:space="0" w:color="C0C0C0"/>
              <w:right w:val="single" w:sz="4" w:space="0" w:color="C0C0C0"/>
            </w:tcBorders>
          </w:tcPr>
          <w:p w14:paraId="53B9634E" w14:textId="77777777" w:rsidR="007803FD" w:rsidRPr="002E7062" w:rsidRDefault="007803FD" w:rsidP="00A53DF4">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0A239329" w14:textId="77777777" w:rsidR="007803FD" w:rsidRPr="002E7062" w:rsidRDefault="007803FD" w:rsidP="00A53DF4">
            <w:pPr>
              <w:pStyle w:val="Figurelegend"/>
              <w:jc w:val="center"/>
            </w:pPr>
            <w:r w:rsidRPr="002E7062">
              <w:t>4</w:t>
            </w:r>
          </w:p>
        </w:tc>
        <w:tc>
          <w:tcPr>
            <w:tcW w:w="299" w:type="dxa"/>
            <w:tcBorders>
              <w:top w:val="single" w:sz="4" w:space="0" w:color="C0C0C0"/>
              <w:left w:val="single" w:sz="4" w:space="0" w:color="C0C0C0"/>
              <w:right w:val="single" w:sz="4" w:space="0" w:color="C0C0C0"/>
            </w:tcBorders>
          </w:tcPr>
          <w:p w14:paraId="11D14DFC" w14:textId="77777777" w:rsidR="007803FD" w:rsidRPr="002E7062" w:rsidRDefault="007803FD" w:rsidP="00A53DF4">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25A977F8" w14:textId="77777777" w:rsidR="007803FD" w:rsidRPr="002E7062" w:rsidRDefault="007803FD" w:rsidP="00A53DF4">
            <w:pPr>
              <w:pStyle w:val="Figurelegend"/>
              <w:jc w:val="center"/>
            </w:pPr>
            <w:r w:rsidRPr="002E7062">
              <w:t>2</w:t>
            </w:r>
          </w:p>
        </w:tc>
        <w:tc>
          <w:tcPr>
            <w:tcW w:w="280" w:type="dxa"/>
            <w:tcBorders>
              <w:top w:val="single" w:sz="4" w:space="0" w:color="C0C0C0"/>
              <w:left w:val="single" w:sz="4" w:space="0" w:color="C0C0C0"/>
              <w:right w:val="single" w:sz="4" w:space="0" w:color="C0C0C0"/>
            </w:tcBorders>
          </w:tcPr>
          <w:p w14:paraId="716C1A24" w14:textId="77777777" w:rsidR="007803FD" w:rsidRPr="002E7062" w:rsidRDefault="007803FD" w:rsidP="00A53DF4">
            <w:pPr>
              <w:pStyle w:val="Figurelegend"/>
              <w:jc w:val="center"/>
            </w:pPr>
            <w:r w:rsidRPr="002E7062">
              <w:t>1</w:t>
            </w:r>
          </w:p>
        </w:tc>
      </w:tr>
      <w:tr w:rsidR="007803FD" w:rsidRPr="002E7062" w14:paraId="387B90C3" w14:textId="77777777" w:rsidTr="00C52450">
        <w:trPr>
          <w:jc w:val="center"/>
        </w:trPr>
        <w:tc>
          <w:tcPr>
            <w:tcW w:w="667" w:type="dxa"/>
            <w:tcBorders>
              <w:top w:val="nil"/>
              <w:left w:val="nil"/>
              <w:bottom w:val="nil"/>
            </w:tcBorders>
          </w:tcPr>
          <w:p w14:paraId="6C8C5148" w14:textId="77777777" w:rsidR="007803FD" w:rsidRPr="002E7062" w:rsidRDefault="007803FD" w:rsidP="00A53DF4">
            <w:pPr>
              <w:pStyle w:val="Figurelegend"/>
              <w:jc w:val="center"/>
            </w:pPr>
            <w:r w:rsidRPr="002E7062">
              <w:t>1</w:t>
            </w:r>
          </w:p>
        </w:tc>
        <w:tc>
          <w:tcPr>
            <w:tcW w:w="892" w:type="dxa"/>
            <w:gridSpan w:val="3"/>
          </w:tcPr>
          <w:p w14:paraId="5E173A94" w14:textId="77777777" w:rsidR="007803FD" w:rsidRPr="002E7062" w:rsidRDefault="007803FD" w:rsidP="00A53DF4">
            <w:pPr>
              <w:pStyle w:val="Figurelegend"/>
              <w:jc w:val="center"/>
            </w:pPr>
            <w:r w:rsidRPr="002E7062">
              <w:t>MEL</w:t>
            </w:r>
          </w:p>
        </w:tc>
        <w:tc>
          <w:tcPr>
            <w:tcW w:w="1493" w:type="dxa"/>
            <w:gridSpan w:val="5"/>
          </w:tcPr>
          <w:p w14:paraId="3C2F30AF" w14:textId="77777777" w:rsidR="007803FD" w:rsidRPr="002E7062" w:rsidRDefault="007803FD" w:rsidP="00A53DF4">
            <w:pPr>
              <w:pStyle w:val="Figurelegend"/>
              <w:jc w:val="center"/>
            </w:pPr>
            <w:r w:rsidRPr="002E7062">
              <w:t>Version (0)</w:t>
            </w:r>
          </w:p>
        </w:tc>
        <w:tc>
          <w:tcPr>
            <w:tcW w:w="2399" w:type="dxa"/>
            <w:gridSpan w:val="8"/>
          </w:tcPr>
          <w:p w14:paraId="796B7925" w14:textId="77777777" w:rsidR="007803FD" w:rsidRPr="002E7062" w:rsidRDefault="007803FD" w:rsidP="00A53DF4">
            <w:pPr>
              <w:pStyle w:val="Figurelegend"/>
              <w:jc w:val="center"/>
            </w:pPr>
            <w:r w:rsidRPr="002E7062">
              <w:t>OpCode (MCC=41)</w:t>
            </w:r>
          </w:p>
        </w:tc>
        <w:tc>
          <w:tcPr>
            <w:tcW w:w="2392" w:type="dxa"/>
            <w:gridSpan w:val="8"/>
          </w:tcPr>
          <w:p w14:paraId="2B137CE6" w14:textId="77777777" w:rsidR="007803FD" w:rsidRPr="002E7062" w:rsidRDefault="007803FD" w:rsidP="00A53DF4">
            <w:pPr>
              <w:pStyle w:val="Figurelegend"/>
              <w:jc w:val="center"/>
            </w:pPr>
            <w:r w:rsidRPr="002E7062">
              <w:t>Flags (0)</w:t>
            </w:r>
          </w:p>
        </w:tc>
        <w:tc>
          <w:tcPr>
            <w:tcW w:w="2392" w:type="dxa"/>
            <w:gridSpan w:val="9"/>
          </w:tcPr>
          <w:p w14:paraId="25AB5228" w14:textId="77777777" w:rsidR="007803FD" w:rsidRPr="002E7062" w:rsidRDefault="007803FD" w:rsidP="00A53DF4">
            <w:pPr>
              <w:pStyle w:val="Figurelegend"/>
              <w:jc w:val="center"/>
            </w:pPr>
            <w:r w:rsidRPr="002E7062">
              <w:t>TLV Offset</w:t>
            </w:r>
          </w:p>
        </w:tc>
      </w:tr>
      <w:tr w:rsidR="007803FD" w:rsidRPr="002E7062" w14:paraId="49582349" w14:textId="77777777" w:rsidTr="00C52450">
        <w:trPr>
          <w:jc w:val="center"/>
        </w:trPr>
        <w:tc>
          <w:tcPr>
            <w:tcW w:w="667" w:type="dxa"/>
            <w:tcBorders>
              <w:top w:val="nil"/>
              <w:left w:val="nil"/>
              <w:bottom w:val="nil"/>
            </w:tcBorders>
          </w:tcPr>
          <w:p w14:paraId="776D6692" w14:textId="77777777" w:rsidR="007803FD" w:rsidRPr="002E7062" w:rsidRDefault="007803FD" w:rsidP="00A53DF4">
            <w:pPr>
              <w:pStyle w:val="Figurelegend"/>
              <w:jc w:val="center"/>
            </w:pPr>
            <w:r w:rsidRPr="002E7062">
              <w:t>5</w:t>
            </w:r>
          </w:p>
        </w:tc>
        <w:tc>
          <w:tcPr>
            <w:tcW w:w="7176" w:type="dxa"/>
            <w:gridSpan w:val="24"/>
            <w:tcBorders>
              <w:bottom w:val="single" w:sz="4" w:space="0" w:color="auto"/>
            </w:tcBorders>
          </w:tcPr>
          <w:p w14:paraId="3B04F829" w14:textId="77777777" w:rsidR="007803FD" w:rsidRPr="002E7062" w:rsidRDefault="007803FD" w:rsidP="00A53DF4">
            <w:pPr>
              <w:pStyle w:val="Figurelegend"/>
              <w:jc w:val="center"/>
            </w:pPr>
            <w:r w:rsidRPr="002E7062">
              <w:t>OUI</w:t>
            </w:r>
          </w:p>
        </w:tc>
        <w:tc>
          <w:tcPr>
            <w:tcW w:w="2392" w:type="dxa"/>
            <w:gridSpan w:val="9"/>
            <w:tcBorders>
              <w:bottom w:val="single" w:sz="4" w:space="0" w:color="auto"/>
            </w:tcBorders>
          </w:tcPr>
          <w:p w14:paraId="48B0FFF5" w14:textId="77777777" w:rsidR="007803FD" w:rsidRPr="002E7062" w:rsidRDefault="007803FD" w:rsidP="00A53DF4">
            <w:pPr>
              <w:pStyle w:val="Figurelegend"/>
              <w:jc w:val="center"/>
            </w:pPr>
            <w:r w:rsidRPr="002E7062">
              <w:t>SubOpCode</w:t>
            </w:r>
          </w:p>
        </w:tc>
      </w:tr>
      <w:tr w:rsidR="007803FD" w:rsidRPr="002E7062" w14:paraId="2F8DC202" w14:textId="77777777" w:rsidTr="00C52450">
        <w:trPr>
          <w:jc w:val="center"/>
        </w:trPr>
        <w:tc>
          <w:tcPr>
            <w:tcW w:w="667" w:type="dxa"/>
            <w:tcBorders>
              <w:top w:val="nil"/>
              <w:left w:val="nil"/>
              <w:bottom w:val="nil"/>
            </w:tcBorders>
          </w:tcPr>
          <w:p w14:paraId="554E73B8" w14:textId="77777777" w:rsidR="007803FD" w:rsidRPr="002E7062" w:rsidRDefault="007803FD" w:rsidP="00A53DF4">
            <w:pPr>
              <w:pStyle w:val="Figurelegend"/>
              <w:jc w:val="center"/>
            </w:pPr>
            <w:r w:rsidRPr="002E7062">
              <w:t>9</w:t>
            </w:r>
          </w:p>
        </w:tc>
        <w:tc>
          <w:tcPr>
            <w:tcW w:w="9568" w:type="dxa"/>
            <w:gridSpan w:val="33"/>
            <w:tcBorders>
              <w:top w:val="single" w:sz="4" w:space="0" w:color="auto"/>
              <w:bottom w:val="nil"/>
            </w:tcBorders>
          </w:tcPr>
          <w:p w14:paraId="3DBA4FA2" w14:textId="297F3241" w:rsidR="007803FD" w:rsidRPr="002E7062" w:rsidRDefault="009E33C1" w:rsidP="006B61EB">
            <w:pPr>
              <w:pStyle w:val="Figurelegend"/>
              <w:jc w:val="center"/>
              <w:rPr>
                <w:i/>
                <w:iCs/>
              </w:rPr>
            </w:pPr>
            <w:r>
              <w:rPr>
                <w:i/>
                <w:iCs/>
              </w:rPr>
              <w:t xml:space="preserve">[Optional </w:t>
            </w:r>
            <w:r w:rsidR="00C52450" w:rsidRPr="002E7062">
              <w:rPr>
                <w:i/>
                <w:iCs/>
              </w:rPr>
              <w:t xml:space="preserve"> </w:t>
            </w:r>
            <w:r w:rsidR="007803FD" w:rsidRPr="002E7062">
              <w:rPr>
                <w:i/>
                <w:iCs/>
              </w:rPr>
              <w:t xml:space="preserve">MCC </w:t>
            </w:r>
            <w:r w:rsidR="006B61EB">
              <w:rPr>
                <w:i/>
                <w:iCs/>
              </w:rPr>
              <w:t>D</w:t>
            </w:r>
            <w:r w:rsidR="007803FD" w:rsidRPr="002E7062">
              <w:rPr>
                <w:i/>
                <w:iCs/>
              </w:rPr>
              <w:t>ata; else End TLV]</w:t>
            </w:r>
          </w:p>
        </w:tc>
      </w:tr>
      <w:tr w:rsidR="007803FD" w:rsidRPr="002E7062" w14:paraId="4DDDB647" w14:textId="77777777" w:rsidTr="00C52450">
        <w:trPr>
          <w:jc w:val="center"/>
        </w:trPr>
        <w:tc>
          <w:tcPr>
            <w:tcW w:w="667" w:type="dxa"/>
            <w:tcBorders>
              <w:top w:val="nil"/>
              <w:left w:val="nil"/>
              <w:bottom w:val="nil"/>
            </w:tcBorders>
          </w:tcPr>
          <w:p w14:paraId="6C589D7E" w14:textId="77777777" w:rsidR="007803FD" w:rsidRPr="002E7062" w:rsidRDefault="007803FD" w:rsidP="00A53DF4">
            <w:pPr>
              <w:pStyle w:val="Figurelegend"/>
              <w:jc w:val="center"/>
            </w:pPr>
            <w:r w:rsidRPr="002E7062">
              <w:t>:</w:t>
            </w:r>
          </w:p>
        </w:tc>
        <w:tc>
          <w:tcPr>
            <w:tcW w:w="9568" w:type="dxa"/>
            <w:gridSpan w:val="33"/>
            <w:tcBorders>
              <w:top w:val="nil"/>
              <w:bottom w:val="nil"/>
            </w:tcBorders>
          </w:tcPr>
          <w:p w14:paraId="1E9ED1A7" w14:textId="77777777" w:rsidR="007803FD" w:rsidRPr="002E7062" w:rsidRDefault="007803FD" w:rsidP="00A53DF4">
            <w:pPr>
              <w:pStyle w:val="Figurelegend"/>
              <w:jc w:val="center"/>
            </w:pPr>
          </w:p>
        </w:tc>
      </w:tr>
      <w:tr w:rsidR="007803FD" w:rsidRPr="002E7062" w14:paraId="1FCCB049" w14:textId="77777777" w:rsidTr="00C52450">
        <w:trPr>
          <w:jc w:val="center"/>
        </w:trPr>
        <w:tc>
          <w:tcPr>
            <w:tcW w:w="667" w:type="dxa"/>
            <w:tcBorders>
              <w:top w:val="nil"/>
              <w:left w:val="nil"/>
              <w:bottom w:val="nil"/>
            </w:tcBorders>
          </w:tcPr>
          <w:p w14:paraId="4DA6ADFD" w14:textId="77777777" w:rsidR="007803FD" w:rsidRPr="002E7062" w:rsidRDefault="007803FD" w:rsidP="00A53DF4">
            <w:pPr>
              <w:pStyle w:val="Figurelegend"/>
              <w:jc w:val="center"/>
            </w:pPr>
            <w:r w:rsidRPr="002E7062">
              <w:t>:</w:t>
            </w:r>
          </w:p>
        </w:tc>
        <w:tc>
          <w:tcPr>
            <w:tcW w:w="9568" w:type="dxa"/>
            <w:gridSpan w:val="33"/>
            <w:tcBorders>
              <w:top w:val="nil"/>
              <w:bottom w:val="nil"/>
            </w:tcBorders>
          </w:tcPr>
          <w:p w14:paraId="0E6DA7D8" w14:textId="77777777" w:rsidR="007803FD" w:rsidRPr="002E7062" w:rsidRDefault="007803FD" w:rsidP="00A53DF4">
            <w:pPr>
              <w:pStyle w:val="Figurelegend"/>
              <w:jc w:val="center"/>
            </w:pPr>
          </w:p>
        </w:tc>
      </w:tr>
      <w:tr w:rsidR="007803FD" w:rsidRPr="002E7062" w14:paraId="5D91C0E8" w14:textId="77777777" w:rsidTr="00C52450">
        <w:trPr>
          <w:jc w:val="center"/>
        </w:trPr>
        <w:tc>
          <w:tcPr>
            <w:tcW w:w="667" w:type="dxa"/>
            <w:tcBorders>
              <w:top w:val="nil"/>
              <w:left w:val="nil"/>
              <w:bottom w:val="nil"/>
            </w:tcBorders>
          </w:tcPr>
          <w:p w14:paraId="0A939772" w14:textId="77777777" w:rsidR="007803FD" w:rsidRPr="002E7062" w:rsidRDefault="007803FD" w:rsidP="00A53DF4">
            <w:pPr>
              <w:pStyle w:val="Figurelegend"/>
              <w:jc w:val="center"/>
            </w:pPr>
            <w:r w:rsidRPr="002E7062">
              <w:t>Last</w:t>
            </w:r>
          </w:p>
        </w:tc>
        <w:tc>
          <w:tcPr>
            <w:tcW w:w="7176" w:type="dxa"/>
            <w:gridSpan w:val="24"/>
            <w:tcBorders>
              <w:top w:val="nil"/>
              <w:bottom w:val="single" w:sz="4" w:space="0" w:color="auto"/>
              <w:right w:val="nil"/>
            </w:tcBorders>
          </w:tcPr>
          <w:p w14:paraId="5B25A95C" w14:textId="77777777" w:rsidR="007803FD" w:rsidRPr="002E7062" w:rsidRDefault="007803FD" w:rsidP="00A53DF4">
            <w:pPr>
              <w:pStyle w:val="Figurelegend"/>
              <w:jc w:val="center"/>
            </w:pPr>
          </w:p>
        </w:tc>
        <w:tc>
          <w:tcPr>
            <w:tcW w:w="2392" w:type="dxa"/>
            <w:gridSpan w:val="9"/>
            <w:tcBorders>
              <w:top w:val="single" w:sz="4" w:space="0" w:color="auto"/>
              <w:left w:val="single" w:sz="4" w:space="0" w:color="auto"/>
              <w:bottom w:val="single" w:sz="4" w:space="0" w:color="auto"/>
              <w:right w:val="single" w:sz="4" w:space="0" w:color="auto"/>
            </w:tcBorders>
          </w:tcPr>
          <w:p w14:paraId="4EDF0A0F" w14:textId="77777777" w:rsidR="007803FD" w:rsidRPr="002E7062" w:rsidRDefault="007803FD" w:rsidP="00A53DF4">
            <w:pPr>
              <w:pStyle w:val="Figurelegend"/>
              <w:jc w:val="center"/>
            </w:pPr>
            <w:r w:rsidRPr="002E7062">
              <w:t>End TLV (0)</w:t>
            </w:r>
          </w:p>
        </w:tc>
      </w:tr>
    </w:tbl>
    <w:p w14:paraId="3BA26DDB" w14:textId="77777777" w:rsidR="007803FD" w:rsidRPr="002E7062" w:rsidRDefault="007803FD" w:rsidP="007803FD">
      <w:pPr>
        <w:pStyle w:val="FigureNoTitle"/>
        <w:rPr>
          <w:lang w:eastAsia="ja-JP"/>
        </w:rPr>
      </w:pPr>
      <w:r w:rsidRPr="002E7062">
        <w:rPr>
          <w:lang w:eastAsia="ja-JP"/>
        </w:rPr>
        <w:t>Figure 9.11-1 – MCC PDU format</w:t>
      </w:r>
    </w:p>
    <w:p w14:paraId="615D41C6" w14:textId="77777777" w:rsidR="007803FD" w:rsidRPr="002E7062" w:rsidRDefault="007803FD" w:rsidP="007803FD">
      <w:pPr>
        <w:pStyle w:val="Normalaftertitle"/>
      </w:pPr>
      <w:r w:rsidRPr="002E7062">
        <w:t>The fields of the MCC PDU format are as follows:</w:t>
      </w:r>
    </w:p>
    <w:p w14:paraId="51B13341" w14:textId="77777777" w:rsidR="007803FD" w:rsidRPr="002E7062" w:rsidRDefault="007803FD" w:rsidP="007803FD">
      <w:pPr>
        <w:pStyle w:val="enumlev1"/>
        <w:rPr>
          <w:bCs/>
          <w:lang w:eastAsia="ja-JP"/>
        </w:rPr>
      </w:pPr>
      <w:r w:rsidRPr="002E7062">
        <w:t>•</w:t>
      </w:r>
      <w:r w:rsidRPr="002E7062">
        <w:tab/>
      </w:r>
      <w:r w:rsidRPr="002E7062">
        <w:rPr>
          <w:bCs/>
        </w:rPr>
        <w:t>MEG Level: Refer to clause 9.1.</w:t>
      </w:r>
    </w:p>
    <w:p w14:paraId="160814CA" w14:textId="6510BC91" w:rsidR="007803FD" w:rsidRPr="002E7062" w:rsidRDefault="007803FD" w:rsidP="007803FD">
      <w:pPr>
        <w:pStyle w:val="enumlev1"/>
        <w:rPr>
          <w:bCs/>
        </w:rPr>
      </w:pPr>
      <w:r w:rsidRPr="002E7062">
        <w:rPr>
          <w:bCs/>
        </w:rPr>
        <w:t>•</w:t>
      </w:r>
      <w:r w:rsidRPr="002E7062">
        <w:rPr>
          <w:bCs/>
        </w:rPr>
        <w:tab/>
        <w:t xml:space="preserve">Version: </w:t>
      </w:r>
      <w:r w:rsidR="00E81B51" w:rsidRPr="00954E31">
        <w:rPr>
          <w:bCs/>
        </w:rPr>
        <w:t>ETH-ED uses this field as described in clause 9.26. Other uses of this field are outside the scope of this Recommendation, but must conform</w:t>
      </w:r>
      <w:r w:rsidR="006B61EB">
        <w:rPr>
          <w:bCs/>
        </w:rPr>
        <w:t xml:space="preserve"> to</w:t>
      </w:r>
      <w:r w:rsidRPr="002E7062">
        <w:rPr>
          <w:bCs/>
        </w:rPr>
        <w:t xml:space="preserve"> clause 9.1.</w:t>
      </w:r>
    </w:p>
    <w:p w14:paraId="4F124A7F" w14:textId="77777777" w:rsidR="007803FD" w:rsidRPr="002E7062" w:rsidRDefault="007803FD" w:rsidP="007803FD">
      <w:pPr>
        <w:pStyle w:val="enumlev1"/>
        <w:rPr>
          <w:bCs/>
        </w:rPr>
      </w:pPr>
      <w:r w:rsidRPr="002E7062">
        <w:rPr>
          <w:bCs/>
        </w:rPr>
        <w:t>•</w:t>
      </w:r>
      <w:r w:rsidRPr="002E7062">
        <w:rPr>
          <w:bCs/>
        </w:rPr>
        <w:tab/>
        <w:t xml:space="preserve">OpCode: Value for this PDU type is MCC (41). </w:t>
      </w:r>
    </w:p>
    <w:p w14:paraId="0BC0BE0F" w14:textId="4E1EF711" w:rsidR="007803FD" w:rsidRPr="002E7062" w:rsidRDefault="007803FD" w:rsidP="007803FD">
      <w:pPr>
        <w:pStyle w:val="enumlev1"/>
      </w:pPr>
      <w:r w:rsidRPr="002E7062">
        <w:rPr>
          <w:bCs/>
        </w:rPr>
        <w:t>•</w:t>
      </w:r>
      <w:r w:rsidRPr="002E7062">
        <w:rPr>
          <w:bCs/>
        </w:rPr>
        <w:tab/>
        <w:t xml:space="preserve">Flags: </w:t>
      </w:r>
      <w:r w:rsidR="00E81B51" w:rsidRPr="00954E31">
        <w:rPr>
          <w:bCs/>
        </w:rPr>
        <w:t>ETH-ED uses this field as described in clause 9.26. Other uses of this field are outside the scope of this Recommendation; however, if not otherwise specified, it shall be set</w:t>
      </w:r>
      <w:r w:rsidRPr="002E7062">
        <w:t xml:space="preserve"> to all-ZEROes.</w:t>
      </w:r>
    </w:p>
    <w:p w14:paraId="7C4809B5" w14:textId="77777777" w:rsidR="007803FD" w:rsidRPr="002E7062" w:rsidRDefault="007803FD" w:rsidP="007803FD">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567"/>
        <w:gridCol w:w="567"/>
        <w:gridCol w:w="567"/>
        <w:gridCol w:w="567"/>
        <w:gridCol w:w="567"/>
        <w:gridCol w:w="567"/>
        <w:gridCol w:w="567"/>
      </w:tblGrid>
      <w:tr w:rsidR="007803FD" w:rsidRPr="002E7062" w14:paraId="09E1500F" w14:textId="77777777" w:rsidTr="00C52450">
        <w:trPr>
          <w:jc w:val="center"/>
        </w:trPr>
        <w:tc>
          <w:tcPr>
            <w:tcW w:w="630" w:type="dxa"/>
            <w:tcBorders>
              <w:top w:val="nil"/>
              <w:left w:val="nil"/>
              <w:bottom w:val="single" w:sz="4" w:space="0" w:color="C0C0C0"/>
              <w:right w:val="nil"/>
            </w:tcBorders>
          </w:tcPr>
          <w:p w14:paraId="72A950CC" w14:textId="77777777" w:rsidR="007803FD" w:rsidRPr="002E7062" w:rsidRDefault="007803FD" w:rsidP="00A53DF4">
            <w:pPr>
              <w:pStyle w:val="Figurelegend"/>
              <w:jc w:val="center"/>
            </w:pPr>
            <w:r w:rsidRPr="002E7062">
              <w:t>MSB</w:t>
            </w:r>
          </w:p>
        </w:tc>
        <w:tc>
          <w:tcPr>
            <w:tcW w:w="567" w:type="dxa"/>
            <w:tcBorders>
              <w:top w:val="nil"/>
              <w:left w:val="nil"/>
              <w:bottom w:val="single" w:sz="4" w:space="0" w:color="C0C0C0"/>
              <w:right w:val="nil"/>
            </w:tcBorders>
          </w:tcPr>
          <w:p w14:paraId="648D9F9D"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28312D77"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01AA097F"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733B09C0"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3AF208EE"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724D7357"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204ECB7D" w14:textId="77777777" w:rsidR="007803FD" w:rsidRPr="002E7062" w:rsidRDefault="007803FD" w:rsidP="00A53DF4">
            <w:pPr>
              <w:pStyle w:val="Figurelegend"/>
              <w:jc w:val="center"/>
            </w:pPr>
            <w:r w:rsidRPr="002E7062">
              <w:t>LSB</w:t>
            </w:r>
          </w:p>
        </w:tc>
      </w:tr>
      <w:tr w:rsidR="007803FD" w:rsidRPr="002E7062" w14:paraId="01D5BD4F" w14:textId="77777777" w:rsidTr="00C52450">
        <w:trPr>
          <w:jc w:val="center"/>
        </w:trPr>
        <w:tc>
          <w:tcPr>
            <w:tcW w:w="630" w:type="dxa"/>
            <w:tcBorders>
              <w:top w:val="single" w:sz="4" w:space="0" w:color="C0C0C0"/>
              <w:left w:val="single" w:sz="4" w:space="0" w:color="C0C0C0"/>
              <w:bottom w:val="single" w:sz="4" w:space="0" w:color="auto"/>
              <w:right w:val="single" w:sz="4" w:space="0" w:color="C0C0C0"/>
            </w:tcBorders>
          </w:tcPr>
          <w:p w14:paraId="23C8F42B" w14:textId="77777777" w:rsidR="007803FD" w:rsidRPr="002E7062" w:rsidRDefault="007803FD" w:rsidP="00A53DF4">
            <w:pPr>
              <w:pStyle w:val="Figurelegend"/>
              <w:jc w:val="center"/>
            </w:pPr>
            <w:r w:rsidRPr="002E7062">
              <w:t>8</w:t>
            </w:r>
          </w:p>
        </w:tc>
        <w:tc>
          <w:tcPr>
            <w:tcW w:w="567" w:type="dxa"/>
            <w:tcBorders>
              <w:top w:val="single" w:sz="4" w:space="0" w:color="C0C0C0"/>
              <w:left w:val="single" w:sz="4" w:space="0" w:color="C0C0C0"/>
              <w:bottom w:val="single" w:sz="4" w:space="0" w:color="auto"/>
              <w:right w:val="single" w:sz="4" w:space="0" w:color="C0C0C0"/>
            </w:tcBorders>
          </w:tcPr>
          <w:p w14:paraId="6F4BC93E" w14:textId="77777777" w:rsidR="007803FD" w:rsidRPr="002E7062" w:rsidRDefault="007803FD" w:rsidP="00A53DF4">
            <w:pPr>
              <w:pStyle w:val="Figurelegend"/>
              <w:jc w:val="center"/>
            </w:pPr>
            <w:r w:rsidRPr="002E7062">
              <w:t>7</w:t>
            </w:r>
          </w:p>
        </w:tc>
        <w:tc>
          <w:tcPr>
            <w:tcW w:w="567" w:type="dxa"/>
            <w:tcBorders>
              <w:top w:val="single" w:sz="4" w:space="0" w:color="C0C0C0"/>
              <w:left w:val="single" w:sz="4" w:space="0" w:color="C0C0C0"/>
              <w:bottom w:val="single" w:sz="4" w:space="0" w:color="auto"/>
              <w:right w:val="single" w:sz="4" w:space="0" w:color="C0C0C0"/>
            </w:tcBorders>
          </w:tcPr>
          <w:p w14:paraId="4974557F" w14:textId="77777777" w:rsidR="007803FD" w:rsidRPr="002E7062" w:rsidRDefault="007803FD" w:rsidP="00A53DF4">
            <w:pPr>
              <w:pStyle w:val="Figurelegend"/>
              <w:jc w:val="center"/>
            </w:pPr>
            <w:r w:rsidRPr="002E7062">
              <w:t>6</w:t>
            </w:r>
          </w:p>
        </w:tc>
        <w:tc>
          <w:tcPr>
            <w:tcW w:w="567" w:type="dxa"/>
            <w:tcBorders>
              <w:top w:val="single" w:sz="4" w:space="0" w:color="C0C0C0"/>
              <w:left w:val="single" w:sz="4" w:space="0" w:color="C0C0C0"/>
              <w:bottom w:val="single" w:sz="4" w:space="0" w:color="auto"/>
              <w:right w:val="single" w:sz="4" w:space="0" w:color="C0C0C0"/>
            </w:tcBorders>
          </w:tcPr>
          <w:p w14:paraId="0F00BA4A" w14:textId="77777777" w:rsidR="007803FD" w:rsidRPr="002E7062" w:rsidRDefault="007803FD" w:rsidP="00A53DF4">
            <w:pPr>
              <w:pStyle w:val="Figurelegend"/>
              <w:jc w:val="center"/>
            </w:pPr>
            <w:r w:rsidRPr="002E7062">
              <w:t>5</w:t>
            </w:r>
          </w:p>
        </w:tc>
        <w:tc>
          <w:tcPr>
            <w:tcW w:w="567" w:type="dxa"/>
            <w:tcBorders>
              <w:top w:val="single" w:sz="4" w:space="0" w:color="C0C0C0"/>
              <w:left w:val="single" w:sz="4" w:space="0" w:color="C0C0C0"/>
              <w:bottom w:val="single" w:sz="4" w:space="0" w:color="auto"/>
              <w:right w:val="single" w:sz="4" w:space="0" w:color="C0C0C0"/>
            </w:tcBorders>
          </w:tcPr>
          <w:p w14:paraId="29F7517F" w14:textId="77777777" w:rsidR="007803FD" w:rsidRPr="002E7062" w:rsidRDefault="007803FD" w:rsidP="00A53DF4">
            <w:pPr>
              <w:pStyle w:val="Figurelegend"/>
              <w:jc w:val="center"/>
            </w:pPr>
            <w:r w:rsidRPr="002E7062">
              <w:t>4</w:t>
            </w:r>
          </w:p>
        </w:tc>
        <w:tc>
          <w:tcPr>
            <w:tcW w:w="567" w:type="dxa"/>
            <w:tcBorders>
              <w:top w:val="single" w:sz="4" w:space="0" w:color="C0C0C0"/>
              <w:left w:val="single" w:sz="4" w:space="0" w:color="C0C0C0"/>
              <w:bottom w:val="single" w:sz="4" w:space="0" w:color="auto"/>
              <w:right w:val="single" w:sz="4" w:space="0" w:color="C0C0C0"/>
            </w:tcBorders>
          </w:tcPr>
          <w:p w14:paraId="0FFE39D9" w14:textId="77777777" w:rsidR="007803FD" w:rsidRPr="002E7062" w:rsidRDefault="007803FD" w:rsidP="00A53DF4">
            <w:pPr>
              <w:pStyle w:val="Figurelegend"/>
              <w:jc w:val="center"/>
            </w:pPr>
            <w:r w:rsidRPr="002E7062">
              <w:t>3</w:t>
            </w:r>
          </w:p>
        </w:tc>
        <w:tc>
          <w:tcPr>
            <w:tcW w:w="567" w:type="dxa"/>
            <w:tcBorders>
              <w:top w:val="single" w:sz="4" w:space="0" w:color="C0C0C0"/>
              <w:left w:val="single" w:sz="4" w:space="0" w:color="C0C0C0"/>
              <w:bottom w:val="single" w:sz="4" w:space="0" w:color="auto"/>
              <w:right w:val="single" w:sz="4" w:space="0" w:color="C0C0C0"/>
            </w:tcBorders>
          </w:tcPr>
          <w:p w14:paraId="26FE02F7" w14:textId="77777777" w:rsidR="007803FD" w:rsidRPr="002E7062" w:rsidRDefault="007803FD" w:rsidP="00A53DF4">
            <w:pPr>
              <w:pStyle w:val="Figurelegend"/>
              <w:jc w:val="center"/>
            </w:pPr>
            <w:r w:rsidRPr="002E7062">
              <w:t>2</w:t>
            </w:r>
          </w:p>
        </w:tc>
        <w:tc>
          <w:tcPr>
            <w:tcW w:w="567" w:type="dxa"/>
            <w:tcBorders>
              <w:top w:val="single" w:sz="4" w:space="0" w:color="C0C0C0"/>
              <w:left w:val="single" w:sz="4" w:space="0" w:color="C0C0C0"/>
              <w:bottom w:val="single" w:sz="4" w:space="0" w:color="auto"/>
              <w:right w:val="single" w:sz="4" w:space="0" w:color="C0C0C0"/>
            </w:tcBorders>
          </w:tcPr>
          <w:p w14:paraId="79C47BFE" w14:textId="77777777" w:rsidR="007803FD" w:rsidRPr="002E7062" w:rsidRDefault="007803FD" w:rsidP="00A53DF4">
            <w:pPr>
              <w:pStyle w:val="Figurelegend"/>
              <w:jc w:val="center"/>
            </w:pPr>
            <w:r w:rsidRPr="002E7062">
              <w:t>1</w:t>
            </w:r>
          </w:p>
        </w:tc>
      </w:tr>
      <w:tr w:rsidR="007803FD" w:rsidRPr="002E7062" w14:paraId="5516B694" w14:textId="77777777" w:rsidTr="00C52450">
        <w:trPr>
          <w:jc w:val="center"/>
        </w:trPr>
        <w:tc>
          <w:tcPr>
            <w:tcW w:w="4599" w:type="dxa"/>
            <w:gridSpan w:val="8"/>
            <w:tcBorders>
              <w:top w:val="single" w:sz="4" w:space="0" w:color="auto"/>
            </w:tcBorders>
          </w:tcPr>
          <w:p w14:paraId="7FCC20E4" w14:textId="77777777" w:rsidR="007803FD" w:rsidRPr="002E7062" w:rsidRDefault="007803FD" w:rsidP="00A53DF4">
            <w:pPr>
              <w:pStyle w:val="Figurelegend"/>
              <w:jc w:val="center"/>
            </w:pPr>
            <w:r w:rsidRPr="002E7062">
              <w:t>Reserved (0)</w:t>
            </w:r>
          </w:p>
        </w:tc>
      </w:tr>
    </w:tbl>
    <w:p w14:paraId="63671DF6" w14:textId="77777777" w:rsidR="007803FD" w:rsidRPr="002E7062" w:rsidRDefault="007803FD" w:rsidP="007803FD">
      <w:pPr>
        <w:pStyle w:val="FigureNoTitle"/>
        <w:rPr>
          <w:lang w:eastAsia="ja-JP"/>
        </w:rPr>
      </w:pPr>
      <w:r w:rsidRPr="002E7062">
        <w:rPr>
          <w:lang w:eastAsia="ja-JP"/>
        </w:rPr>
        <w:t>Figure 9.11-2 – Flags format in MCC PDU</w:t>
      </w:r>
    </w:p>
    <w:p w14:paraId="05F54A2D" w14:textId="1AC76A0D" w:rsidR="007803FD" w:rsidRPr="00B649D9" w:rsidRDefault="007803FD" w:rsidP="00B649D9">
      <w:pPr>
        <w:pStyle w:val="enumlev1"/>
        <w:rPr>
          <w:bCs/>
        </w:rPr>
      </w:pPr>
      <w:r w:rsidRPr="002E7062">
        <w:t>•</w:t>
      </w:r>
      <w:r w:rsidRPr="002E7062">
        <w:tab/>
      </w:r>
      <w:r w:rsidRPr="002E7062">
        <w:rPr>
          <w:bCs/>
        </w:rPr>
        <w:t>TLV Offset: 1-</w:t>
      </w:r>
      <w:r w:rsidR="00291C02">
        <w:rPr>
          <w:bCs/>
        </w:rPr>
        <w:t>octet</w:t>
      </w:r>
      <w:r w:rsidRPr="002E7062">
        <w:rPr>
          <w:bCs/>
        </w:rPr>
        <w:t xml:space="preserve"> field. </w:t>
      </w:r>
      <w:r w:rsidR="00FB3C61" w:rsidRPr="00F72CA9">
        <w:rPr>
          <w:bCs/>
        </w:rPr>
        <w:t>ETH-ED uses this field as described in clause 9.26. Other uses of this field are</w:t>
      </w:r>
      <w:r w:rsidRPr="002E7062">
        <w:rPr>
          <w:bCs/>
        </w:rPr>
        <w:t xml:space="preserve"> outside the scope of this Recommendation</w:t>
      </w:r>
      <w:r w:rsidR="00B649D9">
        <w:rPr>
          <w:bCs/>
        </w:rPr>
        <w:t>, but must conform to clause 9.1</w:t>
      </w:r>
      <w:r w:rsidR="00B649D9" w:rsidRPr="00F72CA9">
        <w:rPr>
          <w:bCs/>
        </w:rPr>
        <w:t>.</w:t>
      </w:r>
    </w:p>
    <w:p w14:paraId="2E2B51BA" w14:textId="6F3C23A0" w:rsidR="007803FD" w:rsidRPr="002E7062" w:rsidRDefault="007803FD" w:rsidP="007803FD">
      <w:pPr>
        <w:pStyle w:val="enumlev1"/>
        <w:rPr>
          <w:bCs/>
        </w:rPr>
      </w:pPr>
      <w:r w:rsidRPr="002E7062">
        <w:rPr>
          <w:bCs/>
        </w:rPr>
        <w:t>•</w:t>
      </w:r>
      <w:r w:rsidRPr="002E7062">
        <w:rPr>
          <w:bCs/>
        </w:rPr>
        <w:tab/>
        <w:t xml:space="preserve">OUI: 3-octet field </w:t>
      </w:r>
      <w:r w:rsidR="00037EED" w:rsidRPr="00CE04C4">
        <w:t>that contains the organizationally unique identifier of the organization defining the format of MCC Data and values SubOpCode</w:t>
      </w:r>
      <w:r w:rsidRPr="002E7062">
        <w:rPr>
          <w:bCs/>
        </w:rPr>
        <w:t>.</w:t>
      </w:r>
    </w:p>
    <w:p w14:paraId="4EEB1AF2" w14:textId="4C0388A9" w:rsidR="007803FD" w:rsidRPr="002E7062" w:rsidRDefault="007803FD" w:rsidP="007803FD">
      <w:pPr>
        <w:pStyle w:val="enumlev1"/>
        <w:rPr>
          <w:bCs/>
        </w:rPr>
      </w:pPr>
      <w:r w:rsidRPr="002E7062">
        <w:rPr>
          <w:bCs/>
        </w:rPr>
        <w:t>•</w:t>
      </w:r>
      <w:r w:rsidRPr="002E7062">
        <w:rPr>
          <w:bCs/>
        </w:rPr>
        <w:tab/>
        <w:t>SubOpCode: 1-octet field</w:t>
      </w:r>
      <w:r w:rsidR="00037EED">
        <w:rPr>
          <w:bCs/>
        </w:rPr>
        <w:t>.</w:t>
      </w:r>
      <w:r w:rsidRPr="002E7062">
        <w:rPr>
          <w:bCs/>
        </w:rPr>
        <w:t xml:space="preserve"> </w:t>
      </w:r>
      <w:r w:rsidR="00037EED" w:rsidRPr="00CE04C4">
        <w:rPr>
          <w:bCs/>
        </w:rPr>
        <w:t>When the OUI field contains the ITU-T OUI (00-19-A7), ETH-ED uses SubOpCode (1) as described in clause 9.26 and other values are reserved.  When a different OUI is used, the values of the SubOpCode are outside the scope of this Recommendation</w:t>
      </w:r>
      <w:r w:rsidRPr="002E7062">
        <w:rPr>
          <w:bCs/>
        </w:rPr>
        <w:t>.</w:t>
      </w:r>
    </w:p>
    <w:p w14:paraId="2C758F9B" w14:textId="3E9EA02C" w:rsidR="007803FD" w:rsidRPr="002E7062" w:rsidRDefault="007803FD" w:rsidP="007803FD">
      <w:pPr>
        <w:pStyle w:val="enumlev1"/>
        <w:rPr>
          <w:bCs/>
        </w:rPr>
      </w:pPr>
      <w:r w:rsidRPr="002E7062">
        <w:rPr>
          <w:bCs/>
        </w:rPr>
        <w:t>•</w:t>
      </w:r>
      <w:r w:rsidRPr="002E7062">
        <w:rPr>
          <w:bCs/>
        </w:rPr>
        <w:tab/>
        <w:t xml:space="preserve">MCC Data: </w:t>
      </w:r>
      <w:r w:rsidR="00037EED" w:rsidRPr="00CE04C4">
        <w:rPr>
          <w:bCs/>
        </w:rPr>
        <w:t>ETH-ED uses this field as described in clause 9.26. Other uses of</w:t>
      </w:r>
      <w:r w:rsidR="00037EED">
        <w:rPr>
          <w:bCs/>
        </w:rPr>
        <w:t xml:space="preserve"> </w:t>
      </w:r>
      <w:r w:rsidRPr="002E7062">
        <w:rPr>
          <w:bCs/>
        </w:rPr>
        <w:t>this field are outside the scope of this Recommendation.</w:t>
      </w:r>
    </w:p>
    <w:p w14:paraId="3512F10B" w14:textId="77777777" w:rsidR="007803FD" w:rsidRPr="002E7062" w:rsidRDefault="007803FD" w:rsidP="007803FD">
      <w:pPr>
        <w:pStyle w:val="enumlev1"/>
      </w:pPr>
      <w:r w:rsidRPr="002E7062">
        <w:rPr>
          <w:bCs/>
        </w:rPr>
        <w:t>•</w:t>
      </w:r>
      <w:r w:rsidRPr="002E7062">
        <w:rPr>
          <w:bCs/>
        </w:rPr>
        <w:tab/>
        <w:t>End TLV: All</w:t>
      </w:r>
      <w:r w:rsidRPr="002E7062">
        <w:t>-ZEROes octet value.</w:t>
      </w:r>
    </w:p>
    <w:p w14:paraId="32B614A1" w14:textId="77777777" w:rsidR="007803FD" w:rsidRPr="002E7062" w:rsidRDefault="007803FD" w:rsidP="006F1641">
      <w:pPr>
        <w:pStyle w:val="Heading2"/>
        <w:rPr>
          <w:lang w:eastAsia="ja-JP"/>
        </w:rPr>
      </w:pPr>
      <w:bookmarkStart w:id="1092" w:name="_Toc122156359"/>
      <w:bookmarkStart w:id="1093" w:name="_Toc122231115"/>
      <w:bookmarkStart w:id="1094" w:name="_Toc122253029"/>
      <w:bookmarkStart w:id="1095" w:name="_Toc122257763"/>
      <w:bookmarkStart w:id="1096" w:name="_Toc122289409"/>
      <w:bookmarkStart w:id="1097" w:name="_Toc122289692"/>
      <w:bookmarkStart w:id="1098" w:name="_Toc121901851"/>
      <w:bookmarkStart w:id="1099" w:name="_Toc124795218"/>
      <w:bookmarkStart w:id="1100" w:name="_Toc301445790"/>
      <w:bookmarkStart w:id="1101" w:name="_Toc302574977"/>
      <w:bookmarkStart w:id="1102" w:name="_Toc311721562"/>
      <w:bookmarkStart w:id="1103" w:name="_Toc312071551"/>
      <w:bookmarkStart w:id="1104" w:name="_Toc318366569"/>
      <w:bookmarkStart w:id="1105" w:name="_Toc379205816"/>
      <w:bookmarkStart w:id="1106" w:name="_Toc388964761"/>
      <w:bookmarkStart w:id="1107" w:name="_Toc296978315"/>
      <w:bookmarkEnd w:id="1092"/>
      <w:bookmarkEnd w:id="1093"/>
      <w:bookmarkEnd w:id="1094"/>
      <w:bookmarkEnd w:id="1095"/>
      <w:bookmarkEnd w:id="1096"/>
      <w:bookmarkEnd w:id="1097"/>
      <w:r w:rsidRPr="002E7062">
        <w:rPr>
          <w:lang w:eastAsia="ja-JP"/>
        </w:rPr>
        <w:t>9.12</w:t>
      </w:r>
      <w:r w:rsidRPr="002E7062">
        <w:rPr>
          <w:lang w:eastAsia="ja-JP"/>
        </w:rPr>
        <w:tab/>
        <w:t xml:space="preserve">LMM </w:t>
      </w:r>
      <w:bookmarkEnd w:id="1098"/>
      <w:bookmarkEnd w:id="1099"/>
      <w:r w:rsidRPr="002E7062">
        <w:rPr>
          <w:lang w:eastAsia="ja-JP"/>
        </w:rPr>
        <w:t>PDU</w:t>
      </w:r>
      <w:bookmarkEnd w:id="1100"/>
      <w:bookmarkEnd w:id="1101"/>
      <w:bookmarkEnd w:id="1102"/>
      <w:bookmarkEnd w:id="1103"/>
      <w:bookmarkEnd w:id="1104"/>
      <w:bookmarkEnd w:id="1105"/>
      <w:bookmarkEnd w:id="1106"/>
      <w:bookmarkEnd w:id="1107"/>
    </w:p>
    <w:p w14:paraId="0E4231F8" w14:textId="77777777" w:rsidR="007803FD" w:rsidRPr="002E7062" w:rsidRDefault="007803FD" w:rsidP="007803FD">
      <w:r w:rsidRPr="002E7062">
        <w:t xml:space="preserve">LMM is used to support single-ended proactive and on-demand ETH-LM request, as described in clause 8.1.2. </w:t>
      </w:r>
    </w:p>
    <w:p w14:paraId="1C83A387" w14:textId="77777777" w:rsidR="007803FD" w:rsidRPr="002E7062" w:rsidRDefault="007803FD" w:rsidP="006F1641">
      <w:pPr>
        <w:pStyle w:val="Heading3"/>
        <w:rPr>
          <w:lang w:eastAsia="ja-JP"/>
        </w:rPr>
      </w:pPr>
      <w:bookmarkStart w:id="1108" w:name="_Toc301445791"/>
      <w:bookmarkStart w:id="1109" w:name="_Toc296977662"/>
      <w:bookmarkStart w:id="1110" w:name="_Toc296978316"/>
      <w:r w:rsidRPr="002E7062">
        <w:rPr>
          <w:lang w:eastAsia="ja-JP"/>
        </w:rPr>
        <w:t>9.12.1</w:t>
      </w:r>
      <w:r w:rsidRPr="002E7062">
        <w:rPr>
          <w:lang w:eastAsia="ja-JP"/>
        </w:rPr>
        <w:tab/>
        <w:t>LMM information elements</w:t>
      </w:r>
      <w:bookmarkEnd w:id="1108"/>
      <w:bookmarkEnd w:id="1109"/>
      <w:bookmarkEnd w:id="1110"/>
    </w:p>
    <w:p w14:paraId="012540DF" w14:textId="77777777" w:rsidR="007803FD" w:rsidRPr="002E7062" w:rsidRDefault="007803FD" w:rsidP="007803FD">
      <w:r w:rsidRPr="002E7062">
        <w:t>Information elements carried in LMM are:</w:t>
      </w:r>
    </w:p>
    <w:p w14:paraId="0D3661CA" w14:textId="77777777" w:rsidR="007803FD" w:rsidRPr="002E7062" w:rsidRDefault="007803FD" w:rsidP="007803FD">
      <w:pPr>
        <w:pStyle w:val="enumlev1"/>
      </w:pPr>
      <w:r w:rsidRPr="002E7062">
        <w:t>•</w:t>
      </w:r>
      <w:r w:rsidRPr="002E7062">
        <w:tab/>
        <w:t>TxFCf: TxFCf is a 4-octet field which carries the value of counter responsible for counting in-profile data frames transmitted by the MEP towards its peer MEP, at the time of LMM frame transmission.</w:t>
      </w:r>
    </w:p>
    <w:p w14:paraId="7A522D64" w14:textId="77777777" w:rsidR="007803FD" w:rsidRPr="002E7062" w:rsidRDefault="007803FD" w:rsidP="006F1641">
      <w:pPr>
        <w:pStyle w:val="Heading3"/>
        <w:rPr>
          <w:lang w:eastAsia="ja-JP"/>
        </w:rPr>
      </w:pPr>
      <w:bookmarkStart w:id="1111" w:name="_Toc124795219"/>
      <w:bookmarkStart w:id="1112" w:name="_Toc301445792"/>
      <w:bookmarkStart w:id="1113" w:name="_Toc296977663"/>
      <w:bookmarkStart w:id="1114" w:name="_Toc296978317"/>
      <w:r w:rsidRPr="002E7062">
        <w:rPr>
          <w:lang w:eastAsia="ja-JP"/>
        </w:rPr>
        <w:t>9.12.2</w:t>
      </w:r>
      <w:r w:rsidRPr="002E7062">
        <w:rPr>
          <w:lang w:eastAsia="ja-JP"/>
        </w:rPr>
        <w:tab/>
        <w:t>LMM PDU format</w:t>
      </w:r>
      <w:bookmarkEnd w:id="1111"/>
      <w:bookmarkEnd w:id="1112"/>
      <w:bookmarkEnd w:id="1113"/>
      <w:bookmarkEnd w:id="1114"/>
    </w:p>
    <w:p w14:paraId="3DA444B6" w14:textId="77777777" w:rsidR="007803FD" w:rsidRPr="002E7062" w:rsidRDefault="007803FD" w:rsidP="007803FD">
      <w:pPr>
        <w:rPr>
          <w:lang w:eastAsia="ja-JP"/>
        </w:rPr>
      </w:pPr>
      <w:r w:rsidRPr="002E7062">
        <w:rPr>
          <w:lang w:eastAsia="ja-JP"/>
        </w:rPr>
        <w:t>The LMM PDU format used by a MEP to transmit LMM information is shown in Figure 9.12-1.</w:t>
      </w:r>
    </w:p>
    <w:p w14:paraId="61ECC139" w14:textId="77777777" w:rsidR="007803FD" w:rsidRPr="002E7062" w:rsidRDefault="007803FD" w:rsidP="007803FD"/>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
        <w:gridCol w:w="285"/>
        <w:gridCol w:w="286"/>
        <w:gridCol w:w="287"/>
        <w:gridCol w:w="286"/>
        <w:gridCol w:w="287"/>
        <w:gridCol w:w="286"/>
        <w:gridCol w:w="287"/>
        <w:gridCol w:w="289"/>
        <w:gridCol w:w="287"/>
        <w:gridCol w:w="288"/>
        <w:gridCol w:w="288"/>
        <w:gridCol w:w="288"/>
        <w:gridCol w:w="287"/>
        <w:gridCol w:w="288"/>
        <w:gridCol w:w="288"/>
        <w:gridCol w:w="291"/>
        <w:gridCol w:w="288"/>
        <w:gridCol w:w="288"/>
        <w:gridCol w:w="288"/>
        <w:gridCol w:w="288"/>
        <w:gridCol w:w="288"/>
        <w:gridCol w:w="288"/>
        <w:gridCol w:w="288"/>
        <w:gridCol w:w="288"/>
        <w:gridCol w:w="288"/>
        <w:gridCol w:w="288"/>
        <w:gridCol w:w="288"/>
        <w:gridCol w:w="288"/>
        <w:gridCol w:w="288"/>
        <w:gridCol w:w="288"/>
        <w:gridCol w:w="288"/>
        <w:gridCol w:w="293"/>
      </w:tblGrid>
      <w:tr w:rsidR="007803FD" w:rsidRPr="002E7062" w14:paraId="5030248E" w14:textId="77777777" w:rsidTr="00C52450">
        <w:trPr>
          <w:jc w:val="center"/>
        </w:trPr>
        <w:tc>
          <w:tcPr>
            <w:tcW w:w="475" w:type="dxa"/>
            <w:tcBorders>
              <w:top w:val="nil"/>
              <w:left w:val="nil"/>
              <w:bottom w:val="nil"/>
              <w:right w:val="single" w:sz="4" w:space="0" w:color="C0C0C0"/>
            </w:tcBorders>
          </w:tcPr>
          <w:p w14:paraId="52BD9002" w14:textId="77777777" w:rsidR="007803FD" w:rsidRPr="002E7062" w:rsidRDefault="007803FD" w:rsidP="00A53DF4">
            <w:pPr>
              <w:pStyle w:val="Figurelegend"/>
              <w:jc w:val="center"/>
            </w:pPr>
          </w:p>
        </w:tc>
        <w:tc>
          <w:tcPr>
            <w:tcW w:w="2391" w:type="dxa"/>
            <w:gridSpan w:val="8"/>
            <w:tcBorders>
              <w:top w:val="single" w:sz="4" w:space="0" w:color="C0C0C0"/>
              <w:left w:val="single" w:sz="4" w:space="0" w:color="C0C0C0"/>
              <w:bottom w:val="single" w:sz="4" w:space="0" w:color="C0C0C0"/>
              <w:right w:val="single" w:sz="4" w:space="0" w:color="C0C0C0"/>
            </w:tcBorders>
          </w:tcPr>
          <w:p w14:paraId="4D4A7092" w14:textId="77777777" w:rsidR="007803FD" w:rsidRPr="002E7062" w:rsidRDefault="007803FD" w:rsidP="00A53DF4">
            <w:pPr>
              <w:pStyle w:val="Figurelegend"/>
              <w:jc w:val="center"/>
            </w:pPr>
            <w:r w:rsidRPr="002E7062">
              <w:t>1</w:t>
            </w:r>
          </w:p>
        </w:tc>
        <w:tc>
          <w:tcPr>
            <w:tcW w:w="2402" w:type="dxa"/>
            <w:gridSpan w:val="8"/>
            <w:tcBorders>
              <w:top w:val="single" w:sz="4" w:space="0" w:color="C0C0C0"/>
              <w:left w:val="single" w:sz="4" w:space="0" w:color="C0C0C0"/>
              <w:bottom w:val="single" w:sz="4" w:space="0" w:color="C0C0C0"/>
              <w:right w:val="single" w:sz="4" w:space="0" w:color="C0C0C0"/>
            </w:tcBorders>
          </w:tcPr>
          <w:p w14:paraId="3BCD74B2" w14:textId="77777777" w:rsidR="007803FD" w:rsidRPr="002E7062" w:rsidRDefault="007803FD" w:rsidP="00A53DF4">
            <w:pPr>
              <w:pStyle w:val="Figurelegend"/>
              <w:jc w:val="center"/>
            </w:pPr>
            <w:r w:rsidRPr="002E7062">
              <w:t>2</w:t>
            </w:r>
          </w:p>
        </w:tc>
        <w:tc>
          <w:tcPr>
            <w:tcW w:w="2400" w:type="dxa"/>
            <w:gridSpan w:val="8"/>
            <w:tcBorders>
              <w:top w:val="single" w:sz="4" w:space="0" w:color="C0C0C0"/>
              <w:left w:val="single" w:sz="4" w:space="0" w:color="C0C0C0"/>
              <w:bottom w:val="single" w:sz="4" w:space="0" w:color="C0C0C0"/>
              <w:right w:val="single" w:sz="4" w:space="0" w:color="C0C0C0"/>
            </w:tcBorders>
          </w:tcPr>
          <w:p w14:paraId="54029A78" w14:textId="77777777" w:rsidR="007803FD" w:rsidRPr="002E7062" w:rsidRDefault="007803FD" w:rsidP="00A53DF4">
            <w:pPr>
              <w:pStyle w:val="Figurelegend"/>
              <w:jc w:val="center"/>
            </w:pPr>
            <w:r w:rsidRPr="002E7062">
              <w:t>3</w:t>
            </w:r>
          </w:p>
        </w:tc>
        <w:tc>
          <w:tcPr>
            <w:tcW w:w="2407" w:type="dxa"/>
            <w:gridSpan w:val="8"/>
            <w:tcBorders>
              <w:top w:val="single" w:sz="4" w:space="0" w:color="C0C0C0"/>
              <w:left w:val="single" w:sz="4" w:space="0" w:color="C0C0C0"/>
              <w:bottom w:val="single" w:sz="4" w:space="0" w:color="C0C0C0"/>
              <w:right w:val="single" w:sz="4" w:space="0" w:color="C0C0C0"/>
            </w:tcBorders>
          </w:tcPr>
          <w:p w14:paraId="02ECC437" w14:textId="77777777" w:rsidR="007803FD" w:rsidRPr="002E7062" w:rsidRDefault="007803FD" w:rsidP="00A53DF4">
            <w:pPr>
              <w:pStyle w:val="Figurelegend"/>
              <w:jc w:val="center"/>
            </w:pPr>
            <w:r w:rsidRPr="002E7062">
              <w:t>4</w:t>
            </w:r>
          </w:p>
        </w:tc>
      </w:tr>
      <w:tr w:rsidR="007803FD" w:rsidRPr="002E7062" w14:paraId="72907C97" w14:textId="77777777" w:rsidTr="00C52450">
        <w:trPr>
          <w:jc w:val="center"/>
        </w:trPr>
        <w:tc>
          <w:tcPr>
            <w:tcW w:w="475" w:type="dxa"/>
            <w:tcBorders>
              <w:top w:val="nil"/>
              <w:left w:val="nil"/>
              <w:bottom w:val="nil"/>
              <w:right w:val="single" w:sz="4" w:space="0" w:color="C0C0C0"/>
            </w:tcBorders>
          </w:tcPr>
          <w:p w14:paraId="61F74CBA" w14:textId="77777777" w:rsidR="007803FD" w:rsidRPr="002E7062" w:rsidRDefault="007803FD" w:rsidP="00A53DF4">
            <w:pPr>
              <w:pStyle w:val="Figurelegend"/>
              <w:jc w:val="center"/>
            </w:pPr>
          </w:p>
        </w:tc>
        <w:tc>
          <w:tcPr>
            <w:tcW w:w="298" w:type="dxa"/>
            <w:tcBorders>
              <w:top w:val="single" w:sz="4" w:space="0" w:color="C0C0C0"/>
              <w:left w:val="single" w:sz="4" w:space="0" w:color="C0C0C0"/>
              <w:right w:val="single" w:sz="4" w:space="0" w:color="C0C0C0"/>
            </w:tcBorders>
          </w:tcPr>
          <w:p w14:paraId="6747770D" w14:textId="77777777" w:rsidR="007803FD" w:rsidRPr="002E7062" w:rsidRDefault="007803FD" w:rsidP="00A53DF4">
            <w:pPr>
              <w:pStyle w:val="Figurelegend"/>
              <w:jc w:val="center"/>
            </w:pPr>
            <w:r w:rsidRPr="002E7062">
              <w:t>8</w:t>
            </w:r>
          </w:p>
        </w:tc>
        <w:tc>
          <w:tcPr>
            <w:tcW w:w="298" w:type="dxa"/>
            <w:tcBorders>
              <w:top w:val="single" w:sz="4" w:space="0" w:color="C0C0C0"/>
              <w:left w:val="single" w:sz="4" w:space="0" w:color="C0C0C0"/>
              <w:right w:val="single" w:sz="4" w:space="0" w:color="C0C0C0"/>
            </w:tcBorders>
          </w:tcPr>
          <w:p w14:paraId="3BAF14C0" w14:textId="77777777" w:rsidR="007803FD" w:rsidRPr="002E7062" w:rsidRDefault="007803FD" w:rsidP="00A53DF4">
            <w:pPr>
              <w:pStyle w:val="Figurelegend"/>
              <w:jc w:val="center"/>
            </w:pPr>
            <w:r w:rsidRPr="002E7062">
              <w:t>7</w:t>
            </w:r>
          </w:p>
        </w:tc>
        <w:tc>
          <w:tcPr>
            <w:tcW w:w="299" w:type="dxa"/>
            <w:tcBorders>
              <w:top w:val="single" w:sz="4" w:space="0" w:color="C0C0C0"/>
              <w:left w:val="single" w:sz="4" w:space="0" w:color="C0C0C0"/>
              <w:right w:val="single" w:sz="4" w:space="0" w:color="C0C0C0"/>
            </w:tcBorders>
          </w:tcPr>
          <w:p w14:paraId="46BBDA39" w14:textId="77777777" w:rsidR="007803FD" w:rsidRPr="002E7062" w:rsidRDefault="007803FD" w:rsidP="00A53DF4">
            <w:pPr>
              <w:pStyle w:val="Figurelegend"/>
              <w:jc w:val="center"/>
            </w:pPr>
            <w:r w:rsidRPr="002E7062">
              <w:t>6</w:t>
            </w:r>
          </w:p>
        </w:tc>
        <w:tc>
          <w:tcPr>
            <w:tcW w:w="298" w:type="dxa"/>
            <w:tcBorders>
              <w:top w:val="single" w:sz="4" w:space="0" w:color="C0C0C0"/>
              <w:left w:val="single" w:sz="4" w:space="0" w:color="C0C0C0"/>
              <w:right w:val="single" w:sz="4" w:space="0" w:color="C0C0C0"/>
            </w:tcBorders>
          </w:tcPr>
          <w:p w14:paraId="2FAF99B2" w14:textId="77777777" w:rsidR="007803FD" w:rsidRPr="002E7062" w:rsidRDefault="007803FD" w:rsidP="00A53DF4">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7EA80519" w14:textId="77777777" w:rsidR="007803FD" w:rsidRPr="002E7062" w:rsidRDefault="007803FD" w:rsidP="00A53DF4">
            <w:pPr>
              <w:pStyle w:val="Figurelegend"/>
              <w:jc w:val="center"/>
            </w:pPr>
            <w:r w:rsidRPr="002E7062">
              <w:t>4</w:t>
            </w:r>
          </w:p>
        </w:tc>
        <w:tc>
          <w:tcPr>
            <w:tcW w:w="298" w:type="dxa"/>
            <w:tcBorders>
              <w:top w:val="single" w:sz="4" w:space="0" w:color="C0C0C0"/>
              <w:left w:val="single" w:sz="4" w:space="0" w:color="C0C0C0"/>
              <w:right w:val="single" w:sz="4" w:space="0" w:color="C0C0C0"/>
            </w:tcBorders>
          </w:tcPr>
          <w:p w14:paraId="0ED87C35" w14:textId="77777777" w:rsidR="007803FD" w:rsidRPr="002E7062" w:rsidRDefault="007803FD" w:rsidP="00A53DF4">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2221B4EE" w14:textId="77777777" w:rsidR="007803FD" w:rsidRPr="002E7062" w:rsidRDefault="007803FD" w:rsidP="00A53DF4">
            <w:pPr>
              <w:pStyle w:val="Figurelegend"/>
              <w:jc w:val="center"/>
            </w:pPr>
            <w:r w:rsidRPr="002E7062">
              <w:t>2</w:t>
            </w:r>
          </w:p>
        </w:tc>
        <w:tc>
          <w:tcPr>
            <w:tcW w:w="302" w:type="dxa"/>
            <w:tcBorders>
              <w:top w:val="single" w:sz="4" w:space="0" w:color="C0C0C0"/>
              <w:left w:val="single" w:sz="4" w:space="0" w:color="C0C0C0"/>
              <w:right w:val="single" w:sz="4" w:space="0" w:color="C0C0C0"/>
            </w:tcBorders>
          </w:tcPr>
          <w:p w14:paraId="0226C05E" w14:textId="77777777" w:rsidR="007803FD" w:rsidRPr="002E7062" w:rsidRDefault="007803FD" w:rsidP="00A53DF4">
            <w:pPr>
              <w:pStyle w:val="Figurelegend"/>
              <w:jc w:val="center"/>
            </w:pPr>
            <w:r w:rsidRPr="002E7062">
              <w:t>1</w:t>
            </w:r>
          </w:p>
        </w:tc>
        <w:tc>
          <w:tcPr>
            <w:tcW w:w="299" w:type="dxa"/>
            <w:tcBorders>
              <w:top w:val="single" w:sz="4" w:space="0" w:color="C0C0C0"/>
              <w:left w:val="single" w:sz="4" w:space="0" w:color="C0C0C0"/>
              <w:right w:val="single" w:sz="4" w:space="0" w:color="C0C0C0"/>
            </w:tcBorders>
          </w:tcPr>
          <w:p w14:paraId="23AE8894" w14:textId="77777777" w:rsidR="007803FD" w:rsidRPr="002E7062" w:rsidRDefault="007803FD" w:rsidP="00A53DF4">
            <w:pPr>
              <w:pStyle w:val="Figurelegend"/>
              <w:jc w:val="center"/>
            </w:pPr>
            <w:r w:rsidRPr="002E7062">
              <w:t>8</w:t>
            </w:r>
          </w:p>
        </w:tc>
        <w:tc>
          <w:tcPr>
            <w:tcW w:w="300" w:type="dxa"/>
            <w:tcBorders>
              <w:top w:val="single" w:sz="4" w:space="0" w:color="C0C0C0"/>
              <w:left w:val="single" w:sz="4" w:space="0" w:color="C0C0C0"/>
              <w:right w:val="single" w:sz="4" w:space="0" w:color="C0C0C0"/>
            </w:tcBorders>
          </w:tcPr>
          <w:p w14:paraId="79BA529B" w14:textId="77777777" w:rsidR="007803FD" w:rsidRPr="002E7062" w:rsidRDefault="007803FD" w:rsidP="00A53DF4">
            <w:pPr>
              <w:pStyle w:val="Figurelegend"/>
              <w:jc w:val="center"/>
            </w:pPr>
            <w:r w:rsidRPr="002E7062">
              <w:t>7</w:t>
            </w:r>
          </w:p>
        </w:tc>
        <w:tc>
          <w:tcPr>
            <w:tcW w:w="300" w:type="dxa"/>
            <w:tcBorders>
              <w:top w:val="single" w:sz="4" w:space="0" w:color="C0C0C0"/>
              <w:left w:val="single" w:sz="4" w:space="0" w:color="C0C0C0"/>
              <w:right w:val="single" w:sz="4" w:space="0" w:color="C0C0C0"/>
            </w:tcBorders>
          </w:tcPr>
          <w:p w14:paraId="7C000807" w14:textId="77777777" w:rsidR="007803FD" w:rsidRPr="002E7062" w:rsidRDefault="007803FD" w:rsidP="00A53DF4">
            <w:pPr>
              <w:pStyle w:val="Figurelegend"/>
              <w:jc w:val="center"/>
            </w:pPr>
            <w:r w:rsidRPr="002E7062">
              <w:t>6</w:t>
            </w:r>
          </w:p>
        </w:tc>
        <w:tc>
          <w:tcPr>
            <w:tcW w:w="300" w:type="dxa"/>
            <w:tcBorders>
              <w:top w:val="single" w:sz="4" w:space="0" w:color="C0C0C0"/>
              <w:left w:val="single" w:sz="4" w:space="0" w:color="C0C0C0"/>
              <w:right w:val="single" w:sz="4" w:space="0" w:color="C0C0C0"/>
            </w:tcBorders>
          </w:tcPr>
          <w:p w14:paraId="28410156" w14:textId="77777777" w:rsidR="007803FD" w:rsidRPr="002E7062" w:rsidRDefault="007803FD" w:rsidP="00A53DF4">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60DCFF68" w14:textId="77777777" w:rsidR="007803FD" w:rsidRPr="002E7062" w:rsidRDefault="007803FD" w:rsidP="00A53DF4">
            <w:pPr>
              <w:pStyle w:val="Figurelegend"/>
              <w:jc w:val="center"/>
            </w:pPr>
            <w:r w:rsidRPr="002E7062">
              <w:t>4</w:t>
            </w:r>
          </w:p>
        </w:tc>
        <w:tc>
          <w:tcPr>
            <w:tcW w:w="300" w:type="dxa"/>
            <w:tcBorders>
              <w:top w:val="single" w:sz="4" w:space="0" w:color="C0C0C0"/>
              <w:left w:val="single" w:sz="4" w:space="0" w:color="C0C0C0"/>
              <w:right w:val="single" w:sz="4" w:space="0" w:color="C0C0C0"/>
            </w:tcBorders>
          </w:tcPr>
          <w:p w14:paraId="193F1758" w14:textId="77777777" w:rsidR="007803FD" w:rsidRPr="002E7062" w:rsidRDefault="007803FD" w:rsidP="00A53DF4">
            <w:pPr>
              <w:pStyle w:val="Figurelegend"/>
              <w:jc w:val="center"/>
            </w:pPr>
            <w:r w:rsidRPr="002E7062">
              <w:t>3</w:t>
            </w:r>
          </w:p>
        </w:tc>
        <w:tc>
          <w:tcPr>
            <w:tcW w:w="300" w:type="dxa"/>
            <w:tcBorders>
              <w:top w:val="single" w:sz="4" w:space="0" w:color="C0C0C0"/>
              <w:left w:val="single" w:sz="4" w:space="0" w:color="C0C0C0"/>
              <w:right w:val="single" w:sz="4" w:space="0" w:color="C0C0C0"/>
            </w:tcBorders>
          </w:tcPr>
          <w:p w14:paraId="246F474A" w14:textId="77777777" w:rsidR="007803FD" w:rsidRPr="002E7062" w:rsidRDefault="007803FD" w:rsidP="00A53DF4">
            <w:pPr>
              <w:pStyle w:val="Figurelegend"/>
              <w:jc w:val="center"/>
            </w:pPr>
            <w:r w:rsidRPr="002E7062">
              <w:t>2</w:t>
            </w:r>
          </w:p>
        </w:tc>
        <w:tc>
          <w:tcPr>
            <w:tcW w:w="304" w:type="dxa"/>
            <w:tcBorders>
              <w:top w:val="single" w:sz="4" w:space="0" w:color="C0C0C0"/>
              <w:left w:val="single" w:sz="4" w:space="0" w:color="C0C0C0"/>
              <w:right w:val="single" w:sz="4" w:space="0" w:color="C0C0C0"/>
            </w:tcBorders>
          </w:tcPr>
          <w:p w14:paraId="5C0E9DD3" w14:textId="77777777" w:rsidR="007803FD" w:rsidRPr="002E7062" w:rsidRDefault="007803FD" w:rsidP="00A53DF4">
            <w:pPr>
              <w:pStyle w:val="Figurelegend"/>
              <w:jc w:val="center"/>
            </w:pPr>
            <w:r w:rsidRPr="002E7062">
              <w:t>1</w:t>
            </w:r>
          </w:p>
        </w:tc>
        <w:tc>
          <w:tcPr>
            <w:tcW w:w="300" w:type="dxa"/>
            <w:tcBorders>
              <w:top w:val="single" w:sz="4" w:space="0" w:color="C0C0C0"/>
              <w:left w:val="single" w:sz="4" w:space="0" w:color="C0C0C0"/>
              <w:right w:val="single" w:sz="4" w:space="0" w:color="C0C0C0"/>
            </w:tcBorders>
          </w:tcPr>
          <w:p w14:paraId="37C98D7B" w14:textId="77777777" w:rsidR="007803FD" w:rsidRPr="002E7062" w:rsidRDefault="007803FD" w:rsidP="00A53DF4">
            <w:pPr>
              <w:pStyle w:val="Figurelegend"/>
              <w:jc w:val="center"/>
            </w:pPr>
            <w:r w:rsidRPr="002E7062">
              <w:t>8</w:t>
            </w:r>
          </w:p>
        </w:tc>
        <w:tc>
          <w:tcPr>
            <w:tcW w:w="300" w:type="dxa"/>
            <w:tcBorders>
              <w:top w:val="single" w:sz="4" w:space="0" w:color="C0C0C0"/>
              <w:left w:val="single" w:sz="4" w:space="0" w:color="C0C0C0"/>
              <w:right w:val="single" w:sz="4" w:space="0" w:color="C0C0C0"/>
            </w:tcBorders>
          </w:tcPr>
          <w:p w14:paraId="4A457BC1" w14:textId="77777777" w:rsidR="007803FD" w:rsidRPr="002E7062" w:rsidRDefault="007803FD" w:rsidP="00A53DF4">
            <w:pPr>
              <w:pStyle w:val="Figurelegend"/>
              <w:jc w:val="center"/>
            </w:pPr>
            <w:r w:rsidRPr="002E7062">
              <w:t>7</w:t>
            </w:r>
          </w:p>
        </w:tc>
        <w:tc>
          <w:tcPr>
            <w:tcW w:w="300" w:type="dxa"/>
            <w:tcBorders>
              <w:top w:val="single" w:sz="4" w:space="0" w:color="C0C0C0"/>
              <w:left w:val="single" w:sz="4" w:space="0" w:color="C0C0C0"/>
              <w:right w:val="single" w:sz="4" w:space="0" w:color="C0C0C0"/>
            </w:tcBorders>
          </w:tcPr>
          <w:p w14:paraId="66A96D4F" w14:textId="77777777" w:rsidR="007803FD" w:rsidRPr="002E7062" w:rsidRDefault="007803FD" w:rsidP="00A53DF4">
            <w:pPr>
              <w:pStyle w:val="Figurelegend"/>
              <w:jc w:val="center"/>
            </w:pPr>
            <w:r w:rsidRPr="002E7062">
              <w:t>6</w:t>
            </w:r>
          </w:p>
        </w:tc>
        <w:tc>
          <w:tcPr>
            <w:tcW w:w="300" w:type="dxa"/>
            <w:tcBorders>
              <w:top w:val="single" w:sz="4" w:space="0" w:color="C0C0C0"/>
              <w:left w:val="single" w:sz="4" w:space="0" w:color="C0C0C0"/>
              <w:right w:val="single" w:sz="4" w:space="0" w:color="C0C0C0"/>
            </w:tcBorders>
          </w:tcPr>
          <w:p w14:paraId="0CD35382" w14:textId="77777777" w:rsidR="007803FD" w:rsidRPr="002E7062" w:rsidRDefault="007803FD" w:rsidP="00A53DF4">
            <w:pPr>
              <w:pStyle w:val="Figurelegend"/>
              <w:jc w:val="center"/>
            </w:pPr>
            <w:r w:rsidRPr="002E7062">
              <w:t>5</w:t>
            </w:r>
          </w:p>
        </w:tc>
        <w:tc>
          <w:tcPr>
            <w:tcW w:w="300" w:type="dxa"/>
            <w:tcBorders>
              <w:top w:val="single" w:sz="4" w:space="0" w:color="C0C0C0"/>
              <w:left w:val="single" w:sz="4" w:space="0" w:color="C0C0C0"/>
              <w:right w:val="single" w:sz="4" w:space="0" w:color="C0C0C0"/>
            </w:tcBorders>
          </w:tcPr>
          <w:p w14:paraId="2237539B" w14:textId="77777777" w:rsidR="007803FD" w:rsidRPr="002E7062" w:rsidRDefault="007803FD" w:rsidP="00A53DF4">
            <w:pPr>
              <w:pStyle w:val="Figurelegend"/>
              <w:jc w:val="center"/>
            </w:pPr>
            <w:r w:rsidRPr="002E7062">
              <w:t>4</w:t>
            </w:r>
          </w:p>
        </w:tc>
        <w:tc>
          <w:tcPr>
            <w:tcW w:w="300" w:type="dxa"/>
            <w:tcBorders>
              <w:top w:val="single" w:sz="4" w:space="0" w:color="C0C0C0"/>
              <w:left w:val="single" w:sz="4" w:space="0" w:color="C0C0C0"/>
              <w:right w:val="single" w:sz="4" w:space="0" w:color="C0C0C0"/>
            </w:tcBorders>
          </w:tcPr>
          <w:p w14:paraId="3F8F2FAF" w14:textId="77777777" w:rsidR="007803FD" w:rsidRPr="002E7062" w:rsidRDefault="007803FD" w:rsidP="00A53DF4">
            <w:pPr>
              <w:pStyle w:val="Figurelegend"/>
              <w:jc w:val="center"/>
            </w:pPr>
            <w:r w:rsidRPr="002E7062">
              <w:t>3</w:t>
            </w:r>
          </w:p>
        </w:tc>
        <w:tc>
          <w:tcPr>
            <w:tcW w:w="300" w:type="dxa"/>
            <w:tcBorders>
              <w:top w:val="single" w:sz="4" w:space="0" w:color="C0C0C0"/>
              <w:left w:val="single" w:sz="4" w:space="0" w:color="C0C0C0"/>
              <w:right w:val="single" w:sz="4" w:space="0" w:color="C0C0C0"/>
            </w:tcBorders>
          </w:tcPr>
          <w:p w14:paraId="73252643" w14:textId="77777777" w:rsidR="007803FD" w:rsidRPr="002E7062" w:rsidRDefault="007803FD" w:rsidP="00A53DF4">
            <w:pPr>
              <w:pStyle w:val="Figurelegend"/>
              <w:jc w:val="center"/>
            </w:pPr>
            <w:r w:rsidRPr="002E7062">
              <w:t>2</w:t>
            </w:r>
          </w:p>
        </w:tc>
        <w:tc>
          <w:tcPr>
            <w:tcW w:w="300" w:type="dxa"/>
            <w:tcBorders>
              <w:top w:val="single" w:sz="4" w:space="0" w:color="C0C0C0"/>
              <w:left w:val="single" w:sz="4" w:space="0" w:color="C0C0C0"/>
              <w:right w:val="single" w:sz="4" w:space="0" w:color="C0C0C0"/>
            </w:tcBorders>
          </w:tcPr>
          <w:p w14:paraId="7339C26F" w14:textId="77777777" w:rsidR="007803FD" w:rsidRPr="002E7062" w:rsidRDefault="007803FD" w:rsidP="00A53DF4">
            <w:pPr>
              <w:pStyle w:val="Figurelegend"/>
              <w:jc w:val="center"/>
            </w:pPr>
            <w:r w:rsidRPr="002E7062">
              <w:t>1</w:t>
            </w:r>
          </w:p>
        </w:tc>
        <w:tc>
          <w:tcPr>
            <w:tcW w:w="300" w:type="dxa"/>
            <w:tcBorders>
              <w:top w:val="single" w:sz="4" w:space="0" w:color="C0C0C0"/>
              <w:left w:val="single" w:sz="4" w:space="0" w:color="C0C0C0"/>
              <w:right w:val="single" w:sz="4" w:space="0" w:color="C0C0C0"/>
            </w:tcBorders>
          </w:tcPr>
          <w:p w14:paraId="09E52453" w14:textId="77777777" w:rsidR="007803FD" w:rsidRPr="002E7062" w:rsidRDefault="007803FD" w:rsidP="00A53DF4">
            <w:pPr>
              <w:pStyle w:val="Figurelegend"/>
              <w:jc w:val="center"/>
            </w:pPr>
            <w:r w:rsidRPr="002E7062">
              <w:t>8</w:t>
            </w:r>
          </w:p>
        </w:tc>
        <w:tc>
          <w:tcPr>
            <w:tcW w:w="300" w:type="dxa"/>
            <w:tcBorders>
              <w:top w:val="single" w:sz="4" w:space="0" w:color="C0C0C0"/>
              <w:left w:val="single" w:sz="4" w:space="0" w:color="C0C0C0"/>
              <w:right w:val="single" w:sz="4" w:space="0" w:color="C0C0C0"/>
            </w:tcBorders>
          </w:tcPr>
          <w:p w14:paraId="36AF2B57" w14:textId="77777777" w:rsidR="007803FD" w:rsidRPr="002E7062" w:rsidRDefault="007803FD" w:rsidP="00A53DF4">
            <w:pPr>
              <w:pStyle w:val="Figurelegend"/>
              <w:jc w:val="center"/>
            </w:pPr>
            <w:r w:rsidRPr="002E7062">
              <w:t>7</w:t>
            </w:r>
          </w:p>
        </w:tc>
        <w:tc>
          <w:tcPr>
            <w:tcW w:w="300" w:type="dxa"/>
            <w:tcBorders>
              <w:top w:val="single" w:sz="4" w:space="0" w:color="C0C0C0"/>
              <w:left w:val="single" w:sz="4" w:space="0" w:color="C0C0C0"/>
              <w:right w:val="single" w:sz="4" w:space="0" w:color="C0C0C0"/>
            </w:tcBorders>
          </w:tcPr>
          <w:p w14:paraId="791E825E" w14:textId="77777777" w:rsidR="007803FD" w:rsidRPr="002E7062" w:rsidRDefault="007803FD" w:rsidP="00A53DF4">
            <w:pPr>
              <w:pStyle w:val="Figurelegend"/>
              <w:jc w:val="center"/>
            </w:pPr>
            <w:r w:rsidRPr="002E7062">
              <w:t>6</w:t>
            </w:r>
          </w:p>
        </w:tc>
        <w:tc>
          <w:tcPr>
            <w:tcW w:w="300" w:type="dxa"/>
            <w:tcBorders>
              <w:top w:val="single" w:sz="4" w:space="0" w:color="C0C0C0"/>
              <w:left w:val="single" w:sz="4" w:space="0" w:color="C0C0C0"/>
              <w:right w:val="single" w:sz="4" w:space="0" w:color="C0C0C0"/>
            </w:tcBorders>
          </w:tcPr>
          <w:p w14:paraId="227C4138" w14:textId="77777777" w:rsidR="007803FD" w:rsidRPr="002E7062" w:rsidRDefault="007803FD" w:rsidP="00A53DF4">
            <w:pPr>
              <w:pStyle w:val="Figurelegend"/>
              <w:jc w:val="center"/>
            </w:pPr>
            <w:r w:rsidRPr="002E7062">
              <w:t>5</w:t>
            </w:r>
          </w:p>
        </w:tc>
        <w:tc>
          <w:tcPr>
            <w:tcW w:w="300" w:type="dxa"/>
            <w:tcBorders>
              <w:top w:val="single" w:sz="4" w:space="0" w:color="C0C0C0"/>
              <w:left w:val="single" w:sz="4" w:space="0" w:color="C0C0C0"/>
              <w:right w:val="single" w:sz="4" w:space="0" w:color="C0C0C0"/>
            </w:tcBorders>
          </w:tcPr>
          <w:p w14:paraId="13DEB892" w14:textId="77777777" w:rsidR="007803FD" w:rsidRPr="002E7062" w:rsidRDefault="007803FD" w:rsidP="00A53DF4">
            <w:pPr>
              <w:pStyle w:val="Figurelegend"/>
              <w:jc w:val="center"/>
            </w:pPr>
            <w:r w:rsidRPr="002E7062">
              <w:t>4</w:t>
            </w:r>
          </w:p>
        </w:tc>
        <w:tc>
          <w:tcPr>
            <w:tcW w:w="300" w:type="dxa"/>
            <w:tcBorders>
              <w:top w:val="single" w:sz="4" w:space="0" w:color="C0C0C0"/>
              <w:left w:val="single" w:sz="4" w:space="0" w:color="C0C0C0"/>
              <w:right w:val="single" w:sz="4" w:space="0" w:color="C0C0C0"/>
            </w:tcBorders>
          </w:tcPr>
          <w:p w14:paraId="625B677E" w14:textId="77777777" w:rsidR="007803FD" w:rsidRPr="002E7062" w:rsidRDefault="007803FD" w:rsidP="00A53DF4">
            <w:pPr>
              <w:pStyle w:val="Figurelegend"/>
              <w:jc w:val="center"/>
            </w:pPr>
            <w:r w:rsidRPr="002E7062">
              <w:t>3</w:t>
            </w:r>
          </w:p>
        </w:tc>
        <w:tc>
          <w:tcPr>
            <w:tcW w:w="300" w:type="dxa"/>
            <w:tcBorders>
              <w:top w:val="single" w:sz="4" w:space="0" w:color="C0C0C0"/>
              <w:left w:val="single" w:sz="4" w:space="0" w:color="C0C0C0"/>
              <w:right w:val="single" w:sz="4" w:space="0" w:color="C0C0C0"/>
            </w:tcBorders>
          </w:tcPr>
          <w:p w14:paraId="679E3E4A" w14:textId="77777777" w:rsidR="007803FD" w:rsidRPr="002E7062" w:rsidRDefault="007803FD" w:rsidP="00A53DF4">
            <w:pPr>
              <w:pStyle w:val="Figurelegend"/>
              <w:jc w:val="center"/>
            </w:pPr>
            <w:r w:rsidRPr="002E7062">
              <w:t>2</w:t>
            </w:r>
          </w:p>
        </w:tc>
        <w:tc>
          <w:tcPr>
            <w:tcW w:w="307" w:type="dxa"/>
            <w:tcBorders>
              <w:top w:val="single" w:sz="4" w:space="0" w:color="C0C0C0"/>
              <w:left w:val="single" w:sz="4" w:space="0" w:color="C0C0C0"/>
              <w:right w:val="single" w:sz="4" w:space="0" w:color="C0C0C0"/>
            </w:tcBorders>
          </w:tcPr>
          <w:p w14:paraId="3CC87DD7" w14:textId="77777777" w:rsidR="007803FD" w:rsidRPr="002E7062" w:rsidRDefault="007803FD" w:rsidP="00A53DF4">
            <w:pPr>
              <w:pStyle w:val="Figurelegend"/>
              <w:jc w:val="center"/>
            </w:pPr>
            <w:r w:rsidRPr="002E7062">
              <w:t>1</w:t>
            </w:r>
          </w:p>
        </w:tc>
      </w:tr>
      <w:tr w:rsidR="007803FD" w:rsidRPr="002E7062" w14:paraId="0413CD92" w14:textId="77777777" w:rsidTr="00C52450">
        <w:trPr>
          <w:jc w:val="center"/>
        </w:trPr>
        <w:tc>
          <w:tcPr>
            <w:tcW w:w="475" w:type="dxa"/>
            <w:tcBorders>
              <w:top w:val="nil"/>
              <w:left w:val="nil"/>
              <w:bottom w:val="nil"/>
            </w:tcBorders>
          </w:tcPr>
          <w:p w14:paraId="2C08A4BE" w14:textId="77777777" w:rsidR="007803FD" w:rsidRPr="002E7062" w:rsidRDefault="007803FD" w:rsidP="00A53DF4">
            <w:pPr>
              <w:pStyle w:val="Figurelegend"/>
              <w:jc w:val="center"/>
            </w:pPr>
            <w:r w:rsidRPr="002E7062">
              <w:t>1</w:t>
            </w:r>
          </w:p>
        </w:tc>
        <w:tc>
          <w:tcPr>
            <w:tcW w:w="895" w:type="dxa"/>
            <w:gridSpan w:val="3"/>
          </w:tcPr>
          <w:p w14:paraId="62A4D879" w14:textId="77777777" w:rsidR="007803FD" w:rsidRPr="002E7062" w:rsidRDefault="007803FD" w:rsidP="00A53DF4">
            <w:pPr>
              <w:pStyle w:val="Figurelegend"/>
              <w:jc w:val="center"/>
            </w:pPr>
            <w:r w:rsidRPr="002E7062">
              <w:t>MEL</w:t>
            </w:r>
          </w:p>
        </w:tc>
        <w:tc>
          <w:tcPr>
            <w:tcW w:w="1496" w:type="dxa"/>
            <w:gridSpan w:val="5"/>
          </w:tcPr>
          <w:p w14:paraId="691196C9" w14:textId="77777777" w:rsidR="007803FD" w:rsidRPr="002E7062" w:rsidRDefault="007803FD" w:rsidP="00A53DF4">
            <w:pPr>
              <w:pStyle w:val="Figurelegend"/>
              <w:jc w:val="center"/>
            </w:pPr>
            <w:r w:rsidRPr="002E7062">
              <w:t>Version (1)</w:t>
            </w:r>
          </w:p>
        </w:tc>
        <w:tc>
          <w:tcPr>
            <w:tcW w:w="2402" w:type="dxa"/>
            <w:gridSpan w:val="8"/>
          </w:tcPr>
          <w:p w14:paraId="62D28E62" w14:textId="77777777" w:rsidR="007803FD" w:rsidRPr="002E7062" w:rsidRDefault="007803FD" w:rsidP="00A53DF4">
            <w:pPr>
              <w:pStyle w:val="Figurelegend"/>
              <w:jc w:val="center"/>
            </w:pPr>
            <w:r w:rsidRPr="002E7062">
              <w:t>OpCode (LMM=43)</w:t>
            </w:r>
          </w:p>
        </w:tc>
        <w:tc>
          <w:tcPr>
            <w:tcW w:w="2400" w:type="dxa"/>
            <w:gridSpan w:val="8"/>
          </w:tcPr>
          <w:p w14:paraId="42AD3EFC" w14:textId="77777777" w:rsidR="007803FD" w:rsidRPr="002E7062" w:rsidRDefault="007803FD" w:rsidP="00A53DF4">
            <w:pPr>
              <w:pStyle w:val="Figurelegend"/>
              <w:jc w:val="center"/>
            </w:pPr>
            <w:r w:rsidRPr="002E7062">
              <w:t>Flags</w:t>
            </w:r>
          </w:p>
        </w:tc>
        <w:tc>
          <w:tcPr>
            <w:tcW w:w="2407" w:type="dxa"/>
            <w:gridSpan w:val="8"/>
          </w:tcPr>
          <w:p w14:paraId="0B562D48" w14:textId="77777777" w:rsidR="007803FD" w:rsidRPr="002E7062" w:rsidRDefault="007803FD" w:rsidP="00A53DF4">
            <w:pPr>
              <w:pStyle w:val="Figurelegend"/>
              <w:jc w:val="center"/>
            </w:pPr>
            <w:r w:rsidRPr="002E7062">
              <w:t>TLV Offset (12)</w:t>
            </w:r>
          </w:p>
        </w:tc>
      </w:tr>
      <w:tr w:rsidR="007803FD" w:rsidRPr="002E7062" w14:paraId="5AB3143A" w14:textId="77777777" w:rsidTr="00C52450">
        <w:trPr>
          <w:jc w:val="center"/>
        </w:trPr>
        <w:tc>
          <w:tcPr>
            <w:tcW w:w="475" w:type="dxa"/>
            <w:tcBorders>
              <w:top w:val="nil"/>
              <w:left w:val="nil"/>
              <w:bottom w:val="nil"/>
            </w:tcBorders>
          </w:tcPr>
          <w:p w14:paraId="06C2062D" w14:textId="77777777" w:rsidR="007803FD" w:rsidRPr="002E7062" w:rsidRDefault="007803FD" w:rsidP="00A53DF4">
            <w:pPr>
              <w:pStyle w:val="Figurelegend"/>
              <w:jc w:val="center"/>
            </w:pPr>
            <w:r w:rsidRPr="002E7062">
              <w:t>5</w:t>
            </w:r>
          </w:p>
        </w:tc>
        <w:tc>
          <w:tcPr>
            <w:tcW w:w="9600" w:type="dxa"/>
            <w:gridSpan w:val="32"/>
          </w:tcPr>
          <w:p w14:paraId="5C739F4C" w14:textId="77777777" w:rsidR="007803FD" w:rsidRPr="002E7062" w:rsidRDefault="007803FD" w:rsidP="00A53DF4">
            <w:pPr>
              <w:pStyle w:val="Figurelegend"/>
              <w:jc w:val="center"/>
            </w:pPr>
            <w:r w:rsidRPr="002E7062">
              <w:t>TxFCf</w:t>
            </w:r>
          </w:p>
        </w:tc>
      </w:tr>
      <w:tr w:rsidR="007803FD" w:rsidRPr="002E7062" w14:paraId="1D81CB61" w14:textId="77777777" w:rsidTr="00C52450">
        <w:trPr>
          <w:jc w:val="center"/>
        </w:trPr>
        <w:tc>
          <w:tcPr>
            <w:tcW w:w="475" w:type="dxa"/>
            <w:tcBorders>
              <w:top w:val="nil"/>
              <w:left w:val="nil"/>
              <w:bottom w:val="nil"/>
            </w:tcBorders>
          </w:tcPr>
          <w:p w14:paraId="231BEB4F" w14:textId="77777777" w:rsidR="007803FD" w:rsidRPr="002E7062" w:rsidRDefault="007803FD" w:rsidP="00A53DF4">
            <w:pPr>
              <w:pStyle w:val="Figurelegend"/>
              <w:jc w:val="center"/>
            </w:pPr>
            <w:r w:rsidRPr="002E7062">
              <w:t>9</w:t>
            </w:r>
          </w:p>
        </w:tc>
        <w:tc>
          <w:tcPr>
            <w:tcW w:w="9600" w:type="dxa"/>
            <w:gridSpan w:val="32"/>
          </w:tcPr>
          <w:p w14:paraId="011F014E" w14:textId="77777777" w:rsidR="007803FD" w:rsidRPr="002E7062" w:rsidRDefault="007803FD" w:rsidP="00A53DF4">
            <w:pPr>
              <w:pStyle w:val="Figurelegend"/>
              <w:jc w:val="center"/>
            </w:pPr>
            <w:r w:rsidRPr="002E7062">
              <w:t>Reserved for RxFCf in LMR</w:t>
            </w:r>
          </w:p>
        </w:tc>
      </w:tr>
      <w:tr w:rsidR="007803FD" w:rsidRPr="002E7062" w14:paraId="4689E867" w14:textId="77777777" w:rsidTr="00C52450">
        <w:trPr>
          <w:jc w:val="center"/>
        </w:trPr>
        <w:tc>
          <w:tcPr>
            <w:tcW w:w="475" w:type="dxa"/>
            <w:tcBorders>
              <w:top w:val="nil"/>
              <w:left w:val="nil"/>
              <w:bottom w:val="nil"/>
            </w:tcBorders>
          </w:tcPr>
          <w:p w14:paraId="17640B01" w14:textId="77777777" w:rsidR="007803FD" w:rsidRPr="002E7062" w:rsidRDefault="007803FD" w:rsidP="00A53DF4">
            <w:pPr>
              <w:pStyle w:val="Figurelegend"/>
              <w:jc w:val="center"/>
            </w:pPr>
            <w:r w:rsidRPr="002E7062">
              <w:t>13</w:t>
            </w:r>
          </w:p>
        </w:tc>
        <w:tc>
          <w:tcPr>
            <w:tcW w:w="9600" w:type="dxa"/>
            <w:gridSpan w:val="32"/>
            <w:tcBorders>
              <w:bottom w:val="single" w:sz="4" w:space="0" w:color="auto"/>
            </w:tcBorders>
          </w:tcPr>
          <w:p w14:paraId="7406DE45" w14:textId="77777777" w:rsidR="007803FD" w:rsidRPr="002E7062" w:rsidRDefault="007803FD" w:rsidP="00A53DF4">
            <w:pPr>
              <w:pStyle w:val="Figurelegend"/>
              <w:jc w:val="center"/>
            </w:pPr>
            <w:r w:rsidRPr="002E7062">
              <w:t>Reserved for TxFCb in LMR</w:t>
            </w:r>
          </w:p>
        </w:tc>
      </w:tr>
      <w:tr w:rsidR="007803FD" w:rsidRPr="002E7062" w14:paraId="64220C51" w14:textId="77777777" w:rsidTr="00C52450">
        <w:trPr>
          <w:jc w:val="center"/>
        </w:trPr>
        <w:tc>
          <w:tcPr>
            <w:tcW w:w="475" w:type="dxa"/>
            <w:tcBorders>
              <w:top w:val="nil"/>
              <w:left w:val="nil"/>
              <w:bottom w:val="nil"/>
            </w:tcBorders>
          </w:tcPr>
          <w:p w14:paraId="33A585DE" w14:textId="77777777" w:rsidR="007803FD" w:rsidRPr="002E7062" w:rsidRDefault="007803FD" w:rsidP="00A53DF4">
            <w:pPr>
              <w:pStyle w:val="Figurelegend"/>
              <w:jc w:val="center"/>
            </w:pPr>
            <w:r w:rsidRPr="002E7062">
              <w:t>17</w:t>
            </w:r>
          </w:p>
        </w:tc>
        <w:tc>
          <w:tcPr>
            <w:tcW w:w="2391" w:type="dxa"/>
            <w:gridSpan w:val="8"/>
            <w:tcBorders>
              <w:top w:val="nil"/>
            </w:tcBorders>
          </w:tcPr>
          <w:p w14:paraId="700D764E" w14:textId="77777777" w:rsidR="007803FD" w:rsidRPr="002E7062" w:rsidRDefault="007803FD" w:rsidP="00A53DF4">
            <w:pPr>
              <w:pStyle w:val="Figurelegend"/>
              <w:jc w:val="center"/>
            </w:pPr>
            <w:r w:rsidRPr="002E7062">
              <w:t>End TLV (0)</w:t>
            </w:r>
          </w:p>
        </w:tc>
        <w:tc>
          <w:tcPr>
            <w:tcW w:w="299" w:type="dxa"/>
            <w:tcBorders>
              <w:top w:val="nil"/>
              <w:bottom w:val="nil"/>
              <w:right w:val="nil"/>
            </w:tcBorders>
          </w:tcPr>
          <w:p w14:paraId="4F807450" w14:textId="77777777" w:rsidR="007803FD" w:rsidRPr="002E7062" w:rsidRDefault="007803FD" w:rsidP="00A53DF4">
            <w:pPr>
              <w:pStyle w:val="Figurelegend"/>
              <w:jc w:val="center"/>
            </w:pPr>
          </w:p>
        </w:tc>
        <w:tc>
          <w:tcPr>
            <w:tcW w:w="300" w:type="dxa"/>
            <w:tcBorders>
              <w:top w:val="nil"/>
              <w:left w:val="nil"/>
              <w:bottom w:val="nil"/>
              <w:right w:val="nil"/>
            </w:tcBorders>
          </w:tcPr>
          <w:p w14:paraId="0DFB0326" w14:textId="77777777" w:rsidR="007803FD" w:rsidRPr="002E7062" w:rsidRDefault="007803FD" w:rsidP="00A53DF4">
            <w:pPr>
              <w:pStyle w:val="Figurelegend"/>
              <w:jc w:val="center"/>
            </w:pPr>
          </w:p>
        </w:tc>
        <w:tc>
          <w:tcPr>
            <w:tcW w:w="300" w:type="dxa"/>
            <w:tcBorders>
              <w:top w:val="nil"/>
              <w:left w:val="nil"/>
              <w:bottom w:val="nil"/>
              <w:right w:val="nil"/>
            </w:tcBorders>
          </w:tcPr>
          <w:p w14:paraId="71B4735C" w14:textId="77777777" w:rsidR="007803FD" w:rsidRPr="002E7062" w:rsidRDefault="007803FD" w:rsidP="00A53DF4">
            <w:pPr>
              <w:pStyle w:val="Figurelegend"/>
              <w:jc w:val="center"/>
            </w:pPr>
          </w:p>
        </w:tc>
        <w:tc>
          <w:tcPr>
            <w:tcW w:w="300" w:type="dxa"/>
            <w:tcBorders>
              <w:top w:val="nil"/>
              <w:left w:val="nil"/>
              <w:bottom w:val="nil"/>
              <w:right w:val="nil"/>
            </w:tcBorders>
          </w:tcPr>
          <w:p w14:paraId="32BA9738" w14:textId="77777777" w:rsidR="007803FD" w:rsidRPr="002E7062" w:rsidRDefault="007803FD" w:rsidP="00A53DF4">
            <w:pPr>
              <w:pStyle w:val="Figurelegend"/>
              <w:jc w:val="center"/>
            </w:pPr>
          </w:p>
        </w:tc>
        <w:tc>
          <w:tcPr>
            <w:tcW w:w="299" w:type="dxa"/>
            <w:tcBorders>
              <w:top w:val="nil"/>
              <w:left w:val="nil"/>
              <w:bottom w:val="nil"/>
              <w:right w:val="nil"/>
            </w:tcBorders>
          </w:tcPr>
          <w:p w14:paraId="3B48107E" w14:textId="77777777" w:rsidR="007803FD" w:rsidRPr="002E7062" w:rsidRDefault="007803FD" w:rsidP="00A53DF4">
            <w:pPr>
              <w:pStyle w:val="Figurelegend"/>
              <w:jc w:val="center"/>
            </w:pPr>
          </w:p>
        </w:tc>
        <w:tc>
          <w:tcPr>
            <w:tcW w:w="300" w:type="dxa"/>
            <w:tcBorders>
              <w:top w:val="nil"/>
              <w:left w:val="nil"/>
              <w:bottom w:val="nil"/>
              <w:right w:val="nil"/>
            </w:tcBorders>
          </w:tcPr>
          <w:p w14:paraId="56AD80BF" w14:textId="77777777" w:rsidR="007803FD" w:rsidRPr="002E7062" w:rsidRDefault="007803FD" w:rsidP="00A53DF4">
            <w:pPr>
              <w:pStyle w:val="Figurelegend"/>
              <w:jc w:val="center"/>
            </w:pPr>
          </w:p>
        </w:tc>
        <w:tc>
          <w:tcPr>
            <w:tcW w:w="300" w:type="dxa"/>
            <w:tcBorders>
              <w:top w:val="nil"/>
              <w:left w:val="nil"/>
              <w:bottom w:val="nil"/>
              <w:right w:val="nil"/>
            </w:tcBorders>
          </w:tcPr>
          <w:p w14:paraId="59310A75" w14:textId="77777777" w:rsidR="007803FD" w:rsidRPr="002E7062" w:rsidRDefault="007803FD" w:rsidP="00A53DF4">
            <w:pPr>
              <w:pStyle w:val="Figurelegend"/>
              <w:jc w:val="center"/>
            </w:pPr>
          </w:p>
        </w:tc>
        <w:tc>
          <w:tcPr>
            <w:tcW w:w="304" w:type="dxa"/>
            <w:tcBorders>
              <w:top w:val="nil"/>
              <w:left w:val="nil"/>
              <w:bottom w:val="nil"/>
              <w:right w:val="nil"/>
            </w:tcBorders>
          </w:tcPr>
          <w:p w14:paraId="496B19FF" w14:textId="77777777" w:rsidR="007803FD" w:rsidRPr="002E7062" w:rsidRDefault="007803FD" w:rsidP="00A53DF4">
            <w:pPr>
              <w:pStyle w:val="Figurelegend"/>
              <w:jc w:val="center"/>
            </w:pPr>
          </w:p>
        </w:tc>
        <w:tc>
          <w:tcPr>
            <w:tcW w:w="300" w:type="dxa"/>
            <w:tcBorders>
              <w:top w:val="nil"/>
              <w:left w:val="nil"/>
              <w:bottom w:val="nil"/>
              <w:right w:val="nil"/>
            </w:tcBorders>
          </w:tcPr>
          <w:p w14:paraId="2CD13044" w14:textId="77777777" w:rsidR="007803FD" w:rsidRPr="002E7062" w:rsidRDefault="007803FD" w:rsidP="00A53DF4">
            <w:pPr>
              <w:pStyle w:val="Figurelegend"/>
              <w:jc w:val="center"/>
            </w:pPr>
          </w:p>
        </w:tc>
        <w:tc>
          <w:tcPr>
            <w:tcW w:w="300" w:type="dxa"/>
            <w:tcBorders>
              <w:top w:val="nil"/>
              <w:left w:val="nil"/>
              <w:bottom w:val="nil"/>
              <w:right w:val="nil"/>
            </w:tcBorders>
          </w:tcPr>
          <w:p w14:paraId="7035785E" w14:textId="77777777" w:rsidR="007803FD" w:rsidRPr="002E7062" w:rsidRDefault="007803FD" w:rsidP="00A53DF4">
            <w:pPr>
              <w:pStyle w:val="Figurelegend"/>
              <w:jc w:val="center"/>
            </w:pPr>
          </w:p>
        </w:tc>
        <w:tc>
          <w:tcPr>
            <w:tcW w:w="300" w:type="dxa"/>
            <w:tcBorders>
              <w:top w:val="nil"/>
              <w:left w:val="nil"/>
              <w:bottom w:val="nil"/>
              <w:right w:val="nil"/>
            </w:tcBorders>
          </w:tcPr>
          <w:p w14:paraId="4E579BEB" w14:textId="77777777" w:rsidR="007803FD" w:rsidRPr="002E7062" w:rsidRDefault="007803FD" w:rsidP="00A53DF4">
            <w:pPr>
              <w:pStyle w:val="Figurelegend"/>
              <w:jc w:val="center"/>
            </w:pPr>
          </w:p>
        </w:tc>
        <w:tc>
          <w:tcPr>
            <w:tcW w:w="300" w:type="dxa"/>
            <w:tcBorders>
              <w:top w:val="nil"/>
              <w:left w:val="nil"/>
              <w:bottom w:val="nil"/>
              <w:right w:val="nil"/>
            </w:tcBorders>
          </w:tcPr>
          <w:p w14:paraId="12056442" w14:textId="77777777" w:rsidR="007803FD" w:rsidRPr="002E7062" w:rsidRDefault="007803FD" w:rsidP="00A53DF4">
            <w:pPr>
              <w:pStyle w:val="Figurelegend"/>
              <w:jc w:val="center"/>
            </w:pPr>
          </w:p>
        </w:tc>
        <w:tc>
          <w:tcPr>
            <w:tcW w:w="300" w:type="dxa"/>
            <w:tcBorders>
              <w:top w:val="nil"/>
              <w:left w:val="nil"/>
              <w:bottom w:val="nil"/>
              <w:right w:val="nil"/>
            </w:tcBorders>
          </w:tcPr>
          <w:p w14:paraId="73E4024D" w14:textId="77777777" w:rsidR="007803FD" w:rsidRPr="002E7062" w:rsidRDefault="007803FD" w:rsidP="00A53DF4">
            <w:pPr>
              <w:pStyle w:val="Figurelegend"/>
              <w:jc w:val="center"/>
            </w:pPr>
          </w:p>
        </w:tc>
        <w:tc>
          <w:tcPr>
            <w:tcW w:w="300" w:type="dxa"/>
            <w:tcBorders>
              <w:top w:val="nil"/>
              <w:left w:val="nil"/>
              <w:bottom w:val="nil"/>
              <w:right w:val="nil"/>
            </w:tcBorders>
          </w:tcPr>
          <w:p w14:paraId="0D394B5F" w14:textId="77777777" w:rsidR="007803FD" w:rsidRPr="002E7062" w:rsidRDefault="007803FD" w:rsidP="00A53DF4">
            <w:pPr>
              <w:pStyle w:val="Figurelegend"/>
              <w:jc w:val="center"/>
            </w:pPr>
          </w:p>
        </w:tc>
        <w:tc>
          <w:tcPr>
            <w:tcW w:w="300" w:type="dxa"/>
            <w:tcBorders>
              <w:top w:val="nil"/>
              <w:left w:val="nil"/>
              <w:bottom w:val="nil"/>
              <w:right w:val="nil"/>
            </w:tcBorders>
          </w:tcPr>
          <w:p w14:paraId="6A0D37AD" w14:textId="77777777" w:rsidR="007803FD" w:rsidRPr="002E7062" w:rsidRDefault="007803FD" w:rsidP="00A53DF4">
            <w:pPr>
              <w:pStyle w:val="Figurelegend"/>
              <w:jc w:val="center"/>
            </w:pPr>
          </w:p>
        </w:tc>
        <w:tc>
          <w:tcPr>
            <w:tcW w:w="300" w:type="dxa"/>
            <w:tcBorders>
              <w:top w:val="nil"/>
              <w:left w:val="nil"/>
              <w:bottom w:val="nil"/>
              <w:right w:val="nil"/>
            </w:tcBorders>
          </w:tcPr>
          <w:p w14:paraId="181DE295" w14:textId="77777777" w:rsidR="007803FD" w:rsidRPr="002E7062" w:rsidRDefault="007803FD" w:rsidP="00A53DF4">
            <w:pPr>
              <w:pStyle w:val="Figurelegend"/>
              <w:jc w:val="center"/>
            </w:pPr>
          </w:p>
        </w:tc>
        <w:tc>
          <w:tcPr>
            <w:tcW w:w="300" w:type="dxa"/>
            <w:tcBorders>
              <w:top w:val="single" w:sz="4" w:space="0" w:color="auto"/>
              <w:left w:val="nil"/>
              <w:bottom w:val="nil"/>
              <w:right w:val="nil"/>
            </w:tcBorders>
          </w:tcPr>
          <w:p w14:paraId="4D8A35D6" w14:textId="77777777" w:rsidR="007803FD" w:rsidRPr="002E7062" w:rsidRDefault="007803FD" w:rsidP="00A53DF4">
            <w:pPr>
              <w:pStyle w:val="Figurelegend"/>
              <w:jc w:val="center"/>
            </w:pPr>
          </w:p>
        </w:tc>
        <w:tc>
          <w:tcPr>
            <w:tcW w:w="300" w:type="dxa"/>
            <w:tcBorders>
              <w:top w:val="single" w:sz="4" w:space="0" w:color="auto"/>
              <w:left w:val="nil"/>
              <w:bottom w:val="nil"/>
              <w:right w:val="nil"/>
            </w:tcBorders>
          </w:tcPr>
          <w:p w14:paraId="4A402610" w14:textId="77777777" w:rsidR="007803FD" w:rsidRPr="002E7062" w:rsidRDefault="007803FD" w:rsidP="00A53DF4">
            <w:pPr>
              <w:pStyle w:val="Figurelegend"/>
              <w:jc w:val="center"/>
            </w:pPr>
          </w:p>
        </w:tc>
        <w:tc>
          <w:tcPr>
            <w:tcW w:w="300" w:type="dxa"/>
            <w:tcBorders>
              <w:top w:val="single" w:sz="4" w:space="0" w:color="auto"/>
              <w:left w:val="nil"/>
              <w:bottom w:val="nil"/>
              <w:right w:val="nil"/>
            </w:tcBorders>
          </w:tcPr>
          <w:p w14:paraId="1A010D0E" w14:textId="77777777" w:rsidR="007803FD" w:rsidRPr="002E7062" w:rsidRDefault="007803FD" w:rsidP="00A53DF4">
            <w:pPr>
              <w:pStyle w:val="Figurelegend"/>
              <w:jc w:val="center"/>
            </w:pPr>
          </w:p>
        </w:tc>
        <w:tc>
          <w:tcPr>
            <w:tcW w:w="300" w:type="dxa"/>
            <w:tcBorders>
              <w:top w:val="single" w:sz="4" w:space="0" w:color="auto"/>
              <w:left w:val="nil"/>
              <w:bottom w:val="nil"/>
              <w:right w:val="nil"/>
            </w:tcBorders>
          </w:tcPr>
          <w:p w14:paraId="355E9260" w14:textId="77777777" w:rsidR="007803FD" w:rsidRPr="002E7062" w:rsidRDefault="007803FD" w:rsidP="00A53DF4">
            <w:pPr>
              <w:pStyle w:val="Figurelegend"/>
              <w:jc w:val="center"/>
            </w:pPr>
          </w:p>
        </w:tc>
        <w:tc>
          <w:tcPr>
            <w:tcW w:w="300" w:type="dxa"/>
            <w:tcBorders>
              <w:top w:val="single" w:sz="4" w:space="0" w:color="auto"/>
              <w:left w:val="nil"/>
              <w:bottom w:val="nil"/>
              <w:right w:val="nil"/>
            </w:tcBorders>
          </w:tcPr>
          <w:p w14:paraId="082240E0" w14:textId="77777777" w:rsidR="007803FD" w:rsidRPr="002E7062" w:rsidRDefault="007803FD" w:rsidP="00A53DF4">
            <w:pPr>
              <w:pStyle w:val="Figurelegend"/>
              <w:jc w:val="center"/>
            </w:pPr>
          </w:p>
        </w:tc>
        <w:tc>
          <w:tcPr>
            <w:tcW w:w="300" w:type="dxa"/>
            <w:tcBorders>
              <w:top w:val="single" w:sz="4" w:space="0" w:color="auto"/>
              <w:left w:val="nil"/>
              <w:bottom w:val="nil"/>
              <w:right w:val="nil"/>
            </w:tcBorders>
          </w:tcPr>
          <w:p w14:paraId="251F763E" w14:textId="77777777" w:rsidR="007803FD" w:rsidRPr="002E7062" w:rsidRDefault="007803FD" w:rsidP="00A53DF4">
            <w:pPr>
              <w:pStyle w:val="Figurelegend"/>
              <w:jc w:val="center"/>
            </w:pPr>
          </w:p>
        </w:tc>
        <w:tc>
          <w:tcPr>
            <w:tcW w:w="300" w:type="dxa"/>
            <w:tcBorders>
              <w:top w:val="single" w:sz="4" w:space="0" w:color="auto"/>
              <w:left w:val="nil"/>
              <w:bottom w:val="nil"/>
              <w:right w:val="nil"/>
            </w:tcBorders>
          </w:tcPr>
          <w:p w14:paraId="4307EA16" w14:textId="77777777" w:rsidR="007803FD" w:rsidRPr="002E7062" w:rsidRDefault="007803FD" w:rsidP="00A53DF4">
            <w:pPr>
              <w:pStyle w:val="Figurelegend"/>
              <w:jc w:val="center"/>
            </w:pPr>
          </w:p>
        </w:tc>
        <w:tc>
          <w:tcPr>
            <w:tcW w:w="307" w:type="dxa"/>
            <w:tcBorders>
              <w:top w:val="single" w:sz="4" w:space="0" w:color="auto"/>
              <w:left w:val="nil"/>
              <w:bottom w:val="nil"/>
              <w:right w:val="nil"/>
            </w:tcBorders>
          </w:tcPr>
          <w:p w14:paraId="21AC255C" w14:textId="77777777" w:rsidR="007803FD" w:rsidRPr="002E7062" w:rsidRDefault="007803FD" w:rsidP="00A53DF4">
            <w:pPr>
              <w:pStyle w:val="Figurelegend"/>
              <w:jc w:val="center"/>
            </w:pPr>
          </w:p>
        </w:tc>
      </w:tr>
    </w:tbl>
    <w:p w14:paraId="093F6DB9" w14:textId="77777777" w:rsidR="007803FD" w:rsidRPr="002E7062" w:rsidRDefault="007803FD" w:rsidP="007803FD">
      <w:pPr>
        <w:pStyle w:val="FigureNoTitle"/>
        <w:rPr>
          <w:lang w:eastAsia="ja-JP"/>
        </w:rPr>
      </w:pPr>
      <w:r w:rsidRPr="002E7062">
        <w:rPr>
          <w:lang w:eastAsia="ja-JP"/>
        </w:rPr>
        <w:t>Figure 9.12-1 – LMM PDU format</w:t>
      </w:r>
    </w:p>
    <w:p w14:paraId="61611411" w14:textId="77777777" w:rsidR="007803FD" w:rsidRPr="002E7062" w:rsidRDefault="007803FD" w:rsidP="007803FD">
      <w:pPr>
        <w:pStyle w:val="Normalaftertitle"/>
      </w:pPr>
      <w:r w:rsidRPr="002E7062">
        <w:t>The fields of the LMM PDU format are as follows:</w:t>
      </w:r>
    </w:p>
    <w:p w14:paraId="644BC36A" w14:textId="77777777" w:rsidR="007803FD" w:rsidRPr="002E7062" w:rsidRDefault="007803FD" w:rsidP="007803FD">
      <w:pPr>
        <w:pStyle w:val="enumlev1"/>
        <w:rPr>
          <w:bCs/>
          <w:lang w:eastAsia="ja-JP"/>
        </w:rPr>
      </w:pPr>
      <w:r w:rsidRPr="002E7062">
        <w:t>•</w:t>
      </w:r>
      <w:r w:rsidRPr="002E7062">
        <w:tab/>
      </w:r>
      <w:r w:rsidRPr="002E7062">
        <w:rPr>
          <w:bCs/>
        </w:rPr>
        <w:t>MEG Level: Refer to clause 9.1.</w:t>
      </w:r>
    </w:p>
    <w:p w14:paraId="4994A149" w14:textId="77777777" w:rsidR="007803FD" w:rsidRPr="002E7062" w:rsidRDefault="007803FD" w:rsidP="007803FD">
      <w:pPr>
        <w:pStyle w:val="enumlev1"/>
        <w:rPr>
          <w:bCs/>
          <w:lang w:eastAsia="ja-JP"/>
        </w:rPr>
      </w:pPr>
      <w:r w:rsidRPr="002E7062">
        <w:rPr>
          <w:bCs/>
        </w:rPr>
        <w:t>•</w:t>
      </w:r>
      <w:r w:rsidRPr="002E7062">
        <w:rPr>
          <w:bCs/>
        </w:rPr>
        <w:tab/>
        <w:t xml:space="preserve">Version: Refer to clause 9.1, value </w:t>
      </w:r>
      <w:r w:rsidRPr="002E7062">
        <w:rPr>
          <w:lang w:eastAsia="ja-JP"/>
        </w:rPr>
        <w:t>for the LMM PDU on this version</w:t>
      </w:r>
      <w:r w:rsidRPr="002E7062">
        <w:rPr>
          <w:bCs/>
        </w:rPr>
        <w:t xml:space="preserve"> is </w:t>
      </w:r>
      <w:r w:rsidRPr="002E7062">
        <w:rPr>
          <w:bCs/>
          <w:lang w:eastAsia="ja-JP"/>
        </w:rPr>
        <w:t>set to 1</w:t>
      </w:r>
    </w:p>
    <w:p w14:paraId="65FC36F3" w14:textId="77777777" w:rsidR="007803FD" w:rsidRPr="002E7062" w:rsidRDefault="007803FD" w:rsidP="007803FD">
      <w:pPr>
        <w:pStyle w:val="enumlev1"/>
        <w:rPr>
          <w:bCs/>
        </w:rPr>
      </w:pPr>
      <w:r w:rsidRPr="002E7062">
        <w:rPr>
          <w:bCs/>
        </w:rPr>
        <w:t>•</w:t>
      </w:r>
      <w:r w:rsidRPr="002E7062">
        <w:rPr>
          <w:bCs/>
        </w:rPr>
        <w:tab/>
        <w:t xml:space="preserve">OpCode: Value for this PDU type is LMM (43). </w:t>
      </w:r>
    </w:p>
    <w:p w14:paraId="17D4E26B" w14:textId="77777777" w:rsidR="007803FD" w:rsidRPr="002E7062" w:rsidRDefault="007803FD" w:rsidP="007803FD">
      <w:pPr>
        <w:pStyle w:val="enumlev1"/>
      </w:pPr>
      <w:r w:rsidRPr="002E7062">
        <w:rPr>
          <w:bCs/>
        </w:rPr>
        <w:t>•</w:t>
      </w:r>
      <w:r w:rsidRPr="002E7062">
        <w:rPr>
          <w:bCs/>
        </w:rPr>
        <w:tab/>
        <w:t xml:space="preserve">Flags: </w:t>
      </w:r>
      <w:r w:rsidRPr="002E7062">
        <w:t xml:space="preserve">One information elements in the Flags field, the LSB bit (Type), is used to indicate the type of the </w:t>
      </w:r>
      <w:r w:rsidRPr="002E7062">
        <w:rPr>
          <w:lang w:eastAsia="ja-JP"/>
        </w:rPr>
        <w:t>LMM</w:t>
      </w:r>
      <w:r w:rsidRPr="002E7062">
        <w:t xml:space="preserve"> operation as follows:</w:t>
      </w:r>
    </w:p>
    <w:p w14:paraId="5CFEEA0D" w14:textId="77777777" w:rsidR="007803FD" w:rsidRPr="002E7062" w:rsidRDefault="007803FD" w:rsidP="007803FD">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567"/>
        <w:gridCol w:w="567"/>
        <w:gridCol w:w="567"/>
        <w:gridCol w:w="567"/>
        <w:gridCol w:w="567"/>
        <w:gridCol w:w="567"/>
        <w:gridCol w:w="629"/>
      </w:tblGrid>
      <w:tr w:rsidR="007803FD" w:rsidRPr="002E7062" w14:paraId="553DE150" w14:textId="77777777" w:rsidTr="00A001CB">
        <w:trPr>
          <w:jc w:val="center"/>
        </w:trPr>
        <w:tc>
          <w:tcPr>
            <w:tcW w:w="630" w:type="dxa"/>
            <w:tcBorders>
              <w:top w:val="nil"/>
              <w:left w:val="nil"/>
              <w:bottom w:val="single" w:sz="4" w:space="0" w:color="C0C0C0"/>
              <w:right w:val="nil"/>
            </w:tcBorders>
          </w:tcPr>
          <w:p w14:paraId="3A65E3FE" w14:textId="77777777" w:rsidR="007803FD" w:rsidRPr="002E7062" w:rsidRDefault="007803FD" w:rsidP="00A53DF4">
            <w:pPr>
              <w:pStyle w:val="Figurelegend"/>
              <w:jc w:val="center"/>
            </w:pPr>
            <w:r w:rsidRPr="002E7062">
              <w:t>MSB</w:t>
            </w:r>
          </w:p>
        </w:tc>
        <w:tc>
          <w:tcPr>
            <w:tcW w:w="567" w:type="dxa"/>
            <w:tcBorders>
              <w:top w:val="nil"/>
              <w:left w:val="nil"/>
              <w:bottom w:val="single" w:sz="4" w:space="0" w:color="C0C0C0"/>
              <w:right w:val="nil"/>
            </w:tcBorders>
          </w:tcPr>
          <w:p w14:paraId="71E856FF"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795E58AA"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337C5E7B"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45415DBD"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77B5F951" w14:textId="77777777" w:rsidR="007803FD" w:rsidRPr="002E7062" w:rsidRDefault="007803FD" w:rsidP="00A53DF4">
            <w:pPr>
              <w:pStyle w:val="Figurelegend"/>
              <w:jc w:val="center"/>
            </w:pPr>
          </w:p>
        </w:tc>
        <w:tc>
          <w:tcPr>
            <w:tcW w:w="567" w:type="dxa"/>
            <w:tcBorders>
              <w:top w:val="nil"/>
              <w:left w:val="nil"/>
              <w:bottom w:val="single" w:sz="4" w:space="0" w:color="C0C0C0"/>
              <w:right w:val="nil"/>
            </w:tcBorders>
          </w:tcPr>
          <w:p w14:paraId="1B2A9A94" w14:textId="77777777" w:rsidR="007803FD" w:rsidRPr="002E7062" w:rsidRDefault="007803FD" w:rsidP="00A53DF4">
            <w:pPr>
              <w:pStyle w:val="Figurelegend"/>
              <w:jc w:val="center"/>
            </w:pPr>
          </w:p>
        </w:tc>
        <w:tc>
          <w:tcPr>
            <w:tcW w:w="629" w:type="dxa"/>
            <w:tcBorders>
              <w:top w:val="nil"/>
              <w:left w:val="nil"/>
              <w:bottom w:val="single" w:sz="4" w:space="0" w:color="C0C0C0"/>
              <w:right w:val="nil"/>
            </w:tcBorders>
          </w:tcPr>
          <w:p w14:paraId="4C78E6DF" w14:textId="77777777" w:rsidR="007803FD" w:rsidRPr="002E7062" w:rsidRDefault="007803FD" w:rsidP="00A53DF4">
            <w:pPr>
              <w:pStyle w:val="Figurelegend"/>
              <w:jc w:val="center"/>
            </w:pPr>
            <w:r w:rsidRPr="002E7062">
              <w:t>LSB</w:t>
            </w:r>
          </w:p>
        </w:tc>
      </w:tr>
      <w:tr w:rsidR="007803FD" w:rsidRPr="002E7062" w14:paraId="249FB4A9" w14:textId="77777777" w:rsidTr="00A001CB">
        <w:trPr>
          <w:jc w:val="center"/>
        </w:trPr>
        <w:tc>
          <w:tcPr>
            <w:tcW w:w="630" w:type="dxa"/>
            <w:tcBorders>
              <w:top w:val="single" w:sz="4" w:space="0" w:color="C0C0C0"/>
              <w:left w:val="single" w:sz="4" w:space="0" w:color="C0C0C0"/>
              <w:bottom w:val="single" w:sz="4" w:space="0" w:color="auto"/>
              <w:right w:val="single" w:sz="4" w:space="0" w:color="C0C0C0"/>
            </w:tcBorders>
          </w:tcPr>
          <w:p w14:paraId="41F98DE8" w14:textId="77777777" w:rsidR="007803FD" w:rsidRPr="002E7062" w:rsidRDefault="007803FD" w:rsidP="00A53DF4">
            <w:pPr>
              <w:pStyle w:val="Figurelegend"/>
              <w:jc w:val="center"/>
            </w:pPr>
            <w:r w:rsidRPr="002E7062">
              <w:t>8</w:t>
            </w:r>
          </w:p>
        </w:tc>
        <w:tc>
          <w:tcPr>
            <w:tcW w:w="567" w:type="dxa"/>
            <w:tcBorders>
              <w:top w:val="single" w:sz="4" w:space="0" w:color="C0C0C0"/>
              <w:left w:val="single" w:sz="4" w:space="0" w:color="C0C0C0"/>
              <w:bottom w:val="single" w:sz="4" w:space="0" w:color="auto"/>
              <w:right w:val="single" w:sz="4" w:space="0" w:color="C0C0C0"/>
            </w:tcBorders>
          </w:tcPr>
          <w:p w14:paraId="1DC5E0F0" w14:textId="77777777" w:rsidR="007803FD" w:rsidRPr="002E7062" w:rsidRDefault="007803FD" w:rsidP="00A53DF4">
            <w:pPr>
              <w:pStyle w:val="Figurelegend"/>
              <w:jc w:val="center"/>
            </w:pPr>
            <w:r w:rsidRPr="002E7062">
              <w:t>7</w:t>
            </w:r>
          </w:p>
        </w:tc>
        <w:tc>
          <w:tcPr>
            <w:tcW w:w="567" w:type="dxa"/>
            <w:tcBorders>
              <w:top w:val="single" w:sz="4" w:space="0" w:color="C0C0C0"/>
              <w:left w:val="single" w:sz="4" w:space="0" w:color="C0C0C0"/>
              <w:bottom w:val="single" w:sz="4" w:space="0" w:color="auto"/>
              <w:right w:val="single" w:sz="4" w:space="0" w:color="C0C0C0"/>
            </w:tcBorders>
          </w:tcPr>
          <w:p w14:paraId="4B5320FE" w14:textId="77777777" w:rsidR="007803FD" w:rsidRPr="002E7062" w:rsidRDefault="007803FD" w:rsidP="00A53DF4">
            <w:pPr>
              <w:pStyle w:val="Figurelegend"/>
              <w:jc w:val="center"/>
            </w:pPr>
            <w:r w:rsidRPr="002E7062">
              <w:t>6</w:t>
            </w:r>
          </w:p>
        </w:tc>
        <w:tc>
          <w:tcPr>
            <w:tcW w:w="567" w:type="dxa"/>
            <w:tcBorders>
              <w:top w:val="single" w:sz="4" w:space="0" w:color="C0C0C0"/>
              <w:left w:val="single" w:sz="4" w:space="0" w:color="C0C0C0"/>
              <w:bottom w:val="single" w:sz="4" w:space="0" w:color="auto"/>
              <w:right w:val="single" w:sz="4" w:space="0" w:color="C0C0C0"/>
            </w:tcBorders>
          </w:tcPr>
          <w:p w14:paraId="4F2586E4" w14:textId="77777777" w:rsidR="007803FD" w:rsidRPr="002E7062" w:rsidRDefault="007803FD" w:rsidP="00A53DF4">
            <w:pPr>
              <w:pStyle w:val="Figurelegend"/>
              <w:jc w:val="center"/>
            </w:pPr>
            <w:r w:rsidRPr="002E7062">
              <w:t>5</w:t>
            </w:r>
          </w:p>
        </w:tc>
        <w:tc>
          <w:tcPr>
            <w:tcW w:w="567" w:type="dxa"/>
            <w:tcBorders>
              <w:top w:val="single" w:sz="4" w:space="0" w:color="C0C0C0"/>
              <w:left w:val="single" w:sz="4" w:space="0" w:color="C0C0C0"/>
              <w:bottom w:val="single" w:sz="4" w:space="0" w:color="auto"/>
              <w:right w:val="single" w:sz="4" w:space="0" w:color="C0C0C0"/>
            </w:tcBorders>
          </w:tcPr>
          <w:p w14:paraId="6DB4B1C4" w14:textId="77777777" w:rsidR="007803FD" w:rsidRPr="002E7062" w:rsidRDefault="007803FD" w:rsidP="00A53DF4">
            <w:pPr>
              <w:pStyle w:val="Figurelegend"/>
              <w:jc w:val="center"/>
            </w:pPr>
            <w:r w:rsidRPr="002E7062">
              <w:t>4</w:t>
            </w:r>
          </w:p>
        </w:tc>
        <w:tc>
          <w:tcPr>
            <w:tcW w:w="567" w:type="dxa"/>
            <w:tcBorders>
              <w:top w:val="single" w:sz="4" w:space="0" w:color="C0C0C0"/>
              <w:left w:val="single" w:sz="4" w:space="0" w:color="C0C0C0"/>
              <w:bottom w:val="single" w:sz="4" w:space="0" w:color="auto"/>
              <w:right w:val="single" w:sz="4" w:space="0" w:color="C0C0C0"/>
            </w:tcBorders>
          </w:tcPr>
          <w:p w14:paraId="48149D58" w14:textId="77777777" w:rsidR="007803FD" w:rsidRPr="002E7062" w:rsidRDefault="007803FD" w:rsidP="00A53DF4">
            <w:pPr>
              <w:pStyle w:val="Figurelegend"/>
              <w:jc w:val="center"/>
            </w:pPr>
            <w:r w:rsidRPr="002E7062">
              <w:t>3</w:t>
            </w:r>
          </w:p>
        </w:tc>
        <w:tc>
          <w:tcPr>
            <w:tcW w:w="567" w:type="dxa"/>
            <w:tcBorders>
              <w:top w:val="single" w:sz="4" w:space="0" w:color="C0C0C0"/>
              <w:left w:val="single" w:sz="4" w:space="0" w:color="C0C0C0"/>
              <w:bottom w:val="single" w:sz="4" w:space="0" w:color="auto"/>
              <w:right w:val="single" w:sz="4" w:space="0" w:color="C0C0C0"/>
            </w:tcBorders>
          </w:tcPr>
          <w:p w14:paraId="59E51D99" w14:textId="77777777" w:rsidR="007803FD" w:rsidRPr="002E7062" w:rsidRDefault="007803FD" w:rsidP="00A53DF4">
            <w:pPr>
              <w:pStyle w:val="Figurelegend"/>
              <w:jc w:val="center"/>
            </w:pPr>
            <w:r w:rsidRPr="002E7062">
              <w:t>2</w:t>
            </w:r>
          </w:p>
        </w:tc>
        <w:tc>
          <w:tcPr>
            <w:tcW w:w="629" w:type="dxa"/>
            <w:tcBorders>
              <w:top w:val="single" w:sz="4" w:space="0" w:color="C0C0C0"/>
              <w:left w:val="single" w:sz="4" w:space="0" w:color="C0C0C0"/>
              <w:bottom w:val="single" w:sz="4" w:space="0" w:color="auto"/>
              <w:right w:val="single" w:sz="4" w:space="0" w:color="C0C0C0"/>
            </w:tcBorders>
          </w:tcPr>
          <w:p w14:paraId="45AD4E40" w14:textId="77777777" w:rsidR="007803FD" w:rsidRPr="002E7062" w:rsidRDefault="007803FD" w:rsidP="00A53DF4">
            <w:pPr>
              <w:pStyle w:val="Figurelegend"/>
              <w:jc w:val="center"/>
            </w:pPr>
            <w:r w:rsidRPr="002E7062">
              <w:t>1</w:t>
            </w:r>
          </w:p>
        </w:tc>
      </w:tr>
      <w:tr w:rsidR="00A53DF4" w:rsidRPr="002E7062" w14:paraId="6176052B" w14:textId="77777777" w:rsidTr="00A001CB">
        <w:trPr>
          <w:jc w:val="center"/>
        </w:trPr>
        <w:tc>
          <w:tcPr>
            <w:tcW w:w="4032" w:type="dxa"/>
            <w:gridSpan w:val="7"/>
            <w:tcBorders>
              <w:top w:val="single" w:sz="4" w:space="0" w:color="auto"/>
              <w:left w:val="single" w:sz="4" w:space="0" w:color="auto"/>
              <w:bottom w:val="single" w:sz="4" w:space="0" w:color="auto"/>
              <w:right w:val="single" w:sz="4" w:space="0" w:color="auto"/>
            </w:tcBorders>
          </w:tcPr>
          <w:p w14:paraId="1DE26ED8" w14:textId="77777777" w:rsidR="00A53DF4" w:rsidRPr="002E7062" w:rsidRDefault="005B4CAB" w:rsidP="00A53DF4">
            <w:pPr>
              <w:pStyle w:val="Figurelegend"/>
              <w:jc w:val="center"/>
            </w:pPr>
            <w:r>
              <w:t>Reserved (0)</w:t>
            </w:r>
          </w:p>
        </w:tc>
        <w:tc>
          <w:tcPr>
            <w:tcW w:w="629" w:type="dxa"/>
            <w:tcBorders>
              <w:top w:val="single" w:sz="4" w:space="0" w:color="auto"/>
              <w:left w:val="single" w:sz="4" w:space="0" w:color="auto"/>
              <w:bottom w:val="single" w:sz="4" w:space="0" w:color="auto"/>
              <w:right w:val="single" w:sz="4" w:space="0" w:color="auto"/>
            </w:tcBorders>
          </w:tcPr>
          <w:p w14:paraId="12C317D5" w14:textId="77777777" w:rsidR="00A53DF4" w:rsidRPr="002E7062" w:rsidRDefault="00A001CB" w:rsidP="00A001CB">
            <w:pPr>
              <w:pStyle w:val="Figurelegend"/>
              <w:jc w:val="center"/>
            </w:pPr>
            <w:r w:rsidRPr="002E7062">
              <w:t>Type</w:t>
            </w:r>
          </w:p>
        </w:tc>
      </w:tr>
    </w:tbl>
    <w:p w14:paraId="07B124B5" w14:textId="77777777" w:rsidR="007803FD" w:rsidRDefault="007803FD">
      <w:pPr>
        <w:pStyle w:val="FigureNoTitle"/>
        <w:rPr>
          <w:lang w:eastAsia="ja-JP"/>
        </w:rPr>
      </w:pPr>
      <w:r w:rsidRPr="002E7062">
        <w:rPr>
          <w:lang w:eastAsia="ja-JP"/>
        </w:rPr>
        <w:t>Figure 9.12-2 – Flags format in LMM PDU</w:t>
      </w:r>
    </w:p>
    <w:p w14:paraId="31D9DE50" w14:textId="77777777" w:rsidR="0023130B" w:rsidRPr="002E7062" w:rsidRDefault="0023130B" w:rsidP="0023130B">
      <w:pPr>
        <w:pStyle w:val="enumlev2"/>
      </w:pPr>
      <w:r w:rsidRPr="002E7062">
        <w:rPr>
          <w:lang w:eastAsia="ja-JP"/>
        </w:rPr>
        <w:t>–</w:t>
      </w:r>
      <w:r w:rsidRPr="002E7062">
        <w:tab/>
      </w:r>
      <w:r w:rsidRPr="002E7062">
        <w:rPr>
          <w:lang w:eastAsia="ja-JP"/>
        </w:rPr>
        <w:t>Type</w:t>
      </w:r>
      <w:r w:rsidRPr="002E7062">
        <w:t xml:space="preserve">: Bit </w:t>
      </w:r>
      <w:r w:rsidRPr="002E7062">
        <w:rPr>
          <w:lang w:eastAsia="ja-JP"/>
        </w:rPr>
        <w:t>1</w:t>
      </w:r>
      <w:r w:rsidRPr="002E7062">
        <w:t xml:space="preserve"> is </w:t>
      </w:r>
      <w:r w:rsidRPr="002E7062">
        <w:rPr>
          <w:lang w:eastAsia="ja-JP"/>
        </w:rPr>
        <w:t>set to 1 if it is the proactive operation, or set to 0 if it is the on-demand operation.</w:t>
      </w:r>
    </w:p>
    <w:p w14:paraId="5D3C8F9F" w14:textId="20E3F646" w:rsidR="00F8128A" w:rsidRPr="002E7062" w:rsidRDefault="00F8128A">
      <w:pPr>
        <w:pStyle w:val="enumlev1"/>
        <w:rPr>
          <w:bCs/>
        </w:rPr>
      </w:pPr>
      <w:r w:rsidRPr="002E7062">
        <w:t>•</w:t>
      </w:r>
      <w:r w:rsidRPr="002E7062">
        <w:tab/>
      </w:r>
      <w:r w:rsidRPr="002E7062">
        <w:rPr>
          <w:bCs/>
        </w:rPr>
        <w:t>TLV Offset: Set to 12.</w:t>
      </w:r>
    </w:p>
    <w:p w14:paraId="775EB5F4" w14:textId="77777777" w:rsidR="007803FD" w:rsidRPr="002E7062" w:rsidRDefault="007803FD" w:rsidP="007803FD">
      <w:pPr>
        <w:pStyle w:val="enumlev1"/>
        <w:rPr>
          <w:bCs/>
        </w:rPr>
      </w:pPr>
      <w:r w:rsidRPr="002E7062">
        <w:rPr>
          <w:bCs/>
        </w:rPr>
        <w:t>•</w:t>
      </w:r>
      <w:r w:rsidRPr="002E7062">
        <w:rPr>
          <w:bCs/>
        </w:rPr>
        <w:tab/>
        <w:t>TxFCf: 4-octet integer values with samples of the frame counters, as specified in clause 9.12.1.</w:t>
      </w:r>
    </w:p>
    <w:p w14:paraId="077740C3" w14:textId="77777777" w:rsidR="007803FD" w:rsidRPr="002E7062" w:rsidRDefault="007803FD" w:rsidP="007803FD">
      <w:pPr>
        <w:pStyle w:val="enumlev1"/>
        <w:rPr>
          <w:bCs/>
          <w:szCs w:val="24"/>
        </w:rPr>
      </w:pPr>
      <w:r w:rsidRPr="002E7062">
        <w:rPr>
          <w:bCs/>
        </w:rPr>
        <w:t>•</w:t>
      </w:r>
      <w:r w:rsidRPr="002E7062">
        <w:rPr>
          <w:bCs/>
        </w:rPr>
        <w:tab/>
      </w:r>
      <w:r w:rsidRPr="002E7062">
        <w:rPr>
          <w:bCs/>
          <w:szCs w:val="24"/>
        </w:rPr>
        <w:t xml:space="preserve">Reserved: Reserved fields are set to all ZEROes. </w:t>
      </w:r>
    </w:p>
    <w:p w14:paraId="04FC3AB5" w14:textId="77777777" w:rsidR="007803FD" w:rsidRPr="002E7062" w:rsidRDefault="007803FD" w:rsidP="007803FD">
      <w:pPr>
        <w:pStyle w:val="enumlev1"/>
      </w:pPr>
      <w:r w:rsidRPr="002E7062">
        <w:rPr>
          <w:bCs/>
        </w:rPr>
        <w:t>•</w:t>
      </w:r>
      <w:r w:rsidRPr="002E7062">
        <w:rPr>
          <w:bCs/>
        </w:rPr>
        <w:tab/>
        <w:t>End TLV: An</w:t>
      </w:r>
      <w:r w:rsidRPr="002E7062">
        <w:t xml:space="preserve"> all-ZEROes octet value.</w:t>
      </w:r>
    </w:p>
    <w:p w14:paraId="5B64D844" w14:textId="77777777" w:rsidR="007803FD" w:rsidRPr="002E7062" w:rsidRDefault="007803FD" w:rsidP="006F1641">
      <w:pPr>
        <w:pStyle w:val="Heading2"/>
        <w:rPr>
          <w:lang w:eastAsia="ja-JP"/>
        </w:rPr>
      </w:pPr>
      <w:bookmarkStart w:id="1115" w:name="_Toc121901852"/>
      <w:bookmarkStart w:id="1116" w:name="_Toc124795220"/>
      <w:bookmarkStart w:id="1117" w:name="_Toc301445793"/>
      <w:bookmarkStart w:id="1118" w:name="_Toc302574978"/>
      <w:bookmarkStart w:id="1119" w:name="_Toc311721563"/>
      <w:bookmarkStart w:id="1120" w:name="_Toc312071552"/>
      <w:bookmarkStart w:id="1121" w:name="_Toc318366570"/>
      <w:bookmarkStart w:id="1122" w:name="_Toc379205817"/>
      <w:bookmarkStart w:id="1123" w:name="_Toc388964762"/>
      <w:bookmarkStart w:id="1124" w:name="_Toc296978318"/>
      <w:r w:rsidRPr="002E7062">
        <w:rPr>
          <w:lang w:eastAsia="ja-JP"/>
        </w:rPr>
        <w:t>9.13</w:t>
      </w:r>
      <w:r w:rsidRPr="002E7062">
        <w:rPr>
          <w:lang w:eastAsia="ja-JP"/>
        </w:rPr>
        <w:tab/>
        <w:t xml:space="preserve">LMR </w:t>
      </w:r>
      <w:bookmarkEnd w:id="1115"/>
      <w:bookmarkEnd w:id="1116"/>
      <w:r w:rsidRPr="002E7062">
        <w:rPr>
          <w:lang w:eastAsia="ja-JP"/>
        </w:rPr>
        <w:t>PDU</w:t>
      </w:r>
      <w:bookmarkEnd w:id="1117"/>
      <w:bookmarkEnd w:id="1118"/>
      <w:bookmarkEnd w:id="1119"/>
      <w:bookmarkEnd w:id="1120"/>
      <w:bookmarkEnd w:id="1121"/>
      <w:bookmarkEnd w:id="1122"/>
      <w:bookmarkEnd w:id="1123"/>
      <w:bookmarkEnd w:id="1124"/>
    </w:p>
    <w:p w14:paraId="46C9907B" w14:textId="77777777" w:rsidR="007803FD" w:rsidRPr="002E7062" w:rsidRDefault="007803FD" w:rsidP="007803FD">
      <w:r w:rsidRPr="002E7062">
        <w:t xml:space="preserve">LMR PDU is used to support single-ended proactive and on-demand ETH-LM reply, as described in clause 8.1.2. </w:t>
      </w:r>
    </w:p>
    <w:p w14:paraId="3DB8881D" w14:textId="77777777" w:rsidR="007803FD" w:rsidRPr="002E7062" w:rsidRDefault="007803FD" w:rsidP="006F1641">
      <w:pPr>
        <w:pStyle w:val="Heading3"/>
        <w:rPr>
          <w:lang w:eastAsia="ja-JP"/>
        </w:rPr>
      </w:pPr>
      <w:bookmarkStart w:id="1125" w:name="_Toc301445794"/>
      <w:bookmarkStart w:id="1126" w:name="_Toc296977665"/>
      <w:bookmarkStart w:id="1127" w:name="_Toc296978319"/>
      <w:r w:rsidRPr="002E7062">
        <w:rPr>
          <w:lang w:eastAsia="ja-JP"/>
        </w:rPr>
        <w:t>9.13.1</w:t>
      </w:r>
      <w:r w:rsidRPr="002E7062">
        <w:rPr>
          <w:lang w:eastAsia="ja-JP"/>
        </w:rPr>
        <w:tab/>
        <w:t>LMR information elements</w:t>
      </w:r>
      <w:bookmarkEnd w:id="1125"/>
      <w:bookmarkEnd w:id="1126"/>
      <w:bookmarkEnd w:id="1127"/>
    </w:p>
    <w:p w14:paraId="6B4A9AAC" w14:textId="77777777" w:rsidR="007803FD" w:rsidRPr="002E7062" w:rsidRDefault="007803FD" w:rsidP="007803FD">
      <w:r w:rsidRPr="002E7062">
        <w:t>Information elements carried in LMR are:</w:t>
      </w:r>
    </w:p>
    <w:p w14:paraId="281CA608" w14:textId="77777777" w:rsidR="007803FD" w:rsidRPr="002E7062" w:rsidRDefault="007803FD" w:rsidP="007803FD">
      <w:pPr>
        <w:pStyle w:val="enumlev1"/>
      </w:pPr>
      <w:r w:rsidRPr="002E7062">
        <w:t>•</w:t>
      </w:r>
      <w:r w:rsidRPr="002E7062">
        <w:tab/>
        <w:t>TxFCf: TxFCf is a 4-octet field which carries the value of the TxFCf field in the last LMM PDU received by the MEP from its peer MEP.</w:t>
      </w:r>
    </w:p>
    <w:p w14:paraId="6E1A49F5" w14:textId="77777777" w:rsidR="007803FD" w:rsidRPr="002E7062" w:rsidRDefault="007803FD" w:rsidP="007803FD">
      <w:pPr>
        <w:pStyle w:val="enumlev1"/>
      </w:pPr>
      <w:r w:rsidRPr="002E7062">
        <w:t>•</w:t>
      </w:r>
      <w:r w:rsidRPr="002E7062">
        <w:tab/>
        <w:t>TxFCb: TxFCb is a 4-octet field which carries the value of the counter of in-profile data frames transmitted by the MEP towards its peer MEP at the time of LMR frame transmission.</w:t>
      </w:r>
    </w:p>
    <w:p w14:paraId="01944008" w14:textId="77777777" w:rsidR="007803FD" w:rsidRPr="002E7062" w:rsidRDefault="007803FD" w:rsidP="007803FD">
      <w:pPr>
        <w:pStyle w:val="enumlev1"/>
      </w:pPr>
      <w:r w:rsidRPr="002E7062">
        <w:t>•</w:t>
      </w:r>
      <w:r w:rsidRPr="002E7062">
        <w:tab/>
        <w:t>RxFCf: RxFCf is a 4-octet field which carries the value of the counter of in-profile data frames received by the MEP from its peer MEP, at the time of receiving last LMM frame from that peer MEP.</w:t>
      </w:r>
    </w:p>
    <w:p w14:paraId="2F69287B" w14:textId="77777777" w:rsidR="007803FD" w:rsidRPr="002E7062" w:rsidRDefault="007803FD" w:rsidP="006F1641">
      <w:pPr>
        <w:pStyle w:val="Heading3"/>
        <w:rPr>
          <w:lang w:eastAsia="ja-JP"/>
        </w:rPr>
      </w:pPr>
      <w:bookmarkStart w:id="1128" w:name="_Toc124795221"/>
      <w:bookmarkStart w:id="1129" w:name="_Toc301445795"/>
      <w:bookmarkStart w:id="1130" w:name="_Toc296977666"/>
      <w:bookmarkStart w:id="1131" w:name="_Toc296978320"/>
      <w:r w:rsidRPr="002E7062">
        <w:rPr>
          <w:lang w:eastAsia="ja-JP"/>
        </w:rPr>
        <w:t>9.13.2</w:t>
      </w:r>
      <w:r w:rsidRPr="002E7062">
        <w:rPr>
          <w:lang w:eastAsia="ja-JP"/>
        </w:rPr>
        <w:tab/>
        <w:t>LMR PDU format</w:t>
      </w:r>
      <w:bookmarkEnd w:id="1128"/>
      <w:bookmarkEnd w:id="1129"/>
      <w:bookmarkEnd w:id="1130"/>
      <w:bookmarkEnd w:id="1131"/>
    </w:p>
    <w:p w14:paraId="7042CBA7" w14:textId="77777777" w:rsidR="007803FD" w:rsidRPr="002E7062" w:rsidRDefault="007803FD" w:rsidP="007803FD">
      <w:pPr>
        <w:rPr>
          <w:lang w:eastAsia="ja-JP"/>
        </w:rPr>
      </w:pPr>
      <w:r w:rsidRPr="002E7062">
        <w:rPr>
          <w:lang w:eastAsia="ja-JP"/>
        </w:rPr>
        <w:t>The LMR PDU format used by a MEP to transmit LMR information is shown in Figure 9.13-1.</w:t>
      </w:r>
    </w:p>
    <w:p w14:paraId="4D8BAA42" w14:textId="77777777" w:rsidR="007803FD" w:rsidRPr="002E7062" w:rsidRDefault="007803FD" w:rsidP="007803FD"/>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
        <w:gridCol w:w="285"/>
        <w:gridCol w:w="286"/>
        <w:gridCol w:w="287"/>
        <w:gridCol w:w="286"/>
        <w:gridCol w:w="287"/>
        <w:gridCol w:w="286"/>
        <w:gridCol w:w="287"/>
        <w:gridCol w:w="289"/>
        <w:gridCol w:w="287"/>
        <w:gridCol w:w="288"/>
        <w:gridCol w:w="288"/>
        <w:gridCol w:w="288"/>
        <w:gridCol w:w="287"/>
        <w:gridCol w:w="288"/>
        <w:gridCol w:w="288"/>
        <w:gridCol w:w="291"/>
        <w:gridCol w:w="288"/>
        <w:gridCol w:w="288"/>
        <w:gridCol w:w="288"/>
        <w:gridCol w:w="288"/>
        <w:gridCol w:w="288"/>
        <w:gridCol w:w="288"/>
        <w:gridCol w:w="288"/>
        <w:gridCol w:w="288"/>
        <w:gridCol w:w="288"/>
        <w:gridCol w:w="288"/>
        <w:gridCol w:w="288"/>
        <w:gridCol w:w="288"/>
        <w:gridCol w:w="288"/>
        <w:gridCol w:w="288"/>
        <w:gridCol w:w="288"/>
        <w:gridCol w:w="293"/>
      </w:tblGrid>
      <w:tr w:rsidR="007803FD" w:rsidRPr="002E7062" w14:paraId="4FC552E6" w14:textId="77777777" w:rsidTr="00C52450">
        <w:trPr>
          <w:jc w:val="center"/>
        </w:trPr>
        <w:tc>
          <w:tcPr>
            <w:tcW w:w="475" w:type="dxa"/>
            <w:tcBorders>
              <w:top w:val="nil"/>
              <w:left w:val="nil"/>
              <w:bottom w:val="nil"/>
              <w:right w:val="single" w:sz="4" w:space="0" w:color="C0C0C0"/>
            </w:tcBorders>
          </w:tcPr>
          <w:p w14:paraId="020F8D75" w14:textId="77777777" w:rsidR="007803FD" w:rsidRPr="002E7062" w:rsidRDefault="007803FD" w:rsidP="00A001CB">
            <w:pPr>
              <w:pStyle w:val="Figurelegend"/>
              <w:jc w:val="center"/>
            </w:pPr>
          </w:p>
        </w:tc>
        <w:tc>
          <w:tcPr>
            <w:tcW w:w="2391" w:type="dxa"/>
            <w:gridSpan w:val="8"/>
            <w:tcBorders>
              <w:top w:val="single" w:sz="4" w:space="0" w:color="C0C0C0"/>
              <w:left w:val="single" w:sz="4" w:space="0" w:color="C0C0C0"/>
              <w:bottom w:val="single" w:sz="4" w:space="0" w:color="C0C0C0"/>
              <w:right w:val="single" w:sz="4" w:space="0" w:color="C0C0C0"/>
            </w:tcBorders>
          </w:tcPr>
          <w:p w14:paraId="29B26F10" w14:textId="77777777" w:rsidR="007803FD" w:rsidRPr="002E7062" w:rsidRDefault="007803FD" w:rsidP="00A001CB">
            <w:pPr>
              <w:pStyle w:val="Figurelegend"/>
              <w:jc w:val="center"/>
            </w:pPr>
            <w:r w:rsidRPr="002E7062">
              <w:t>1</w:t>
            </w:r>
          </w:p>
        </w:tc>
        <w:tc>
          <w:tcPr>
            <w:tcW w:w="2402" w:type="dxa"/>
            <w:gridSpan w:val="8"/>
            <w:tcBorders>
              <w:top w:val="single" w:sz="4" w:space="0" w:color="C0C0C0"/>
              <w:left w:val="single" w:sz="4" w:space="0" w:color="C0C0C0"/>
              <w:bottom w:val="single" w:sz="4" w:space="0" w:color="C0C0C0"/>
              <w:right w:val="single" w:sz="4" w:space="0" w:color="C0C0C0"/>
            </w:tcBorders>
          </w:tcPr>
          <w:p w14:paraId="3D5B7D13" w14:textId="77777777" w:rsidR="007803FD" w:rsidRPr="002E7062" w:rsidRDefault="007803FD" w:rsidP="00A001CB">
            <w:pPr>
              <w:pStyle w:val="Figurelegend"/>
              <w:jc w:val="center"/>
            </w:pPr>
            <w:r w:rsidRPr="002E7062">
              <w:t>2</w:t>
            </w:r>
          </w:p>
        </w:tc>
        <w:tc>
          <w:tcPr>
            <w:tcW w:w="2400" w:type="dxa"/>
            <w:gridSpan w:val="8"/>
            <w:tcBorders>
              <w:top w:val="single" w:sz="4" w:space="0" w:color="C0C0C0"/>
              <w:left w:val="single" w:sz="4" w:space="0" w:color="C0C0C0"/>
              <w:bottom w:val="single" w:sz="4" w:space="0" w:color="C0C0C0"/>
              <w:right w:val="single" w:sz="4" w:space="0" w:color="C0C0C0"/>
            </w:tcBorders>
          </w:tcPr>
          <w:p w14:paraId="79DA1E96" w14:textId="77777777" w:rsidR="007803FD" w:rsidRPr="002E7062" w:rsidRDefault="007803FD" w:rsidP="00A001CB">
            <w:pPr>
              <w:pStyle w:val="Figurelegend"/>
              <w:jc w:val="center"/>
            </w:pPr>
            <w:r w:rsidRPr="002E7062">
              <w:t>3</w:t>
            </w:r>
          </w:p>
        </w:tc>
        <w:tc>
          <w:tcPr>
            <w:tcW w:w="2407" w:type="dxa"/>
            <w:gridSpan w:val="8"/>
            <w:tcBorders>
              <w:top w:val="single" w:sz="4" w:space="0" w:color="C0C0C0"/>
              <w:left w:val="single" w:sz="4" w:space="0" w:color="C0C0C0"/>
              <w:bottom w:val="single" w:sz="4" w:space="0" w:color="C0C0C0"/>
              <w:right w:val="single" w:sz="4" w:space="0" w:color="C0C0C0"/>
            </w:tcBorders>
          </w:tcPr>
          <w:p w14:paraId="3FD454C8" w14:textId="77777777" w:rsidR="007803FD" w:rsidRPr="002E7062" w:rsidRDefault="007803FD" w:rsidP="00A001CB">
            <w:pPr>
              <w:pStyle w:val="Figurelegend"/>
              <w:jc w:val="center"/>
            </w:pPr>
            <w:r w:rsidRPr="002E7062">
              <w:t>4</w:t>
            </w:r>
          </w:p>
        </w:tc>
      </w:tr>
      <w:tr w:rsidR="007803FD" w:rsidRPr="002E7062" w14:paraId="62A52958" w14:textId="77777777" w:rsidTr="00C52450">
        <w:trPr>
          <w:jc w:val="center"/>
        </w:trPr>
        <w:tc>
          <w:tcPr>
            <w:tcW w:w="475" w:type="dxa"/>
            <w:tcBorders>
              <w:top w:val="nil"/>
              <w:left w:val="nil"/>
              <w:bottom w:val="nil"/>
              <w:right w:val="single" w:sz="4" w:space="0" w:color="C0C0C0"/>
            </w:tcBorders>
          </w:tcPr>
          <w:p w14:paraId="600A1E04" w14:textId="77777777" w:rsidR="007803FD" w:rsidRPr="002E7062" w:rsidRDefault="007803FD" w:rsidP="00A001CB">
            <w:pPr>
              <w:pStyle w:val="Figurelegend"/>
              <w:jc w:val="center"/>
            </w:pPr>
          </w:p>
        </w:tc>
        <w:tc>
          <w:tcPr>
            <w:tcW w:w="298" w:type="dxa"/>
            <w:tcBorders>
              <w:top w:val="single" w:sz="4" w:space="0" w:color="C0C0C0"/>
              <w:left w:val="single" w:sz="4" w:space="0" w:color="C0C0C0"/>
              <w:right w:val="single" w:sz="4" w:space="0" w:color="C0C0C0"/>
            </w:tcBorders>
          </w:tcPr>
          <w:p w14:paraId="7F2E5ED5" w14:textId="77777777" w:rsidR="007803FD" w:rsidRPr="002E7062" w:rsidRDefault="007803FD" w:rsidP="00A001CB">
            <w:pPr>
              <w:pStyle w:val="Figurelegend"/>
              <w:jc w:val="center"/>
            </w:pPr>
            <w:r w:rsidRPr="002E7062">
              <w:t>8</w:t>
            </w:r>
          </w:p>
        </w:tc>
        <w:tc>
          <w:tcPr>
            <w:tcW w:w="298" w:type="dxa"/>
            <w:tcBorders>
              <w:top w:val="single" w:sz="4" w:space="0" w:color="C0C0C0"/>
              <w:left w:val="single" w:sz="4" w:space="0" w:color="C0C0C0"/>
              <w:right w:val="single" w:sz="4" w:space="0" w:color="C0C0C0"/>
            </w:tcBorders>
          </w:tcPr>
          <w:p w14:paraId="30F91A59" w14:textId="77777777" w:rsidR="007803FD" w:rsidRPr="002E7062" w:rsidRDefault="007803FD" w:rsidP="00A001CB">
            <w:pPr>
              <w:pStyle w:val="Figurelegend"/>
              <w:jc w:val="center"/>
            </w:pPr>
            <w:r w:rsidRPr="002E7062">
              <w:t>7</w:t>
            </w:r>
          </w:p>
        </w:tc>
        <w:tc>
          <w:tcPr>
            <w:tcW w:w="299" w:type="dxa"/>
            <w:tcBorders>
              <w:top w:val="single" w:sz="4" w:space="0" w:color="C0C0C0"/>
              <w:left w:val="single" w:sz="4" w:space="0" w:color="C0C0C0"/>
              <w:right w:val="single" w:sz="4" w:space="0" w:color="C0C0C0"/>
            </w:tcBorders>
          </w:tcPr>
          <w:p w14:paraId="5F74A3AB" w14:textId="77777777" w:rsidR="007803FD" w:rsidRPr="002E7062" w:rsidRDefault="007803FD" w:rsidP="00A001CB">
            <w:pPr>
              <w:pStyle w:val="Figurelegend"/>
              <w:jc w:val="center"/>
            </w:pPr>
            <w:r w:rsidRPr="002E7062">
              <w:t>6</w:t>
            </w:r>
          </w:p>
        </w:tc>
        <w:tc>
          <w:tcPr>
            <w:tcW w:w="298" w:type="dxa"/>
            <w:tcBorders>
              <w:top w:val="single" w:sz="4" w:space="0" w:color="C0C0C0"/>
              <w:left w:val="single" w:sz="4" w:space="0" w:color="C0C0C0"/>
              <w:right w:val="single" w:sz="4" w:space="0" w:color="C0C0C0"/>
            </w:tcBorders>
          </w:tcPr>
          <w:p w14:paraId="18B7C113" w14:textId="77777777" w:rsidR="007803FD" w:rsidRPr="002E7062" w:rsidRDefault="007803FD" w:rsidP="00A001CB">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5C76A33C" w14:textId="77777777" w:rsidR="007803FD" w:rsidRPr="002E7062" w:rsidRDefault="007803FD" w:rsidP="00A001CB">
            <w:pPr>
              <w:pStyle w:val="Figurelegend"/>
              <w:jc w:val="center"/>
            </w:pPr>
            <w:r w:rsidRPr="002E7062">
              <w:t>4</w:t>
            </w:r>
          </w:p>
        </w:tc>
        <w:tc>
          <w:tcPr>
            <w:tcW w:w="298" w:type="dxa"/>
            <w:tcBorders>
              <w:top w:val="single" w:sz="4" w:space="0" w:color="C0C0C0"/>
              <w:left w:val="single" w:sz="4" w:space="0" w:color="C0C0C0"/>
              <w:right w:val="single" w:sz="4" w:space="0" w:color="C0C0C0"/>
            </w:tcBorders>
          </w:tcPr>
          <w:p w14:paraId="4E610A84" w14:textId="77777777" w:rsidR="007803FD" w:rsidRPr="002E7062" w:rsidRDefault="007803FD" w:rsidP="00A001CB">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7BDD3BFF" w14:textId="77777777" w:rsidR="007803FD" w:rsidRPr="002E7062" w:rsidRDefault="007803FD" w:rsidP="00A001CB">
            <w:pPr>
              <w:pStyle w:val="Figurelegend"/>
              <w:jc w:val="center"/>
            </w:pPr>
            <w:r w:rsidRPr="002E7062">
              <w:t>2</w:t>
            </w:r>
          </w:p>
        </w:tc>
        <w:tc>
          <w:tcPr>
            <w:tcW w:w="302" w:type="dxa"/>
            <w:tcBorders>
              <w:top w:val="single" w:sz="4" w:space="0" w:color="C0C0C0"/>
              <w:left w:val="single" w:sz="4" w:space="0" w:color="C0C0C0"/>
              <w:right w:val="single" w:sz="4" w:space="0" w:color="C0C0C0"/>
            </w:tcBorders>
          </w:tcPr>
          <w:p w14:paraId="7153A1DD" w14:textId="77777777" w:rsidR="007803FD" w:rsidRPr="002E7062" w:rsidRDefault="007803FD" w:rsidP="00A001CB">
            <w:pPr>
              <w:pStyle w:val="Figurelegend"/>
              <w:jc w:val="center"/>
            </w:pPr>
            <w:r w:rsidRPr="002E7062">
              <w:t>1</w:t>
            </w:r>
          </w:p>
        </w:tc>
        <w:tc>
          <w:tcPr>
            <w:tcW w:w="299" w:type="dxa"/>
            <w:tcBorders>
              <w:top w:val="single" w:sz="4" w:space="0" w:color="C0C0C0"/>
              <w:left w:val="single" w:sz="4" w:space="0" w:color="C0C0C0"/>
              <w:right w:val="single" w:sz="4" w:space="0" w:color="C0C0C0"/>
            </w:tcBorders>
          </w:tcPr>
          <w:p w14:paraId="3075A1C8" w14:textId="77777777" w:rsidR="007803FD" w:rsidRPr="002E7062" w:rsidRDefault="007803FD" w:rsidP="00A001CB">
            <w:pPr>
              <w:pStyle w:val="Figurelegend"/>
              <w:jc w:val="center"/>
            </w:pPr>
            <w:r w:rsidRPr="002E7062">
              <w:t>8</w:t>
            </w:r>
          </w:p>
        </w:tc>
        <w:tc>
          <w:tcPr>
            <w:tcW w:w="300" w:type="dxa"/>
            <w:tcBorders>
              <w:top w:val="single" w:sz="4" w:space="0" w:color="C0C0C0"/>
              <w:left w:val="single" w:sz="4" w:space="0" w:color="C0C0C0"/>
              <w:right w:val="single" w:sz="4" w:space="0" w:color="C0C0C0"/>
            </w:tcBorders>
          </w:tcPr>
          <w:p w14:paraId="2BCC514C" w14:textId="77777777" w:rsidR="007803FD" w:rsidRPr="002E7062" w:rsidRDefault="007803FD" w:rsidP="00A001CB">
            <w:pPr>
              <w:pStyle w:val="Figurelegend"/>
              <w:jc w:val="center"/>
            </w:pPr>
            <w:r w:rsidRPr="002E7062">
              <w:t>7</w:t>
            </w:r>
          </w:p>
        </w:tc>
        <w:tc>
          <w:tcPr>
            <w:tcW w:w="300" w:type="dxa"/>
            <w:tcBorders>
              <w:top w:val="single" w:sz="4" w:space="0" w:color="C0C0C0"/>
              <w:left w:val="single" w:sz="4" w:space="0" w:color="C0C0C0"/>
              <w:right w:val="single" w:sz="4" w:space="0" w:color="C0C0C0"/>
            </w:tcBorders>
          </w:tcPr>
          <w:p w14:paraId="585789B4" w14:textId="77777777" w:rsidR="007803FD" w:rsidRPr="002E7062" w:rsidRDefault="007803FD" w:rsidP="00A001CB">
            <w:pPr>
              <w:pStyle w:val="Figurelegend"/>
              <w:jc w:val="center"/>
            </w:pPr>
            <w:r w:rsidRPr="002E7062">
              <w:t>6</w:t>
            </w:r>
          </w:p>
        </w:tc>
        <w:tc>
          <w:tcPr>
            <w:tcW w:w="300" w:type="dxa"/>
            <w:tcBorders>
              <w:top w:val="single" w:sz="4" w:space="0" w:color="C0C0C0"/>
              <w:left w:val="single" w:sz="4" w:space="0" w:color="C0C0C0"/>
              <w:right w:val="single" w:sz="4" w:space="0" w:color="C0C0C0"/>
            </w:tcBorders>
          </w:tcPr>
          <w:p w14:paraId="314AA7F7" w14:textId="77777777" w:rsidR="007803FD" w:rsidRPr="002E7062" w:rsidRDefault="007803FD" w:rsidP="00A001CB">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181A85F3" w14:textId="77777777" w:rsidR="007803FD" w:rsidRPr="002E7062" w:rsidRDefault="007803FD" w:rsidP="00A001CB">
            <w:pPr>
              <w:pStyle w:val="Figurelegend"/>
              <w:jc w:val="center"/>
            </w:pPr>
            <w:r w:rsidRPr="002E7062">
              <w:t>4</w:t>
            </w:r>
          </w:p>
        </w:tc>
        <w:tc>
          <w:tcPr>
            <w:tcW w:w="300" w:type="dxa"/>
            <w:tcBorders>
              <w:top w:val="single" w:sz="4" w:space="0" w:color="C0C0C0"/>
              <w:left w:val="single" w:sz="4" w:space="0" w:color="C0C0C0"/>
              <w:right w:val="single" w:sz="4" w:space="0" w:color="C0C0C0"/>
            </w:tcBorders>
          </w:tcPr>
          <w:p w14:paraId="4C917F3D" w14:textId="77777777" w:rsidR="007803FD" w:rsidRPr="002E7062" w:rsidRDefault="007803FD" w:rsidP="00A001CB">
            <w:pPr>
              <w:pStyle w:val="Figurelegend"/>
              <w:jc w:val="center"/>
            </w:pPr>
            <w:r w:rsidRPr="002E7062">
              <w:t>3</w:t>
            </w:r>
          </w:p>
        </w:tc>
        <w:tc>
          <w:tcPr>
            <w:tcW w:w="300" w:type="dxa"/>
            <w:tcBorders>
              <w:top w:val="single" w:sz="4" w:space="0" w:color="C0C0C0"/>
              <w:left w:val="single" w:sz="4" w:space="0" w:color="C0C0C0"/>
              <w:right w:val="single" w:sz="4" w:space="0" w:color="C0C0C0"/>
            </w:tcBorders>
          </w:tcPr>
          <w:p w14:paraId="04CB1756" w14:textId="77777777" w:rsidR="007803FD" w:rsidRPr="002E7062" w:rsidRDefault="007803FD" w:rsidP="00A001CB">
            <w:pPr>
              <w:pStyle w:val="Figurelegend"/>
              <w:jc w:val="center"/>
            </w:pPr>
            <w:r w:rsidRPr="002E7062">
              <w:t>2</w:t>
            </w:r>
          </w:p>
        </w:tc>
        <w:tc>
          <w:tcPr>
            <w:tcW w:w="304" w:type="dxa"/>
            <w:tcBorders>
              <w:top w:val="single" w:sz="4" w:space="0" w:color="C0C0C0"/>
              <w:left w:val="single" w:sz="4" w:space="0" w:color="C0C0C0"/>
              <w:right w:val="single" w:sz="4" w:space="0" w:color="C0C0C0"/>
            </w:tcBorders>
          </w:tcPr>
          <w:p w14:paraId="7E4AFF5A" w14:textId="77777777" w:rsidR="007803FD" w:rsidRPr="002E7062" w:rsidRDefault="007803FD" w:rsidP="00A001CB">
            <w:pPr>
              <w:pStyle w:val="Figurelegend"/>
              <w:jc w:val="center"/>
            </w:pPr>
            <w:r w:rsidRPr="002E7062">
              <w:t>1</w:t>
            </w:r>
          </w:p>
        </w:tc>
        <w:tc>
          <w:tcPr>
            <w:tcW w:w="300" w:type="dxa"/>
            <w:tcBorders>
              <w:top w:val="single" w:sz="4" w:space="0" w:color="C0C0C0"/>
              <w:left w:val="single" w:sz="4" w:space="0" w:color="C0C0C0"/>
              <w:right w:val="single" w:sz="4" w:space="0" w:color="C0C0C0"/>
            </w:tcBorders>
          </w:tcPr>
          <w:p w14:paraId="1E3319FB" w14:textId="77777777" w:rsidR="007803FD" w:rsidRPr="002E7062" w:rsidRDefault="007803FD" w:rsidP="00A001CB">
            <w:pPr>
              <w:pStyle w:val="Figurelegend"/>
              <w:jc w:val="center"/>
            </w:pPr>
            <w:r w:rsidRPr="002E7062">
              <w:t>8</w:t>
            </w:r>
          </w:p>
        </w:tc>
        <w:tc>
          <w:tcPr>
            <w:tcW w:w="300" w:type="dxa"/>
            <w:tcBorders>
              <w:top w:val="single" w:sz="4" w:space="0" w:color="C0C0C0"/>
              <w:left w:val="single" w:sz="4" w:space="0" w:color="C0C0C0"/>
              <w:right w:val="single" w:sz="4" w:space="0" w:color="C0C0C0"/>
            </w:tcBorders>
          </w:tcPr>
          <w:p w14:paraId="29787672" w14:textId="77777777" w:rsidR="007803FD" w:rsidRPr="002E7062" w:rsidRDefault="007803FD" w:rsidP="00A001CB">
            <w:pPr>
              <w:pStyle w:val="Figurelegend"/>
              <w:jc w:val="center"/>
            </w:pPr>
            <w:r w:rsidRPr="002E7062">
              <w:t>7</w:t>
            </w:r>
          </w:p>
        </w:tc>
        <w:tc>
          <w:tcPr>
            <w:tcW w:w="300" w:type="dxa"/>
            <w:tcBorders>
              <w:top w:val="single" w:sz="4" w:space="0" w:color="C0C0C0"/>
              <w:left w:val="single" w:sz="4" w:space="0" w:color="C0C0C0"/>
              <w:right w:val="single" w:sz="4" w:space="0" w:color="C0C0C0"/>
            </w:tcBorders>
          </w:tcPr>
          <w:p w14:paraId="0D64B91A" w14:textId="77777777" w:rsidR="007803FD" w:rsidRPr="002E7062" w:rsidRDefault="007803FD" w:rsidP="00A001CB">
            <w:pPr>
              <w:pStyle w:val="Figurelegend"/>
              <w:jc w:val="center"/>
            </w:pPr>
            <w:r w:rsidRPr="002E7062">
              <w:t>6</w:t>
            </w:r>
          </w:p>
        </w:tc>
        <w:tc>
          <w:tcPr>
            <w:tcW w:w="300" w:type="dxa"/>
            <w:tcBorders>
              <w:top w:val="single" w:sz="4" w:space="0" w:color="C0C0C0"/>
              <w:left w:val="single" w:sz="4" w:space="0" w:color="C0C0C0"/>
              <w:right w:val="single" w:sz="4" w:space="0" w:color="C0C0C0"/>
            </w:tcBorders>
          </w:tcPr>
          <w:p w14:paraId="6C1DCB12" w14:textId="77777777" w:rsidR="007803FD" w:rsidRPr="002E7062" w:rsidRDefault="007803FD" w:rsidP="00A001CB">
            <w:pPr>
              <w:pStyle w:val="Figurelegend"/>
              <w:jc w:val="center"/>
            </w:pPr>
            <w:r w:rsidRPr="002E7062">
              <w:t>5</w:t>
            </w:r>
          </w:p>
        </w:tc>
        <w:tc>
          <w:tcPr>
            <w:tcW w:w="300" w:type="dxa"/>
            <w:tcBorders>
              <w:top w:val="single" w:sz="4" w:space="0" w:color="C0C0C0"/>
              <w:left w:val="single" w:sz="4" w:space="0" w:color="C0C0C0"/>
              <w:right w:val="single" w:sz="4" w:space="0" w:color="C0C0C0"/>
            </w:tcBorders>
          </w:tcPr>
          <w:p w14:paraId="4E046D52" w14:textId="77777777" w:rsidR="007803FD" w:rsidRPr="002E7062" w:rsidRDefault="007803FD" w:rsidP="00A001CB">
            <w:pPr>
              <w:pStyle w:val="Figurelegend"/>
              <w:jc w:val="center"/>
            </w:pPr>
            <w:r w:rsidRPr="002E7062">
              <w:t>4</w:t>
            </w:r>
          </w:p>
        </w:tc>
        <w:tc>
          <w:tcPr>
            <w:tcW w:w="300" w:type="dxa"/>
            <w:tcBorders>
              <w:top w:val="single" w:sz="4" w:space="0" w:color="C0C0C0"/>
              <w:left w:val="single" w:sz="4" w:space="0" w:color="C0C0C0"/>
              <w:right w:val="single" w:sz="4" w:space="0" w:color="C0C0C0"/>
            </w:tcBorders>
          </w:tcPr>
          <w:p w14:paraId="1AE2BF54" w14:textId="77777777" w:rsidR="007803FD" w:rsidRPr="002E7062" w:rsidRDefault="007803FD" w:rsidP="00A001CB">
            <w:pPr>
              <w:pStyle w:val="Figurelegend"/>
              <w:jc w:val="center"/>
            </w:pPr>
            <w:r w:rsidRPr="002E7062">
              <w:t>3</w:t>
            </w:r>
          </w:p>
        </w:tc>
        <w:tc>
          <w:tcPr>
            <w:tcW w:w="300" w:type="dxa"/>
            <w:tcBorders>
              <w:top w:val="single" w:sz="4" w:space="0" w:color="C0C0C0"/>
              <w:left w:val="single" w:sz="4" w:space="0" w:color="C0C0C0"/>
              <w:right w:val="single" w:sz="4" w:space="0" w:color="C0C0C0"/>
            </w:tcBorders>
          </w:tcPr>
          <w:p w14:paraId="07D2B982" w14:textId="77777777" w:rsidR="007803FD" w:rsidRPr="002E7062" w:rsidRDefault="007803FD" w:rsidP="00A001CB">
            <w:pPr>
              <w:pStyle w:val="Figurelegend"/>
              <w:jc w:val="center"/>
            </w:pPr>
            <w:r w:rsidRPr="002E7062">
              <w:t>2</w:t>
            </w:r>
          </w:p>
        </w:tc>
        <w:tc>
          <w:tcPr>
            <w:tcW w:w="300" w:type="dxa"/>
            <w:tcBorders>
              <w:top w:val="single" w:sz="4" w:space="0" w:color="C0C0C0"/>
              <w:left w:val="single" w:sz="4" w:space="0" w:color="C0C0C0"/>
              <w:right w:val="single" w:sz="4" w:space="0" w:color="C0C0C0"/>
            </w:tcBorders>
          </w:tcPr>
          <w:p w14:paraId="3A236859" w14:textId="77777777" w:rsidR="007803FD" w:rsidRPr="002E7062" w:rsidRDefault="007803FD" w:rsidP="00A001CB">
            <w:pPr>
              <w:pStyle w:val="Figurelegend"/>
              <w:jc w:val="center"/>
            </w:pPr>
            <w:r w:rsidRPr="002E7062">
              <w:t>1</w:t>
            </w:r>
          </w:p>
        </w:tc>
        <w:tc>
          <w:tcPr>
            <w:tcW w:w="300" w:type="dxa"/>
            <w:tcBorders>
              <w:top w:val="single" w:sz="4" w:space="0" w:color="C0C0C0"/>
              <w:left w:val="single" w:sz="4" w:space="0" w:color="C0C0C0"/>
              <w:right w:val="single" w:sz="4" w:space="0" w:color="C0C0C0"/>
            </w:tcBorders>
          </w:tcPr>
          <w:p w14:paraId="7B66FA0A" w14:textId="77777777" w:rsidR="007803FD" w:rsidRPr="002E7062" w:rsidRDefault="007803FD" w:rsidP="00A001CB">
            <w:pPr>
              <w:pStyle w:val="Figurelegend"/>
              <w:jc w:val="center"/>
            </w:pPr>
            <w:r w:rsidRPr="002E7062">
              <w:t>8</w:t>
            </w:r>
          </w:p>
        </w:tc>
        <w:tc>
          <w:tcPr>
            <w:tcW w:w="300" w:type="dxa"/>
            <w:tcBorders>
              <w:top w:val="single" w:sz="4" w:space="0" w:color="C0C0C0"/>
              <w:left w:val="single" w:sz="4" w:space="0" w:color="C0C0C0"/>
              <w:right w:val="single" w:sz="4" w:space="0" w:color="C0C0C0"/>
            </w:tcBorders>
          </w:tcPr>
          <w:p w14:paraId="38935E6D" w14:textId="77777777" w:rsidR="007803FD" w:rsidRPr="002E7062" w:rsidRDefault="007803FD" w:rsidP="00A001CB">
            <w:pPr>
              <w:pStyle w:val="Figurelegend"/>
              <w:jc w:val="center"/>
            </w:pPr>
            <w:r w:rsidRPr="002E7062">
              <w:t>7</w:t>
            </w:r>
          </w:p>
        </w:tc>
        <w:tc>
          <w:tcPr>
            <w:tcW w:w="300" w:type="dxa"/>
            <w:tcBorders>
              <w:top w:val="single" w:sz="4" w:space="0" w:color="C0C0C0"/>
              <w:left w:val="single" w:sz="4" w:space="0" w:color="C0C0C0"/>
              <w:right w:val="single" w:sz="4" w:space="0" w:color="C0C0C0"/>
            </w:tcBorders>
          </w:tcPr>
          <w:p w14:paraId="089A3AC4" w14:textId="77777777" w:rsidR="007803FD" w:rsidRPr="002E7062" w:rsidRDefault="007803FD" w:rsidP="00A001CB">
            <w:pPr>
              <w:pStyle w:val="Figurelegend"/>
              <w:jc w:val="center"/>
            </w:pPr>
            <w:r w:rsidRPr="002E7062">
              <w:t>6</w:t>
            </w:r>
          </w:p>
        </w:tc>
        <w:tc>
          <w:tcPr>
            <w:tcW w:w="300" w:type="dxa"/>
            <w:tcBorders>
              <w:top w:val="single" w:sz="4" w:space="0" w:color="C0C0C0"/>
              <w:left w:val="single" w:sz="4" w:space="0" w:color="C0C0C0"/>
              <w:right w:val="single" w:sz="4" w:space="0" w:color="C0C0C0"/>
            </w:tcBorders>
          </w:tcPr>
          <w:p w14:paraId="1FCD2967" w14:textId="77777777" w:rsidR="007803FD" w:rsidRPr="002E7062" w:rsidRDefault="007803FD" w:rsidP="00A001CB">
            <w:pPr>
              <w:pStyle w:val="Figurelegend"/>
              <w:jc w:val="center"/>
            </w:pPr>
            <w:r w:rsidRPr="002E7062">
              <w:t>5</w:t>
            </w:r>
          </w:p>
        </w:tc>
        <w:tc>
          <w:tcPr>
            <w:tcW w:w="300" w:type="dxa"/>
            <w:tcBorders>
              <w:top w:val="single" w:sz="4" w:space="0" w:color="C0C0C0"/>
              <w:left w:val="single" w:sz="4" w:space="0" w:color="C0C0C0"/>
              <w:right w:val="single" w:sz="4" w:space="0" w:color="C0C0C0"/>
            </w:tcBorders>
          </w:tcPr>
          <w:p w14:paraId="1CBA10BD" w14:textId="77777777" w:rsidR="007803FD" w:rsidRPr="002E7062" w:rsidRDefault="007803FD" w:rsidP="00A001CB">
            <w:pPr>
              <w:pStyle w:val="Figurelegend"/>
              <w:jc w:val="center"/>
            </w:pPr>
            <w:r w:rsidRPr="002E7062">
              <w:t>4</w:t>
            </w:r>
          </w:p>
        </w:tc>
        <w:tc>
          <w:tcPr>
            <w:tcW w:w="300" w:type="dxa"/>
            <w:tcBorders>
              <w:top w:val="single" w:sz="4" w:space="0" w:color="C0C0C0"/>
              <w:left w:val="single" w:sz="4" w:space="0" w:color="C0C0C0"/>
              <w:right w:val="single" w:sz="4" w:space="0" w:color="C0C0C0"/>
            </w:tcBorders>
          </w:tcPr>
          <w:p w14:paraId="2920DE9B" w14:textId="77777777" w:rsidR="007803FD" w:rsidRPr="002E7062" w:rsidRDefault="007803FD" w:rsidP="00A001CB">
            <w:pPr>
              <w:pStyle w:val="Figurelegend"/>
              <w:jc w:val="center"/>
            </w:pPr>
            <w:r w:rsidRPr="002E7062">
              <w:t>3</w:t>
            </w:r>
          </w:p>
        </w:tc>
        <w:tc>
          <w:tcPr>
            <w:tcW w:w="300" w:type="dxa"/>
            <w:tcBorders>
              <w:top w:val="single" w:sz="4" w:space="0" w:color="C0C0C0"/>
              <w:left w:val="single" w:sz="4" w:space="0" w:color="C0C0C0"/>
              <w:right w:val="single" w:sz="4" w:space="0" w:color="C0C0C0"/>
            </w:tcBorders>
          </w:tcPr>
          <w:p w14:paraId="6D089FC5" w14:textId="77777777" w:rsidR="007803FD" w:rsidRPr="002E7062" w:rsidRDefault="007803FD" w:rsidP="00A001CB">
            <w:pPr>
              <w:pStyle w:val="Figurelegend"/>
              <w:jc w:val="center"/>
            </w:pPr>
            <w:r w:rsidRPr="002E7062">
              <w:t>2</w:t>
            </w:r>
          </w:p>
        </w:tc>
        <w:tc>
          <w:tcPr>
            <w:tcW w:w="307" w:type="dxa"/>
            <w:tcBorders>
              <w:top w:val="single" w:sz="4" w:space="0" w:color="C0C0C0"/>
              <w:left w:val="single" w:sz="4" w:space="0" w:color="C0C0C0"/>
              <w:right w:val="single" w:sz="4" w:space="0" w:color="C0C0C0"/>
            </w:tcBorders>
          </w:tcPr>
          <w:p w14:paraId="7EE642FF" w14:textId="77777777" w:rsidR="007803FD" w:rsidRPr="002E7062" w:rsidRDefault="007803FD" w:rsidP="00A001CB">
            <w:pPr>
              <w:pStyle w:val="Figurelegend"/>
              <w:jc w:val="center"/>
            </w:pPr>
            <w:r w:rsidRPr="002E7062">
              <w:t>1</w:t>
            </w:r>
          </w:p>
        </w:tc>
      </w:tr>
      <w:tr w:rsidR="007803FD" w:rsidRPr="002E7062" w14:paraId="7C466A9F" w14:textId="77777777" w:rsidTr="00C52450">
        <w:trPr>
          <w:jc w:val="center"/>
        </w:trPr>
        <w:tc>
          <w:tcPr>
            <w:tcW w:w="475" w:type="dxa"/>
            <w:tcBorders>
              <w:top w:val="nil"/>
              <w:left w:val="nil"/>
              <w:bottom w:val="nil"/>
            </w:tcBorders>
          </w:tcPr>
          <w:p w14:paraId="753006C8" w14:textId="77777777" w:rsidR="007803FD" w:rsidRPr="002E7062" w:rsidRDefault="007803FD" w:rsidP="00A001CB">
            <w:pPr>
              <w:pStyle w:val="Figurelegend"/>
              <w:jc w:val="center"/>
            </w:pPr>
            <w:r w:rsidRPr="002E7062">
              <w:t>1</w:t>
            </w:r>
          </w:p>
        </w:tc>
        <w:tc>
          <w:tcPr>
            <w:tcW w:w="895" w:type="dxa"/>
            <w:gridSpan w:val="3"/>
          </w:tcPr>
          <w:p w14:paraId="4E81237C" w14:textId="77777777" w:rsidR="007803FD" w:rsidRPr="002E7062" w:rsidRDefault="007803FD" w:rsidP="00A001CB">
            <w:pPr>
              <w:pStyle w:val="Figurelegend"/>
              <w:jc w:val="center"/>
            </w:pPr>
            <w:r w:rsidRPr="002E7062">
              <w:t>MEL</w:t>
            </w:r>
          </w:p>
        </w:tc>
        <w:tc>
          <w:tcPr>
            <w:tcW w:w="1496" w:type="dxa"/>
            <w:gridSpan w:val="5"/>
          </w:tcPr>
          <w:p w14:paraId="4B3B3D90" w14:textId="77777777" w:rsidR="007803FD" w:rsidRPr="002E7062" w:rsidRDefault="007803FD" w:rsidP="00A001CB">
            <w:pPr>
              <w:pStyle w:val="Figurelegend"/>
              <w:jc w:val="center"/>
            </w:pPr>
            <w:r w:rsidRPr="002E7062">
              <w:t>Version</w:t>
            </w:r>
          </w:p>
        </w:tc>
        <w:tc>
          <w:tcPr>
            <w:tcW w:w="2402" w:type="dxa"/>
            <w:gridSpan w:val="8"/>
          </w:tcPr>
          <w:p w14:paraId="3AB59E45" w14:textId="77777777" w:rsidR="007803FD" w:rsidRPr="002E7062" w:rsidRDefault="007803FD" w:rsidP="00A001CB">
            <w:pPr>
              <w:pStyle w:val="Figurelegend"/>
              <w:jc w:val="center"/>
            </w:pPr>
            <w:r w:rsidRPr="002E7062">
              <w:t>OpCode (LMR=42)</w:t>
            </w:r>
          </w:p>
        </w:tc>
        <w:tc>
          <w:tcPr>
            <w:tcW w:w="2400" w:type="dxa"/>
            <w:gridSpan w:val="8"/>
          </w:tcPr>
          <w:p w14:paraId="6485988D" w14:textId="77777777" w:rsidR="007803FD" w:rsidRPr="002E7062" w:rsidRDefault="007803FD" w:rsidP="00A001CB">
            <w:pPr>
              <w:pStyle w:val="Figurelegend"/>
              <w:jc w:val="center"/>
            </w:pPr>
            <w:r w:rsidRPr="002E7062">
              <w:t>Flags</w:t>
            </w:r>
          </w:p>
        </w:tc>
        <w:tc>
          <w:tcPr>
            <w:tcW w:w="2407" w:type="dxa"/>
            <w:gridSpan w:val="8"/>
          </w:tcPr>
          <w:p w14:paraId="743A511B" w14:textId="77777777" w:rsidR="007803FD" w:rsidRPr="002E7062" w:rsidRDefault="007803FD" w:rsidP="00A001CB">
            <w:pPr>
              <w:pStyle w:val="Figurelegend"/>
              <w:jc w:val="center"/>
            </w:pPr>
            <w:r w:rsidRPr="002E7062">
              <w:t>TLV Offset</w:t>
            </w:r>
          </w:p>
        </w:tc>
      </w:tr>
      <w:tr w:rsidR="007803FD" w:rsidRPr="002E7062" w14:paraId="289E137E" w14:textId="77777777" w:rsidTr="00C52450">
        <w:trPr>
          <w:jc w:val="center"/>
        </w:trPr>
        <w:tc>
          <w:tcPr>
            <w:tcW w:w="475" w:type="dxa"/>
            <w:tcBorders>
              <w:top w:val="nil"/>
              <w:left w:val="nil"/>
              <w:bottom w:val="nil"/>
            </w:tcBorders>
          </w:tcPr>
          <w:p w14:paraId="347552AB" w14:textId="77777777" w:rsidR="007803FD" w:rsidRPr="002E7062" w:rsidRDefault="007803FD" w:rsidP="00A001CB">
            <w:pPr>
              <w:pStyle w:val="Figurelegend"/>
              <w:jc w:val="center"/>
            </w:pPr>
            <w:r w:rsidRPr="002E7062">
              <w:t>5</w:t>
            </w:r>
          </w:p>
        </w:tc>
        <w:tc>
          <w:tcPr>
            <w:tcW w:w="9600" w:type="dxa"/>
            <w:gridSpan w:val="32"/>
          </w:tcPr>
          <w:p w14:paraId="13F13C2C" w14:textId="77777777" w:rsidR="007803FD" w:rsidRPr="002E7062" w:rsidRDefault="007803FD" w:rsidP="00A001CB">
            <w:pPr>
              <w:pStyle w:val="Figurelegend"/>
              <w:jc w:val="center"/>
            </w:pPr>
            <w:r w:rsidRPr="002E7062">
              <w:t>TxFCf</w:t>
            </w:r>
          </w:p>
        </w:tc>
      </w:tr>
      <w:tr w:rsidR="007803FD" w:rsidRPr="002E7062" w14:paraId="530D4628" w14:textId="77777777" w:rsidTr="00C52450">
        <w:trPr>
          <w:jc w:val="center"/>
        </w:trPr>
        <w:tc>
          <w:tcPr>
            <w:tcW w:w="475" w:type="dxa"/>
            <w:tcBorders>
              <w:top w:val="nil"/>
              <w:left w:val="nil"/>
              <w:bottom w:val="nil"/>
            </w:tcBorders>
          </w:tcPr>
          <w:p w14:paraId="535E8264" w14:textId="77777777" w:rsidR="007803FD" w:rsidRPr="002E7062" w:rsidRDefault="007803FD" w:rsidP="00A001CB">
            <w:pPr>
              <w:pStyle w:val="Figurelegend"/>
              <w:jc w:val="center"/>
            </w:pPr>
            <w:r w:rsidRPr="002E7062">
              <w:t>9</w:t>
            </w:r>
          </w:p>
        </w:tc>
        <w:tc>
          <w:tcPr>
            <w:tcW w:w="9600" w:type="dxa"/>
            <w:gridSpan w:val="32"/>
          </w:tcPr>
          <w:p w14:paraId="6BBD2A51" w14:textId="77777777" w:rsidR="007803FD" w:rsidRPr="002E7062" w:rsidRDefault="007803FD" w:rsidP="00A001CB">
            <w:pPr>
              <w:pStyle w:val="Figurelegend"/>
              <w:jc w:val="center"/>
            </w:pPr>
            <w:r w:rsidRPr="002E7062">
              <w:t>RxFCf</w:t>
            </w:r>
          </w:p>
        </w:tc>
      </w:tr>
      <w:tr w:rsidR="007803FD" w:rsidRPr="002E7062" w14:paraId="419BD479" w14:textId="77777777" w:rsidTr="00C52450">
        <w:trPr>
          <w:jc w:val="center"/>
        </w:trPr>
        <w:tc>
          <w:tcPr>
            <w:tcW w:w="475" w:type="dxa"/>
            <w:tcBorders>
              <w:top w:val="nil"/>
              <w:left w:val="nil"/>
              <w:bottom w:val="nil"/>
            </w:tcBorders>
          </w:tcPr>
          <w:p w14:paraId="3F49598D" w14:textId="77777777" w:rsidR="007803FD" w:rsidRPr="002E7062" w:rsidRDefault="007803FD" w:rsidP="00A001CB">
            <w:pPr>
              <w:pStyle w:val="Figurelegend"/>
              <w:jc w:val="center"/>
            </w:pPr>
            <w:r w:rsidRPr="002E7062">
              <w:t>13</w:t>
            </w:r>
          </w:p>
        </w:tc>
        <w:tc>
          <w:tcPr>
            <w:tcW w:w="9600" w:type="dxa"/>
            <w:gridSpan w:val="32"/>
            <w:tcBorders>
              <w:bottom w:val="single" w:sz="4" w:space="0" w:color="auto"/>
            </w:tcBorders>
          </w:tcPr>
          <w:p w14:paraId="7BFD5B13" w14:textId="77777777" w:rsidR="007803FD" w:rsidRPr="002E7062" w:rsidRDefault="007803FD" w:rsidP="00A001CB">
            <w:pPr>
              <w:pStyle w:val="Figurelegend"/>
              <w:jc w:val="center"/>
            </w:pPr>
            <w:r w:rsidRPr="002E7062">
              <w:t>TxFCb</w:t>
            </w:r>
          </w:p>
        </w:tc>
      </w:tr>
      <w:tr w:rsidR="007803FD" w:rsidRPr="002E7062" w14:paraId="1DD3CE30" w14:textId="77777777" w:rsidTr="00C52450">
        <w:trPr>
          <w:jc w:val="center"/>
        </w:trPr>
        <w:tc>
          <w:tcPr>
            <w:tcW w:w="475" w:type="dxa"/>
            <w:tcBorders>
              <w:top w:val="nil"/>
              <w:left w:val="nil"/>
              <w:bottom w:val="nil"/>
            </w:tcBorders>
          </w:tcPr>
          <w:p w14:paraId="12330771" w14:textId="77777777" w:rsidR="007803FD" w:rsidRPr="002E7062" w:rsidRDefault="007803FD" w:rsidP="00A001CB">
            <w:pPr>
              <w:pStyle w:val="Figurelegend"/>
              <w:jc w:val="center"/>
            </w:pPr>
            <w:r w:rsidRPr="002E7062">
              <w:t>17</w:t>
            </w:r>
          </w:p>
        </w:tc>
        <w:tc>
          <w:tcPr>
            <w:tcW w:w="2391" w:type="dxa"/>
            <w:gridSpan w:val="8"/>
            <w:tcBorders>
              <w:top w:val="nil"/>
            </w:tcBorders>
          </w:tcPr>
          <w:p w14:paraId="4AB13997" w14:textId="77777777" w:rsidR="007803FD" w:rsidRPr="002E7062" w:rsidRDefault="007803FD" w:rsidP="00A001CB">
            <w:pPr>
              <w:pStyle w:val="Figurelegend"/>
              <w:jc w:val="center"/>
            </w:pPr>
            <w:r w:rsidRPr="002E7062">
              <w:t>End TLV (0)</w:t>
            </w:r>
          </w:p>
        </w:tc>
        <w:tc>
          <w:tcPr>
            <w:tcW w:w="299" w:type="dxa"/>
            <w:tcBorders>
              <w:top w:val="nil"/>
              <w:bottom w:val="nil"/>
              <w:right w:val="nil"/>
            </w:tcBorders>
          </w:tcPr>
          <w:p w14:paraId="0BFB30E6" w14:textId="77777777" w:rsidR="007803FD" w:rsidRPr="002E7062" w:rsidRDefault="007803FD" w:rsidP="00A001CB">
            <w:pPr>
              <w:pStyle w:val="Figurelegend"/>
              <w:jc w:val="center"/>
            </w:pPr>
          </w:p>
        </w:tc>
        <w:tc>
          <w:tcPr>
            <w:tcW w:w="300" w:type="dxa"/>
            <w:tcBorders>
              <w:top w:val="nil"/>
              <w:left w:val="nil"/>
              <w:bottom w:val="nil"/>
              <w:right w:val="nil"/>
            </w:tcBorders>
          </w:tcPr>
          <w:p w14:paraId="3E8F8F44" w14:textId="77777777" w:rsidR="007803FD" w:rsidRPr="002E7062" w:rsidRDefault="007803FD" w:rsidP="00A001CB">
            <w:pPr>
              <w:pStyle w:val="Figurelegend"/>
              <w:jc w:val="center"/>
            </w:pPr>
          </w:p>
        </w:tc>
        <w:tc>
          <w:tcPr>
            <w:tcW w:w="300" w:type="dxa"/>
            <w:tcBorders>
              <w:top w:val="nil"/>
              <w:left w:val="nil"/>
              <w:bottom w:val="nil"/>
              <w:right w:val="nil"/>
            </w:tcBorders>
          </w:tcPr>
          <w:p w14:paraId="247807E2" w14:textId="77777777" w:rsidR="007803FD" w:rsidRPr="002E7062" w:rsidRDefault="007803FD" w:rsidP="00A001CB">
            <w:pPr>
              <w:pStyle w:val="Figurelegend"/>
              <w:jc w:val="center"/>
            </w:pPr>
          </w:p>
        </w:tc>
        <w:tc>
          <w:tcPr>
            <w:tcW w:w="300" w:type="dxa"/>
            <w:tcBorders>
              <w:top w:val="nil"/>
              <w:left w:val="nil"/>
              <w:bottom w:val="nil"/>
              <w:right w:val="nil"/>
            </w:tcBorders>
          </w:tcPr>
          <w:p w14:paraId="2BD33D53" w14:textId="77777777" w:rsidR="007803FD" w:rsidRPr="002E7062" w:rsidRDefault="007803FD" w:rsidP="00A001CB">
            <w:pPr>
              <w:pStyle w:val="Figurelegend"/>
              <w:jc w:val="center"/>
            </w:pPr>
          </w:p>
        </w:tc>
        <w:tc>
          <w:tcPr>
            <w:tcW w:w="299" w:type="dxa"/>
            <w:tcBorders>
              <w:top w:val="nil"/>
              <w:left w:val="nil"/>
              <w:bottom w:val="nil"/>
              <w:right w:val="nil"/>
            </w:tcBorders>
          </w:tcPr>
          <w:p w14:paraId="61E452EC" w14:textId="77777777" w:rsidR="007803FD" w:rsidRPr="002E7062" w:rsidRDefault="007803FD" w:rsidP="00A001CB">
            <w:pPr>
              <w:pStyle w:val="Figurelegend"/>
              <w:jc w:val="center"/>
            </w:pPr>
          </w:p>
        </w:tc>
        <w:tc>
          <w:tcPr>
            <w:tcW w:w="300" w:type="dxa"/>
            <w:tcBorders>
              <w:top w:val="nil"/>
              <w:left w:val="nil"/>
              <w:bottom w:val="nil"/>
              <w:right w:val="nil"/>
            </w:tcBorders>
          </w:tcPr>
          <w:p w14:paraId="0F4E034D" w14:textId="77777777" w:rsidR="007803FD" w:rsidRPr="002E7062" w:rsidRDefault="007803FD" w:rsidP="00A001CB">
            <w:pPr>
              <w:pStyle w:val="Figurelegend"/>
              <w:jc w:val="center"/>
            </w:pPr>
          </w:p>
        </w:tc>
        <w:tc>
          <w:tcPr>
            <w:tcW w:w="300" w:type="dxa"/>
            <w:tcBorders>
              <w:top w:val="nil"/>
              <w:left w:val="nil"/>
              <w:bottom w:val="nil"/>
              <w:right w:val="nil"/>
            </w:tcBorders>
          </w:tcPr>
          <w:p w14:paraId="3EE1531A" w14:textId="77777777" w:rsidR="007803FD" w:rsidRPr="002E7062" w:rsidRDefault="007803FD" w:rsidP="00A001CB">
            <w:pPr>
              <w:pStyle w:val="Figurelegend"/>
              <w:jc w:val="center"/>
            </w:pPr>
          </w:p>
        </w:tc>
        <w:tc>
          <w:tcPr>
            <w:tcW w:w="304" w:type="dxa"/>
            <w:tcBorders>
              <w:top w:val="nil"/>
              <w:left w:val="nil"/>
              <w:bottom w:val="nil"/>
              <w:right w:val="nil"/>
            </w:tcBorders>
          </w:tcPr>
          <w:p w14:paraId="653DD3C6" w14:textId="77777777" w:rsidR="007803FD" w:rsidRPr="002E7062" w:rsidRDefault="007803FD" w:rsidP="00A001CB">
            <w:pPr>
              <w:pStyle w:val="Figurelegend"/>
              <w:jc w:val="center"/>
            </w:pPr>
          </w:p>
        </w:tc>
        <w:tc>
          <w:tcPr>
            <w:tcW w:w="300" w:type="dxa"/>
            <w:tcBorders>
              <w:top w:val="nil"/>
              <w:left w:val="nil"/>
              <w:bottom w:val="nil"/>
              <w:right w:val="nil"/>
            </w:tcBorders>
          </w:tcPr>
          <w:p w14:paraId="0FF25023" w14:textId="77777777" w:rsidR="007803FD" w:rsidRPr="002E7062" w:rsidRDefault="007803FD" w:rsidP="00A001CB">
            <w:pPr>
              <w:pStyle w:val="Figurelegend"/>
              <w:jc w:val="center"/>
            </w:pPr>
          </w:p>
        </w:tc>
        <w:tc>
          <w:tcPr>
            <w:tcW w:w="300" w:type="dxa"/>
            <w:tcBorders>
              <w:top w:val="nil"/>
              <w:left w:val="nil"/>
              <w:bottom w:val="nil"/>
              <w:right w:val="nil"/>
            </w:tcBorders>
          </w:tcPr>
          <w:p w14:paraId="5DF91632" w14:textId="77777777" w:rsidR="007803FD" w:rsidRPr="002E7062" w:rsidRDefault="007803FD" w:rsidP="00A001CB">
            <w:pPr>
              <w:pStyle w:val="Figurelegend"/>
              <w:jc w:val="center"/>
            </w:pPr>
          </w:p>
        </w:tc>
        <w:tc>
          <w:tcPr>
            <w:tcW w:w="300" w:type="dxa"/>
            <w:tcBorders>
              <w:top w:val="nil"/>
              <w:left w:val="nil"/>
              <w:bottom w:val="nil"/>
              <w:right w:val="nil"/>
            </w:tcBorders>
          </w:tcPr>
          <w:p w14:paraId="37D560F2" w14:textId="77777777" w:rsidR="007803FD" w:rsidRPr="002E7062" w:rsidRDefault="007803FD" w:rsidP="00A001CB">
            <w:pPr>
              <w:pStyle w:val="Figurelegend"/>
              <w:jc w:val="center"/>
            </w:pPr>
          </w:p>
        </w:tc>
        <w:tc>
          <w:tcPr>
            <w:tcW w:w="300" w:type="dxa"/>
            <w:tcBorders>
              <w:top w:val="nil"/>
              <w:left w:val="nil"/>
              <w:bottom w:val="nil"/>
              <w:right w:val="nil"/>
            </w:tcBorders>
          </w:tcPr>
          <w:p w14:paraId="0FF4E328" w14:textId="77777777" w:rsidR="007803FD" w:rsidRPr="002E7062" w:rsidRDefault="007803FD" w:rsidP="00A001CB">
            <w:pPr>
              <w:pStyle w:val="Figurelegend"/>
              <w:jc w:val="center"/>
            </w:pPr>
          </w:p>
        </w:tc>
        <w:tc>
          <w:tcPr>
            <w:tcW w:w="300" w:type="dxa"/>
            <w:tcBorders>
              <w:top w:val="nil"/>
              <w:left w:val="nil"/>
              <w:bottom w:val="nil"/>
              <w:right w:val="nil"/>
            </w:tcBorders>
          </w:tcPr>
          <w:p w14:paraId="40BB34B2" w14:textId="77777777" w:rsidR="007803FD" w:rsidRPr="002E7062" w:rsidRDefault="007803FD" w:rsidP="00A001CB">
            <w:pPr>
              <w:pStyle w:val="Figurelegend"/>
              <w:jc w:val="center"/>
            </w:pPr>
          </w:p>
        </w:tc>
        <w:tc>
          <w:tcPr>
            <w:tcW w:w="300" w:type="dxa"/>
            <w:tcBorders>
              <w:top w:val="nil"/>
              <w:left w:val="nil"/>
              <w:bottom w:val="nil"/>
              <w:right w:val="nil"/>
            </w:tcBorders>
          </w:tcPr>
          <w:p w14:paraId="68E16F39" w14:textId="77777777" w:rsidR="007803FD" w:rsidRPr="002E7062" w:rsidRDefault="007803FD" w:rsidP="00A001CB">
            <w:pPr>
              <w:pStyle w:val="Figurelegend"/>
              <w:jc w:val="center"/>
            </w:pPr>
          </w:p>
        </w:tc>
        <w:tc>
          <w:tcPr>
            <w:tcW w:w="300" w:type="dxa"/>
            <w:tcBorders>
              <w:top w:val="nil"/>
              <w:left w:val="nil"/>
              <w:bottom w:val="nil"/>
              <w:right w:val="nil"/>
            </w:tcBorders>
          </w:tcPr>
          <w:p w14:paraId="2B74C064" w14:textId="77777777" w:rsidR="007803FD" w:rsidRPr="002E7062" w:rsidRDefault="007803FD" w:rsidP="00A001CB">
            <w:pPr>
              <w:pStyle w:val="Figurelegend"/>
              <w:jc w:val="center"/>
            </w:pPr>
          </w:p>
        </w:tc>
        <w:tc>
          <w:tcPr>
            <w:tcW w:w="300" w:type="dxa"/>
            <w:tcBorders>
              <w:top w:val="nil"/>
              <w:left w:val="nil"/>
              <w:bottom w:val="nil"/>
              <w:right w:val="nil"/>
            </w:tcBorders>
          </w:tcPr>
          <w:p w14:paraId="39057846" w14:textId="77777777" w:rsidR="007803FD" w:rsidRPr="002E7062" w:rsidRDefault="007803FD" w:rsidP="00A001CB">
            <w:pPr>
              <w:pStyle w:val="Figurelegend"/>
              <w:jc w:val="center"/>
            </w:pPr>
          </w:p>
        </w:tc>
        <w:tc>
          <w:tcPr>
            <w:tcW w:w="300" w:type="dxa"/>
            <w:tcBorders>
              <w:top w:val="single" w:sz="4" w:space="0" w:color="auto"/>
              <w:left w:val="nil"/>
              <w:bottom w:val="nil"/>
              <w:right w:val="nil"/>
            </w:tcBorders>
          </w:tcPr>
          <w:p w14:paraId="21E3D4E5" w14:textId="77777777" w:rsidR="007803FD" w:rsidRPr="002E7062" w:rsidRDefault="007803FD" w:rsidP="00A001CB">
            <w:pPr>
              <w:pStyle w:val="Figurelegend"/>
              <w:jc w:val="center"/>
            </w:pPr>
          </w:p>
        </w:tc>
        <w:tc>
          <w:tcPr>
            <w:tcW w:w="300" w:type="dxa"/>
            <w:tcBorders>
              <w:top w:val="single" w:sz="4" w:space="0" w:color="auto"/>
              <w:left w:val="nil"/>
              <w:bottom w:val="nil"/>
              <w:right w:val="nil"/>
            </w:tcBorders>
          </w:tcPr>
          <w:p w14:paraId="3C6B2943" w14:textId="77777777" w:rsidR="007803FD" w:rsidRPr="002E7062" w:rsidRDefault="007803FD" w:rsidP="00A001CB">
            <w:pPr>
              <w:pStyle w:val="Figurelegend"/>
              <w:jc w:val="center"/>
            </w:pPr>
          </w:p>
        </w:tc>
        <w:tc>
          <w:tcPr>
            <w:tcW w:w="300" w:type="dxa"/>
            <w:tcBorders>
              <w:top w:val="single" w:sz="4" w:space="0" w:color="auto"/>
              <w:left w:val="nil"/>
              <w:bottom w:val="nil"/>
              <w:right w:val="nil"/>
            </w:tcBorders>
          </w:tcPr>
          <w:p w14:paraId="761AC189" w14:textId="77777777" w:rsidR="007803FD" w:rsidRPr="002E7062" w:rsidRDefault="007803FD" w:rsidP="00A001CB">
            <w:pPr>
              <w:pStyle w:val="Figurelegend"/>
              <w:jc w:val="center"/>
            </w:pPr>
          </w:p>
        </w:tc>
        <w:tc>
          <w:tcPr>
            <w:tcW w:w="300" w:type="dxa"/>
            <w:tcBorders>
              <w:top w:val="single" w:sz="4" w:space="0" w:color="auto"/>
              <w:left w:val="nil"/>
              <w:bottom w:val="nil"/>
              <w:right w:val="nil"/>
            </w:tcBorders>
          </w:tcPr>
          <w:p w14:paraId="7B7F8892" w14:textId="77777777" w:rsidR="007803FD" w:rsidRPr="002E7062" w:rsidRDefault="007803FD" w:rsidP="00A001CB">
            <w:pPr>
              <w:pStyle w:val="Figurelegend"/>
              <w:jc w:val="center"/>
            </w:pPr>
          </w:p>
        </w:tc>
        <w:tc>
          <w:tcPr>
            <w:tcW w:w="300" w:type="dxa"/>
            <w:tcBorders>
              <w:top w:val="single" w:sz="4" w:space="0" w:color="auto"/>
              <w:left w:val="nil"/>
              <w:bottom w:val="nil"/>
              <w:right w:val="nil"/>
            </w:tcBorders>
          </w:tcPr>
          <w:p w14:paraId="66A74724" w14:textId="77777777" w:rsidR="007803FD" w:rsidRPr="002E7062" w:rsidRDefault="007803FD" w:rsidP="00A001CB">
            <w:pPr>
              <w:pStyle w:val="Figurelegend"/>
              <w:jc w:val="center"/>
            </w:pPr>
          </w:p>
        </w:tc>
        <w:tc>
          <w:tcPr>
            <w:tcW w:w="300" w:type="dxa"/>
            <w:tcBorders>
              <w:top w:val="single" w:sz="4" w:space="0" w:color="auto"/>
              <w:left w:val="nil"/>
              <w:bottom w:val="nil"/>
              <w:right w:val="nil"/>
            </w:tcBorders>
          </w:tcPr>
          <w:p w14:paraId="3A6124E4" w14:textId="77777777" w:rsidR="007803FD" w:rsidRPr="002E7062" w:rsidRDefault="007803FD" w:rsidP="00A001CB">
            <w:pPr>
              <w:pStyle w:val="Figurelegend"/>
              <w:jc w:val="center"/>
            </w:pPr>
          </w:p>
        </w:tc>
        <w:tc>
          <w:tcPr>
            <w:tcW w:w="300" w:type="dxa"/>
            <w:tcBorders>
              <w:top w:val="single" w:sz="4" w:space="0" w:color="auto"/>
              <w:left w:val="nil"/>
              <w:bottom w:val="nil"/>
              <w:right w:val="nil"/>
            </w:tcBorders>
          </w:tcPr>
          <w:p w14:paraId="3BD11F7C" w14:textId="77777777" w:rsidR="007803FD" w:rsidRPr="002E7062" w:rsidRDefault="007803FD" w:rsidP="00A001CB">
            <w:pPr>
              <w:pStyle w:val="Figurelegend"/>
              <w:jc w:val="center"/>
            </w:pPr>
          </w:p>
        </w:tc>
        <w:tc>
          <w:tcPr>
            <w:tcW w:w="307" w:type="dxa"/>
            <w:tcBorders>
              <w:top w:val="single" w:sz="4" w:space="0" w:color="auto"/>
              <w:left w:val="nil"/>
              <w:bottom w:val="nil"/>
              <w:right w:val="nil"/>
            </w:tcBorders>
          </w:tcPr>
          <w:p w14:paraId="60B1BE06" w14:textId="77777777" w:rsidR="007803FD" w:rsidRPr="002E7062" w:rsidRDefault="007803FD" w:rsidP="00A001CB">
            <w:pPr>
              <w:pStyle w:val="Figurelegend"/>
              <w:jc w:val="center"/>
            </w:pPr>
          </w:p>
        </w:tc>
      </w:tr>
    </w:tbl>
    <w:p w14:paraId="6199D164" w14:textId="77777777" w:rsidR="007803FD" w:rsidRPr="002E7062" w:rsidRDefault="007803FD" w:rsidP="007803FD">
      <w:pPr>
        <w:pStyle w:val="FigureNoTitle"/>
        <w:rPr>
          <w:lang w:eastAsia="ja-JP"/>
        </w:rPr>
      </w:pPr>
      <w:r w:rsidRPr="002E7062">
        <w:rPr>
          <w:lang w:eastAsia="ja-JP"/>
        </w:rPr>
        <w:t>Figure 9.13-1 – LMR PDU format</w:t>
      </w:r>
    </w:p>
    <w:p w14:paraId="6502CDE1" w14:textId="77777777" w:rsidR="007803FD" w:rsidRPr="002E7062" w:rsidRDefault="007803FD" w:rsidP="007803FD">
      <w:pPr>
        <w:pStyle w:val="Normalaftertitle"/>
      </w:pPr>
      <w:r w:rsidRPr="002E7062">
        <w:t>The fields of the LMR PDU format are as follows:</w:t>
      </w:r>
    </w:p>
    <w:p w14:paraId="37A127CD" w14:textId="77777777" w:rsidR="007803FD" w:rsidRPr="002E7062" w:rsidRDefault="007803FD" w:rsidP="007803FD">
      <w:pPr>
        <w:pStyle w:val="enumlev1"/>
        <w:rPr>
          <w:bCs/>
          <w:lang w:eastAsia="ja-JP"/>
        </w:rPr>
      </w:pPr>
      <w:r w:rsidRPr="002E7062">
        <w:t>•</w:t>
      </w:r>
      <w:r w:rsidRPr="002E7062">
        <w:tab/>
      </w:r>
      <w:r w:rsidRPr="002E7062">
        <w:rPr>
          <w:bCs/>
        </w:rPr>
        <w:t>MEG Level: A 3-bit field the value of which is copied from the last received LMM PDU.</w:t>
      </w:r>
    </w:p>
    <w:p w14:paraId="3C80AF00" w14:textId="77777777" w:rsidR="007803FD" w:rsidRPr="002E7062" w:rsidRDefault="007803FD" w:rsidP="007803FD">
      <w:pPr>
        <w:pStyle w:val="enumlev1"/>
        <w:rPr>
          <w:bCs/>
        </w:rPr>
      </w:pPr>
      <w:r w:rsidRPr="002E7062">
        <w:rPr>
          <w:bCs/>
        </w:rPr>
        <w:t>•</w:t>
      </w:r>
      <w:r w:rsidRPr="002E7062">
        <w:rPr>
          <w:bCs/>
        </w:rPr>
        <w:tab/>
        <w:t>Version: A 5-bit field the value of which is copied from the last received LMM PDU.</w:t>
      </w:r>
    </w:p>
    <w:p w14:paraId="2FC67070" w14:textId="77777777" w:rsidR="007803FD" w:rsidRPr="002E7062" w:rsidRDefault="007803FD" w:rsidP="007803FD">
      <w:pPr>
        <w:pStyle w:val="enumlev1"/>
        <w:rPr>
          <w:bCs/>
        </w:rPr>
      </w:pPr>
      <w:r w:rsidRPr="002E7062">
        <w:rPr>
          <w:bCs/>
        </w:rPr>
        <w:t>•</w:t>
      </w:r>
      <w:r w:rsidRPr="002E7062">
        <w:rPr>
          <w:bCs/>
        </w:rPr>
        <w:tab/>
        <w:t xml:space="preserve">OpCode: Value for this PDU type is LMR (42). </w:t>
      </w:r>
    </w:p>
    <w:p w14:paraId="6AD43F91" w14:textId="77777777" w:rsidR="007803FD" w:rsidRPr="002E7062" w:rsidRDefault="007803FD" w:rsidP="007803FD">
      <w:pPr>
        <w:pStyle w:val="enumlev1"/>
        <w:rPr>
          <w:bCs/>
        </w:rPr>
      </w:pPr>
      <w:r w:rsidRPr="002E7062">
        <w:rPr>
          <w:bCs/>
        </w:rPr>
        <w:t>•</w:t>
      </w:r>
      <w:r w:rsidRPr="002E7062">
        <w:rPr>
          <w:bCs/>
        </w:rPr>
        <w:tab/>
        <w:t>Flags: A 1-octet field the value of which is copied from the last received LMM PDU.</w:t>
      </w:r>
    </w:p>
    <w:p w14:paraId="6B97976F" w14:textId="77777777" w:rsidR="007803FD" w:rsidRPr="002E7062" w:rsidRDefault="007803FD" w:rsidP="007803FD">
      <w:pPr>
        <w:pStyle w:val="enumlev1"/>
        <w:rPr>
          <w:bCs/>
        </w:rPr>
      </w:pPr>
      <w:r w:rsidRPr="002E7062">
        <w:rPr>
          <w:bCs/>
        </w:rPr>
        <w:t>•</w:t>
      </w:r>
      <w:r w:rsidRPr="002E7062">
        <w:rPr>
          <w:bCs/>
        </w:rPr>
        <w:tab/>
        <w:t>TLV Offset: A 1-octet field the value of which is copied from the last received LMM PDU.</w:t>
      </w:r>
    </w:p>
    <w:p w14:paraId="31995D9C" w14:textId="77777777" w:rsidR="007803FD" w:rsidRPr="002E7062" w:rsidRDefault="007803FD" w:rsidP="007803FD">
      <w:pPr>
        <w:pStyle w:val="enumlev1"/>
        <w:rPr>
          <w:bCs/>
        </w:rPr>
      </w:pPr>
      <w:r w:rsidRPr="002E7062">
        <w:rPr>
          <w:bCs/>
        </w:rPr>
        <w:t>•</w:t>
      </w:r>
      <w:r w:rsidRPr="002E7062">
        <w:rPr>
          <w:bCs/>
        </w:rPr>
        <w:tab/>
        <w:t>TxFCf: 4-octet field the value of which is copied from the last received LMM PDU.</w:t>
      </w:r>
    </w:p>
    <w:p w14:paraId="63A8ECE1" w14:textId="77777777" w:rsidR="007803FD" w:rsidRPr="002E7062" w:rsidRDefault="007803FD" w:rsidP="007803FD">
      <w:pPr>
        <w:pStyle w:val="enumlev1"/>
        <w:rPr>
          <w:bCs/>
        </w:rPr>
      </w:pPr>
      <w:r w:rsidRPr="002E7062">
        <w:rPr>
          <w:bCs/>
        </w:rPr>
        <w:t>•</w:t>
      </w:r>
      <w:r w:rsidRPr="002E7062">
        <w:rPr>
          <w:bCs/>
        </w:rPr>
        <w:tab/>
        <w:t>RxFCf: 4-octet integer values with samples of the frame counters, as specified in clause 9.13.1.</w:t>
      </w:r>
    </w:p>
    <w:p w14:paraId="62947151" w14:textId="77777777" w:rsidR="007803FD" w:rsidRPr="002E7062" w:rsidRDefault="007803FD" w:rsidP="007803FD">
      <w:pPr>
        <w:pStyle w:val="enumlev1"/>
        <w:rPr>
          <w:bCs/>
        </w:rPr>
      </w:pPr>
      <w:r w:rsidRPr="002E7062">
        <w:rPr>
          <w:bCs/>
        </w:rPr>
        <w:t>•</w:t>
      </w:r>
      <w:r w:rsidRPr="002E7062">
        <w:rPr>
          <w:bCs/>
        </w:rPr>
        <w:tab/>
        <w:t>TxFCb: 4-octet integer values with samples of the frame counters, as specified in clause 9.13.1.</w:t>
      </w:r>
    </w:p>
    <w:p w14:paraId="73CC1ABF" w14:textId="77777777" w:rsidR="007803FD" w:rsidRPr="002E7062" w:rsidRDefault="007803FD" w:rsidP="007803FD">
      <w:pPr>
        <w:pStyle w:val="enumlev1"/>
      </w:pPr>
      <w:r w:rsidRPr="002E7062">
        <w:rPr>
          <w:bCs/>
        </w:rPr>
        <w:t>•</w:t>
      </w:r>
      <w:r w:rsidRPr="002E7062">
        <w:rPr>
          <w:bCs/>
        </w:rPr>
        <w:tab/>
        <w:t>End TLV: A 1-octet</w:t>
      </w:r>
      <w:r w:rsidRPr="002E7062">
        <w:t xml:space="preserve"> field the value of which is copied from the LMM PDU.</w:t>
      </w:r>
    </w:p>
    <w:p w14:paraId="782B07EC" w14:textId="77777777" w:rsidR="007803FD" w:rsidRPr="002E7062" w:rsidRDefault="007803FD" w:rsidP="006F1641">
      <w:pPr>
        <w:pStyle w:val="Heading2"/>
        <w:rPr>
          <w:lang w:eastAsia="ja-JP"/>
        </w:rPr>
      </w:pPr>
      <w:bookmarkStart w:id="1132" w:name="_Toc124795222"/>
      <w:bookmarkStart w:id="1133" w:name="_Toc301445796"/>
      <w:bookmarkStart w:id="1134" w:name="_Toc302574979"/>
      <w:bookmarkStart w:id="1135" w:name="_Toc311721564"/>
      <w:bookmarkStart w:id="1136" w:name="_Toc312071553"/>
      <w:bookmarkStart w:id="1137" w:name="_Toc318366571"/>
      <w:bookmarkStart w:id="1138" w:name="_Toc379205818"/>
      <w:bookmarkStart w:id="1139" w:name="_Toc388964763"/>
      <w:bookmarkStart w:id="1140" w:name="_Toc296978321"/>
      <w:bookmarkStart w:id="1141" w:name="_Toc121901853"/>
      <w:r w:rsidRPr="002E7062">
        <w:t>9.14</w:t>
      </w:r>
      <w:r w:rsidRPr="002E7062">
        <w:tab/>
        <w:t>1DM</w:t>
      </w:r>
      <w:r w:rsidRPr="002E7062">
        <w:rPr>
          <w:lang w:eastAsia="ja-JP"/>
        </w:rPr>
        <w:t xml:space="preserve"> </w:t>
      </w:r>
      <w:bookmarkEnd w:id="1132"/>
      <w:r w:rsidRPr="002E7062">
        <w:rPr>
          <w:lang w:eastAsia="ja-JP"/>
        </w:rPr>
        <w:t>PDU</w:t>
      </w:r>
      <w:bookmarkEnd w:id="1133"/>
      <w:bookmarkEnd w:id="1134"/>
      <w:bookmarkEnd w:id="1135"/>
      <w:bookmarkEnd w:id="1136"/>
      <w:bookmarkEnd w:id="1137"/>
      <w:bookmarkEnd w:id="1138"/>
      <w:bookmarkEnd w:id="1139"/>
      <w:bookmarkEnd w:id="1140"/>
    </w:p>
    <w:p w14:paraId="25DBD05D" w14:textId="77777777" w:rsidR="007803FD" w:rsidRPr="002E7062" w:rsidRDefault="007803FD" w:rsidP="007803FD">
      <w:r w:rsidRPr="002E7062">
        <w:t xml:space="preserve">The 1DM PDU is used to support proactive and on-demand </w:t>
      </w:r>
      <w:r w:rsidR="0069599B" w:rsidRPr="002E7062">
        <w:t>d</w:t>
      </w:r>
      <w:r w:rsidRPr="002E7062">
        <w:rPr>
          <w:lang w:eastAsia="ja-JP"/>
        </w:rPr>
        <w:t>ual-</w:t>
      </w:r>
      <w:r w:rsidR="0069599B" w:rsidRPr="002E7062">
        <w:rPr>
          <w:lang w:eastAsia="ja-JP"/>
        </w:rPr>
        <w:t>e</w:t>
      </w:r>
      <w:r w:rsidRPr="002E7062">
        <w:rPr>
          <w:lang w:eastAsia="ja-JP"/>
        </w:rPr>
        <w:t xml:space="preserve">nded </w:t>
      </w:r>
      <w:r w:rsidRPr="002E7062">
        <w:t>ETH-DM, as described in clause 8.2.1.</w:t>
      </w:r>
    </w:p>
    <w:p w14:paraId="7CD53B5A" w14:textId="77777777" w:rsidR="007803FD" w:rsidRPr="002E7062" w:rsidRDefault="007803FD" w:rsidP="006F1641">
      <w:pPr>
        <w:pStyle w:val="Heading3"/>
        <w:rPr>
          <w:lang w:eastAsia="ja-JP"/>
        </w:rPr>
      </w:pPr>
      <w:bookmarkStart w:id="1142" w:name="_Toc301445797"/>
      <w:bookmarkStart w:id="1143" w:name="_Toc296977668"/>
      <w:bookmarkStart w:id="1144" w:name="_Toc296978322"/>
      <w:r w:rsidRPr="002E7062">
        <w:rPr>
          <w:lang w:eastAsia="ja-JP"/>
        </w:rPr>
        <w:t>9.14.1</w:t>
      </w:r>
      <w:r w:rsidRPr="002E7062">
        <w:rPr>
          <w:lang w:eastAsia="ja-JP"/>
        </w:rPr>
        <w:tab/>
        <w:t>1DM information element</w:t>
      </w:r>
      <w:bookmarkEnd w:id="1142"/>
      <w:bookmarkEnd w:id="1143"/>
      <w:bookmarkEnd w:id="1144"/>
    </w:p>
    <w:p w14:paraId="1B52D50C" w14:textId="77777777" w:rsidR="007803FD" w:rsidRPr="002E7062" w:rsidRDefault="007803FD" w:rsidP="007803FD">
      <w:r w:rsidRPr="002E7062">
        <w:t>The information element carried in 1DM is:</w:t>
      </w:r>
    </w:p>
    <w:p w14:paraId="53C3EFD2" w14:textId="77777777" w:rsidR="007803FD" w:rsidRPr="002E7062" w:rsidRDefault="007803FD" w:rsidP="007803FD">
      <w:pPr>
        <w:pStyle w:val="enumlev1"/>
      </w:pPr>
      <w:r w:rsidRPr="002E7062">
        <w:t>•</w:t>
      </w:r>
      <w:r w:rsidRPr="002E7062">
        <w:tab/>
        <w:t>TxTimeStampf: TxTimeStampf is an 8-octet field that contains the timestamp of 1DM transmission. The format of TxTimeStampf is equal to the TimeRepresentation format in [IEEE 1588].</w:t>
      </w:r>
    </w:p>
    <w:p w14:paraId="1ED4298D" w14:textId="77777777" w:rsidR="007803FD" w:rsidRPr="002E7062" w:rsidRDefault="007803FD" w:rsidP="006F1641">
      <w:pPr>
        <w:pStyle w:val="Heading3"/>
        <w:rPr>
          <w:lang w:eastAsia="ja-JP"/>
        </w:rPr>
      </w:pPr>
      <w:bookmarkStart w:id="1145" w:name="_Toc124795223"/>
      <w:bookmarkStart w:id="1146" w:name="_Toc301445798"/>
      <w:bookmarkStart w:id="1147" w:name="_Toc296977669"/>
      <w:bookmarkStart w:id="1148" w:name="_Toc296978323"/>
      <w:r w:rsidRPr="002E7062">
        <w:rPr>
          <w:lang w:eastAsia="ja-JP"/>
        </w:rPr>
        <w:t>9.14.2</w:t>
      </w:r>
      <w:r w:rsidRPr="002E7062">
        <w:rPr>
          <w:lang w:eastAsia="ja-JP"/>
        </w:rPr>
        <w:tab/>
        <w:t>1DM PDU format</w:t>
      </w:r>
      <w:bookmarkEnd w:id="1145"/>
      <w:bookmarkEnd w:id="1146"/>
      <w:bookmarkEnd w:id="1147"/>
      <w:bookmarkEnd w:id="1148"/>
    </w:p>
    <w:p w14:paraId="4C4ACD08" w14:textId="77777777" w:rsidR="007803FD" w:rsidRPr="002E7062" w:rsidRDefault="007803FD" w:rsidP="007803FD">
      <w:pPr>
        <w:rPr>
          <w:lang w:eastAsia="ja-JP"/>
        </w:rPr>
      </w:pPr>
      <w:r w:rsidRPr="002E7062">
        <w:rPr>
          <w:lang w:eastAsia="ja-JP"/>
        </w:rPr>
        <w:t>The 1DM PDU format used by a MEP to transmit 1DM information is shown in Figure 9.14-1.</w:t>
      </w:r>
    </w:p>
    <w:p w14:paraId="6CA87855" w14:textId="77777777" w:rsidR="007803FD" w:rsidRPr="002E7062" w:rsidRDefault="007803FD" w:rsidP="007803FD"/>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8"/>
        <w:gridCol w:w="236"/>
        <w:gridCol w:w="285"/>
        <w:gridCol w:w="286"/>
        <w:gridCol w:w="49"/>
        <w:gridCol w:w="236"/>
        <w:gridCol w:w="285"/>
        <w:gridCol w:w="285"/>
        <w:gridCol w:w="285"/>
        <w:gridCol w:w="288"/>
        <w:gridCol w:w="52"/>
        <w:gridCol w:w="233"/>
        <w:gridCol w:w="286"/>
        <w:gridCol w:w="286"/>
        <w:gridCol w:w="286"/>
        <w:gridCol w:w="285"/>
        <w:gridCol w:w="286"/>
        <w:gridCol w:w="286"/>
        <w:gridCol w:w="289"/>
        <w:gridCol w:w="52"/>
        <w:gridCol w:w="234"/>
        <w:gridCol w:w="286"/>
        <w:gridCol w:w="286"/>
        <w:gridCol w:w="286"/>
        <w:gridCol w:w="286"/>
        <w:gridCol w:w="286"/>
        <w:gridCol w:w="286"/>
        <w:gridCol w:w="286"/>
        <w:gridCol w:w="12"/>
        <w:gridCol w:w="42"/>
        <w:gridCol w:w="232"/>
        <w:gridCol w:w="286"/>
        <w:gridCol w:w="286"/>
        <w:gridCol w:w="286"/>
        <w:gridCol w:w="286"/>
        <w:gridCol w:w="286"/>
        <w:gridCol w:w="286"/>
        <w:gridCol w:w="355"/>
      </w:tblGrid>
      <w:tr w:rsidR="007803FD" w:rsidRPr="002E7062" w14:paraId="38D9A530" w14:textId="77777777" w:rsidTr="00C52450">
        <w:trPr>
          <w:jc w:val="center"/>
        </w:trPr>
        <w:tc>
          <w:tcPr>
            <w:tcW w:w="472" w:type="dxa"/>
            <w:tcBorders>
              <w:top w:val="nil"/>
              <w:left w:val="nil"/>
              <w:bottom w:val="nil"/>
              <w:right w:val="single" w:sz="4" w:space="0" w:color="C0C0C0"/>
            </w:tcBorders>
          </w:tcPr>
          <w:p w14:paraId="161D3936" w14:textId="77777777" w:rsidR="007803FD" w:rsidRPr="002E7062" w:rsidRDefault="007803FD" w:rsidP="00A001CB">
            <w:pPr>
              <w:pStyle w:val="Figurelegend"/>
              <w:jc w:val="center"/>
            </w:pPr>
          </w:p>
        </w:tc>
        <w:tc>
          <w:tcPr>
            <w:tcW w:w="2387" w:type="dxa"/>
            <w:gridSpan w:val="10"/>
            <w:tcBorders>
              <w:top w:val="single" w:sz="4" w:space="0" w:color="C0C0C0"/>
              <w:left w:val="single" w:sz="4" w:space="0" w:color="C0C0C0"/>
              <w:bottom w:val="single" w:sz="4" w:space="0" w:color="C0C0C0"/>
              <w:right w:val="single" w:sz="4" w:space="0" w:color="C0C0C0"/>
            </w:tcBorders>
          </w:tcPr>
          <w:p w14:paraId="7A28887B" w14:textId="77777777" w:rsidR="007803FD" w:rsidRPr="002E7062" w:rsidRDefault="007803FD" w:rsidP="00A001CB">
            <w:pPr>
              <w:pStyle w:val="Figurelegend"/>
              <w:jc w:val="center"/>
            </w:pPr>
            <w:r w:rsidRPr="002E7062">
              <w:t>1</w:t>
            </w:r>
          </w:p>
        </w:tc>
        <w:tc>
          <w:tcPr>
            <w:tcW w:w="2402" w:type="dxa"/>
            <w:gridSpan w:val="9"/>
            <w:tcBorders>
              <w:top w:val="single" w:sz="4" w:space="0" w:color="C0C0C0"/>
              <w:left w:val="single" w:sz="4" w:space="0" w:color="C0C0C0"/>
              <w:bottom w:val="single" w:sz="4" w:space="0" w:color="C0C0C0"/>
              <w:right w:val="single" w:sz="4" w:space="0" w:color="C0C0C0"/>
            </w:tcBorders>
          </w:tcPr>
          <w:p w14:paraId="0008DBE9" w14:textId="77777777" w:rsidR="007803FD" w:rsidRPr="002E7062" w:rsidRDefault="007803FD" w:rsidP="00A001CB">
            <w:pPr>
              <w:pStyle w:val="Figurelegend"/>
              <w:jc w:val="center"/>
            </w:pPr>
            <w:r w:rsidRPr="002E7062">
              <w:t>2</w:t>
            </w:r>
          </w:p>
        </w:tc>
        <w:tc>
          <w:tcPr>
            <w:tcW w:w="2400" w:type="dxa"/>
            <w:gridSpan w:val="9"/>
            <w:tcBorders>
              <w:top w:val="single" w:sz="4" w:space="0" w:color="C0C0C0"/>
              <w:left w:val="single" w:sz="4" w:space="0" w:color="C0C0C0"/>
              <w:bottom w:val="single" w:sz="4" w:space="0" w:color="C0C0C0"/>
              <w:right w:val="single" w:sz="4" w:space="0" w:color="C0C0C0"/>
            </w:tcBorders>
          </w:tcPr>
          <w:p w14:paraId="6EE92B9F" w14:textId="77777777" w:rsidR="007803FD" w:rsidRPr="002E7062" w:rsidRDefault="007803FD" w:rsidP="00A001CB">
            <w:pPr>
              <w:pStyle w:val="Figurelegend"/>
              <w:jc w:val="center"/>
            </w:pPr>
            <w:r w:rsidRPr="002E7062">
              <w:t>3</w:t>
            </w:r>
          </w:p>
        </w:tc>
        <w:tc>
          <w:tcPr>
            <w:tcW w:w="2407" w:type="dxa"/>
            <w:gridSpan w:val="10"/>
            <w:tcBorders>
              <w:top w:val="single" w:sz="4" w:space="0" w:color="C0C0C0"/>
              <w:left w:val="single" w:sz="4" w:space="0" w:color="C0C0C0"/>
              <w:bottom w:val="single" w:sz="4" w:space="0" w:color="C0C0C0"/>
              <w:right w:val="single" w:sz="4" w:space="0" w:color="C0C0C0"/>
            </w:tcBorders>
          </w:tcPr>
          <w:p w14:paraId="023B5287" w14:textId="77777777" w:rsidR="007803FD" w:rsidRPr="002E7062" w:rsidRDefault="007803FD" w:rsidP="00A001CB">
            <w:pPr>
              <w:pStyle w:val="Figurelegend"/>
              <w:jc w:val="center"/>
            </w:pPr>
            <w:r w:rsidRPr="002E7062">
              <w:t>4</w:t>
            </w:r>
          </w:p>
        </w:tc>
      </w:tr>
      <w:tr w:rsidR="007803FD" w:rsidRPr="002E7062" w14:paraId="722A756C" w14:textId="77777777" w:rsidTr="00C52450">
        <w:trPr>
          <w:jc w:val="center"/>
        </w:trPr>
        <w:tc>
          <w:tcPr>
            <w:tcW w:w="472" w:type="dxa"/>
            <w:tcBorders>
              <w:top w:val="nil"/>
              <w:left w:val="nil"/>
              <w:bottom w:val="nil"/>
              <w:right w:val="single" w:sz="4" w:space="0" w:color="C0C0C0"/>
            </w:tcBorders>
          </w:tcPr>
          <w:p w14:paraId="10A2F95C" w14:textId="77777777" w:rsidR="007803FD" w:rsidRPr="002E7062" w:rsidRDefault="007803FD" w:rsidP="00A001CB">
            <w:pPr>
              <w:pStyle w:val="Figurelegend"/>
              <w:jc w:val="center"/>
            </w:pPr>
          </w:p>
        </w:tc>
        <w:tc>
          <w:tcPr>
            <w:tcW w:w="295" w:type="dxa"/>
            <w:gridSpan w:val="2"/>
            <w:tcBorders>
              <w:top w:val="single" w:sz="4" w:space="0" w:color="C0C0C0"/>
              <w:left w:val="single" w:sz="4" w:space="0" w:color="C0C0C0"/>
              <w:right w:val="single" w:sz="4" w:space="0" w:color="C0C0C0"/>
            </w:tcBorders>
          </w:tcPr>
          <w:p w14:paraId="5744FD83" w14:textId="77777777" w:rsidR="007803FD" w:rsidRPr="002E7062" w:rsidRDefault="007803FD" w:rsidP="00A001CB">
            <w:pPr>
              <w:pStyle w:val="Figurelegend"/>
              <w:jc w:val="center"/>
            </w:pPr>
            <w:r w:rsidRPr="002E7062">
              <w:t>8</w:t>
            </w:r>
          </w:p>
        </w:tc>
        <w:tc>
          <w:tcPr>
            <w:tcW w:w="297" w:type="dxa"/>
            <w:tcBorders>
              <w:top w:val="single" w:sz="4" w:space="0" w:color="C0C0C0"/>
              <w:left w:val="single" w:sz="4" w:space="0" w:color="C0C0C0"/>
              <w:right w:val="single" w:sz="4" w:space="0" w:color="C0C0C0"/>
            </w:tcBorders>
          </w:tcPr>
          <w:p w14:paraId="0CBE622F" w14:textId="77777777" w:rsidR="007803FD" w:rsidRPr="002E7062" w:rsidRDefault="007803FD" w:rsidP="00A001CB">
            <w:pPr>
              <w:pStyle w:val="Figurelegend"/>
              <w:jc w:val="center"/>
            </w:pPr>
            <w:r w:rsidRPr="002E7062">
              <w:t>7</w:t>
            </w:r>
          </w:p>
        </w:tc>
        <w:tc>
          <w:tcPr>
            <w:tcW w:w="299" w:type="dxa"/>
            <w:tcBorders>
              <w:top w:val="single" w:sz="4" w:space="0" w:color="C0C0C0"/>
              <w:left w:val="single" w:sz="4" w:space="0" w:color="C0C0C0"/>
              <w:right w:val="single" w:sz="4" w:space="0" w:color="C0C0C0"/>
            </w:tcBorders>
          </w:tcPr>
          <w:p w14:paraId="7EC96582" w14:textId="77777777" w:rsidR="007803FD" w:rsidRPr="002E7062" w:rsidRDefault="007803FD" w:rsidP="00A001CB">
            <w:pPr>
              <w:pStyle w:val="Figurelegend"/>
              <w:jc w:val="center"/>
            </w:pPr>
            <w:r w:rsidRPr="002E7062">
              <w:t>6</w:t>
            </w:r>
          </w:p>
        </w:tc>
        <w:tc>
          <w:tcPr>
            <w:tcW w:w="298" w:type="dxa"/>
            <w:gridSpan w:val="2"/>
            <w:tcBorders>
              <w:top w:val="single" w:sz="4" w:space="0" w:color="C0C0C0"/>
              <w:left w:val="single" w:sz="4" w:space="0" w:color="C0C0C0"/>
              <w:right w:val="single" w:sz="4" w:space="0" w:color="C0C0C0"/>
            </w:tcBorders>
          </w:tcPr>
          <w:p w14:paraId="0F483486" w14:textId="77777777" w:rsidR="007803FD" w:rsidRPr="002E7062" w:rsidRDefault="007803FD" w:rsidP="00A001CB">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6013BBBD" w14:textId="77777777" w:rsidR="007803FD" w:rsidRPr="002E7062" w:rsidRDefault="007803FD" w:rsidP="00A001CB">
            <w:pPr>
              <w:pStyle w:val="Figurelegend"/>
              <w:jc w:val="center"/>
            </w:pPr>
            <w:r w:rsidRPr="002E7062">
              <w:t>4</w:t>
            </w:r>
          </w:p>
        </w:tc>
        <w:tc>
          <w:tcPr>
            <w:tcW w:w="298" w:type="dxa"/>
            <w:tcBorders>
              <w:top w:val="single" w:sz="4" w:space="0" w:color="C0C0C0"/>
              <w:left w:val="single" w:sz="4" w:space="0" w:color="C0C0C0"/>
              <w:right w:val="single" w:sz="4" w:space="0" w:color="C0C0C0"/>
            </w:tcBorders>
          </w:tcPr>
          <w:p w14:paraId="7016314D" w14:textId="77777777" w:rsidR="007803FD" w:rsidRPr="002E7062" w:rsidRDefault="007803FD" w:rsidP="00A001CB">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1E6E498A" w14:textId="77777777" w:rsidR="007803FD" w:rsidRPr="002E7062" w:rsidRDefault="007803FD" w:rsidP="00A001CB">
            <w:pPr>
              <w:pStyle w:val="Figurelegend"/>
              <w:jc w:val="center"/>
            </w:pPr>
            <w:r w:rsidRPr="002E7062">
              <w:t>2</w:t>
            </w:r>
          </w:p>
        </w:tc>
        <w:tc>
          <w:tcPr>
            <w:tcW w:w="302" w:type="dxa"/>
            <w:tcBorders>
              <w:top w:val="single" w:sz="4" w:space="0" w:color="C0C0C0"/>
              <w:left w:val="single" w:sz="4" w:space="0" w:color="C0C0C0"/>
              <w:right w:val="single" w:sz="4" w:space="0" w:color="C0C0C0"/>
            </w:tcBorders>
          </w:tcPr>
          <w:p w14:paraId="080802A3" w14:textId="77777777" w:rsidR="007803FD" w:rsidRPr="002E7062" w:rsidRDefault="007803FD" w:rsidP="00A001CB">
            <w:pPr>
              <w:pStyle w:val="Figurelegend"/>
              <w:jc w:val="center"/>
            </w:pPr>
            <w:r w:rsidRPr="002E7062">
              <w:t>1</w:t>
            </w:r>
          </w:p>
        </w:tc>
        <w:tc>
          <w:tcPr>
            <w:tcW w:w="299" w:type="dxa"/>
            <w:gridSpan w:val="2"/>
            <w:tcBorders>
              <w:top w:val="single" w:sz="4" w:space="0" w:color="C0C0C0"/>
              <w:left w:val="single" w:sz="4" w:space="0" w:color="C0C0C0"/>
              <w:right w:val="single" w:sz="4" w:space="0" w:color="C0C0C0"/>
            </w:tcBorders>
          </w:tcPr>
          <w:p w14:paraId="3659CFFA" w14:textId="77777777" w:rsidR="007803FD" w:rsidRPr="002E7062" w:rsidRDefault="007803FD" w:rsidP="00A001CB">
            <w:pPr>
              <w:pStyle w:val="Figurelegend"/>
              <w:jc w:val="center"/>
            </w:pPr>
            <w:r w:rsidRPr="002E7062">
              <w:t>8</w:t>
            </w:r>
          </w:p>
        </w:tc>
        <w:tc>
          <w:tcPr>
            <w:tcW w:w="300" w:type="dxa"/>
            <w:tcBorders>
              <w:top w:val="single" w:sz="4" w:space="0" w:color="C0C0C0"/>
              <w:left w:val="single" w:sz="4" w:space="0" w:color="C0C0C0"/>
              <w:right w:val="single" w:sz="4" w:space="0" w:color="C0C0C0"/>
            </w:tcBorders>
          </w:tcPr>
          <w:p w14:paraId="2E8C7C78" w14:textId="77777777" w:rsidR="007803FD" w:rsidRPr="002E7062" w:rsidRDefault="007803FD" w:rsidP="00A001CB">
            <w:pPr>
              <w:pStyle w:val="Figurelegend"/>
              <w:jc w:val="center"/>
            </w:pPr>
            <w:r w:rsidRPr="002E7062">
              <w:t>7</w:t>
            </w:r>
          </w:p>
        </w:tc>
        <w:tc>
          <w:tcPr>
            <w:tcW w:w="300" w:type="dxa"/>
            <w:tcBorders>
              <w:top w:val="single" w:sz="4" w:space="0" w:color="C0C0C0"/>
              <w:left w:val="single" w:sz="4" w:space="0" w:color="C0C0C0"/>
              <w:right w:val="single" w:sz="4" w:space="0" w:color="C0C0C0"/>
            </w:tcBorders>
          </w:tcPr>
          <w:p w14:paraId="5E8FC87B" w14:textId="77777777" w:rsidR="007803FD" w:rsidRPr="002E7062" w:rsidRDefault="007803FD" w:rsidP="00A001CB">
            <w:pPr>
              <w:pStyle w:val="Figurelegend"/>
              <w:jc w:val="center"/>
            </w:pPr>
            <w:r w:rsidRPr="002E7062">
              <w:t>6</w:t>
            </w:r>
          </w:p>
        </w:tc>
        <w:tc>
          <w:tcPr>
            <w:tcW w:w="300" w:type="dxa"/>
            <w:tcBorders>
              <w:top w:val="single" w:sz="4" w:space="0" w:color="C0C0C0"/>
              <w:left w:val="single" w:sz="4" w:space="0" w:color="C0C0C0"/>
              <w:right w:val="single" w:sz="4" w:space="0" w:color="C0C0C0"/>
            </w:tcBorders>
          </w:tcPr>
          <w:p w14:paraId="4D0AFC10" w14:textId="77777777" w:rsidR="007803FD" w:rsidRPr="002E7062" w:rsidRDefault="007803FD" w:rsidP="00A001CB">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3974C270" w14:textId="77777777" w:rsidR="007803FD" w:rsidRPr="002E7062" w:rsidRDefault="007803FD" w:rsidP="00A001CB">
            <w:pPr>
              <w:pStyle w:val="Figurelegend"/>
              <w:jc w:val="center"/>
            </w:pPr>
            <w:r w:rsidRPr="002E7062">
              <w:t>4</w:t>
            </w:r>
          </w:p>
        </w:tc>
        <w:tc>
          <w:tcPr>
            <w:tcW w:w="300" w:type="dxa"/>
            <w:tcBorders>
              <w:top w:val="single" w:sz="4" w:space="0" w:color="C0C0C0"/>
              <w:left w:val="single" w:sz="4" w:space="0" w:color="C0C0C0"/>
              <w:right w:val="single" w:sz="4" w:space="0" w:color="C0C0C0"/>
            </w:tcBorders>
          </w:tcPr>
          <w:p w14:paraId="4F54073F" w14:textId="77777777" w:rsidR="007803FD" w:rsidRPr="002E7062" w:rsidRDefault="007803FD" w:rsidP="00A001CB">
            <w:pPr>
              <w:pStyle w:val="Figurelegend"/>
              <w:jc w:val="center"/>
            </w:pPr>
            <w:r w:rsidRPr="002E7062">
              <w:t>3</w:t>
            </w:r>
          </w:p>
        </w:tc>
        <w:tc>
          <w:tcPr>
            <w:tcW w:w="300" w:type="dxa"/>
            <w:tcBorders>
              <w:top w:val="single" w:sz="4" w:space="0" w:color="C0C0C0"/>
              <w:left w:val="single" w:sz="4" w:space="0" w:color="C0C0C0"/>
              <w:right w:val="single" w:sz="4" w:space="0" w:color="C0C0C0"/>
            </w:tcBorders>
          </w:tcPr>
          <w:p w14:paraId="65A6DD71" w14:textId="77777777" w:rsidR="007803FD" w:rsidRPr="002E7062" w:rsidRDefault="007803FD" w:rsidP="00A001CB">
            <w:pPr>
              <w:pStyle w:val="Figurelegend"/>
              <w:jc w:val="center"/>
            </w:pPr>
            <w:r w:rsidRPr="002E7062">
              <w:t>2</w:t>
            </w:r>
          </w:p>
        </w:tc>
        <w:tc>
          <w:tcPr>
            <w:tcW w:w="304" w:type="dxa"/>
            <w:tcBorders>
              <w:top w:val="single" w:sz="4" w:space="0" w:color="C0C0C0"/>
              <w:left w:val="single" w:sz="4" w:space="0" w:color="C0C0C0"/>
              <w:right w:val="single" w:sz="4" w:space="0" w:color="C0C0C0"/>
            </w:tcBorders>
          </w:tcPr>
          <w:p w14:paraId="4D8A24EC" w14:textId="77777777" w:rsidR="007803FD" w:rsidRPr="002E7062" w:rsidRDefault="007803FD" w:rsidP="00A001CB">
            <w:pPr>
              <w:pStyle w:val="Figurelegend"/>
              <w:jc w:val="center"/>
            </w:pPr>
            <w:r w:rsidRPr="002E7062">
              <w:t>1</w:t>
            </w:r>
          </w:p>
        </w:tc>
        <w:tc>
          <w:tcPr>
            <w:tcW w:w="300" w:type="dxa"/>
            <w:gridSpan w:val="2"/>
            <w:tcBorders>
              <w:top w:val="single" w:sz="4" w:space="0" w:color="C0C0C0"/>
              <w:left w:val="single" w:sz="4" w:space="0" w:color="C0C0C0"/>
              <w:right w:val="single" w:sz="4" w:space="0" w:color="C0C0C0"/>
            </w:tcBorders>
          </w:tcPr>
          <w:p w14:paraId="47B748A7" w14:textId="77777777" w:rsidR="007803FD" w:rsidRPr="002E7062" w:rsidRDefault="007803FD" w:rsidP="00A001CB">
            <w:pPr>
              <w:pStyle w:val="Figurelegend"/>
              <w:jc w:val="center"/>
            </w:pPr>
            <w:r w:rsidRPr="002E7062">
              <w:t>8</w:t>
            </w:r>
          </w:p>
        </w:tc>
        <w:tc>
          <w:tcPr>
            <w:tcW w:w="300" w:type="dxa"/>
            <w:tcBorders>
              <w:top w:val="single" w:sz="4" w:space="0" w:color="C0C0C0"/>
              <w:left w:val="single" w:sz="4" w:space="0" w:color="C0C0C0"/>
              <w:right w:val="single" w:sz="4" w:space="0" w:color="C0C0C0"/>
            </w:tcBorders>
          </w:tcPr>
          <w:p w14:paraId="5D6AFD1E" w14:textId="77777777" w:rsidR="007803FD" w:rsidRPr="002E7062" w:rsidRDefault="007803FD" w:rsidP="00A001CB">
            <w:pPr>
              <w:pStyle w:val="Figurelegend"/>
              <w:jc w:val="center"/>
            </w:pPr>
            <w:r w:rsidRPr="002E7062">
              <w:t>7</w:t>
            </w:r>
          </w:p>
        </w:tc>
        <w:tc>
          <w:tcPr>
            <w:tcW w:w="300" w:type="dxa"/>
            <w:tcBorders>
              <w:top w:val="single" w:sz="4" w:space="0" w:color="C0C0C0"/>
              <w:left w:val="single" w:sz="4" w:space="0" w:color="C0C0C0"/>
              <w:right w:val="single" w:sz="4" w:space="0" w:color="C0C0C0"/>
            </w:tcBorders>
          </w:tcPr>
          <w:p w14:paraId="6C7D488E" w14:textId="77777777" w:rsidR="007803FD" w:rsidRPr="002E7062" w:rsidRDefault="007803FD" w:rsidP="00A001CB">
            <w:pPr>
              <w:pStyle w:val="Figurelegend"/>
              <w:jc w:val="center"/>
            </w:pPr>
            <w:r w:rsidRPr="002E7062">
              <w:t>6</w:t>
            </w:r>
          </w:p>
        </w:tc>
        <w:tc>
          <w:tcPr>
            <w:tcW w:w="300" w:type="dxa"/>
            <w:tcBorders>
              <w:top w:val="single" w:sz="4" w:space="0" w:color="C0C0C0"/>
              <w:left w:val="single" w:sz="4" w:space="0" w:color="C0C0C0"/>
              <w:right w:val="single" w:sz="4" w:space="0" w:color="C0C0C0"/>
            </w:tcBorders>
          </w:tcPr>
          <w:p w14:paraId="1D555591" w14:textId="77777777" w:rsidR="007803FD" w:rsidRPr="002E7062" w:rsidRDefault="007803FD" w:rsidP="00A001CB">
            <w:pPr>
              <w:pStyle w:val="Figurelegend"/>
              <w:jc w:val="center"/>
            </w:pPr>
            <w:r w:rsidRPr="002E7062">
              <w:t>5</w:t>
            </w:r>
          </w:p>
        </w:tc>
        <w:tc>
          <w:tcPr>
            <w:tcW w:w="300" w:type="dxa"/>
            <w:tcBorders>
              <w:top w:val="single" w:sz="4" w:space="0" w:color="C0C0C0"/>
              <w:left w:val="single" w:sz="4" w:space="0" w:color="C0C0C0"/>
              <w:right w:val="single" w:sz="4" w:space="0" w:color="C0C0C0"/>
            </w:tcBorders>
          </w:tcPr>
          <w:p w14:paraId="6DC05764" w14:textId="77777777" w:rsidR="007803FD" w:rsidRPr="002E7062" w:rsidRDefault="007803FD" w:rsidP="00A001CB">
            <w:pPr>
              <w:pStyle w:val="Figurelegend"/>
              <w:jc w:val="center"/>
            </w:pPr>
            <w:r w:rsidRPr="002E7062">
              <w:t>4</w:t>
            </w:r>
          </w:p>
        </w:tc>
        <w:tc>
          <w:tcPr>
            <w:tcW w:w="300" w:type="dxa"/>
            <w:tcBorders>
              <w:top w:val="single" w:sz="4" w:space="0" w:color="C0C0C0"/>
              <w:left w:val="single" w:sz="4" w:space="0" w:color="C0C0C0"/>
              <w:right w:val="single" w:sz="4" w:space="0" w:color="C0C0C0"/>
            </w:tcBorders>
          </w:tcPr>
          <w:p w14:paraId="06E58E9E" w14:textId="77777777" w:rsidR="007803FD" w:rsidRPr="002E7062" w:rsidRDefault="007803FD" w:rsidP="00A001CB">
            <w:pPr>
              <w:pStyle w:val="Figurelegend"/>
              <w:jc w:val="center"/>
            </w:pPr>
            <w:r w:rsidRPr="002E7062">
              <w:t>3</w:t>
            </w:r>
          </w:p>
        </w:tc>
        <w:tc>
          <w:tcPr>
            <w:tcW w:w="300" w:type="dxa"/>
            <w:tcBorders>
              <w:top w:val="single" w:sz="4" w:space="0" w:color="C0C0C0"/>
              <w:left w:val="single" w:sz="4" w:space="0" w:color="C0C0C0"/>
              <w:right w:val="single" w:sz="4" w:space="0" w:color="C0C0C0"/>
            </w:tcBorders>
          </w:tcPr>
          <w:p w14:paraId="2F9CFD78" w14:textId="77777777" w:rsidR="007803FD" w:rsidRPr="002E7062" w:rsidRDefault="007803FD" w:rsidP="00A001CB">
            <w:pPr>
              <w:pStyle w:val="Figurelegend"/>
              <w:jc w:val="center"/>
            </w:pPr>
            <w:r w:rsidRPr="002E7062">
              <w:t>2</w:t>
            </w:r>
          </w:p>
        </w:tc>
        <w:tc>
          <w:tcPr>
            <w:tcW w:w="300" w:type="dxa"/>
            <w:tcBorders>
              <w:top w:val="single" w:sz="4" w:space="0" w:color="C0C0C0"/>
              <w:left w:val="single" w:sz="4" w:space="0" w:color="C0C0C0"/>
              <w:right w:val="single" w:sz="4" w:space="0" w:color="C0C0C0"/>
            </w:tcBorders>
          </w:tcPr>
          <w:p w14:paraId="34B4B5AB" w14:textId="77777777" w:rsidR="007803FD" w:rsidRPr="002E7062" w:rsidRDefault="007803FD" w:rsidP="00A001CB">
            <w:pPr>
              <w:pStyle w:val="Figurelegend"/>
              <w:jc w:val="center"/>
            </w:pPr>
            <w:r w:rsidRPr="002E7062">
              <w:t>1</w:t>
            </w:r>
          </w:p>
        </w:tc>
        <w:tc>
          <w:tcPr>
            <w:tcW w:w="300" w:type="dxa"/>
            <w:gridSpan w:val="3"/>
            <w:tcBorders>
              <w:top w:val="single" w:sz="4" w:space="0" w:color="C0C0C0"/>
              <w:left w:val="single" w:sz="4" w:space="0" w:color="C0C0C0"/>
              <w:right w:val="single" w:sz="4" w:space="0" w:color="C0C0C0"/>
            </w:tcBorders>
          </w:tcPr>
          <w:p w14:paraId="13AA2921" w14:textId="77777777" w:rsidR="007803FD" w:rsidRPr="002E7062" w:rsidRDefault="007803FD" w:rsidP="00A001CB">
            <w:pPr>
              <w:pStyle w:val="Figurelegend"/>
              <w:jc w:val="center"/>
            </w:pPr>
            <w:r w:rsidRPr="002E7062">
              <w:t>8</w:t>
            </w:r>
          </w:p>
        </w:tc>
        <w:tc>
          <w:tcPr>
            <w:tcW w:w="300" w:type="dxa"/>
            <w:tcBorders>
              <w:top w:val="single" w:sz="4" w:space="0" w:color="C0C0C0"/>
              <w:left w:val="single" w:sz="4" w:space="0" w:color="C0C0C0"/>
              <w:right w:val="single" w:sz="4" w:space="0" w:color="C0C0C0"/>
            </w:tcBorders>
          </w:tcPr>
          <w:p w14:paraId="01F89FD3" w14:textId="77777777" w:rsidR="007803FD" w:rsidRPr="002E7062" w:rsidRDefault="007803FD" w:rsidP="00A001CB">
            <w:pPr>
              <w:pStyle w:val="Figurelegend"/>
              <w:jc w:val="center"/>
            </w:pPr>
            <w:r w:rsidRPr="002E7062">
              <w:t>7</w:t>
            </w:r>
          </w:p>
        </w:tc>
        <w:tc>
          <w:tcPr>
            <w:tcW w:w="300" w:type="dxa"/>
            <w:tcBorders>
              <w:top w:val="single" w:sz="4" w:space="0" w:color="C0C0C0"/>
              <w:left w:val="single" w:sz="4" w:space="0" w:color="C0C0C0"/>
              <w:right w:val="single" w:sz="4" w:space="0" w:color="C0C0C0"/>
            </w:tcBorders>
          </w:tcPr>
          <w:p w14:paraId="3A18040C" w14:textId="77777777" w:rsidR="007803FD" w:rsidRPr="002E7062" w:rsidRDefault="007803FD" w:rsidP="00A001CB">
            <w:pPr>
              <w:pStyle w:val="Figurelegend"/>
              <w:jc w:val="center"/>
            </w:pPr>
            <w:r w:rsidRPr="002E7062">
              <w:t>6</w:t>
            </w:r>
          </w:p>
        </w:tc>
        <w:tc>
          <w:tcPr>
            <w:tcW w:w="300" w:type="dxa"/>
            <w:tcBorders>
              <w:top w:val="single" w:sz="4" w:space="0" w:color="C0C0C0"/>
              <w:left w:val="single" w:sz="4" w:space="0" w:color="C0C0C0"/>
              <w:right w:val="single" w:sz="4" w:space="0" w:color="C0C0C0"/>
            </w:tcBorders>
          </w:tcPr>
          <w:p w14:paraId="46600226" w14:textId="77777777" w:rsidR="007803FD" w:rsidRPr="002E7062" w:rsidRDefault="007803FD" w:rsidP="00A001CB">
            <w:pPr>
              <w:pStyle w:val="Figurelegend"/>
              <w:jc w:val="center"/>
            </w:pPr>
            <w:r w:rsidRPr="002E7062">
              <w:t>5</w:t>
            </w:r>
          </w:p>
        </w:tc>
        <w:tc>
          <w:tcPr>
            <w:tcW w:w="300" w:type="dxa"/>
            <w:tcBorders>
              <w:top w:val="single" w:sz="4" w:space="0" w:color="C0C0C0"/>
              <w:left w:val="single" w:sz="4" w:space="0" w:color="C0C0C0"/>
              <w:right w:val="single" w:sz="4" w:space="0" w:color="C0C0C0"/>
            </w:tcBorders>
          </w:tcPr>
          <w:p w14:paraId="6C3F48B7" w14:textId="77777777" w:rsidR="007803FD" w:rsidRPr="002E7062" w:rsidRDefault="007803FD" w:rsidP="00A001CB">
            <w:pPr>
              <w:pStyle w:val="Figurelegend"/>
              <w:jc w:val="center"/>
            </w:pPr>
            <w:r w:rsidRPr="002E7062">
              <w:t>4</w:t>
            </w:r>
          </w:p>
        </w:tc>
        <w:tc>
          <w:tcPr>
            <w:tcW w:w="300" w:type="dxa"/>
            <w:tcBorders>
              <w:top w:val="single" w:sz="4" w:space="0" w:color="C0C0C0"/>
              <w:left w:val="single" w:sz="4" w:space="0" w:color="C0C0C0"/>
              <w:right w:val="single" w:sz="4" w:space="0" w:color="C0C0C0"/>
            </w:tcBorders>
          </w:tcPr>
          <w:p w14:paraId="52D5774F" w14:textId="77777777" w:rsidR="007803FD" w:rsidRPr="002E7062" w:rsidRDefault="007803FD" w:rsidP="00A001CB">
            <w:pPr>
              <w:pStyle w:val="Figurelegend"/>
              <w:jc w:val="center"/>
            </w:pPr>
            <w:r w:rsidRPr="002E7062">
              <w:t>3</w:t>
            </w:r>
          </w:p>
        </w:tc>
        <w:tc>
          <w:tcPr>
            <w:tcW w:w="300" w:type="dxa"/>
            <w:tcBorders>
              <w:top w:val="single" w:sz="4" w:space="0" w:color="C0C0C0"/>
              <w:left w:val="single" w:sz="4" w:space="0" w:color="C0C0C0"/>
              <w:right w:val="single" w:sz="4" w:space="0" w:color="C0C0C0"/>
            </w:tcBorders>
          </w:tcPr>
          <w:p w14:paraId="624F0204" w14:textId="77777777" w:rsidR="007803FD" w:rsidRPr="002E7062" w:rsidRDefault="007803FD" w:rsidP="00A001CB">
            <w:pPr>
              <w:pStyle w:val="Figurelegend"/>
              <w:jc w:val="center"/>
            </w:pPr>
            <w:r w:rsidRPr="002E7062">
              <w:t>2</w:t>
            </w:r>
          </w:p>
        </w:tc>
        <w:tc>
          <w:tcPr>
            <w:tcW w:w="307" w:type="dxa"/>
            <w:tcBorders>
              <w:top w:val="single" w:sz="4" w:space="0" w:color="C0C0C0"/>
              <w:left w:val="single" w:sz="4" w:space="0" w:color="C0C0C0"/>
              <w:right w:val="single" w:sz="4" w:space="0" w:color="C0C0C0"/>
            </w:tcBorders>
          </w:tcPr>
          <w:p w14:paraId="0C0D3803" w14:textId="77777777" w:rsidR="007803FD" w:rsidRPr="002E7062" w:rsidRDefault="007803FD" w:rsidP="00A001CB">
            <w:pPr>
              <w:pStyle w:val="Figurelegend"/>
              <w:jc w:val="center"/>
            </w:pPr>
            <w:r w:rsidRPr="002E7062">
              <w:t>1</w:t>
            </w:r>
          </w:p>
        </w:tc>
      </w:tr>
      <w:tr w:rsidR="007803FD" w:rsidRPr="002E7062" w14:paraId="1082E5AF" w14:textId="77777777" w:rsidTr="00C52450">
        <w:trPr>
          <w:jc w:val="center"/>
        </w:trPr>
        <w:tc>
          <w:tcPr>
            <w:tcW w:w="519" w:type="dxa"/>
            <w:gridSpan w:val="2"/>
            <w:tcBorders>
              <w:top w:val="nil"/>
              <w:left w:val="nil"/>
              <w:bottom w:val="nil"/>
            </w:tcBorders>
          </w:tcPr>
          <w:p w14:paraId="61E7A220" w14:textId="77777777" w:rsidR="007803FD" w:rsidRPr="002E7062" w:rsidRDefault="007803FD" w:rsidP="00A001CB">
            <w:pPr>
              <w:pStyle w:val="Figurelegend"/>
              <w:jc w:val="center"/>
            </w:pPr>
            <w:r w:rsidRPr="002E7062">
              <w:t>1</w:t>
            </w:r>
          </w:p>
        </w:tc>
        <w:tc>
          <w:tcPr>
            <w:tcW w:w="893" w:type="dxa"/>
            <w:gridSpan w:val="4"/>
          </w:tcPr>
          <w:p w14:paraId="0E438310" w14:textId="77777777" w:rsidR="007803FD" w:rsidRPr="002E7062" w:rsidRDefault="007803FD" w:rsidP="00A001CB">
            <w:pPr>
              <w:pStyle w:val="Figurelegend"/>
              <w:jc w:val="center"/>
            </w:pPr>
            <w:r w:rsidRPr="002E7062">
              <w:t>MEL</w:t>
            </w:r>
          </w:p>
        </w:tc>
        <w:tc>
          <w:tcPr>
            <w:tcW w:w="1499" w:type="dxa"/>
            <w:gridSpan w:val="6"/>
          </w:tcPr>
          <w:p w14:paraId="4F07C3B2" w14:textId="77777777" w:rsidR="007803FD" w:rsidRPr="002E7062" w:rsidRDefault="007803FD" w:rsidP="00A001CB">
            <w:pPr>
              <w:pStyle w:val="Figurelegend"/>
              <w:jc w:val="center"/>
            </w:pPr>
            <w:r w:rsidRPr="002E7062">
              <w:t>Version (1)</w:t>
            </w:r>
          </w:p>
        </w:tc>
        <w:tc>
          <w:tcPr>
            <w:tcW w:w="2402" w:type="dxa"/>
            <w:gridSpan w:val="9"/>
          </w:tcPr>
          <w:p w14:paraId="77EB570E" w14:textId="77777777" w:rsidR="007803FD" w:rsidRPr="002E7062" w:rsidRDefault="007803FD" w:rsidP="00A001CB">
            <w:pPr>
              <w:pStyle w:val="Figurelegend"/>
              <w:jc w:val="center"/>
            </w:pPr>
            <w:r w:rsidRPr="002E7062">
              <w:t>OpCode (1DM=45)</w:t>
            </w:r>
          </w:p>
        </w:tc>
        <w:tc>
          <w:tcPr>
            <w:tcW w:w="2360" w:type="dxa"/>
            <w:gridSpan w:val="9"/>
          </w:tcPr>
          <w:p w14:paraId="1A77BAA9" w14:textId="77777777" w:rsidR="007803FD" w:rsidRPr="002E7062" w:rsidRDefault="007803FD" w:rsidP="00A001CB">
            <w:pPr>
              <w:pStyle w:val="Figurelegend"/>
              <w:jc w:val="center"/>
            </w:pPr>
            <w:r w:rsidRPr="002E7062">
              <w:t>Flags</w:t>
            </w:r>
          </w:p>
        </w:tc>
        <w:tc>
          <w:tcPr>
            <w:tcW w:w="2476" w:type="dxa"/>
            <w:gridSpan w:val="9"/>
          </w:tcPr>
          <w:p w14:paraId="7E40A18F" w14:textId="77777777" w:rsidR="007803FD" w:rsidRPr="002E7062" w:rsidRDefault="007803FD" w:rsidP="00A001CB">
            <w:pPr>
              <w:pStyle w:val="Figurelegend"/>
              <w:jc w:val="center"/>
            </w:pPr>
            <w:r w:rsidRPr="002E7062">
              <w:t>TLV Offset (16)</w:t>
            </w:r>
          </w:p>
        </w:tc>
      </w:tr>
      <w:tr w:rsidR="007803FD" w:rsidRPr="002E7062" w14:paraId="01614058" w14:textId="77777777" w:rsidTr="00C52450">
        <w:trPr>
          <w:jc w:val="center"/>
        </w:trPr>
        <w:tc>
          <w:tcPr>
            <w:tcW w:w="519" w:type="dxa"/>
            <w:gridSpan w:val="2"/>
            <w:tcBorders>
              <w:top w:val="nil"/>
              <w:left w:val="nil"/>
              <w:bottom w:val="nil"/>
            </w:tcBorders>
          </w:tcPr>
          <w:p w14:paraId="08B2326F" w14:textId="77777777" w:rsidR="007803FD" w:rsidRPr="002E7062" w:rsidRDefault="007803FD" w:rsidP="00A001CB">
            <w:pPr>
              <w:pStyle w:val="Figurelegend"/>
              <w:jc w:val="center"/>
            </w:pPr>
            <w:r w:rsidRPr="002E7062">
              <w:t>5</w:t>
            </w:r>
          </w:p>
        </w:tc>
        <w:tc>
          <w:tcPr>
            <w:tcW w:w="9630" w:type="dxa"/>
            <w:gridSpan w:val="37"/>
            <w:vMerge w:val="restart"/>
            <w:vAlign w:val="center"/>
          </w:tcPr>
          <w:p w14:paraId="37458738" w14:textId="77777777" w:rsidR="007803FD" w:rsidRPr="002E7062" w:rsidRDefault="007803FD" w:rsidP="00A001CB">
            <w:pPr>
              <w:pStyle w:val="Figurelegend"/>
              <w:jc w:val="center"/>
            </w:pPr>
            <w:r w:rsidRPr="002E7062">
              <w:t>TxTimeStampf</w:t>
            </w:r>
          </w:p>
        </w:tc>
      </w:tr>
      <w:tr w:rsidR="007803FD" w:rsidRPr="002E7062" w14:paraId="5ED07517" w14:textId="77777777" w:rsidTr="00C52450">
        <w:trPr>
          <w:jc w:val="center"/>
        </w:trPr>
        <w:tc>
          <w:tcPr>
            <w:tcW w:w="519" w:type="dxa"/>
            <w:gridSpan w:val="2"/>
            <w:tcBorders>
              <w:top w:val="nil"/>
              <w:left w:val="nil"/>
              <w:bottom w:val="nil"/>
            </w:tcBorders>
          </w:tcPr>
          <w:p w14:paraId="0AEE3103" w14:textId="77777777" w:rsidR="007803FD" w:rsidRPr="002E7062" w:rsidRDefault="007803FD" w:rsidP="00A001CB">
            <w:pPr>
              <w:pStyle w:val="Figurelegend"/>
              <w:jc w:val="center"/>
            </w:pPr>
            <w:r w:rsidRPr="002E7062">
              <w:t>9</w:t>
            </w:r>
          </w:p>
        </w:tc>
        <w:tc>
          <w:tcPr>
            <w:tcW w:w="9630" w:type="dxa"/>
            <w:gridSpan w:val="37"/>
            <w:vMerge/>
            <w:tcBorders>
              <w:bottom w:val="single" w:sz="4" w:space="0" w:color="auto"/>
            </w:tcBorders>
          </w:tcPr>
          <w:p w14:paraId="6EDAE6AD" w14:textId="77777777" w:rsidR="007803FD" w:rsidRPr="002E7062" w:rsidRDefault="007803FD" w:rsidP="00A001CB">
            <w:pPr>
              <w:pStyle w:val="Figurelegend"/>
              <w:jc w:val="center"/>
            </w:pPr>
          </w:p>
        </w:tc>
      </w:tr>
      <w:tr w:rsidR="007803FD" w:rsidRPr="002E7062" w14:paraId="090917AF" w14:textId="77777777" w:rsidTr="00C52450">
        <w:trPr>
          <w:jc w:val="center"/>
        </w:trPr>
        <w:tc>
          <w:tcPr>
            <w:tcW w:w="519" w:type="dxa"/>
            <w:gridSpan w:val="2"/>
            <w:tcBorders>
              <w:top w:val="nil"/>
              <w:left w:val="nil"/>
              <w:bottom w:val="nil"/>
            </w:tcBorders>
          </w:tcPr>
          <w:p w14:paraId="7E28EDB6" w14:textId="77777777" w:rsidR="007803FD" w:rsidRPr="002E7062" w:rsidRDefault="007803FD" w:rsidP="00A001CB">
            <w:pPr>
              <w:pStyle w:val="Figurelegend"/>
              <w:jc w:val="center"/>
            </w:pPr>
            <w:r w:rsidRPr="002E7062">
              <w:t>13</w:t>
            </w:r>
          </w:p>
        </w:tc>
        <w:tc>
          <w:tcPr>
            <w:tcW w:w="9630" w:type="dxa"/>
            <w:gridSpan w:val="37"/>
            <w:vMerge w:val="restart"/>
            <w:vAlign w:val="center"/>
          </w:tcPr>
          <w:p w14:paraId="033450B6" w14:textId="77777777" w:rsidR="007803FD" w:rsidRPr="002E7062" w:rsidRDefault="007803FD" w:rsidP="00A001CB">
            <w:pPr>
              <w:pStyle w:val="Figurelegend"/>
              <w:jc w:val="center"/>
            </w:pPr>
            <w:r w:rsidRPr="002E7062">
              <w:t>Reserved for 1DM receiving equipment (0)</w:t>
            </w:r>
            <w:r w:rsidRPr="002E7062">
              <w:br/>
            </w:r>
            <w:r w:rsidRPr="002E7062">
              <w:rPr>
                <w:i/>
                <w:iCs/>
              </w:rPr>
              <w:t>(for RxTimeStampf)</w:t>
            </w:r>
          </w:p>
        </w:tc>
      </w:tr>
      <w:tr w:rsidR="007803FD" w:rsidRPr="002E7062" w14:paraId="0A9E2DFA" w14:textId="77777777" w:rsidTr="00C52450">
        <w:trPr>
          <w:jc w:val="center"/>
        </w:trPr>
        <w:tc>
          <w:tcPr>
            <w:tcW w:w="519" w:type="dxa"/>
            <w:gridSpan w:val="2"/>
            <w:tcBorders>
              <w:top w:val="nil"/>
              <w:left w:val="nil"/>
              <w:bottom w:val="nil"/>
            </w:tcBorders>
          </w:tcPr>
          <w:p w14:paraId="3CDE4595" w14:textId="77777777" w:rsidR="007803FD" w:rsidRPr="002E7062" w:rsidRDefault="007803FD" w:rsidP="00A001CB">
            <w:pPr>
              <w:pStyle w:val="Figurelegend"/>
              <w:jc w:val="center"/>
            </w:pPr>
            <w:r w:rsidRPr="002E7062">
              <w:t>17</w:t>
            </w:r>
          </w:p>
        </w:tc>
        <w:tc>
          <w:tcPr>
            <w:tcW w:w="9630" w:type="dxa"/>
            <w:gridSpan w:val="37"/>
            <w:vMerge/>
            <w:tcBorders>
              <w:bottom w:val="single" w:sz="4" w:space="0" w:color="auto"/>
            </w:tcBorders>
          </w:tcPr>
          <w:p w14:paraId="362027A8" w14:textId="77777777" w:rsidR="007803FD" w:rsidRPr="002E7062" w:rsidRDefault="007803FD" w:rsidP="00A001CB">
            <w:pPr>
              <w:pStyle w:val="Figurelegend"/>
              <w:jc w:val="center"/>
            </w:pPr>
          </w:p>
        </w:tc>
      </w:tr>
      <w:tr w:rsidR="007803FD" w:rsidRPr="002E7062" w14:paraId="0587227E" w14:textId="77777777" w:rsidTr="00C52450">
        <w:trPr>
          <w:jc w:val="center"/>
        </w:trPr>
        <w:tc>
          <w:tcPr>
            <w:tcW w:w="519" w:type="dxa"/>
            <w:gridSpan w:val="2"/>
            <w:tcBorders>
              <w:top w:val="nil"/>
              <w:left w:val="nil"/>
              <w:bottom w:val="nil"/>
            </w:tcBorders>
          </w:tcPr>
          <w:p w14:paraId="71569068" w14:textId="77777777" w:rsidR="007803FD" w:rsidRPr="002E7062" w:rsidRDefault="007803FD" w:rsidP="00A001CB">
            <w:pPr>
              <w:pStyle w:val="Figurelegend"/>
              <w:jc w:val="center"/>
            </w:pPr>
            <w:r w:rsidRPr="002E7062">
              <w:t>21</w:t>
            </w:r>
          </w:p>
        </w:tc>
        <w:tc>
          <w:tcPr>
            <w:tcW w:w="9630" w:type="dxa"/>
            <w:gridSpan w:val="37"/>
            <w:tcBorders>
              <w:bottom w:val="nil"/>
            </w:tcBorders>
          </w:tcPr>
          <w:p w14:paraId="20EED5A7" w14:textId="77777777" w:rsidR="007803FD" w:rsidRPr="002E7062" w:rsidRDefault="007803FD" w:rsidP="00A001CB">
            <w:pPr>
              <w:pStyle w:val="Figurelegend"/>
              <w:jc w:val="center"/>
              <w:rPr>
                <w:i/>
                <w:iCs/>
              </w:rPr>
            </w:pPr>
            <w:r w:rsidRPr="00960AB7">
              <w:rPr>
                <w:i/>
                <w:iCs/>
              </w:rPr>
              <w:t>[optional TLV starts here; otherwise End TLV]</w:t>
            </w:r>
          </w:p>
        </w:tc>
      </w:tr>
      <w:tr w:rsidR="007803FD" w:rsidRPr="002E7062" w14:paraId="5DBB5F31" w14:textId="77777777" w:rsidTr="00C52450">
        <w:trPr>
          <w:jc w:val="center"/>
        </w:trPr>
        <w:tc>
          <w:tcPr>
            <w:tcW w:w="519" w:type="dxa"/>
            <w:gridSpan w:val="2"/>
            <w:tcBorders>
              <w:top w:val="nil"/>
              <w:left w:val="nil"/>
              <w:bottom w:val="nil"/>
            </w:tcBorders>
          </w:tcPr>
          <w:p w14:paraId="2C42DF71" w14:textId="77777777" w:rsidR="007803FD" w:rsidRPr="002E7062" w:rsidRDefault="007803FD" w:rsidP="00A001CB">
            <w:pPr>
              <w:pStyle w:val="Figurelegend"/>
              <w:jc w:val="center"/>
            </w:pPr>
            <w:r w:rsidRPr="002E7062">
              <w:t>25</w:t>
            </w:r>
          </w:p>
        </w:tc>
        <w:tc>
          <w:tcPr>
            <w:tcW w:w="9630" w:type="dxa"/>
            <w:gridSpan w:val="37"/>
            <w:tcBorders>
              <w:top w:val="nil"/>
              <w:bottom w:val="nil"/>
            </w:tcBorders>
          </w:tcPr>
          <w:p w14:paraId="1C82B736" w14:textId="77777777" w:rsidR="007803FD" w:rsidRPr="002E7062" w:rsidRDefault="007803FD" w:rsidP="00A001CB">
            <w:pPr>
              <w:pStyle w:val="Figurelegend"/>
              <w:jc w:val="center"/>
            </w:pPr>
          </w:p>
        </w:tc>
      </w:tr>
      <w:tr w:rsidR="007803FD" w:rsidRPr="002E7062" w14:paraId="303D4DFF" w14:textId="77777777" w:rsidTr="00C52450">
        <w:trPr>
          <w:jc w:val="center"/>
        </w:trPr>
        <w:tc>
          <w:tcPr>
            <w:tcW w:w="519" w:type="dxa"/>
            <w:gridSpan w:val="2"/>
            <w:tcBorders>
              <w:top w:val="nil"/>
              <w:left w:val="nil"/>
              <w:bottom w:val="nil"/>
            </w:tcBorders>
          </w:tcPr>
          <w:p w14:paraId="783FCD10" w14:textId="77777777" w:rsidR="007803FD" w:rsidRPr="002E7062" w:rsidRDefault="007803FD" w:rsidP="00A001CB">
            <w:pPr>
              <w:pStyle w:val="Figurelegend"/>
              <w:jc w:val="center"/>
            </w:pPr>
            <w:r w:rsidRPr="002E7062">
              <w:t>29</w:t>
            </w:r>
          </w:p>
        </w:tc>
        <w:tc>
          <w:tcPr>
            <w:tcW w:w="9630" w:type="dxa"/>
            <w:gridSpan w:val="37"/>
            <w:tcBorders>
              <w:top w:val="nil"/>
              <w:bottom w:val="nil"/>
            </w:tcBorders>
          </w:tcPr>
          <w:p w14:paraId="42AADF17" w14:textId="77777777" w:rsidR="007803FD" w:rsidRPr="002E7062" w:rsidRDefault="007803FD" w:rsidP="00A001CB">
            <w:pPr>
              <w:pStyle w:val="Figurelegend"/>
              <w:jc w:val="center"/>
            </w:pPr>
          </w:p>
        </w:tc>
      </w:tr>
      <w:tr w:rsidR="007803FD" w:rsidRPr="002E7062" w14:paraId="16AFD456" w14:textId="77777777" w:rsidTr="00C52450">
        <w:trPr>
          <w:jc w:val="center"/>
        </w:trPr>
        <w:tc>
          <w:tcPr>
            <w:tcW w:w="519" w:type="dxa"/>
            <w:gridSpan w:val="2"/>
            <w:tcBorders>
              <w:top w:val="nil"/>
              <w:left w:val="nil"/>
              <w:bottom w:val="nil"/>
            </w:tcBorders>
          </w:tcPr>
          <w:p w14:paraId="3AE604E8" w14:textId="77777777" w:rsidR="007803FD" w:rsidRPr="002E7062" w:rsidRDefault="007803FD" w:rsidP="00A001CB">
            <w:pPr>
              <w:pStyle w:val="Figurelegend"/>
              <w:jc w:val="center"/>
            </w:pPr>
            <w:r w:rsidRPr="002E7062">
              <w:t>:</w:t>
            </w:r>
          </w:p>
        </w:tc>
        <w:tc>
          <w:tcPr>
            <w:tcW w:w="9630" w:type="dxa"/>
            <w:gridSpan w:val="37"/>
            <w:tcBorders>
              <w:top w:val="nil"/>
              <w:bottom w:val="nil"/>
            </w:tcBorders>
          </w:tcPr>
          <w:p w14:paraId="255706E2" w14:textId="77777777" w:rsidR="007803FD" w:rsidRPr="002E7062" w:rsidRDefault="007803FD" w:rsidP="00A001CB">
            <w:pPr>
              <w:pStyle w:val="Figurelegend"/>
              <w:jc w:val="center"/>
            </w:pPr>
          </w:p>
        </w:tc>
      </w:tr>
      <w:tr w:rsidR="007803FD" w:rsidRPr="002E7062" w14:paraId="24730B7B" w14:textId="77777777" w:rsidTr="00C52450">
        <w:trPr>
          <w:jc w:val="center"/>
        </w:trPr>
        <w:tc>
          <w:tcPr>
            <w:tcW w:w="519" w:type="dxa"/>
            <w:gridSpan w:val="2"/>
            <w:tcBorders>
              <w:top w:val="nil"/>
              <w:left w:val="nil"/>
              <w:bottom w:val="nil"/>
            </w:tcBorders>
          </w:tcPr>
          <w:p w14:paraId="72719E9D" w14:textId="77777777" w:rsidR="007803FD" w:rsidRPr="002E7062" w:rsidRDefault="007803FD" w:rsidP="00A001CB">
            <w:pPr>
              <w:pStyle w:val="Figurelegend"/>
              <w:jc w:val="center"/>
            </w:pPr>
            <w:r w:rsidRPr="002E7062">
              <w:t>last</w:t>
            </w:r>
          </w:p>
        </w:tc>
        <w:tc>
          <w:tcPr>
            <w:tcW w:w="7196" w:type="dxa"/>
            <w:gridSpan w:val="29"/>
            <w:tcBorders>
              <w:top w:val="nil"/>
              <w:bottom w:val="single" w:sz="4" w:space="0" w:color="auto"/>
              <w:right w:val="single" w:sz="4" w:space="0" w:color="auto"/>
            </w:tcBorders>
          </w:tcPr>
          <w:p w14:paraId="0BDECFCB" w14:textId="77777777" w:rsidR="007803FD" w:rsidRPr="002E7062" w:rsidRDefault="007803FD" w:rsidP="00A001CB">
            <w:pPr>
              <w:pStyle w:val="Figurelegend"/>
              <w:jc w:val="center"/>
            </w:pPr>
          </w:p>
        </w:tc>
        <w:tc>
          <w:tcPr>
            <w:tcW w:w="2434" w:type="dxa"/>
            <w:gridSpan w:val="8"/>
            <w:tcBorders>
              <w:top w:val="single" w:sz="4" w:space="0" w:color="auto"/>
              <w:left w:val="single" w:sz="4" w:space="0" w:color="auto"/>
              <w:bottom w:val="single" w:sz="4" w:space="0" w:color="auto"/>
            </w:tcBorders>
          </w:tcPr>
          <w:p w14:paraId="7DD661CE" w14:textId="77777777" w:rsidR="007803FD" w:rsidRPr="002E7062" w:rsidRDefault="007803FD" w:rsidP="00A001CB">
            <w:pPr>
              <w:pStyle w:val="Figurelegend"/>
              <w:jc w:val="center"/>
            </w:pPr>
            <w:r w:rsidRPr="002E7062">
              <w:t>End TLV (0)</w:t>
            </w:r>
          </w:p>
        </w:tc>
      </w:tr>
    </w:tbl>
    <w:p w14:paraId="6C8C3A08" w14:textId="77777777" w:rsidR="007803FD" w:rsidRPr="002E7062" w:rsidRDefault="007803FD" w:rsidP="007803FD">
      <w:pPr>
        <w:pStyle w:val="FigureNoTitle"/>
        <w:rPr>
          <w:lang w:eastAsia="ja-JP"/>
        </w:rPr>
      </w:pPr>
      <w:r w:rsidRPr="002E7062">
        <w:rPr>
          <w:lang w:eastAsia="ja-JP"/>
        </w:rPr>
        <w:t>Figure 9.14-1 – 1DM PDU format</w:t>
      </w:r>
    </w:p>
    <w:p w14:paraId="5A9B48A1" w14:textId="77777777" w:rsidR="007803FD" w:rsidRPr="002E7062" w:rsidRDefault="007803FD" w:rsidP="007803FD">
      <w:pPr>
        <w:pStyle w:val="Normalaftertitle"/>
      </w:pPr>
      <w:r w:rsidRPr="002E7062">
        <w:t>The fields of the 1DM PDU format are as follows:</w:t>
      </w:r>
    </w:p>
    <w:p w14:paraId="123E2EEB" w14:textId="646B9785" w:rsidR="007803FD" w:rsidRPr="002E7062" w:rsidRDefault="007803FD" w:rsidP="007803FD">
      <w:pPr>
        <w:pStyle w:val="enumlev1"/>
        <w:rPr>
          <w:bCs/>
          <w:lang w:eastAsia="ja-JP"/>
        </w:rPr>
      </w:pPr>
      <w:r w:rsidRPr="002E7062">
        <w:t>•</w:t>
      </w:r>
      <w:r w:rsidRPr="002E7062">
        <w:tab/>
      </w:r>
      <w:r w:rsidRPr="002E7062">
        <w:rPr>
          <w:bCs/>
        </w:rPr>
        <w:t xml:space="preserve">MEG Level: </w:t>
      </w:r>
      <w:r w:rsidR="007609FC">
        <w:rPr>
          <w:bCs/>
        </w:rPr>
        <w:t>R</w:t>
      </w:r>
      <w:r w:rsidR="007609FC" w:rsidRPr="002E7062">
        <w:rPr>
          <w:bCs/>
        </w:rPr>
        <w:t xml:space="preserve">efer </w:t>
      </w:r>
      <w:r w:rsidRPr="002E7062">
        <w:rPr>
          <w:bCs/>
        </w:rPr>
        <w:t>to clause 9.1.</w:t>
      </w:r>
    </w:p>
    <w:p w14:paraId="769AAC75" w14:textId="0EA0BD15" w:rsidR="007803FD" w:rsidRPr="002E7062" w:rsidRDefault="007803FD" w:rsidP="007803FD">
      <w:pPr>
        <w:pStyle w:val="enumlev1"/>
        <w:rPr>
          <w:bCs/>
        </w:rPr>
      </w:pPr>
      <w:r w:rsidRPr="002E7062">
        <w:rPr>
          <w:bCs/>
        </w:rPr>
        <w:t>•</w:t>
      </w:r>
      <w:r w:rsidRPr="002E7062">
        <w:rPr>
          <w:bCs/>
        </w:rPr>
        <w:tab/>
        <w:t xml:space="preserve">Version: </w:t>
      </w:r>
      <w:r w:rsidR="007609FC">
        <w:rPr>
          <w:bCs/>
        </w:rPr>
        <w:t>R</w:t>
      </w:r>
      <w:r w:rsidR="007609FC" w:rsidRPr="002E7062">
        <w:rPr>
          <w:bCs/>
        </w:rPr>
        <w:t xml:space="preserve">efer </w:t>
      </w:r>
      <w:r w:rsidRPr="002E7062">
        <w:rPr>
          <w:bCs/>
        </w:rPr>
        <w:t xml:space="preserve">to clause 9.1, value </w:t>
      </w:r>
      <w:r w:rsidRPr="002E7062">
        <w:rPr>
          <w:bCs/>
          <w:lang w:eastAsia="ja-JP"/>
        </w:rPr>
        <w:t xml:space="preserve">for the 1DM PDU on this version </w:t>
      </w:r>
      <w:r w:rsidRPr="002E7062">
        <w:rPr>
          <w:bCs/>
        </w:rPr>
        <w:t xml:space="preserve">is </w:t>
      </w:r>
      <w:r w:rsidRPr="002E7062">
        <w:rPr>
          <w:bCs/>
          <w:lang w:eastAsia="ja-JP"/>
        </w:rPr>
        <w:t>set to 1.</w:t>
      </w:r>
    </w:p>
    <w:p w14:paraId="26D70276" w14:textId="77777777" w:rsidR="007803FD" w:rsidRPr="002E7062" w:rsidRDefault="007803FD" w:rsidP="007803FD">
      <w:pPr>
        <w:pStyle w:val="enumlev1"/>
        <w:rPr>
          <w:bCs/>
        </w:rPr>
      </w:pPr>
      <w:r w:rsidRPr="002E7062">
        <w:rPr>
          <w:bCs/>
        </w:rPr>
        <w:t>•</w:t>
      </w:r>
      <w:r w:rsidRPr="002E7062">
        <w:rPr>
          <w:bCs/>
        </w:rPr>
        <w:tab/>
        <w:t xml:space="preserve">OpCode: Value for this PDU type is 1DM (45). </w:t>
      </w:r>
    </w:p>
    <w:p w14:paraId="21862962" w14:textId="77777777" w:rsidR="007803FD" w:rsidRPr="002E7062" w:rsidRDefault="007803FD" w:rsidP="007803FD">
      <w:pPr>
        <w:pStyle w:val="enumlev1"/>
      </w:pPr>
      <w:r w:rsidRPr="002E7062">
        <w:rPr>
          <w:bCs/>
        </w:rPr>
        <w:t>•</w:t>
      </w:r>
      <w:r w:rsidRPr="002E7062">
        <w:rPr>
          <w:bCs/>
        </w:rPr>
        <w:tab/>
        <w:t>Flags: One</w:t>
      </w:r>
      <w:r w:rsidRPr="002E7062">
        <w:t xml:space="preserve"> information element in the Flags field, the LSB bit (Type), is used to indicate the type of the </w:t>
      </w:r>
      <w:r w:rsidRPr="002E7062">
        <w:rPr>
          <w:lang w:eastAsia="ja-JP"/>
        </w:rPr>
        <w:t>1DM</w:t>
      </w:r>
      <w:r w:rsidRPr="002E7062">
        <w:t xml:space="preserve"> operation as follows:</w:t>
      </w:r>
    </w:p>
    <w:p w14:paraId="32EE5724" w14:textId="77777777" w:rsidR="007803FD" w:rsidRPr="002E7062" w:rsidRDefault="007803FD" w:rsidP="007803FD">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8"/>
        <w:gridCol w:w="567"/>
        <w:gridCol w:w="567"/>
        <w:gridCol w:w="567"/>
        <w:gridCol w:w="567"/>
        <w:gridCol w:w="567"/>
        <w:gridCol w:w="578"/>
        <w:gridCol w:w="709"/>
      </w:tblGrid>
      <w:tr w:rsidR="007803FD" w:rsidRPr="002E7062" w14:paraId="0FE38C96" w14:textId="77777777" w:rsidTr="00C52450">
        <w:trPr>
          <w:jc w:val="center"/>
        </w:trPr>
        <w:tc>
          <w:tcPr>
            <w:tcW w:w="598" w:type="dxa"/>
            <w:tcBorders>
              <w:top w:val="nil"/>
              <w:left w:val="nil"/>
              <w:bottom w:val="single" w:sz="4" w:space="0" w:color="auto"/>
              <w:right w:val="nil"/>
            </w:tcBorders>
          </w:tcPr>
          <w:p w14:paraId="7C91BEF1" w14:textId="77777777" w:rsidR="007803FD" w:rsidRPr="002E7062" w:rsidRDefault="007803FD" w:rsidP="00A001CB">
            <w:pPr>
              <w:pStyle w:val="Figurelegend"/>
              <w:jc w:val="center"/>
            </w:pPr>
            <w:r w:rsidRPr="002E7062">
              <w:t>MSB</w:t>
            </w:r>
          </w:p>
        </w:tc>
        <w:tc>
          <w:tcPr>
            <w:tcW w:w="567" w:type="dxa"/>
            <w:tcBorders>
              <w:top w:val="nil"/>
              <w:left w:val="nil"/>
              <w:bottom w:val="single" w:sz="4" w:space="0" w:color="auto"/>
              <w:right w:val="nil"/>
            </w:tcBorders>
          </w:tcPr>
          <w:p w14:paraId="7E570C99" w14:textId="77777777" w:rsidR="007803FD" w:rsidRPr="002E7062" w:rsidRDefault="007803FD" w:rsidP="00A001CB">
            <w:pPr>
              <w:pStyle w:val="Figurelegend"/>
              <w:jc w:val="center"/>
            </w:pPr>
          </w:p>
        </w:tc>
        <w:tc>
          <w:tcPr>
            <w:tcW w:w="567" w:type="dxa"/>
            <w:tcBorders>
              <w:top w:val="nil"/>
              <w:left w:val="nil"/>
              <w:bottom w:val="single" w:sz="4" w:space="0" w:color="auto"/>
              <w:right w:val="nil"/>
            </w:tcBorders>
          </w:tcPr>
          <w:p w14:paraId="6C8B3CE5" w14:textId="77777777" w:rsidR="007803FD" w:rsidRPr="002E7062" w:rsidRDefault="007803FD" w:rsidP="00A001CB">
            <w:pPr>
              <w:pStyle w:val="Figurelegend"/>
              <w:jc w:val="center"/>
            </w:pPr>
          </w:p>
        </w:tc>
        <w:tc>
          <w:tcPr>
            <w:tcW w:w="567" w:type="dxa"/>
            <w:tcBorders>
              <w:top w:val="nil"/>
              <w:left w:val="nil"/>
              <w:bottom w:val="single" w:sz="4" w:space="0" w:color="auto"/>
              <w:right w:val="nil"/>
            </w:tcBorders>
          </w:tcPr>
          <w:p w14:paraId="34AC0C03" w14:textId="77777777" w:rsidR="007803FD" w:rsidRPr="002E7062" w:rsidRDefault="007803FD" w:rsidP="00A001CB">
            <w:pPr>
              <w:pStyle w:val="Figurelegend"/>
              <w:jc w:val="center"/>
            </w:pPr>
          </w:p>
        </w:tc>
        <w:tc>
          <w:tcPr>
            <w:tcW w:w="567" w:type="dxa"/>
            <w:tcBorders>
              <w:top w:val="nil"/>
              <w:left w:val="nil"/>
              <w:bottom w:val="single" w:sz="4" w:space="0" w:color="auto"/>
              <w:right w:val="nil"/>
            </w:tcBorders>
          </w:tcPr>
          <w:p w14:paraId="47559B71" w14:textId="77777777" w:rsidR="007803FD" w:rsidRPr="002E7062" w:rsidRDefault="007803FD" w:rsidP="00A001CB">
            <w:pPr>
              <w:pStyle w:val="Figurelegend"/>
              <w:jc w:val="center"/>
            </w:pPr>
          </w:p>
        </w:tc>
        <w:tc>
          <w:tcPr>
            <w:tcW w:w="567" w:type="dxa"/>
            <w:tcBorders>
              <w:top w:val="nil"/>
              <w:left w:val="nil"/>
              <w:bottom w:val="single" w:sz="4" w:space="0" w:color="auto"/>
              <w:right w:val="nil"/>
            </w:tcBorders>
          </w:tcPr>
          <w:p w14:paraId="3A391B6A" w14:textId="77777777" w:rsidR="007803FD" w:rsidRPr="002E7062" w:rsidRDefault="007803FD" w:rsidP="00A001CB">
            <w:pPr>
              <w:pStyle w:val="Figurelegend"/>
              <w:jc w:val="center"/>
            </w:pPr>
          </w:p>
        </w:tc>
        <w:tc>
          <w:tcPr>
            <w:tcW w:w="578" w:type="dxa"/>
            <w:tcBorders>
              <w:top w:val="nil"/>
              <w:left w:val="nil"/>
              <w:bottom w:val="single" w:sz="4" w:space="0" w:color="auto"/>
              <w:right w:val="nil"/>
            </w:tcBorders>
          </w:tcPr>
          <w:p w14:paraId="3BDD716C" w14:textId="77777777" w:rsidR="007803FD" w:rsidRPr="002E7062" w:rsidRDefault="007803FD" w:rsidP="00A001CB">
            <w:pPr>
              <w:pStyle w:val="Figurelegend"/>
              <w:jc w:val="center"/>
            </w:pPr>
          </w:p>
        </w:tc>
        <w:tc>
          <w:tcPr>
            <w:tcW w:w="709" w:type="dxa"/>
            <w:tcBorders>
              <w:top w:val="nil"/>
              <w:left w:val="nil"/>
              <w:bottom w:val="single" w:sz="4" w:space="0" w:color="auto"/>
              <w:right w:val="nil"/>
            </w:tcBorders>
          </w:tcPr>
          <w:p w14:paraId="395513C0" w14:textId="77777777" w:rsidR="007803FD" w:rsidRPr="002E7062" w:rsidRDefault="007803FD" w:rsidP="00A001CB">
            <w:pPr>
              <w:pStyle w:val="Figurelegend"/>
              <w:jc w:val="center"/>
            </w:pPr>
            <w:r w:rsidRPr="002E7062">
              <w:t>LSB</w:t>
            </w:r>
          </w:p>
        </w:tc>
      </w:tr>
      <w:tr w:rsidR="007803FD" w:rsidRPr="002E7062" w14:paraId="1F7AC203" w14:textId="77777777" w:rsidTr="00C52450">
        <w:trPr>
          <w:jc w:val="center"/>
        </w:trPr>
        <w:tc>
          <w:tcPr>
            <w:tcW w:w="598" w:type="dxa"/>
            <w:tcBorders>
              <w:top w:val="single" w:sz="4" w:space="0" w:color="auto"/>
              <w:left w:val="single" w:sz="4" w:space="0" w:color="auto"/>
              <w:bottom w:val="single" w:sz="4" w:space="0" w:color="auto"/>
              <w:right w:val="single" w:sz="4" w:space="0" w:color="auto"/>
            </w:tcBorders>
          </w:tcPr>
          <w:p w14:paraId="2795162F" w14:textId="77777777" w:rsidR="007803FD" w:rsidRPr="002E7062" w:rsidRDefault="007803FD" w:rsidP="00A001CB">
            <w:pPr>
              <w:pStyle w:val="Figurelegend"/>
              <w:jc w:val="center"/>
            </w:pPr>
            <w:r w:rsidRPr="002E7062">
              <w:t>8</w:t>
            </w:r>
          </w:p>
        </w:tc>
        <w:tc>
          <w:tcPr>
            <w:tcW w:w="567" w:type="dxa"/>
            <w:tcBorders>
              <w:top w:val="single" w:sz="4" w:space="0" w:color="auto"/>
              <w:left w:val="single" w:sz="4" w:space="0" w:color="auto"/>
              <w:bottom w:val="single" w:sz="4" w:space="0" w:color="auto"/>
              <w:right w:val="single" w:sz="4" w:space="0" w:color="auto"/>
            </w:tcBorders>
          </w:tcPr>
          <w:p w14:paraId="1D80CBB0" w14:textId="77777777" w:rsidR="007803FD" w:rsidRPr="002E7062" w:rsidRDefault="007803FD" w:rsidP="00A001CB">
            <w:pPr>
              <w:pStyle w:val="Figurelegend"/>
              <w:jc w:val="center"/>
            </w:pPr>
            <w:r w:rsidRPr="002E7062">
              <w:t>7</w:t>
            </w:r>
          </w:p>
        </w:tc>
        <w:tc>
          <w:tcPr>
            <w:tcW w:w="567" w:type="dxa"/>
            <w:tcBorders>
              <w:top w:val="single" w:sz="4" w:space="0" w:color="auto"/>
              <w:left w:val="single" w:sz="4" w:space="0" w:color="auto"/>
              <w:bottom w:val="single" w:sz="4" w:space="0" w:color="auto"/>
              <w:right w:val="single" w:sz="4" w:space="0" w:color="auto"/>
            </w:tcBorders>
          </w:tcPr>
          <w:p w14:paraId="7112E4C5" w14:textId="77777777" w:rsidR="007803FD" w:rsidRPr="002E7062" w:rsidRDefault="007803FD" w:rsidP="00A001CB">
            <w:pPr>
              <w:pStyle w:val="Figurelegend"/>
              <w:jc w:val="center"/>
            </w:pPr>
            <w:r w:rsidRPr="002E7062">
              <w:t>6</w:t>
            </w:r>
          </w:p>
        </w:tc>
        <w:tc>
          <w:tcPr>
            <w:tcW w:w="567" w:type="dxa"/>
            <w:tcBorders>
              <w:top w:val="single" w:sz="4" w:space="0" w:color="auto"/>
              <w:left w:val="single" w:sz="4" w:space="0" w:color="auto"/>
              <w:bottom w:val="single" w:sz="4" w:space="0" w:color="auto"/>
              <w:right w:val="single" w:sz="4" w:space="0" w:color="auto"/>
            </w:tcBorders>
          </w:tcPr>
          <w:p w14:paraId="7CDF3E7E" w14:textId="77777777" w:rsidR="007803FD" w:rsidRPr="002E7062" w:rsidRDefault="007803FD" w:rsidP="00A001CB">
            <w:pPr>
              <w:pStyle w:val="Figurelegend"/>
              <w:jc w:val="center"/>
            </w:pPr>
            <w:r w:rsidRPr="002E7062">
              <w:t>5</w:t>
            </w:r>
          </w:p>
        </w:tc>
        <w:tc>
          <w:tcPr>
            <w:tcW w:w="567" w:type="dxa"/>
            <w:tcBorders>
              <w:top w:val="single" w:sz="4" w:space="0" w:color="auto"/>
              <w:left w:val="single" w:sz="4" w:space="0" w:color="auto"/>
              <w:bottom w:val="single" w:sz="4" w:space="0" w:color="auto"/>
              <w:right w:val="single" w:sz="4" w:space="0" w:color="auto"/>
            </w:tcBorders>
          </w:tcPr>
          <w:p w14:paraId="1B6D5B64" w14:textId="77777777" w:rsidR="007803FD" w:rsidRPr="002E7062" w:rsidRDefault="007803FD" w:rsidP="00A001CB">
            <w:pPr>
              <w:pStyle w:val="Figurelegend"/>
              <w:jc w:val="center"/>
            </w:pPr>
            <w:r w:rsidRPr="002E7062">
              <w:t>4</w:t>
            </w:r>
          </w:p>
        </w:tc>
        <w:tc>
          <w:tcPr>
            <w:tcW w:w="567" w:type="dxa"/>
            <w:tcBorders>
              <w:top w:val="single" w:sz="4" w:space="0" w:color="auto"/>
              <w:left w:val="single" w:sz="4" w:space="0" w:color="auto"/>
              <w:bottom w:val="single" w:sz="4" w:space="0" w:color="auto"/>
              <w:right w:val="single" w:sz="4" w:space="0" w:color="auto"/>
            </w:tcBorders>
          </w:tcPr>
          <w:p w14:paraId="4D57C94B" w14:textId="77777777" w:rsidR="007803FD" w:rsidRPr="002E7062" w:rsidRDefault="007803FD" w:rsidP="00A001CB">
            <w:pPr>
              <w:pStyle w:val="Figurelegend"/>
              <w:jc w:val="center"/>
            </w:pPr>
            <w:r w:rsidRPr="002E7062">
              <w:t>3</w:t>
            </w:r>
          </w:p>
        </w:tc>
        <w:tc>
          <w:tcPr>
            <w:tcW w:w="578" w:type="dxa"/>
            <w:tcBorders>
              <w:top w:val="single" w:sz="4" w:space="0" w:color="auto"/>
              <w:left w:val="single" w:sz="4" w:space="0" w:color="auto"/>
              <w:bottom w:val="single" w:sz="4" w:space="0" w:color="auto"/>
              <w:right w:val="single" w:sz="4" w:space="0" w:color="auto"/>
            </w:tcBorders>
          </w:tcPr>
          <w:p w14:paraId="3BD22467" w14:textId="77777777" w:rsidR="007803FD" w:rsidRPr="002E7062" w:rsidRDefault="007803FD" w:rsidP="00A001CB">
            <w:pPr>
              <w:pStyle w:val="Figurelegend"/>
              <w:jc w:val="center"/>
            </w:pPr>
            <w:r w:rsidRPr="002E7062">
              <w:t>2</w:t>
            </w:r>
          </w:p>
        </w:tc>
        <w:tc>
          <w:tcPr>
            <w:tcW w:w="709" w:type="dxa"/>
            <w:tcBorders>
              <w:top w:val="single" w:sz="4" w:space="0" w:color="auto"/>
              <w:left w:val="single" w:sz="4" w:space="0" w:color="auto"/>
              <w:bottom w:val="single" w:sz="4" w:space="0" w:color="auto"/>
              <w:right w:val="single" w:sz="4" w:space="0" w:color="auto"/>
            </w:tcBorders>
          </w:tcPr>
          <w:p w14:paraId="07CB5B50" w14:textId="77777777" w:rsidR="007803FD" w:rsidRPr="002E7062" w:rsidRDefault="007803FD" w:rsidP="00A001CB">
            <w:pPr>
              <w:pStyle w:val="Figurelegend"/>
              <w:jc w:val="center"/>
            </w:pPr>
            <w:r w:rsidRPr="002E7062">
              <w:t>1</w:t>
            </w:r>
          </w:p>
        </w:tc>
      </w:tr>
      <w:tr w:rsidR="007803FD" w:rsidRPr="002E7062" w14:paraId="1CCB1FFD" w14:textId="77777777" w:rsidTr="00C52450">
        <w:trPr>
          <w:jc w:val="center"/>
        </w:trPr>
        <w:tc>
          <w:tcPr>
            <w:tcW w:w="4011" w:type="dxa"/>
            <w:gridSpan w:val="7"/>
            <w:tcBorders>
              <w:top w:val="single" w:sz="4" w:space="0" w:color="auto"/>
              <w:left w:val="single" w:sz="4" w:space="0" w:color="auto"/>
              <w:bottom w:val="single" w:sz="4" w:space="0" w:color="auto"/>
              <w:right w:val="single" w:sz="4" w:space="0" w:color="auto"/>
            </w:tcBorders>
          </w:tcPr>
          <w:p w14:paraId="4371BE89" w14:textId="77777777" w:rsidR="007803FD" w:rsidRPr="002E7062" w:rsidRDefault="007803FD" w:rsidP="00A001CB">
            <w:pPr>
              <w:pStyle w:val="Figurelegend"/>
              <w:jc w:val="center"/>
            </w:pPr>
            <w:r w:rsidRPr="002E7062">
              <w:t>Reserved (0)</w:t>
            </w:r>
          </w:p>
        </w:tc>
        <w:tc>
          <w:tcPr>
            <w:tcW w:w="709" w:type="dxa"/>
            <w:tcBorders>
              <w:top w:val="single" w:sz="4" w:space="0" w:color="auto"/>
              <w:left w:val="single" w:sz="4" w:space="0" w:color="auto"/>
              <w:bottom w:val="single" w:sz="4" w:space="0" w:color="auto"/>
              <w:right w:val="single" w:sz="4" w:space="0" w:color="auto"/>
            </w:tcBorders>
          </w:tcPr>
          <w:p w14:paraId="7DA7789D" w14:textId="77777777" w:rsidR="007803FD" w:rsidRPr="002E7062" w:rsidRDefault="007803FD" w:rsidP="00A001CB">
            <w:pPr>
              <w:pStyle w:val="Figurelegend"/>
              <w:jc w:val="center"/>
            </w:pPr>
            <w:r w:rsidRPr="002E7062">
              <w:t>Type</w:t>
            </w:r>
          </w:p>
        </w:tc>
      </w:tr>
    </w:tbl>
    <w:p w14:paraId="3796F79D" w14:textId="77777777" w:rsidR="007803FD" w:rsidRPr="00F73624" w:rsidRDefault="007803FD" w:rsidP="007803FD">
      <w:pPr>
        <w:pStyle w:val="FigureNoTitle"/>
        <w:rPr>
          <w:lang w:val="de-CH" w:eastAsia="ja-JP"/>
        </w:rPr>
      </w:pPr>
      <w:r w:rsidRPr="00F73624">
        <w:rPr>
          <w:lang w:val="de-CH" w:eastAsia="ja-JP"/>
        </w:rPr>
        <w:t>Figure 9.14-2 – Flags format in 1DM PDU</w:t>
      </w:r>
    </w:p>
    <w:p w14:paraId="35A61F8C" w14:textId="77777777" w:rsidR="007803FD" w:rsidRPr="002E7062" w:rsidRDefault="007803FD" w:rsidP="007803FD">
      <w:pPr>
        <w:pStyle w:val="enumlev2"/>
      </w:pPr>
      <w:r w:rsidRPr="002E7062">
        <w:rPr>
          <w:lang w:eastAsia="ja-JP"/>
        </w:rPr>
        <w:t>–</w:t>
      </w:r>
      <w:r w:rsidRPr="002E7062">
        <w:tab/>
      </w:r>
      <w:r w:rsidRPr="002E7062">
        <w:rPr>
          <w:lang w:eastAsia="ja-JP"/>
        </w:rPr>
        <w:t>Type</w:t>
      </w:r>
      <w:r w:rsidRPr="002E7062">
        <w:t xml:space="preserve">: Bit </w:t>
      </w:r>
      <w:r w:rsidRPr="002E7062">
        <w:rPr>
          <w:lang w:eastAsia="ja-JP"/>
        </w:rPr>
        <w:t>1</w:t>
      </w:r>
      <w:r w:rsidRPr="002E7062">
        <w:t xml:space="preserve"> is </w:t>
      </w:r>
      <w:r w:rsidRPr="002E7062">
        <w:rPr>
          <w:lang w:eastAsia="ja-JP"/>
        </w:rPr>
        <w:t>set to 1 if it is the proactive operation, or set to 0 if it is the on-demand operation.</w:t>
      </w:r>
    </w:p>
    <w:p w14:paraId="41150BB6" w14:textId="786C4D72" w:rsidR="006F1641" w:rsidRPr="00EA2BAA" w:rsidRDefault="007609FC" w:rsidP="007B439B">
      <w:pPr>
        <w:pStyle w:val="enumlev1"/>
        <w:rPr>
          <w:bCs/>
        </w:rPr>
      </w:pPr>
      <w:r w:rsidRPr="002E7062">
        <w:t>•</w:t>
      </w:r>
      <w:r w:rsidRPr="002E7062">
        <w:tab/>
      </w:r>
      <w:r w:rsidR="007803FD" w:rsidRPr="00EA2BAA">
        <w:rPr>
          <w:bCs/>
        </w:rPr>
        <w:t>TLV Offset: Set to 16.</w:t>
      </w:r>
    </w:p>
    <w:p w14:paraId="5F6F1464" w14:textId="6181B02D" w:rsidR="006F1641" w:rsidRPr="00EA2BAA" w:rsidRDefault="007609FC" w:rsidP="007B439B">
      <w:pPr>
        <w:pStyle w:val="enumlev1"/>
        <w:rPr>
          <w:bCs/>
        </w:rPr>
      </w:pPr>
      <w:r w:rsidRPr="002E7062">
        <w:t>•</w:t>
      </w:r>
      <w:r w:rsidRPr="002E7062">
        <w:tab/>
      </w:r>
      <w:r w:rsidR="007803FD" w:rsidRPr="00EA2BAA">
        <w:rPr>
          <w:bCs/>
        </w:rPr>
        <w:t xml:space="preserve">TxTimeStampf: An 8-octet transmit time stamp field as described in clause 9.14.1. </w:t>
      </w:r>
    </w:p>
    <w:p w14:paraId="436E20E9" w14:textId="39BFB5A5" w:rsidR="006F1641" w:rsidRPr="00EA2BAA" w:rsidRDefault="007609FC" w:rsidP="007B439B">
      <w:pPr>
        <w:pStyle w:val="enumlev1"/>
        <w:rPr>
          <w:bCs/>
        </w:rPr>
      </w:pPr>
      <w:r w:rsidRPr="002E7062">
        <w:t>•</w:t>
      </w:r>
      <w:r w:rsidRPr="002E7062">
        <w:tab/>
      </w:r>
      <w:r w:rsidR="007803FD" w:rsidRPr="007609FC">
        <w:rPr>
          <w:bCs/>
        </w:rPr>
        <w:t>Reserved</w:t>
      </w:r>
      <w:r w:rsidR="007803FD" w:rsidRPr="00EA2BAA">
        <w:rPr>
          <w:bCs/>
        </w:rPr>
        <w:t>: An 8-octet reserved field</w:t>
      </w:r>
      <w:r w:rsidR="006B61EB" w:rsidRPr="00EA2BAA">
        <w:rPr>
          <w:bCs/>
        </w:rPr>
        <w:t xml:space="preserve"> </w:t>
      </w:r>
      <w:r w:rsidR="007803FD" w:rsidRPr="00EA2BAA">
        <w:rPr>
          <w:bCs/>
        </w:rPr>
        <w:t>set to all-ZEROes.</w:t>
      </w:r>
    </w:p>
    <w:p w14:paraId="72F169A7" w14:textId="7D57BE66" w:rsidR="006F1641" w:rsidRPr="00EA2BAA" w:rsidRDefault="007609FC" w:rsidP="007B439B">
      <w:pPr>
        <w:pStyle w:val="enumlev1"/>
        <w:rPr>
          <w:bCs/>
        </w:rPr>
      </w:pPr>
      <w:r w:rsidRPr="002E7062">
        <w:t>•</w:t>
      </w:r>
      <w:r w:rsidRPr="002E7062">
        <w:tab/>
      </w:r>
      <w:r w:rsidR="007803FD" w:rsidRPr="007609FC">
        <w:rPr>
          <w:bCs/>
        </w:rPr>
        <w:t>Optional</w:t>
      </w:r>
      <w:r w:rsidR="00C53671" w:rsidRPr="007609FC">
        <w:rPr>
          <w:bCs/>
        </w:rPr>
        <w:t xml:space="preserve"> </w:t>
      </w:r>
      <w:r w:rsidR="007803FD" w:rsidRPr="007609FC">
        <w:rPr>
          <w:bCs/>
        </w:rPr>
        <w:t xml:space="preserve">TLV: If present, </w:t>
      </w:r>
      <w:r w:rsidR="007803FD" w:rsidRPr="007B439B">
        <w:rPr>
          <w:bCs/>
        </w:rPr>
        <w:t xml:space="preserve">a Test ID TLV as specified in Figure 9.14-3 and/or a </w:t>
      </w:r>
      <w:r w:rsidR="006B61EB" w:rsidRPr="00EA2BAA">
        <w:rPr>
          <w:bCs/>
        </w:rPr>
        <w:t xml:space="preserve">Data </w:t>
      </w:r>
      <w:r w:rsidR="007803FD" w:rsidRPr="00EA2BAA">
        <w:rPr>
          <w:bCs/>
        </w:rPr>
        <w:t xml:space="preserve">TLV as specified in Figure 9.3-3, with configurable size, in octets. When </w:t>
      </w:r>
      <w:r w:rsidR="005C47B6" w:rsidRPr="007B439B">
        <w:rPr>
          <w:bCs/>
        </w:rPr>
        <w:t xml:space="preserve">Test </w:t>
      </w:r>
      <w:r w:rsidR="007803FD" w:rsidRPr="007B439B">
        <w:rPr>
          <w:bCs/>
        </w:rPr>
        <w:t xml:space="preserve">ID TLV is included in this area, it is recommended to put </w:t>
      </w:r>
      <w:r w:rsidR="005C47B6" w:rsidRPr="007B439B">
        <w:rPr>
          <w:bCs/>
        </w:rPr>
        <w:t xml:space="preserve">Test </w:t>
      </w:r>
      <w:r w:rsidR="007803FD" w:rsidRPr="007B439B">
        <w:rPr>
          <w:bCs/>
        </w:rPr>
        <w:t xml:space="preserve">ID TLV first (prior to </w:t>
      </w:r>
      <w:r w:rsidR="006B61EB" w:rsidRPr="007B439B">
        <w:rPr>
          <w:bCs/>
        </w:rPr>
        <w:t xml:space="preserve">Data </w:t>
      </w:r>
      <w:r w:rsidR="007803FD" w:rsidRPr="007B439B">
        <w:rPr>
          <w:bCs/>
        </w:rPr>
        <w:t xml:space="preserve">TLV). For the purpose of ETH-DM, the value part of </w:t>
      </w:r>
      <w:r w:rsidR="006B61EB" w:rsidRPr="00EA2BAA">
        <w:rPr>
          <w:bCs/>
        </w:rPr>
        <w:t>D</w:t>
      </w:r>
      <w:r w:rsidR="006B61EB" w:rsidRPr="007B439B">
        <w:rPr>
          <w:bCs/>
        </w:rPr>
        <w:t xml:space="preserve">ata </w:t>
      </w:r>
      <w:r w:rsidR="007803FD" w:rsidRPr="00EA2BAA">
        <w:rPr>
          <w:bCs/>
        </w:rPr>
        <w:t xml:space="preserve">TLV is unspecified. </w:t>
      </w:r>
    </w:p>
    <w:p w14:paraId="326F11CC" w14:textId="1B20DFEF" w:rsidR="006F1641" w:rsidRPr="00EA2BAA" w:rsidRDefault="007609FC" w:rsidP="007B439B">
      <w:pPr>
        <w:pStyle w:val="enumlev1"/>
        <w:rPr>
          <w:bCs/>
        </w:rPr>
      </w:pPr>
      <w:r w:rsidRPr="002E7062">
        <w:t>•</w:t>
      </w:r>
      <w:r w:rsidRPr="002E7062">
        <w:tab/>
      </w:r>
      <w:r w:rsidR="007803FD" w:rsidRPr="00EA2BAA">
        <w:rPr>
          <w:bCs/>
        </w:rPr>
        <w:t>End TLV: All-ZEROes octet value.</w:t>
      </w:r>
    </w:p>
    <w:p w14:paraId="6A0A88C3" w14:textId="77777777" w:rsidR="007803FD" w:rsidRPr="002E7062" w:rsidRDefault="007803FD" w:rsidP="007803FD">
      <w:pPr>
        <w:pStyle w:val="enumlev1"/>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0"/>
        <w:gridCol w:w="270"/>
        <w:gridCol w:w="282"/>
        <w:gridCol w:w="283"/>
        <w:gridCol w:w="282"/>
        <w:gridCol w:w="283"/>
        <w:gridCol w:w="282"/>
        <w:gridCol w:w="283"/>
        <w:gridCol w:w="282"/>
        <w:gridCol w:w="8"/>
        <w:gridCol w:w="274"/>
        <w:gridCol w:w="283"/>
        <w:gridCol w:w="283"/>
        <w:gridCol w:w="283"/>
        <w:gridCol w:w="284"/>
        <w:gridCol w:w="284"/>
        <w:gridCol w:w="284"/>
        <w:gridCol w:w="290"/>
        <w:gridCol w:w="284"/>
        <w:gridCol w:w="284"/>
        <w:gridCol w:w="284"/>
        <w:gridCol w:w="284"/>
        <w:gridCol w:w="284"/>
        <w:gridCol w:w="284"/>
        <w:gridCol w:w="284"/>
        <w:gridCol w:w="284"/>
        <w:gridCol w:w="284"/>
        <w:gridCol w:w="284"/>
        <w:gridCol w:w="284"/>
        <w:gridCol w:w="284"/>
        <w:gridCol w:w="284"/>
        <w:gridCol w:w="284"/>
        <w:gridCol w:w="284"/>
        <w:gridCol w:w="269"/>
        <w:gridCol w:w="18"/>
      </w:tblGrid>
      <w:tr w:rsidR="007803FD" w:rsidRPr="002E7062" w14:paraId="63DE469D" w14:textId="77777777" w:rsidTr="00C52450">
        <w:trPr>
          <w:gridAfter w:val="1"/>
          <w:wAfter w:w="22" w:type="dxa"/>
          <w:jc w:val="center"/>
        </w:trPr>
        <w:tc>
          <w:tcPr>
            <w:tcW w:w="669" w:type="dxa"/>
            <w:tcBorders>
              <w:top w:val="nil"/>
              <w:left w:val="nil"/>
              <w:bottom w:val="nil"/>
              <w:right w:val="single" w:sz="4" w:space="0" w:color="C0C0C0"/>
            </w:tcBorders>
          </w:tcPr>
          <w:p w14:paraId="312D8FE3" w14:textId="77777777" w:rsidR="007803FD" w:rsidRPr="002E7062" w:rsidRDefault="007803FD" w:rsidP="00A001CB">
            <w:pPr>
              <w:pStyle w:val="Figurelegend"/>
              <w:jc w:val="center"/>
            </w:pPr>
          </w:p>
        </w:tc>
        <w:tc>
          <w:tcPr>
            <w:tcW w:w="2385" w:type="dxa"/>
            <w:gridSpan w:val="9"/>
            <w:tcBorders>
              <w:top w:val="single" w:sz="4" w:space="0" w:color="C0C0C0"/>
              <w:left w:val="single" w:sz="4" w:space="0" w:color="C0C0C0"/>
              <w:bottom w:val="single" w:sz="4" w:space="0" w:color="C0C0C0"/>
              <w:right w:val="single" w:sz="4" w:space="0" w:color="C0C0C0"/>
            </w:tcBorders>
          </w:tcPr>
          <w:p w14:paraId="3BF5B249" w14:textId="77777777" w:rsidR="007803FD" w:rsidRPr="002E7062" w:rsidRDefault="007803FD" w:rsidP="00A001CB">
            <w:pPr>
              <w:pStyle w:val="Figurelegend"/>
              <w:jc w:val="center"/>
            </w:pPr>
            <w:r w:rsidRPr="002E7062">
              <w:t>1</w:t>
            </w:r>
          </w:p>
        </w:tc>
        <w:tc>
          <w:tcPr>
            <w:tcW w:w="2399" w:type="dxa"/>
            <w:gridSpan w:val="9"/>
            <w:tcBorders>
              <w:top w:val="single" w:sz="4" w:space="0" w:color="C0C0C0"/>
              <w:left w:val="single" w:sz="4" w:space="0" w:color="C0C0C0"/>
              <w:bottom w:val="single" w:sz="4" w:space="0" w:color="C0C0C0"/>
              <w:right w:val="single" w:sz="4" w:space="0" w:color="C0C0C0"/>
            </w:tcBorders>
          </w:tcPr>
          <w:p w14:paraId="5BC5648C" w14:textId="77777777" w:rsidR="007803FD" w:rsidRPr="002E7062" w:rsidRDefault="007803FD" w:rsidP="00A001CB">
            <w:pPr>
              <w:pStyle w:val="Figurelegend"/>
              <w:jc w:val="center"/>
            </w:pPr>
            <w:r w:rsidRPr="002E7062">
              <w:t>2</w:t>
            </w:r>
          </w:p>
        </w:tc>
        <w:tc>
          <w:tcPr>
            <w:tcW w:w="2392" w:type="dxa"/>
            <w:gridSpan w:val="8"/>
            <w:tcBorders>
              <w:top w:val="single" w:sz="4" w:space="0" w:color="C0C0C0"/>
              <w:left w:val="single" w:sz="4" w:space="0" w:color="C0C0C0"/>
              <w:bottom w:val="single" w:sz="4" w:space="0" w:color="C0C0C0"/>
              <w:right w:val="single" w:sz="4" w:space="0" w:color="C0C0C0"/>
            </w:tcBorders>
          </w:tcPr>
          <w:p w14:paraId="3EAF3A62" w14:textId="77777777" w:rsidR="007803FD" w:rsidRPr="002E7062" w:rsidRDefault="007803FD" w:rsidP="00A001CB">
            <w:pPr>
              <w:pStyle w:val="Figurelegend"/>
              <w:jc w:val="center"/>
            </w:pPr>
            <w:r w:rsidRPr="002E7062">
              <w:t>3</w:t>
            </w:r>
          </w:p>
        </w:tc>
        <w:tc>
          <w:tcPr>
            <w:tcW w:w="2373" w:type="dxa"/>
            <w:gridSpan w:val="8"/>
            <w:tcBorders>
              <w:top w:val="single" w:sz="4" w:space="0" w:color="C0C0C0"/>
              <w:left w:val="single" w:sz="4" w:space="0" w:color="C0C0C0"/>
              <w:bottom w:val="single" w:sz="4" w:space="0" w:color="C0C0C0"/>
              <w:right w:val="single" w:sz="4" w:space="0" w:color="C0C0C0"/>
            </w:tcBorders>
          </w:tcPr>
          <w:p w14:paraId="635F8E2D" w14:textId="77777777" w:rsidR="007803FD" w:rsidRPr="002E7062" w:rsidRDefault="007803FD" w:rsidP="00A001CB">
            <w:pPr>
              <w:pStyle w:val="Figurelegend"/>
              <w:jc w:val="center"/>
            </w:pPr>
            <w:r w:rsidRPr="002E7062">
              <w:t>4</w:t>
            </w:r>
          </w:p>
        </w:tc>
      </w:tr>
      <w:tr w:rsidR="007803FD" w:rsidRPr="002E7062" w14:paraId="2076CFB4" w14:textId="77777777" w:rsidTr="00C52450">
        <w:trPr>
          <w:gridAfter w:val="1"/>
          <w:wAfter w:w="22" w:type="dxa"/>
          <w:jc w:val="center"/>
        </w:trPr>
        <w:tc>
          <w:tcPr>
            <w:tcW w:w="669" w:type="dxa"/>
            <w:tcBorders>
              <w:top w:val="nil"/>
              <w:left w:val="nil"/>
              <w:bottom w:val="nil"/>
              <w:right w:val="single" w:sz="4" w:space="0" w:color="C0C0C0"/>
            </w:tcBorders>
          </w:tcPr>
          <w:p w14:paraId="6147CEF3" w14:textId="77777777" w:rsidR="007803FD" w:rsidRPr="002E7062" w:rsidRDefault="007803FD" w:rsidP="00A001CB">
            <w:pPr>
              <w:pStyle w:val="Figurelegend"/>
              <w:jc w:val="center"/>
            </w:pPr>
          </w:p>
        </w:tc>
        <w:tc>
          <w:tcPr>
            <w:tcW w:w="296" w:type="dxa"/>
            <w:gridSpan w:val="2"/>
            <w:tcBorders>
              <w:top w:val="single" w:sz="4" w:space="0" w:color="C0C0C0"/>
              <w:left w:val="single" w:sz="4" w:space="0" w:color="C0C0C0"/>
              <w:right w:val="single" w:sz="4" w:space="0" w:color="C0C0C0"/>
            </w:tcBorders>
          </w:tcPr>
          <w:p w14:paraId="1ADB18EC" w14:textId="77777777" w:rsidR="007803FD" w:rsidRPr="002E7062" w:rsidRDefault="007803FD" w:rsidP="00A001CB">
            <w:pPr>
              <w:pStyle w:val="Figurelegend"/>
              <w:jc w:val="center"/>
            </w:pPr>
            <w:r w:rsidRPr="002E7062">
              <w:t>8</w:t>
            </w:r>
          </w:p>
        </w:tc>
        <w:tc>
          <w:tcPr>
            <w:tcW w:w="298" w:type="dxa"/>
            <w:tcBorders>
              <w:top w:val="single" w:sz="4" w:space="0" w:color="C0C0C0"/>
              <w:left w:val="single" w:sz="4" w:space="0" w:color="C0C0C0"/>
              <w:right w:val="single" w:sz="4" w:space="0" w:color="C0C0C0"/>
            </w:tcBorders>
          </w:tcPr>
          <w:p w14:paraId="6257C4A3" w14:textId="77777777" w:rsidR="007803FD" w:rsidRPr="002E7062" w:rsidRDefault="007803FD" w:rsidP="00A001CB">
            <w:pPr>
              <w:pStyle w:val="Figurelegend"/>
              <w:jc w:val="center"/>
            </w:pPr>
            <w:r w:rsidRPr="002E7062">
              <w:t>7</w:t>
            </w:r>
          </w:p>
        </w:tc>
        <w:tc>
          <w:tcPr>
            <w:tcW w:w="299" w:type="dxa"/>
            <w:tcBorders>
              <w:top w:val="single" w:sz="4" w:space="0" w:color="C0C0C0"/>
              <w:left w:val="single" w:sz="4" w:space="0" w:color="C0C0C0"/>
              <w:right w:val="single" w:sz="4" w:space="0" w:color="C0C0C0"/>
            </w:tcBorders>
          </w:tcPr>
          <w:p w14:paraId="5C1F962D" w14:textId="77777777" w:rsidR="007803FD" w:rsidRPr="002E7062" w:rsidRDefault="007803FD" w:rsidP="00A001CB">
            <w:pPr>
              <w:pStyle w:val="Figurelegend"/>
              <w:jc w:val="center"/>
            </w:pPr>
            <w:r w:rsidRPr="002E7062">
              <w:t>6</w:t>
            </w:r>
          </w:p>
        </w:tc>
        <w:tc>
          <w:tcPr>
            <w:tcW w:w="298" w:type="dxa"/>
            <w:tcBorders>
              <w:top w:val="single" w:sz="4" w:space="0" w:color="C0C0C0"/>
              <w:left w:val="single" w:sz="4" w:space="0" w:color="C0C0C0"/>
              <w:right w:val="single" w:sz="4" w:space="0" w:color="C0C0C0"/>
            </w:tcBorders>
          </w:tcPr>
          <w:p w14:paraId="42D12AF1" w14:textId="77777777" w:rsidR="007803FD" w:rsidRPr="002E7062" w:rsidRDefault="007803FD" w:rsidP="00A001CB">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6D693D49" w14:textId="77777777" w:rsidR="007803FD" w:rsidRPr="002E7062" w:rsidRDefault="007803FD" w:rsidP="00A001CB">
            <w:pPr>
              <w:pStyle w:val="Figurelegend"/>
              <w:jc w:val="center"/>
            </w:pPr>
            <w:r w:rsidRPr="002E7062">
              <w:t>4</w:t>
            </w:r>
          </w:p>
        </w:tc>
        <w:tc>
          <w:tcPr>
            <w:tcW w:w="298" w:type="dxa"/>
            <w:tcBorders>
              <w:top w:val="single" w:sz="4" w:space="0" w:color="C0C0C0"/>
              <w:left w:val="single" w:sz="4" w:space="0" w:color="C0C0C0"/>
              <w:right w:val="single" w:sz="4" w:space="0" w:color="C0C0C0"/>
            </w:tcBorders>
          </w:tcPr>
          <w:p w14:paraId="7960FC46" w14:textId="77777777" w:rsidR="007803FD" w:rsidRPr="002E7062" w:rsidRDefault="007803FD" w:rsidP="00A001CB">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18BAF2DB" w14:textId="77777777" w:rsidR="007803FD" w:rsidRPr="002E7062" w:rsidRDefault="007803FD" w:rsidP="00A001CB">
            <w:pPr>
              <w:pStyle w:val="Figurelegend"/>
              <w:jc w:val="center"/>
            </w:pPr>
            <w:r w:rsidRPr="002E7062">
              <w:t>2</w:t>
            </w:r>
          </w:p>
        </w:tc>
        <w:tc>
          <w:tcPr>
            <w:tcW w:w="298" w:type="dxa"/>
            <w:tcBorders>
              <w:top w:val="single" w:sz="4" w:space="0" w:color="C0C0C0"/>
              <w:left w:val="single" w:sz="4" w:space="0" w:color="C0C0C0"/>
              <w:right w:val="single" w:sz="4" w:space="0" w:color="C0C0C0"/>
            </w:tcBorders>
          </w:tcPr>
          <w:p w14:paraId="570384EA" w14:textId="77777777" w:rsidR="007803FD" w:rsidRPr="002E7062" w:rsidRDefault="007803FD" w:rsidP="00A001CB">
            <w:pPr>
              <w:pStyle w:val="Figurelegend"/>
              <w:jc w:val="center"/>
            </w:pPr>
            <w:r w:rsidRPr="002E7062">
              <w:t>1</w:t>
            </w:r>
          </w:p>
        </w:tc>
        <w:tc>
          <w:tcPr>
            <w:tcW w:w="298" w:type="dxa"/>
            <w:gridSpan w:val="2"/>
            <w:tcBorders>
              <w:top w:val="single" w:sz="4" w:space="0" w:color="C0C0C0"/>
              <w:left w:val="single" w:sz="4" w:space="0" w:color="C0C0C0"/>
              <w:right w:val="single" w:sz="4" w:space="0" w:color="C0C0C0"/>
            </w:tcBorders>
          </w:tcPr>
          <w:p w14:paraId="3D0ED82E" w14:textId="77777777" w:rsidR="007803FD" w:rsidRPr="002E7062" w:rsidRDefault="007803FD" w:rsidP="00A001CB">
            <w:pPr>
              <w:pStyle w:val="Figurelegend"/>
              <w:jc w:val="center"/>
            </w:pPr>
            <w:r w:rsidRPr="002E7062">
              <w:t>8</w:t>
            </w:r>
          </w:p>
        </w:tc>
        <w:tc>
          <w:tcPr>
            <w:tcW w:w="299" w:type="dxa"/>
            <w:tcBorders>
              <w:top w:val="single" w:sz="4" w:space="0" w:color="C0C0C0"/>
              <w:left w:val="single" w:sz="4" w:space="0" w:color="C0C0C0"/>
              <w:right w:val="single" w:sz="4" w:space="0" w:color="C0C0C0"/>
            </w:tcBorders>
          </w:tcPr>
          <w:p w14:paraId="7D882803" w14:textId="77777777" w:rsidR="007803FD" w:rsidRPr="002E7062" w:rsidRDefault="007803FD" w:rsidP="00A001CB">
            <w:pPr>
              <w:pStyle w:val="Figurelegend"/>
              <w:jc w:val="center"/>
            </w:pPr>
            <w:r w:rsidRPr="002E7062">
              <w:t>7</w:t>
            </w:r>
          </w:p>
        </w:tc>
        <w:tc>
          <w:tcPr>
            <w:tcW w:w="299" w:type="dxa"/>
            <w:tcBorders>
              <w:top w:val="single" w:sz="4" w:space="0" w:color="C0C0C0"/>
              <w:left w:val="single" w:sz="4" w:space="0" w:color="C0C0C0"/>
              <w:right w:val="single" w:sz="4" w:space="0" w:color="C0C0C0"/>
            </w:tcBorders>
          </w:tcPr>
          <w:p w14:paraId="6B73E9FB" w14:textId="77777777" w:rsidR="007803FD" w:rsidRPr="002E7062" w:rsidRDefault="007803FD" w:rsidP="00A001CB">
            <w:pPr>
              <w:pStyle w:val="Figurelegend"/>
              <w:jc w:val="center"/>
            </w:pPr>
            <w:r w:rsidRPr="002E7062">
              <w:t>6</w:t>
            </w:r>
          </w:p>
        </w:tc>
        <w:tc>
          <w:tcPr>
            <w:tcW w:w="299" w:type="dxa"/>
            <w:tcBorders>
              <w:top w:val="single" w:sz="4" w:space="0" w:color="C0C0C0"/>
              <w:left w:val="single" w:sz="4" w:space="0" w:color="C0C0C0"/>
              <w:right w:val="single" w:sz="4" w:space="0" w:color="C0C0C0"/>
            </w:tcBorders>
          </w:tcPr>
          <w:p w14:paraId="58E43BCB" w14:textId="77777777" w:rsidR="007803FD" w:rsidRPr="002E7062" w:rsidRDefault="007803FD" w:rsidP="00A001CB">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46D6AD18" w14:textId="77777777" w:rsidR="007803FD" w:rsidRPr="002E7062" w:rsidRDefault="007803FD" w:rsidP="00A001CB">
            <w:pPr>
              <w:pStyle w:val="Figurelegend"/>
              <w:jc w:val="center"/>
            </w:pPr>
            <w:r w:rsidRPr="002E7062">
              <w:t>4</w:t>
            </w:r>
          </w:p>
        </w:tc>
        <w:tc>
          <w:tcPr>
            <w:tcW w:w="299" w:type="dxa"/>
            <w:tcBorders>
              <w:top w:val="single" w:sz="4" w:space="0" w:color="C0C0C0"/>
              <w:left w:val="single" w:sz="4" w:space="0" w:color="C0C0C0"/>
              <w:right w:val="single" w:sz="4" w:space="0" w:color="C0C0C0"/>
            </w:tcBorders>
          </w:tcPr>
          <w:p w14:paraId="34BB3D19" w14:textId="77777777" w:rsidR="007803FD" w:rsidRPr="002E7062" w:rsidRDefault="007803FD" w:rsidP="00A001CB">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0E23B796" w14:textId="77777777" w:rsidR="007803FD" w:rsidRPr="002E7062" w:rsidRDefault="007803FD" w:rsidP="00A001CB">
            <w:pPr>
              <w:pStyle w:val="Figurelegend"/>
              <w:jc w:val="center"/>
            </w:pPr>
            <w:r w:rsidRPr="002E7062">
              <w:t>2</w:t>
            </w:r>
          </w:p>
        </w:tc>
        <w:tc>
          <w:tcPr>
            <w:tcW w:w="307" w:type="dxa"/>
            <w:tcBorders>
              <w:top w:val="single" w:sz="4" w:space="0" w:color="C0C0C0"/>
              <w:left w:val="single" w:sz="4" w:space="0" w:color="C0C0C0"/>
              <w:right w:val="single" w:sz="4" w:space="0" w:color="C0C0C0"/>
            </w:tcBorders>
          </w:tcPr>
          <w:p w14:paraId="0B469E42" w14:textId="77777777" w:rsidR="007803FD" w:rsidRPr="002E7062" w:rsidRDefault="007803FD" w:rsidP="00A001CB">
            <w:pPr>
              <w:pStyle w:val="Figurelegend"/>
              <w:jc w:val="center"/>
            </w:pPr>
            <w:r w:rsidRPr="002E7062">
              <w:t>1</w:t>
            </w:r>
          </w:p>
        </w:tc>
        <w:tc>
          <w:tcPr>
            <w:tcW w:w="299" w:type="dxa"/>
            <w:tcBorders>
              <w:top w:val="single" w:sz="4" w:space="0" w:color="C0C0C0"/>
              <w:left w:val="single" w:sz="4" w:space="0" w:color="C0C0C0"/>
              <w:right w:val="single" w:sz="4" w:space="0" w:color="C0C0C0"/>
            </w:tcBorders>
          </w:tcPr>
          <w:p w14:paraId="2F31F643" w14:textId="77777777" w:rsidR="007803FD" w:rsidRPr="002E7062" w:rsidRDefault="007803FD" w:rsidP="00A001CB">
            <w:pPr>
              <w:pStyle w:val="Figurelegend"/>
              <w:jc w:val="center"/>
            </w:pPr>
            <w:r w:rsidRPr="002E7062">
              <w:t>8</w:t>
            </w:r>
          </w:p>
        </w:tc>
        <w:tc>
          <w:tcPr>
            <w:tcW w:w="299" w:type="dxa"/>
            <w:tcBorders>
              <w:top w:val="single" w:sz="4" w:space="0" w:color="C0C0C0"/>
              <w:left w:val="single" w:sz="4" w:space="0" w:color="C0C0C0"/>
              <w:right w:val="single" w:sz="4" w:space="0" w:color="C0C0C0"/>
            </w:tcBorders>
          </w:tcPr>
          <w:p w14:paraId="2AC1293B" w14:textId="77777777" w:rsidR="007803FD" w:rsidRPr="002E7062" w:rsidRDefault="007803FD" w:rsidP="00A001CB">
            <w:pPr>
              <w:pStyle w:val="Figurelegend"/>
              <w:jc w:val="center"/>
            </w:pPr>
            <w:r w:rsidRPr="002E7062">
              <w:t>7</w:t>
            </w:r>
          </w:p>
        </w:tc>
        <w:tc>
          <w:tcPr>
            <w:tcW w:w="299" w:type="dxa"/>
            <w:tcBorders>
              <w:top w:val="single" w:sz="4" w:space="0" w:color="C0C0C0"/>
              <w:left w:val="single" w:sz="4" w:space="0" w:color="C0C0C0"/>
              <w:right w:val="single" w:sz="4" w:space="0" w:color="C0C0C0"/>
            </w:tcBorders>
          </w:tcPr>
          <w:p w14:paraId="4F577B73" w14:textId="77777777" w:rsidR="007803FD" w:rsidRPr="002E7062" w:rsidRDefault="007803FD" w:rsidP="00A001CB">
            <w:pPr>
              <w:pStyle w:val="Figurelegend"/>
              <w:jc w:val="center"/>
            </w:pPr>
            <w:r w:rsidRPr="002E7062">
              <w:t>6</w:t>
            </w:r>
          </w:p>
        </w:tc>
        <w:tc>
          <w:tcPr>
            <w:tcW w:w="299" w:type="dxa"/>
            <w:tcBorders>
              <w:top w:val="single" w:sz="4" w:space="0" w:color="C0C0C0"/>
              <w:left w:val="single" w:sz="4" w:space="0" w:color="C0C0C0"/>
              <w:right w:val="single" w:sz="4" w:space="0" w:color="C0C0C0"/>
            </w:tcBorders>
          </w:tcPr>
          <w:p w14:paraId="6A27BB66" w14:textId="77777777" w:rsidR="007803FD" w:rsidRPr="002E7062" w:rsidRDefault="007803FD" w:rsidP="00A001CB">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114D22FB" w14:textId="77777777" w:rsidR="007803FD" w:rsidRPr="002E7062" w:rsidRDefault="007803FD" w:rsidP="00A001CB">
            <w:pPr>
              <w:pStyle w:val="Figurelegend"/>
              <w:jc w:val="center"/>
            </w:pPr>
            <w:r w:rsidRPr="002E7062">
              <w:t>4</w:t>
            </w:r>
          </w:p>
        </w:tc>
        <w:tc>
          <w:tcPr>
            <w:tcW w:w="299" w:type="dxa"/>
            <w:tcBorders>
              <w:top w:val="single" w:sz="4" w:space="0" w:color="C0C0C0"/>
              <w:left w:val="single" w:sz="4" w:space="0" w:color="C0C0C0"/>
              <w:right w:val="single" w:sz="4" w:space="0" w:color="C0C0C0"/>
            </w:tcBorders>
          </w:tcPr>
          <w:p w14:paraId="5743B260" w14:textId="77777777" w:rsidR="007803FD" w:rsidRPr="002E7062" w:rsidRDefault="007803FD" w:rsidP="00A001CB">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5B1EF9BF" w14:textId="77777777" w:rsidR="007803FD" w:rsidRPr="002E7062" w:rsidRDefault="007803FD" w:rsidP="00A001CB">
            <w:pPr>
              <w:pStyle w:val="Figurelegend"/>
              <w:jc w:val="center"/>
            </w:pPr>
            <w:r w:rsidRPr="002E7062">
              <w:t>2</w:t>
            </w:r>
          </w:p>
        </w:tc>
        <w:tc>
          <w:tcPr>
            <w:tcW w:w="299" w:type="dxa"/>
            <w:tcBorders>
              <w:top w:val="single" w:sz="4" w:space="0" w:color="C0C0C0"/>
              <w:left w:val="single" w:sz="4" w:space="0" w:color="C0C0C0"/>
              <w:right w:val="single" w:sz="4" w:space="0" w:color="C0C0C0"/>
            </w:tcBorders>
          </w:tcPr>
          <w:p w14:paraId="4E5FEB4E" w14:textId="77777777" w:rsidR="007803FD" w:rsidRPr="002E7062" w:rsidRDefault="007803FD" w:rsidP="00A001CB">
            <w:pPr>
              <w:pStyle w:val="Figurelegend"/>
              <w:jc w:val="center"/>
            </w:pPr>
            <w:r w:rsidRPr="002E7062">
              <w:t>1</w:t>
            </w:r>
          </w:p>
        </w:tc>
        <w:tc>
          <w:tcPr>
            <w:tcW w:w="299" w:type="dxa"/>
            <w:tcBorders>
              <w:top w:val="single" w:sz="4" w:space="0" w:color="C0C0C0"/>
              <w:left w:val="single" w:sz="4" w:space="0" w:color="C0C0C0"/>
              <w:right w:val="single" w:sz="4" w:space="0" w:color="C0C0C0"/>
            </w:tcBorders>
          </w:tcPr>
          <w:p w14:paraId="50D2DDC9" w14:textId="77777777" w:rsidR="007803FD" w:rsidRPr="002E7062" w:rsidRDefault="007803FD" w:rsidP="00A001CB">
            <w:pPr>
              <w:pStyle w:val="Figurelegend"/>
              <w:jc w:val="center"/>
            </w:pPr>
            <w:r w:rsidRPr="002E7062">
              <w:t>8</w:t>
            </w:r>
          </w:p>
        </w:tc>
        <w:tc>
          <w:tcPr>
            <w:tcW w:w="299" w:type="dxa"/>
            <w:tcBorders>
              <w:top w:val="single" w:sz="4" w:space="0" w:color="C0C0C0"/>
              <w:left w:val="single" w:sz="4" w:space="0" w:color="C0C0C0"/>
              <w:right w:val="single" w:sz="4" w:space="0" w:color="C0C0C0"/>
            </w:tcBorders>
          </w:tcPr>
          <w:p w14:paraId="449348AD" w14:textId="77777777" w:rsidR="007803FD" w:rsidRPr="002E7062" w:rsidRDefault="007803FD" w:rsidP="00A001CB">
            <w:pPr>
              <w:pStyle w:val="Figurelegend"/>
              <w:jc w:val="center"/>
            </w:pPr>
            <w:r w:rsidRPr="002E7062">
              <w:t>7</w:t>
            </w:r>
          </w:p>
        </w:tc>
        <w:tc>
          <w:tcPr>
            <w:tcW w:w="299" w:type="dxa"/>
            <w:tcBorders>
              <w:top w:val="single" w:sz="4" w:space="0" w:color="C0C0C0"/>
              <w:left w:val="single" w:sz="4" w:space="0" w:color="C0C0C0"/>
              <w:right w:val="single" w:sz="4" w:space="0" w:color="C0C0C0"/>
            </w:tcBorders>
          </w:tcPr>
          <w:p w14:paraId="6157FAD3" w14:textId="77777777" w:rsidR="007803FD" w:rsidRPr="002E7062" w:rsidRDefault="007803FD" w:rsidP="00A001CB">
            <w:pPr>
              <w:pStyle w:val="Figurelegend"/>
              <w:jc w:val="center"/>
            </w:pPr>
            <w:r w:rsidRPr="002E7062">
              <w:t>6</w:t>
            </w:r>
          </w:p>
        </w:tc>
        <w:tc>
          <w:tcPr>
            <w:tcW w:w="299" w:type="dxa"/>
            <w:tcBorders>
              <w:top w:val="single" w:sz="4" w:space="0" w:color="C0C0C0"/>
              <w:left w:val="single" w:sz="4" w:space="0" w:color="C0C0C0"/>
              <w:right w:val="single" w:sz="4" w:space="0" w:color="C0C0C0"/>
            </w:tcBorders>
          </w:tcPr>
          <w:p w14:paraId="073E52AA" w14:textId="77777777" w:rsidR="007803FD" w:rsidRPr="002E7062" w:rsidRDefault="007803FD" w:rsidP="00A001CB">
            <w:pPr>
              <w:pStyle w:val="Figurelegend"/>
              <w:jc w:val="center"/>
            </w:pPr>
            <w:r w:rsidRPr="002E7062">
              <w:t>5</w:t>
            </w:r>
          </w:p>
        </w:tc>
        <w:tc>
          <w:tcPr>
            <w:tcW w:w="299" w:type="dxa"/>
            <w:tcBorders>
              <w:top w:val="single" w:sz="4" w:space="0" w:color="C0C0C0"/>
              <w:left w:val="single" w:sz="4" w:space="0" w:color="C0C0C0"/>
              <w:right w:val="single" w:sz="4" w:space="0" w:color="C0C0C0"/>
            </w:tcBorders>
          </w:tcPr>
          <w:p w14:paraId="7CF5E758" w14:textId="77777777" w:rsidR="007803FD" w:rsidRPr="002E7062" w:rsidRDefault="007803FD" w:rsidP="00A001CB">
            <w:pPr>
              <w:pStyle w:val="Figurelegend"/>
              <w:jc w:val="center"/>
            </w:pPr>
            <w:r w:rsidRPr="002E7062">
              <w:t>4</w:t>
            </w:r>
          </w:p>
        </w:tc>
        <w:tc>
          <w:tcPr>
            <w:tcW w:w="299" w:type="dxa"/>
            <w:tcBorders>
              <w:top w:val="single" w:sz="4" w:space="0" w:color="C0C0C0"/>
              <w:left w:val="single" w:sz="4" w:space="0" w:color="C0C0C0"/>
              <w:right w:val="single" w:sz="4" w:space="0" w:color="C0C0C0"/>
            </w:tcBorders>
          </w:tcPr>
          <w:p w14:paraId="00B925E4" w14:textId="77777777" w:rsidR="007803FD" w:rsidRPr="002E7062" w:rsidRDefault="007803FD" w:rsidP="00A001CB">
            <w:pPr>
              <w:pStyle w:val="Figurelegend"/>
              <w:jc w:val="center"/>
            </w:pPr>
            <w:r w:rsidRPr="002E7062">
              <w:t>3</w:t>
            </w:r>
          </w:p>
        </w:tc>
        <w:tc>
          <w:tcPr>
            <w:tcW w:w="299" w:type="dxa"/>
            <w:tcBorders>
              <w:top w:val="single" w:sz="4" w:space="0" w:color="C0C0C0"/>
              <w:left w:val="single" w:sz="4" w:space="0" w:color="C0C0C0"/>
              <w:right w:val="single" w:sz="4" w:space="0" w:color="C0C0C0"/>
            </w:tcBorders>
          </w:tcPr>
          <w:p w14:paraId="59EF4650" w14:textId="77777777" w:rsidR="007803FD" w:rsidRPr="002E7062" w:rsidRDefault="007803FD" w:rsidP="00A001CB">
            <w:pPr>
              <w:pStyle w:val="Figurelegend"/>
              <w:jc w:val="center"/>
            </w:pPr>
            <w:r w:rsidRPr="002E7062">
              <w:t>2</w:t>
            </w:r>
          </w:p>
        </w:tc>
        <w:tc>
          <w:tcPr>
            <w:tcW w:w="280" w:type="dxa"/>
            <w:tcBorders>
              <w:top w:val="single" w:sz="4" w:space="0" w:color="C0C0C0"/>
              <w:left w:val="single" w:sz="4" w:space="0" w:color="C0C0C0"/>
              <w:right w:val="single" w:sz="4" w:space="0" w:color="C0C0C0"/>
            </w:tcBorders>
          </w:tcPr>
          <w:p w14:paraId="4B694487" w14:textId="77777777" w:rsidR="007803FD" w:rsidRPr="002E7062" w:rsidRDefault="007803FD" w:rsidP="00A001CB">
            <w:pPr>
              <w:pStyle w:val="Figurelegend"/>
              <w:jc w:val="center"/>
            </w:pPr>
            <w:r w:rsidRPr="002E7062">
              <w:t>1</w:t>
            </w:r>
          </w:p>
        </w:tc>
      </w:tr>
      <w:tr w:rsidR="007803FD" w:rsidRPr="002E7062" w14:paraId="4ECFC5B8" w14:textId="77777777" w:rsidTr="00C52450">
        <w:trPr>
          <w:jc w:val="center"/>
        </w:trPr>
        <w:tc>
          <w:tcPr>
            <w:tcW w:w="679" w:type="dxa"/>
            <w:gridSpan w:val="2"/>
            <w:tcBorders>
              <w:top w:val="nil"/>
              <w:left w:val="nil"/>
              <w:bottom w:val="nil"/>
            </w:tcBorders>
          </w:tcPr>
          <w:p w14:paraId="090AEC02" w14:textId="77777777" w:rsidR="007803FD" w:rsidRPr="002E7062" w:rsidRDefault="007803FD" w:rsidP="00A001CB">
            <w:pPr>
              <w:pStyle w:val="Figurelegend"/>
              <w:jc w:val="center"/>
            </w:pPr>
            <w:r w:rsidRPr="002E7062">
              <w:t>1</w:t>
            </w:r>
          </w:p>
        </w:tc>
        <w:tc>
          <w:tcPr>
            <w:tcW w:w="2383" w:type="dxa"/>
            <w:gridSpan w:val="9"/>
            <w:tcBorders>
              <w:bottom w:val="single" w:sz="4" w:space="0" w:color="auto"/>
            </w:tcBorders>
          </w:tcPr>
          <w:p w14:paraId="030CC460" w14:textId="77777777" w:rsidR="007803FD" w:rsidRPr="002E7062" w:rsidRDefault="007803FD" w:rsidP="00A001CB">
            <w:pPr>
              <w:pStyle w:val="Figurelegend"/>
              <w:jc w:val="center"/>
            </w:pPr>
            <w:r w:rsidRPr="002E7062">
              <w:t>Type (36)</w:t>
            </w:r>
          </w:p>
        </w:tc>
        <w:tc>
          <w:tcPr>
            <w:tcW w:w="4783" w:type="dxa"/>
            <w:gridSpan w:val="16"/>
            <w:tcBorders>
              <w:bottom w:val="single" w:sz="4" w:space="0" w:color="auto"/>
            </w:tcBorders>
          </w:tcPr>
          <w:p w14:paraId="1BD63A78" w14:textId="77777777" w:rsidR="007803FD" w:rsidRPr="002E7062" w:rsidRDefault="007803FD" w:rsidP="00A001CB">
            <w:pPr>
              <w:pStyle w:val="Figurelegend"/>
              <w:jc w:val="center"/>
            </w:pPr>
            <w:r w:rsidRPr="002E7062">
              <w:t>Length</w:t>
            </w:r>
          </w:p>
        </w:tc>
        <w:tc>
          <w:tcPr>
            <w:tcW w:w="2395" w:type="dxa"/>
            <w:gridSpan w:val="9"/>
            <w:tcBorders>
              <w:bottom w:val="single" w:sz="4" w:space="0" w:color="auto"/>
              <w:right w:val="single" w:sz="4" w:space="0" w:color="auto"/>
            </w:tcBorders>
          </w:tcPr>
          <w:p w14:paraId="048DCBCA" w14:textId="77777777" w:rsidR="007803FD" w:rsidRPr="002E7062" w:rsidRDefault="007803FD" w:rsidP="00A001CB">
            <w:pPr>
              <w:pStyle w:val="Figurelegend"/>
              <w:jc w:val="center"/>
            </w:pPr>
            <w:r w:rsidRPr="002E7062">
              <w:t>Test ID</w:t>
            </w:r>
          </w:p>
        </w:tc>
      </w:tr>
      <w:tr w:rsidR="007803FD" w:rsidRPr="002E7062" w14:paraId="5E9E9092" w14:textId="77777777" w:rsidTr="00C52450">
        <w:trPr>
          <w:jc w:val="center"/>
        </w:trPr>
        <w:tc>
          <w:tcPr>
            <w:tcW w:w="679" w:type="dxa"/>
            <w:gridSpan w:val="2"/>
            <w:tcBorders>
              <w:top w:val="nil"/>
              <w:left w:val="nil"/>
              <w:bottom w:val="nil"/>
            </w:tcBorders>
          </w:tcPr>
          <w:p w14:paraId="13E10CAC" w14:textId="77777777" w:rsidR="007803FD" w:rsidRPr="002E7062" w:rsidRDefault="007803FD" w:rsidP="00A001CB">
            <w:pPr>
              <w:pStyle w:val="Figurelegend"/>
              <w:jc w:val="center"/>
            </w:pPr>
            <w:r w:rsidRPr="002E7062">
              <w:t>5</w:t>
            </w:r>
          </w:p>
        </w:tc>
        <w:tc>
          <w:tcPr>
            <w:tcW w:w="7166" w:type="dxa"/>
            <w:gridSpan w:val="25"/>
            <w:tcBorders>
              <w:top w:val="nil"/>
              <w:bottom w:val="single" w:sz="4" w:space="0" w:color="auto"/>
              <w:right w:val="single" w:sz="4" w:space="0" w:color="auto"/>
            </w:tcBorders>
          </w:tcPr>
          <w:p w14:paraId="3BAFDA62" w14:textId="77777777" w:rsidR="007803FD" w:rsidRPr="002E7062" w:rsidRDefault="007803FD" w:rsidP="00A001CB">
            <w:pPr>
              <w:pStyle w:val="Figurelegend"/>
              <w:jc w:val="center"/>
            </w:pPr>
            <w:r w:rsidRPr="002E7062">
              <w:t>Test ID</w:t>
            </w:r>
          </w:p>
        </w:tc>
        <w:tc>
          <w:tcPr>
            <w:tcW w:w="2395" w:type="dxa"/>
            <w:gridSpan w:val="9"/>
            <w:tcBorders>
              <w:top w:val="nil"/>
              <w:bottom w:val="nil"/>
              <w:right w:val="single" w:sz="4" w:space="0" w:color="auto"/>
            </w:tcBorders>
          </w:tcPr>
          <w:p w14:paraId="6459A868" w14:textId="77777777" w:rsidR="007803FD" w:rsidRPr="002E7062" w:rsidRDefault="007803FD" w:rsidP="00A001CB">
            <w:pPr>
              <w:pStyle w:val="Figurelegend"/>
              <w:jc w:val="center"/>
            </w:pPr>
          </w:p>
        </w:tc>
      </w:tr>
    </w:tbl>
    <w:p w14:paraId="041D155F" w14:textId="77777777" w:rsidR="007803FD" w:rsidRPr="002E7062" w:rsidRDefault="007803FD" w:rsidP="007803FD">
      <w:pPr>
        <w:pStyle w:val="FigureNoTitle"/>
        <w:rPr>
          <w:lang w:eastAsia="ja-JP"/>
        </w:rPr>
      </w:pPr>
      <w:r w:rsidRPr="002E7062">
        <w:rPr>
          <w:lang w:eastAsia="ja-JP"/>
        </w:rPr>
        <w:t>Figure 9.14-3 – Test ID TLV format</w:t>
      </w:r>
    </w:p>
    <w:p w14:paraId="6AC9994D" w14:textId="77777777" w:rsidR="007803FD" w:rsidRPr="002E7062" w:rsidRDefault="007803FD" w:rsidP="007803FD">
      <w:pPr>
        <w:pStyle w:val="Normalaftertitle"/>
      </w:pPr>
      <w:r w:rsidRPr="002E7062">
        <w:t xml:space="preserve">The fields of the </w:t>
      </w:r>
      <w:r w:rsidR="005C47B6" w:rsidRPr="002E7062">
        <w:t>T</w:t>
      </w:r>
      <w:r w:rsidR="005C47B6" w:rsidRPr="002E7062">
        <w:rPr>
          <w:lang w:eastAsia="ja-JP"/>
        </w:rPr>
        <w:t xml:space="preserve">est </w:t>
      </w:r>
      <w:r w:rsidRPr="002E7062">
        <w:rPr>
          <w:lang w:eastAsia="ja-JP"/>
        </w:rPr>
        <w:t>ID</w:t>
      </w:r>
      <w:r w:rsidRPr="002E7062">
        <w:t xml:space="preserve"> TLV format are as follows:</w:t>
      </w:r>
    </w:p>
    <w:p w14:paraId="530B1D3A" w14:textId="77777777" w:rsidR="007803FD" w:rsidRPr="002E7062" w:rsidRDefault="007803FD" w:rsidP="007803FD">
      <w:pPr>
        <w:pStyle w:val="enumlev1"/>
        <w:rPr>
          <w:bCs/>
          <w:lang w:eastAsia="ja-JP"/>
        </w:rPr>
      </w:pPr>
      <w:r w:rsidRPr="002E7062">
        <w:t>•</w:t>
      </w:r>
      <w:r w:rsidRPr="002E7062">
        <w:tab/>
      </w:r>
      <w:r w:rsidRPr="002E7062">
        <w:rPr>
          <w:bCs/>
        </w:rPr>
        <w:t xml:space="preserve">Type: Identifies TLV type; value for this TLV type is </w:t>
      </w:r>
      <w:r w:rsidRPr="002E7062">
        <w:rPr>
          <w:bCs/>
          <w:lang w:eastAsia="ja-JP"/>
        </w:rPr>
        <w:t>Test ID</w:t>
      </w:r>
      <w:r w:rsidRPr="002E7062">
        <w:rPr>
          <w:bCs/>
        </w:rPr>
        <w:t xml:space="preserve"> (3</w:t>
      </w:r>
      <w:r w:rsidRPr="002E7062">
        <w:rPr>
          <w:bCs/>
          <w:lang w:eastAsia="ja-JP"/>
        </w:rPr>
        <w:t>6</w:t>
      </w:r>
      <w:r w:rsidRPr="002E7062">
        <w:rPr>
          <w:bCs/>
        </w:rPr>
        <w:t>).</w:t>
      </w:r>
    </w:p>
    <w:p w14:paraId="6C6D1674" w14:textId="77777777" w:rsidR="007803FD" w:rsidRPr="002E7062" w:rsidRDefault="007803FD" w:rsidP="007803FD">
      <w:pPr>
        <w:pStyle w:val="enumlev1"/>
        <w:rPr>
          <w:bCs/>
          <w:lang w:eastAsia="ja-JP"/>
        </w:rPr>
      </w:pPr>
      <w:r w:rsidRPr="002E7062">
        <w:rPr>
          <w:bCs/>
        </w:rPr>
        <w:t>•</w:t>
      </w:r>
      <w:r w:rsidRPr="002E7062">
        <w:rPr>
          <w:bCs/>
        </w:rPr>
        <w:tab/>
        <w:t>Length: Identifies size.</w:t>
      </w:r>
      <w:r w:rsidRPr="002E7062">
        <w:rPr>
          <w:bCs/>
          <w:lang w:eastAsia="ja-JP"/>
        </w:rPr>
        <w:t xml:space="preserve"> Must be 32.</w:t>
      </w:r>
    </w:p>
    <w:p w14:paraId="30035EEC" w14:textId="77777777" w:rsidR="007803FD" w:rsidRPr="002E7062" w:rsidRDefault="007803FD" w:rsidP="007803FD">
      <w:pPr>
        <w:pStyle w:val="enumlev1"/>
        <w:rPr>
          <w:lang w:eastAsia="ja-JP"/>
        </w:rPr>
      </w:pPr>
      <w:r w:rsidRPr="002E7062">
        <w:rPr>
          <w:bCs/>
        </w:rPr>
        <w:t>•</w:t>
      </w:r>
      <w:r w:rsidRPr="002E7062">
        <w:rPr>
          <w:bCs/>
        </w:rPr>
        <w:tab/>
      </w:r>
      <w:r w:rsidRPr="002E7062">
        <w:rPr>
          <w:bCs/>
          <w:lang w:eastAsia="ja-JP"/>
        </w:rPr>
        <w:t xml:space="preserve">Test ID: </w:t>
      </w:r>
      <w:r w:rsidRPr="002E7062">
        <w:rPr>
          <w:bCs/>
        </w:rPr>
        <w:t>Test</w:t>
      </w:r>
      <w:r w:rsidRPr="002E7062">
        <w:t xml:space="preserve"> ID is a 4-octet field set by the transmitting MEP </w:t>
      </w:r>
      <w:r w:rsidRPr="002E7062">
        <w:rPr>
          <w:lang w:eastAsia="ja-JP"/>
        </w:rPr>
        <w:t>when</w:t>
      </w:r>
      <w:r w:rsidRPr="002E7062">
        <w:t xml:space="preserve"> used to run multiple tests simultaneously between MEPs</w:t>
      </w:r>
      <w:r w:rsidRPr="002E7062">
        <w:rPr>
          <w:lang w:eastAsia="ja-JP"/>
        </w:rPr>
        <w:t>.</w:t>
      </w:r>
    </w:p>
    <w:p w14:paraId="0C5D441A" w14:textId="77777777" w:rsidR="007803FD" w:rsidRPr="002E7062" w:rsidRDefault="007803FD" w:rsidP="006F1641">
      <w:pPr>
        <w:pStyle w:val="Heading2"/>
        <w:rPr>
          <w:lang w:eastAsia="ja-JP"/>
        </w:rPr>
      </w:pPr>
      <w:bookmarkStart w:id="1149" w:name="_Toc124795224"/>
      <w:bookmarkStart w:id="1150" w:name="_Toc301445799"/>
      <w:bookmarkStart w:id="1151" w:name="_Toc302574980"/>
      <w:bookmarkStart w:id="1152" w:name="_Toc311721565"/>
      <w:bookmarkStart w:id="1153" w:name="_Toc312071554"/>
      <w:bookmarkStart w:id="1154" w:name="_Toc318366572"/>
      <w:bookmarkStart w:id="1155" w:name="_Toc379205819"/>
      <w:bookmarkStart w:id="1156" w:name="_Toc388964764"/>
      <w:bookmarkStart w:id="1157" w:name="_Toc296978324"/>
      <w:r w:rsidRPr="002E7062">
        <w:rPr>
          <w:lang w:eastAsia="ja-JP"/>
        </w:rPr>
        <w:t>9.15</w:t>
      </w:r>
      <w:r w:rsidRPr="002E7062">
        <w:rPr>
          <w:lang w:eastAsia="ja-JP"/>
        </w:rPr>
        <w:tab/>
        <w:t xml:space="preserve">DMM </w:t>
      </w:r>
      <w:bookmarkEnd w:id="1149"/>
      <w:r w:rsidRPr="002E7062">
        <w:rPr>
          <w:lang w:eastAsia="ja-JP"/>
        </w:rPr>
        <w:t>PDU</w:t>
      </w:r>
      <w:bookmarkEnd w:id="1150"/>
      <w:bookmarkEnd w:id="1151"/>
      <w:bookmarkEnd w:id="1152"/>
      <w:bookmarkEnd w:id="1153"/>
      <w:bookmarkEnd w:id="1154"/>
      <w:bookmarkEnd w:id="1155"/>
      <w:bookmarkEnd w:id="1156"/>
      <w:bookmarkEnd w:id="1157"/>
    </w:p>
    <w:p w14:paraId="710A4E0B" w14:textId="77777777" w:rsidR="007803FD" w:rsidRPr="002E7062" w:rsidRDefault="007803FD" w:rsidP="007803FD">
      <w:r w:rsidRPr="002E7062">
        <w:t xml:space="preserve">DMM is used to support proactive or on-demand </w:t>
      </w:r>
      <w:r w:rsidRPr="002E7062">
        <w:rPr>
          <w:lang w:eastAsia="ja-JP"/>
        </w:rPr>
        <w:t xml:space="preserve">Single-Ended </w:t>
      </w:r>
      <w:r w:rsidRPr="002E7062">
        <w:t xml:space="preserve">ETH-DM request, as described in clause 8.2.2. </w:t>
      </w:r>
    </w:p>
    <w:p w14:paraId="3360E978" w14:textId="77777777" w:rsidR="007803FD" w:rsidRPr="002E7062" w:rsidRDefault="007803FD" w:rsidP="006F1641">
      <w:pPr>
        <w:pStyle w:val="Heading3"/>
        <w:rPr>
          <w:lang w:eastAsia="ja-JP"/>
        </w:rPr>
      </w:pPr>
      <w:bookmarkStart w:id="1158" w:name="_Toc301445800"/>
      <w:bookmarkStart w:id="1159" w:name="_Toc296977671"/>
      <w:bookmarkStart w:id="1160" w:name="_Toc296978325"/>
      <w:r w:rsidRPr="002E7062">
        <w:rPr>
          <w:lang w:eastAsia="ja-JP"/>
        </w:rPr>
        <w:t>9.15.1</w:t>
      </w:r>
      <w:r w:rsidRPr="002E7062">
        <w:rPr>
          <w:lang w:eastAsia="ja-JP"/>
        </w:rPr>
        <w:tab/>
        <w:t>DMM information elements</w:t>
      </w:r>
      <w:bookmarkEnd w:id="1158"/>
      <w:bookmarkEnd w:id="1159"/>
      <w:bookmarkEnd w:id="1160"/>
    </w:p>
    <w:p w14:paraId="27E9629B" w14:textId="77777777" w:rsidR="007803FD" w:rsidRPr="002E7062" w:rsidRDefault="007803FD" w:rsidP="007803FD">
      <w:r w:rsidRPr="002E7062">
        <w:t>The information elements carried in DMM are:</w:t>
      </w:r>
    </w:p>
    <w:p w14:paraId="3F78AF1F" w14:textId="77777777" w:rsidR="007803FD" w:rsidRPr="002E7062" w:rsidRDefault="007803FD" w:rsidP="007803FD">
      <w:pPr>
        <w:pStyle w:val="enumlev1"/>
      </w:pPr>
      <w:r w:rsidRPr="002E7062">
        <w:t>•</w:t>
      </w:r>
      <w:r w:rsidRPr="002E7062">
        <w:tab/>
        <w:t>TxTimeStampf: TxTimeStampf is an 8-octet field that contains the timestamp of DMM transmission. The format of TxTimeStampf is equal to the TimeRepresentation format in [IEEE 1588].</w:t>
      </w:r>
    </w:p>
    <w:p w14:paraId="13E317CC" w14:textId="77777777" w:rsidR="007803FD" w:rsidRPr="002E7062" w:rsidRDefault="007803FD" w:rsidP="006F1641">
      <w:pPr>
        <w:pStyle w:val="Heading3"/>
        <w:rPr>
          <w:lang w:eastAsia="ja-JP"/>
        </w:rPr>
      </w:pPr>
      <w:bookmarkStart w:id="1161" w:name="_Toc124795225"/>
      <w:bookmarkStart w:id="1162" w:name="_Toc301445801"/>
      <w:bookmarkStart w:id="1163" w:name="_Toc296977672"/>
      <w:bookmarkStart w:id="1164" w:name="_Toc296978326"/>
      <w:r w:rsidRPr="002E7062">
        <w:rPr>
          <w:lang w:eastAsia="ja-JP"/>
        </w:rPr>
        <w:t>9.15.2</w:t>
      </w:r>
      <w:r w:rsidRPr="002E7062">
        <w:rPr>
          <w:lang w:eastAsia="ja-JP"/>
        </w:rPr>
        <w:tab/>
        <w:t xml:space="preserve">DMM PDU </w:t>
      </w:r>
      <w:r w:rsidR="00443CD7" w:rsidRPr="002E7062">
        <w:rPr>
          <w:lang w:eastAsia="ja-JP"/>
        </w:rPr>
        <w:t>f</w:t>
      </w:r>
      <w:r w:rsidRPr="002E7062">
        <w:rPr>
          <w:lang w:eastAsia="ja-JP"/>
        </w:rPr>
        <w:t>ormat</w:t>
      </w:r>
      <w:bookmarkEnd w:id="1161"/>
      <w:bookmarkEnd w:id="1162"/>
      <w:bookmarkEnd w:id="1163"/>
      <w:bookmarkEnd w:id="1164"/>
    </w:p>
    <w:p w14:paraId="0A14B74B" w14:textId="77777777" w:rsidR="007803FD" w:rsidRPr="002E7062" w:rsidRDefault="007803FD" w:rsidP="007803FD">
      <w:pPr>
        <w:rPr>
          <w:lang w:eastAsia="ja-JP"/>
        </w:rPr>
      </w:pPr>
      <w:r w:rsidRPr="002E7062">
        <w:rPr>
          <w:lang w:eastAsia="ja-JP"/>
        </w:rPr>
        <w:t>The DMM PDU format used by a MEP to transmit DMM information is shown in Figure 9.15-1.</w:t>
      </w:r>
    </w:p>
    <w:p w14:paraId="57C864FA" w14:textId="77777777" w:rsidR="007803FD" w:rsidRPr="002E7062" w:rsidRDefault="007803FD" w:rsidP="007803FD"/>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1"/>
        <w:gridCol w:w="285"/>
        <w:gridCol w:w="285"/>
        <w:gridCol w:w="286"/>
        <w:gridCol w:w="285"/>
        <w:gridCol w:w="286"/>
        <w:gridCol w:w="285"/>
        <w:gridCol w:w="286"/>
        <w:gridCol w:w="289"/>
        <w:gridCol w:w="285"/>
        <w:gridCol w:w="285"/>
        <w:gridCol w:w="285"/>
        <w:gridCol w:w="285"/>
        <w:gridCol w:w="285"/>
        <w:gridCol w:w="285"/>
        <w:gridCol w:w="285"/>
        <w:gridCol w:w="289"/>
        <w:gridCol w:w="285"/>
        <w:gridCol w:w="285"/>
        <w:gridCol w:w="285"/>
        <w:gridCol w:w="285"/>
        <w:gridCol w:w="285"/>
        <w:gridCol w:w="285"/>
        <w:gridCol w:w="285"/>
        <w:gridCol w:w="285"/>
        <w:gridCol w:w="285"/>
        <w:gridCol w:w="285"/>
        <w:gridCol w:w="285"/>
        <w:gridCol w:w="285"/>
        <w:gridCol w:w="285"/>
        <w:gridCol w:w="285"/>
        <w:gridCol w:w="285"/>
        <w:gridCol w:w="322"/>
      </w:tblGrid>
      <w:tr w:rsidR="007803FD" w:rsidRPr="002E7062" w14:paraId="104D0311" w14:textId="77777777" w:rsidTr="00C52450">
        <w:trPr>
          <w:jc w:val="center"/>
        </w:trPr>
        <w:tc>
          <w:tcPr>
            <w:tcW w:w="471" w:type="dxa"/>
            <w:tcBorders>
              <w:top w:val="nil"/>
              <w:left w:val="nil"/>
              <w:bottom w:val="nil"/>
              <w:right w:val="single" w:sz="4" w:space="0" w:color="C0C0C0"/>
            </w:tcBorders>
          </w:tcPr>
          <w:p w14:paraId="3DD6B585" w14:textId="77777777" w:rsidR="007803FD" w:rsidRPr="002E7062" w:rsidRDefault="007803FD" w:rsidP="00554A4A">
            <w:pPr>
              <w:pStyle w:val="Figurelegend"/>
              <w:jc w:val="center"/>
            </w:pPr>
          </w:p>
        </w:tc>
        <w:tc>
          <w:tcPr>
            <w:tcW w:w="2287" w:type="dxa"/>
            <w:gridSpan w:val="8"/>
            <w:tcBorders>
              <w:top w:val="single" w:sz="4" w:space="0" w:color="C0C0C0"/>
              <w:left w:val="single" w:sz="4" w:space="0" w:color="C0C0C0"/>
              <w:bottom w:val="single" w:sz="4" w:space="0" w:color="C0C0C0"/>
              <w:right w:val="single" w:sz="4" w:space="0" w:color="C0C0C0"/>
            </w:tcBorders>
          </w:tcPr>
          <w:p w14:paraId="70FE7BF7" w14:textId="77777777" w:rsidR="007803FD" w:rsidRPr="002E7062" w:rsidRDefault="007803FD" w:rsidP="00554A4A">
            <w:pPr>
              <w:pStyle w:val="Figurelegend"/>
              <w:jc w:val="center"/>
            </w:pPr>
            <w:r w:rsidRPr="002E7062">
              <w:t>1</w:t>
            </w:r>
          </w:p>
        </w:tc>
        <w:tc>
          <w:tcPr>
            <w:tcW w:w="2284" w:type="dxa"/>
            <w:gridSpan w:val="8"/>
            <w:tcBorders>
              <w:top w:val="single" w:sz="4" w:space="0" w:color="C0C0C0"/>
              <w:left w:val="single" w:sz="4" w:space="0" w:color="C0C0C0"/>
              <w:bottom w:val="single" w:sz="4" w:space="0" w:color="C0C0C0"/>
              <w:right w:val="single" w:sz="4" w:space="0" w:color="C0C0C0"/>
            </w:tcBorders>
          </w:tcPr>
          <w:p w14:paraId="6DE6ABF6" w14:textId="77777777" w:rsidR="007803FD" w:rsidRPr="002E7062" w:rsidRDefault="007803FD" w:rsidP="00554A4A">
            <w:pPr>
              <w:pStyle w:val="Figurelegend"/>
              <w:jc w:val="center"/>
            </w:pPr>
            <w:r w:rsidRPr="002E7062">
              <w:t>2</w:t>
            </w:r>
          </w:p>
        </w:tc>
        <w:tc>
          <w:tcPr>
            <w:tcW w:w="2280" w:type="dxa"/>
            <w:gridSpan w:val="8"/>
            <w:tcBorders>
              <w:top w:val="single" w:sz="4" w:space="0" w:color="C0C0C0"/>
              <w:left w:val="single" w:sz="4" w:space="0" w:color="C0C0C0"/>
              <w:bottom w:val="single" w:sz="4" w:space="0" w:color="C0C0C0"/>
              <w:right w:val="single" w:sz="4" w:space="0" w:color="C0C0C0"/>
            </w:tcBorders>
          </w:tcPr>
          <w:p w14:paraId="455FF8AC" w14:textId="77777777" w:rsidR="007803FD" w:rsidRPr="002E7062" w:rsidRDefault="007803FD" w:rsidP="00554A4A">
            <w:pPr>
              <w:pStyle w:val="Figurelegend"/>
              <w:jc w:val="center"/>
            </w:pPr>
            <w:r w:rsidRPr="002E7062">
              <w:t>3</w:t>
            </w:r>
          </w:p>
        </w:tc>
        <w:tc>
          <w:tcPr>
            <w:tcW w:w="2317" w:type="dxa"/>
            <w:gridSpan w:val="8"/>
            <w:tcBorders>
              <w:top w:val="single" w:sz="4" w:space="0" w:color="C0C0C0"/>
              <w:left w:val="single" w:sz="4" w:space="0" w:color="C0C0C0"/>
              <w:bottom w:val="single" w:sz="4" w:space="0" w:color="C0C0C0"/>
              <w:right w:val="single" w:sz="4" w:space="0" w:color="C0C0C0"/>
            </w:tcBorders>
          </w:tcPr>
          <w:p w14:paraId="0DD3C584" w14:textId="77777777" w:rsidR="007803FD" w:rsidRPr="002E7062" w:rsidRDefault="007803FD" w:rsidP="00554A4A">
            <w:pPr>
              <w:pStyle w:val="Figurelegend"/>
              <w:jc w:val="center"/>
            </w:pPr>
            <w:r w:rsidRPr="002E7062">
              <w:t>4</w:t>
            </w:r>
          </w:p>
        </w:tc>
      </w:tr>
      <w:tr w:rsidR="007803FD" w:rsidRPr="002E7062" w14:paraId="63217981" w14:textId="77777777" w:rsidTr="00C52450">
        <w:trPr>
          <w:jc w:val="center"/>
        </w:trPr>
        <w:tc>
          <w:tcPr>
            <w:tcW w:w="471" w:type="dxa"/>
            <w:tcBorders>
              <w:top w:val="nil"/>
              <w:left w:val="nil"/>
              <w:bottom w:val="nil"/>
              <w:right w:val="single" w:sz="4" w:space="0" w:color="C0C0C0"/>
            </w:tcBorders>
          </w:tcPr>
          <w:p w14:paraId="757B59CC" w14:textId="77777777" w:rsidR="007803FD" w:rsidRPr="002E7062" w:rsidRDefault="007803FD" w:rsidP="00554A4A">
            <w:pPr>
              <w:pStyle w:val="Figurelegend"/>
              <w:jc w:val="center"/>
            </w:pPr>
          </w:p>
        </w:tc>
        <w:tc>
          <w:tcPr>
            <w:tcW w:w="285" w:type="dxa"/>
            <w:tcBorders>
              <w:top w:val="single" w:sz="4" w:space="0" w:color="C0C0C0"/>
              <w:left w:val="single" w:sz="4" w:space="0" w:color="C0C0C0"/>
              <w:right w:val="single" w:sz="4" w:space="0" w:color="C0C0C0"/>
            </w:tcBorders>
          </w:tcPr>
          <w:p w14:paraId="1830D0E9" w14:textId="77777777" w:rsidR="007803FD" w:rsidRPr="002E7062" w:rsidRDefault="007803FD" w:rsidP="00554A4A">
            <w:pPr>
              <w:pStyle w:val="Figurelegend"/>
              <w:jc w:val="center"/>
            </w:pPr>
            <w:r w:rsidRPr="002E7062">
              <w:t>8</w:t>
            </w:r>
          </w:p>
        </w:tc>
        <w:tc>
          <w:tcPr>
            <w:tcW w:w="285" w:type="dxa"/>
            <w:tcBorders>
              <w:top w:val="single" w:sz="4" w:space="0" w:color="C0C0C0"/>
              <w:left w:val="single" w:sz="4" w:space="0" w:color="C0C0C0"/>
              <w:right w:val="single" w:sz="4" w:space="0" w:color="C0C0C0"/>
            </w:tcBorders>
          </w:tcPr>
          <w:p w14:paraId="23CB4068" w14:textId="77777777" w:rsidR="007803FD" w:rsidRPr="002E7062" w:rsidRDefault="007803FD" w:rsidP="00554A4A">
            <w:pPr>
              <w:pStyle w:val="Figurelegend"/>
              <w:jc w:val="center"/>
            </w:pPr>
            <w:r w:rsidRPr="002E7062">
              <w:t>7</w:t>
            </w:r>
          </w:p>
        </w:tc>
        <w:tc>
          <w:tcPr>
            <w:tcW w:w="286" w:type="dxa"/>
            <w:tcBorders>
              <w:top w:val="single" w:sz="4" w:space="0" w:color="C0C0C0"/>
              <w:left w:val="single" w:sz="4" w:space="0" w:color="C0C0C0"/>
              <w:right w:val="single" w:sz="4" w:space="0" w:color="C0C0C0"/>
            </w:tcBorders>
          </w:tcPr>
          <w:p w14:paraId="47728D61" w14:textId="77777777" w:rsidR="007803FD" w:rsidRPr="002E7062" w:rsidRDefault="007803FD" w:rsidP="00554A4A">
            <w:pPr>
              <w:pStyle w:val="Figurelegend"/>
              <w:jc w:val="center"/>
            </w:pPr>
            <w:r w:rsidRPr="002E7062">
              <w:t>6</w:t>
            </w:r>
          </w:p>
        </w:tc>
        <w:tc>
          <w:tcPr>
            <w:tcW w:w="285" w:type="dxa"/>
            <w:tcBorders>
              <w:top w:val="single" w:sz="4" w:space="0" w:color="C0C0C0"/>
              <w:left w:val="single" w:sz="4" w:space="0" w:color="C0C0C0"/>
              <w:right w:val="single" w:sz="4" w:space="0" w:color="C0C0C0"/>
            </w:tcBorders>
          </w:tcPr>
          <w:p w14:paraId="10A6938A" w14:textId="77777777" w:rsidR="007803FD" w:rsidRPr="002E7062" w:rsidRDefault="007803FD" w:rsidP="00554A4A">
            <w:pPr>
              <w:pStyle w:val="Figurelegend"/>
              <w:jc w:val="center"/>
            </w:pPr>
            <w:r w:rsidRPr="002E7062">
              <w:t>5</w:t>
            </w:r>
          </w:p>
        </w:tc>
        <w:tc>
          <w:tcPr>
            <w:tcW w:w="286" w:type="dxa"/>
            <w:tcBorders>
              <w:top w:val="single" w:sz="4" w:space="0" w:color="C0C0C0"/>
              <w:left w:val="single" w:sz="4" w:space="0" w:color="C0C0C0"/>
              <w:right w:val="single" w:sz="4" w:space="0" w:color="C0C0C0"/>
            </w:tcBorders>
          </w:tcPr>
          <w:p w14:paraId="6176CBAE" w14:textId="77777777" w:rsidR="007803FD" w:rsidRPr="002E7062" w:rsidRDefault="007803FD" w:rsidP="00554A4A">
            <w:pPr>
              <w:pStyle w:val="Figurelegend"/>
              <w:jc w:val="center"/>
            </w:pPr>
            <w:r w:rsidRPr="002E7062">
              <w:t>4</w:t>
            </w:r>
          </w:p>
        </w:tc>
        <w:tc>
          <w:tcPr>
            <w:tcW w:w="285" w:type="dxa"/>
            <w:tcBorders>
              <w:top w:val="single" w:sz="4" w:space="0" w:color="C0C0C0"/>
              <w:left w:val="single" w:sz="4" w:space="0" w:color="C0C0C0"/>
              <w:right w:val="single" w:sz="4" w:space="0" w:color="C0C0C0"/>
            </w:tcBorders>
          </w:tcPr>
          <w:p w14:paraId="2570B50B" w14:textId="77777777" w:rsidR="007803FD" w:rsidRPr="002E7062" w:rsidRDefault="007803FD" w:rsidP="00554A4A">
            <w:pPr>
              <w:pStyle w:val="Figurelegend"/>
              <w:jc w:val="center"/>
            </w:pPr>
            <w:r w:rsidRPr="002E7062">
              <w:t>3</w:t>
            </w:r>
          </w:p>
        </w:tc>
        <w:tc>
          <w:tcPr>
            <w:tcW w:w="286" w:type="dxa"/>
            <w:tcBorders>
              <w:top w:val="single" w:sz="4" w:space="0" w:color="C0C0C0"/>
              <w:left w:val="single" w:sz="4" w:space="0" w:color="C0C0C0"/>
              <w:right w:val="single" w:sz="4" w:space="0" w:color="C0C0C0"/>
            </w:tcBorders>
          </w:tcPr>
          <w:p w14:paraId="6FDE30DF" w14:textId="77777777" w:rsidR="007803FD" w:rsidRPr="002E7062" w:rsidRDefault="007803FD" w:rsidP="00554A4A">
            <w:pPr>
              <w:pStyle w:val="Figurelegend"/>
              <w:jc w:val="center"/>
            </w:pPr>
            <w:r w:rsidRPr="002E7062">
              <w:t>2</w:t>
            </w:r>
          </w:p>
        </w:tc>
        <w:tc>
          <w:tcPr>
            <w:tcW w:w="289" w:type="dxa"/>
            <w:tcBorders>
              <w:top w:val="single" w:sz="4" w:space="0" w:color="C0C0C0"/>
              <w:left w:val="single" w:sz="4" w:space="0" w:color="C0C0C0"/>
              <w:right w:val="single" w:sz="4" w:space="0" w:color="C0C0C0"/>
            </w:tcBorders>
          </w:tcPr>
          <w:p w14:paraId="3A05DEF6" w14:textId="77777777" w:rsidR="007803FD" w:rsidRPr="002E7062" w:rsidRDefault="007803FD" w:rsidP="00554A4A">
            <w:pPr>
              <w:pStyle w:val="Figurelegend"/>
              <w:jc w:val="center"/>
            </w:pPr>
            <w:r w:rsidRPr="002E7062">
              <w:t>1</w:t>
            </w:r>
          </w:p>
        </w:tc>
        <w:tc>
          <w:tcPr>
            <w:tcW w:w="285" w:type="dxa"/>
            <w:tcBorders>
              <w:top w:val="single" w:sz="4" w:space="0" w:color="C0C0C0"/>
              <w:left w:val="single" w:sz="4" w:space="0" w:color="C0C0C0"/>
              <w:right w:val="single" w:sz="4" w:space="0" w:color="C0C0C0"/>
            </w:tcBorders>
          </w:tcPr>
          <w:p w14:paraId="0E475844" w14:textId="77777777" w:rsidR="007803FD" w:rsidRPr="002E7062" w:rsidRDefault="007803FD" w:rsidP="00554A4A">
            <w:pPr>
              <w:pStyle w:val="Figurelegend"/>
              <w:jc w:val="center"/>
            </w:pPr>
            <w:r w:rsidRPr="002E7062">
              <w:t>8</w:t>
            </w:r>
          </w:p>
        </w:tc>
        <w:tc>
          <w:tcPr>
            <w:tcW w:w="285" w:type="dxa"/>
            <w:tcBorders>
              <w:top w:val="single" w:sz="4" w:space="0" w:color="C0C0C0"/>
              <w:left w:val="single" w:sz="4" w:space="0" w:color="C0C0C0"/>
              <w:right w:val="single" w:sz="4" w:space="0" w:color="C0C0C0"/>
            </w:tcBorders>
          </w:tcPr>
          <w:p w14:paraId="6211D476" w14:textId="77777777" w:rsidR="007803FD" w:rsidRPr="002E7062" w:rsidRDefault="007803FD" w:rsidP="00554A4A">
            <w:pPr>
              <w:pStyle w:val="Figurelegend"/>
              <w:jc w:val="center"/>
            </w:pPr>
            <w:r w:rsidRPr="002E7062">
              <w:t>7</w:t>
            </w:r>
          </w:p>
        </w:tc>
        <w:tc>
          <w:tcPr>
            <w:tcW w:w="285" w:type="dxa"/>
            <w:tcBorders>
              <w:top w:val="single" w:sz="4" w:space="0" w:color="C0C0C0"/>
              <w:left w:val="single" w:sz="4" w:space="0" w:color="C0C0C0"/>
              <w:right w:val="single" w:sz="4" w:space="0" w:color="C0C0C0"/>
            </w:tcBorders>
          </w:tcPr>
          <w:p w14:paraId="61108FB4" w14:textId="77777777" w:rsidR="007803FD" w:rsidRPr="002E7062" w:rsidRDefault="007803FD" w:rsidP="00554A4A">
            <w:pPr>
              <w:pStyle w:val="Figurelegend"/>
              <w:jc w:val="center"/>
            </w:pPr>
            <w:r w:rsidRPr="002E7062">
              <w:t>6</w:t>
            </w:r>
          </w:p>
        </w:tc>
        <w:tc>
          <w:tcPr>
            <w:tcW w:w="285" w:type="dxa"/>
            <w:tcBorders>
              <w:top w:val="single" w:sz="4" w:space="0" w:color="C0C0C0"/>
              <w:left w:val="single" w:sz="4" w:space="0" w:color="C0C0C0"/>
              <w:right w:val="single" w:sz="4" w:space="0" w:color="C0C0C0"/>
            </w:tcBorders>
          </w:tcPr>
          <w:p w14:paraId="5365C840" w14:textId="77777777" w:rsidR="007803FD" w:rsidRPr="002E7062" w:rsidRDefault="007803FD" w:rsidP="00554A4A">
            <w:pPr>
              <w:pStyle w:val="Figurelegend"/>
              <w:jc w:val="center"/>
            </w:pPr>
            <w:r w:rsidRPr="002E7062">
              <w:t>5</w:t>
            </w:r>
          </w:p>
        </w:tc>
        <w:tc>
          <w:tcPr>
            <w:tcW w:w="285" w:type="dxa"/>
            <w:tcBorders>
              <w:top w:val="single" w:sz="4" w:space="0" w:color="C0C0C0"/>
              <w:left w:val="single" w:sz="4" w:space="0" w:color="C0C0C0"/>
              <w:right w:val="single" w:sz="4" w:space="0" w:color="C0C0C0"/>
            </w:tcBorders>
          </w:tcPr>
          <w:p w14:paraId="02C0339E" w14:textId="77777777" w:rsidR="007803FD" w:rsidRPr="002E7062" w:rsidRDefault="007803FD" w:rsidP="00554A4A">
            <w:pPr>
              <w:pStyle w:val="Figurelegend"/>
              <w:jc w:val="center"/>
            </w:pPr>
            <w:r w:rsidRPr="002E7062">
              <w:t>4</w:t>
            </w:r>
          </w:p>
        </w:tc>
        <w:tc>
          <w:tcPr>
            <w:tcW w:w="285" w:type="dxa"/>
            <w:tcBorders>
              <w:top w:val="single" w:sz="4" w:space="0" w:color="C0C0C0"/>
              <w:left w:val="single" w:sz="4" w:space="0" w:color="C0C0C0"/>
              <w:right w:val="single" w:sz="4" w:space="0" w:color="C0C0C0"/>
            </w:tcBorders>
          </w:tcPr>
          <w:p w14:paraId="2288EB40" w14:textId="77777777" w:rsidR="007803FD" w:rsidRPr="002E7062" w:rsidRDefault="007803FD" w:rsidP="00554A4A">
            <w:pPr>
              <w:pStyle w:val="Figurelegend"/>
              <w:jc w:val="center"/>
            </w:pPr>
            <w:r w:rsidRPr="002E7062">
              <w:t>3</w:t>
            </w:r>
          </w:p>
        </w:tc>
        <w:tc>
          <w:tcPr>
            <w:tcW w:w="285" w:type="dxa"/>
            <w:tcBorders>
              <w:top w:val="single" w:sz="4" w:space="0" w:color="C0C0C0"/>
              <w:left w:val="single" w:sz="4" w:space="0" w:color="C0C0C0"/>
              <w:right w:val="single" w:sz="4" w:space="0" w:color="C0C0C0"/>
            </w:tcBorders>
          </w:tcPr>
          <w:p w14:paraId="79B5A83A" w14:textId="77777777" w:rsidR="007803FD" w:rsidRPr="002E7062" w:rsidRDefault="007803FD" w:rsidP="00554A4A">
            <w:pPr>
              <w:pStyle w:val="Figurelegend"/>
              <w:jc w:val="center"/>
            </w:pPr>
            <w:r w:rsidRPr="002E7062">
              <w:t>2</w:t>
            </w:r>
          </w:p>
        </w:tc>
        <w:tc>
          <w:tcPr>
            <w:tcW w:w="289" w:type="dxa"/>
            <w:tcBorders>
              <w:top w:val="single" w:sz="4" w:space="0" w:color="C0C0C0"/>
              <w:left w:val="single" w:sz="4" w:space="0" w:color="C0C0C0"/>
              <w:right w:val="single" w:sz="4" w:space="0" w:color="C0C0C0"/>
            </w:tcBorders>
          </w:tcPr>
          <w:p w14:paraId="4903AFD5" w14:textId="77777777" w:rsidR="007803FD" w:rsidRPr="002E7062" w:rsidRDefault="007803FD" w:rsidP="00554A4A">
            <w:pPr>
              <w:pStyle w:val="Figurelegend"/>
              <w:jc w:val="center"/>
            </w:pPr>
            <w:r w:rsidRPr="002E7062">
              <w:t>1</w:t>
            </w:r>
          </w:p>
        </w:tc>
        <w:tc>
          <w:tcPr>
            <w:tcW w:w="285" w:type="dxa"/>
            <w:tcBorders>
              <w:top w:val="single" w:sz="4" w:space="0" w:color="C0C0C0"/>
              <w:left w:val="single" w:sz="4" w:space="0" w:color="C0C0C0"/>
              <w:right w:val="single" w:sz="4" w:space="0" w:color="C0C0C0"/>
            </w:tcBorders>
          </w:tcPr>
          <w:p w14:paraId="2D7D5479" w14:textId="77777777" w:rsidR="007803FD" w:rsidRPr="002E7062" w:rsidRDefault="007803FD" w:rsidP="00554A4A">
            <w:pPr>
              <w:pStyle w:val="Figurelegend"/>
              <w:jc w:val="center"/>
            </w:pPr>
            <w:r w:rsidRPr="002E7062">
              <w:t>8</w:t>
            </w:r>
          </w:p>
        </w:tc>
        <w:tc>
          <w:tcPr>
            <w:tcW w:w="285" w:type="dxa"/>
            <w:tcBorders>
              <w:top w:val="single" w:sz="4" w:space="0" w:color="C0C0C0"/>
              <w:left w:val="single" w:sz="4" w:space="0" w:color="C0C0C0"/>
              <w:right w:val="single" w:sz="4" w:space="0" w:color="C0C0C0"/>
            </w:tcBorders>
          </w:tcPr>
          <w:p w14:paraId="3C1E747C" w14:textId="77777777" w:rsidR="007803FD" w:rsidRPr="002E7062" w:rsidRDefault="007803FD" w:rsidP="00554A4A">
            <w:pPr>
              <w:pStyle w:val="Figurelegend"/>
              <w:jc w:val="center"/>
            </w:pPr>
            <w:r w:rsidRPr="002E7062">
              <w:t>7</w:t>
            </w:r>
          </w:p>
        </w:tc>
        <w:tc>
          <w:tcPr>
            <w:tcW w:w="285" w:type="dxa"/>
            <w:tcBorders>
              <w:top w:val="single" w:sz="4" w:space="0" w:color="C0C0C0"/>
              <w:left w:val="single" w:sz="4" w:space="0" w:color="C0C0C0"/>
              <w:right w:val="single" w:sz="4" w:space="0" w:color="C0C0C0"/>
            </w:tcBorders>
          </w:tcPr>
          <w:p w14:paraId="77677A4E" w14:textId="77777777" w:rsidR="007803FD" w:rsidRPr="002E7062" w:rsidRDefault="007803FD" w:rsidP="00554A4A">
            <w:pPr>
              <w:pStyle w:val="Figurelegend"/>
              <w:jc w:val="center"/>
            </w:pPr>
            <w:r w:rsidRPr="002E7062">
              <w:t>6</w:t>
            </w:r>
          </w:p>
        </w:tc>
        <w:tc>
          <w:tcPr>
            <w:tcW w:w="285" w:type="dxa"/>
            <w:tcBorders>
              <w:top w:val="single" w:sz="4" w:space="0" w:color="C0C0C0"/>
              <w:left w:val="single" w:sz="4" w:space="0" w:color="C0C0C0"/>
              <w:right w:val="single" w:sz="4" w:space="0" w:color="C0C0C0"/>
            </w:tcBorders>
          </w:tcPr>
          <w:p w14:paraId="57CC0A8E" w14:textId="77777777" w:rsidR="007803FD" w:rsidRPr="002E7062" w:rsidRDefault="007803FD" w:rsidP="00554A4A">
            <w:pPr>
              <w:pStyle w:val="Figurelegend"/>
              <w:jc w:val="center"/>
            </w:pPr>
            <w:r w:rsidRPr="002E7062">
              <w:t>5</w:t>
            </w:r>
          </w:p>
        </w:tc>
        <w:tc>
          <w:tcPr>
            <w:tcW w:w="285" w:type="dxa"/>
            <w:tcBorders>
              <w:top w:val="single" w:sz="4" w:space="0" w:color="C0C0C0"/>
              <w:left w:val="single" w:sz="4" w:space="0" w:color="C0C0C0"/>
              <w:right w:val="single" w:sz="4" w:space="0" w:color="C0C0C0"/>
            </w:tcBorders>
          </w:tcPr>
          <w:p w14:paraId="49BDCC1E" w14:textId="77777777" w:rsidR="007803FD" w:rsidRPr="002E7062" w:rsidRDefault="007803FD" w:rsidP="00554A4A">
            <w:pPr>
              <w:pStyle w:val="Figurelegend"/>
              <w:jc w:val="center"/>
            </w:pPr>
            <w:r w:rsidRPr="002E7062">
              <w:t>4</w:t>
            </w:r>
          </w:p>
        </w:tc>
        <w:tc>
          <w:tcPr>
            <w:tcW w:w="285" w:type="dxa"/>
            <w:tcBorders>
              <w:top w:val="single" w:sz="4" w:space="0" w:color="C0C0C0"/>
              <w:left w:val="single" w:sz="4" w:space="0" w:color="C0C0C0"/>
              <w:right w:val="single" w:sz="4" w:space="0" w:color="C0C0C0"/>
            </w:tcBorders>
          </w:tcPr>
          <w:p w14:paraId="114C6F45" w14:textId="77777777" w:rsidR="007803FD" w:rsidRPr="002E7062" w:rsidRDefault="007803FD" w:rsidP="00554A4A">
            <w:pPr>
              <w:pStyle w:val="Figurelegend"/>
              <w:jc w:val="center"/>
            </w:pPr>
            <w:r w:rsidRPr="002E7062">
              <w:t>3</w:t>
            </w:r>
          </w:p>
        </w:tc>
        <w:tc>
          <w:tcPr>
            <w:tcW w:w="285" w:type="dxa"/>
            <w:tcBorders>
              <w:top w:val="single" w:sz="4" w:space="0" w:color="C0C0C0"/>
              <w:left w:val="single" w:sz="4" w:space="0" w:color="C0C0C0"/>
              <w:right w:val="single" w:sz="4" w:space="0" w:color="C0C0C0"/>
            </w:tcBorders>
          </w:tcPr>
          <w:p w14:paraId="3C5571C6" w14:textId="77777777" w:rsidR="007803FD" w:rsidRPr="002E7062" w:rsidRDefault="007803FD" w:rsidP="00554A4A">
            <w:pPr>
              <w:pStyle w:val="Figurelegend"/>
              <w:jc w:val="center"/>
            </w:pPr>
            <w:r w:rsidRPr="002E7062">
              <w:t>2</w:t>
            </w:r>
          </w:p>
        </w:tc>
        <w:tc>
          <w:tcPr>
            <w:tcW w:w="285" w:type="dxa"/>
            <w:tcBorders>
              <w:top w:val="single" w:sz="4" w:space="0" w:color="C0C0C0"/>
              <w:left w:val="single" w:sz="4" w:space="0" w:color="C0C0C0"/>
              <w:right w:val="single" w:sz="4" w:space="0" w:color="C0C0C0"/>
            </w:tcBorders>
          </w:tcPr>
          <w:p w14:paraId="34FA8C40" w14:textId="77777777" w:rsidR="007803FD" w:rsidRPr="002E7062" w:rsidRDefault="007803FD" w:rsidP="00554A4A">
            <w:pPr>
              <w:pStyle w:val="Figurelegend"/>
              <w:jc w:val="center"/>
            </w:pPr>
            <w:r w:rsidRPr="002E7062">
              <w:t>1</w:t>
            </w:r>
          </w:p>
        </w:tc>
        <w:tc>
          <w:tcPr>
            <w:tcW w:w="285" w:type="dxa"/>
            <w:tcBorders>
              <w:top w:val="single" w:sz="4" w:space="0" w:color="C0C0C0"/>
              <w:left w:val="single" w:sz="4" w:space="0" w:color="C0C0C0"/>
              <w:right w:val="single" w:sz="4" w:space="0" w:color="C0C0C0"/>
            </w:tcBorders>
          </w:tcPr>
          <w:p w14:paraId="0AE34C7E" w14:textId="77777777" w:rsidR="007803FD" w:rsidRPr="002E7062" w:rsidRDefault="007803FD" w:rsidP="00554A4A">
            <w:pPr>
              <w:pStyle w:val="Figurelegend"/>
              <w:jc w:val="center"/>
            </w:pPr>
            <w:r w:rsidRPr="002E7062">
              <w:t>8</w:t>
            </w:r>
          </w:p>
        </w:tc>
        <w:tc>
          <w:tcPr>
            <w:tcW w:w="285" w:type="dxa"/>
            <w:tcBorders>
              <w:top w:val="single" w:sz="4" w:space="0" w:color="C0C0C0"/>
              <w:left w:val="single" w:sz="4" w:space="0" w:color="C0C0C0"/>
              <w:right w:val="single" w:sz="4" w:space="0" w:color="C0C0C0"/>
            </w:tcBorders>
          </w:tcPr>
          <w:p w14:paraId="4CFA3E10" w14:textId="77777777" w:rsidR="007803FD" w:rsidRPr="002E7062" w:rsidRDefault="007803FD" w:rsidP="00554A4A">
            <w:pPr>
              <w:pStyle w:val="Figurelegend"/>
              <w:jc w:val="center"/>
            </w:pPr>
            <w:r w:rsidRPr="002E7062">
              <w:t>7</w:t>
            </w:r>
          </w:p>
        </w:tc>
        <w:tc>
          <w:tcPr>
            <w:tcW w:w="285" w:type="dxa"/>
            <w:tcBorders>
              <w:top w:val="single" w:sz="4" w:space="0" w:color="C0C0C0"/>
              <w:left w:val="single" w:sz="4" w:space="0" w:color="C0C0C0"/>
              <w:right w:val="single" w:sz="4" w:space="0" w:color="C0C0C0"/>
            </w:tcBorders>
          </w:tcPr>
          <w:p w14:paraId="372BBFCF" w14:textId="77777777" w:rsidR="007803FD" w:rsidRPr="002E7062" w:rsidRDefault="007803FD" w:rsidP="00554A4A">
            <w:pPr>
              <w:pStyle w:val="Figurelegend"/>
              <w:jc w:val="center"/>
            </w:pPr>
            <w:r w:rsidRPr="002E7062">
              <w:t>6</w:t>
            </w:r>
          </w:p>
        </w:tc>
        <w:tc>
          <w:tcPr>
            <w:tcW w:w="285" w:type="dxa"/>
            <w:tcBorders>
              <w:top w:val="single" w:sz="4" w:space="0" w:color="C0C0C0"/>
              <w:left w:val="single" w:sz="4" w:space="0" w:color="C0C0C0"/>
              <w:right w:val="single" w:sz="4" w:space="0" w:color="C0C0C0"/>
            </w:tcBorders>
          </w:tcPr>
          <w:p w14:paraId="246A336E" w14:textId="77777777" w:rsidR="007803FD" w:rsidRPr="002E7062" w:rsidRDefault="007803FD" w:rsidP="00554A4A">
            <w:pPr>
              <w:pStyle w:val="Figurelegend"/>
              <w:jc w:val="center"/>
            </w:pPr>
            <w:r w:rsidRPr="002E7062">
              <w:t>5</w:t>
            </w:r>
          </w:p>
        </w:tc>
        <w:tc>
          <w:tcPr>
            <w:tcW w:w="285" w:type="dxa"/>
            <w:tcBorders>
              <w:top w:val="single" w:sz="4" w:space="0" w:color="C0C0C0"/>
              <w:left w:val="single" w:sz="4" w:space="0" w:color="C0C0C0"/>
              <w:right w:val="single" w:sz="4" w:space="0" w:color="C0C0C0"/>
            </w:tcBorders>
          </w:tcPr>
          <w:p w14:paraId="1943C487" w14:textId="77777777" w:rsidR="007803FD" w:rsidRPr="002E7062" w:rsidRDefault="007803FD" w:rsidP="00554A4A">
            <w:pPr>
              <w:pStyle w:val="Figurelegend"/>
              <w:jc w:val="center"/>
            </w:pPr>
            <w:r w:rsidRPr="002E7062">
              <w:t>4</w:t>
            </w:r>
          </w:p>
        </w:tc>
        <w:tc>
          <w:tcPr>
            <w:tcW w:w="285" w:type="dxa"/>
            <w:tcBorders>
              <w:top w:val="single" w:sz="4" w:space="0" w:color="C0C0C0"/>
              <w:left w:val="single" w:sz="4" w:space="0" w:color="C0C0C0"/>
              <w:right w:val="single" w:sz="4" w:space="0" w:color="C0C0C0"/>
            </w:tcBorders>
          </w:tcPr>
          <w:p w14:paraId="57D7200C" w14:textId="77777777" w:rsidR="007803FD" w:rsidRPr="002E7062" w:rsidRDefault="007803FD" w:rsidP="00554A4A">
            <w:pPr>
              <w:pStyle w:val="Figurelegend"/>
              <w:jc w:val="center"/>
            </w:pPr>
            <w:r w:rsidRPr="002E7062">
              <w:t>3</w:t>
            </w:r>
          </w:p>
        </w:tc>
        <w:tc>
          <w:tcPr>
            <w:tcW w:w="285" w:type="dxa"/>
            <w:tcBorders>
              <w:top w:val="single" w:sz="4" w:space="0" w:color="C0C0C0"/>
              <w:left w:val="single" w:sz="4" w:space="0" w:color="C0C0C0"/>
              <w:right w:val="single" w:sz="4" w:space="0" w:color="C0C0C0"/>
            </w:tcBorders>
          </w:tcPr>
          <w:p w14:paraId="72F53E41" w14:textId="77777777" w:rsidR="007803FD" w:rsidRPr="002E7062" w:rsidRDefault="007803FD" w:rsidP="00554A4A">
            <w:pPr>
              <w:pStyle w:val="Figurelegend"/>
              <w:jc w:val="center"/>
            </w:pPr>
            <w:r w:rsidRPr="002E7062">
              <w:t>2</w:t>
            </w:r>
          </w:p>
        </w:tc>
        <w:tc>
          <w:tcPr>
            <w:tcW w:w="322" w:type="dxa"/>
            <w:tcBorders>
              <w:top w:val="single" w:sz="4" w:space="0" w:color="C0C0C0"/>
              <w:left w:val="single" w:sz="4" w:space="0" w:color="C0C0C0"/>
              <w:right w:val="single" w:sz="4" w:space="0" w:color="C0C0C0"/>
            </w:tcBorders>
          </w:tcPr>
          <w:p w14:paraId="456231E8" w14:textId="77777777" w:rsidR="007803FD" w:rsidRPr="002E7062" w:rsidRDefault="007803FD" w:rsidP="00554A4A">
            <w:pPr>
              <w:pStyle w:val="Figurelegend"/>
              <w:jc w:val="center"/>
            </w:pPr>
            <w:r w:rsidRPr="002E7062">
              <w:t>1</w:t>
            </w:r>
          </w:p>
        </w:tc>
      </w:tr>
      <w:tr w:rsidR="007803FD" w:rsidRPr="002E7062" w14:paraId="1DFE3930" w14:textId="77777777" w:rsidTr="00C52450">
        <w:trPr>
          <w:jc w:val="center"/>
        </w:trPr>
        <w:tc>
          <w:tcPr>
            <w:tcW w:w="471" w:type="dxa"/>
            <w:tcBorders>
              <w:top w:val="nil"/>
              <w:left w:val="nil"/>
              <w:bottom w:val="nil"/>
            </w:tcBorders>
          </w:tcPr>
          <w:p w14:paraId="163F3D1B" w14:textId="77777777" w:rsidR="007803FD" w:rsidRPr="002E7062" w:rsidRDefault="007803FD" w:rsidP="00554A4A">
            <w:pPr>
              <w:pStyle w:val="Figurelegend"/>
              <w:jc w:val="center"/>
            </w:pPr>
            <w:r w:rsidRPr="002E7062">
              <w:t>1</w:t>
            </w:r>
          </w:p>
        </w:tc>
        <w:tc>
          <w:tcPr>
            <w:tcW w:w="856" w:type="dxa"/>
            <w:gridSpan w:val="3"/>
          </w:tcPr>
          <w:p w14:paraId="1317F639" w14:textId="77777777" w:rsidR="007803FD" w:rsidRPr="002E7062" w:rsidRDefault="007803FD" w:rsidP="00554A4A">
            <w:pPr>
              <w:pStyle w:val="Figurelegend"/>
              <w:jc w:val="center"/>
            </w:pPr>
            <w:r w:rsidRPr="002E7062">
              <w:t>MEL</w:t>
            </w:r>
          </w:p>
        </w:tc>
        <w:tc>
          <w:tcPr>
            <w:tcW w:w="1431" w:type="dxa"/>
            <w:gridSpan w:val="5"/>
          </w:tcPr>
          <w:p w14:paraId="194DB224" w14:textId="77777777" w:rsidR="007803FD" w:rsidRPr="002E7062" w:rsidRDefault="007803FD" w:rsidP="00554A4A">
            <w:pPr>
              <w:pStyle w:val="Figurelegend"/>
              <w:jc w:val="center"/>
            </w:pPr>
            <w:r w:rsidRPr="002E7062">
              <w:t>Version (1)</w:t>
            </w:r>
          </w:p>
        </w:tc>
        <w:tc>
          <w:tcPr>
            <w:tcW w:w="2284" w:type="dxa"/>
            <w:gridSpan w:val="8"/>
          </w:tcPr>
          <w:p w14:paraId="54B7C2DA" w14:textId="77777777" w:rsidR="007803FD" w:rsidRPr="002E7062" w:rsidRDefault="007803FD" w:rsidP="00554A4A">
            <w:pPr>
              <w:pStyle w:val="Figurelegend"/>
              <w:jc w:val="center"/>
            </w:pPr>
            <w:r w:rsidRPr="002E7062">
              <w:t>OpCode (DMM=47)</w:t>
            </w:r>
          </w:p>
        </w:tc>
        <w:tc>
          <w:tcPr>
            <w:tcW w:w="2280" w:type="dxa"/>
            <w:gridSpan w:val="8"/>
          </w:tcPr>
          <w:p w14:paraId="28BB12BE" w14:textId="77777777" w:rsidR="007803FD" w:rsidRPr="002E7062" w:rsidRDefault="007803FD" w:rsidP="00554A4A">
            <w:pPr>
              <w:pStyle w:val="Figurelegend"/>
              <w:jc w:val="center"/>
            </w:pPr>
            <w:r w:rsidRPr="002E7062">
              <w:t>Flags</w:t>
            </w:r>
          </w:p>
        </w:tc>
        <w:tc>
          <w:tcPr>
            <w:tcW w:w="2317" w:type="dxa"/>
            <w:gridSpan w:val="8"/>
          </w:tcPr>
          <w:p w14:paraId="2BCACBEE" w14:textId="77777777" w:rsidR="007803FD" w:rsidRPr="002E7062" w:rsidRDefault="007803FD" w:rsidP="00554A4A">
            <w:pPr>
              <w:pStyle w:val="Figurelegend"/>
              <w:jc w:val="center"/>
            </w:pPr>
            <w:r w:rsidRPr="002E7062">
              <w:t>TLV Offset (32)</w:t>
            </w:r>
          </w:p>
        </w:tc>
      </w:tr>
      <w:tr w:rsidR="007803FD" w:rsidRPr="002E7062" w14:paraId="67F168BA" w14:textId="77777777" w:rsidTr="00C52450">
        <w:trPr>
          <w:jc w:val="center"/>
        </w:trPr>
        <w:tc>
          <w:tcPr>
            <w:tcW w:w="471" w:type="dxa"/>
            <w:tcBorders>
              <w:top w:val="nil"/>
              <w:left w:val="nil"/>
              <w:bottom w:val="nil"/>
            </w:tcBorders>
          </w:tcPr>
          <w:p w14:paraId="3CE4A41B" w14:textId="77777777" w:rsidR="007803FD" w:rsidRPr="002E7062" w:rsidRDefault="007803FD" w:rsidP="00554A4A">
            <w:pPr>
              <w:pStyle w:val="Figurelegend"/>
              <w:jc w:val="center"/>
            </w:pPr>
            <w:r w:rsidRPr="002E7062">
              <w:t>5</w:t>
            </w:r>
          </w:p>
        </w:tc>
        <w:tc>
          <w:tcPr>
            <w:tcW w:w="9168" w:type="dxa"/>
            <w:gridSpan w:val="32"/>
            <w:vMerge w:val="restart"/>
            <w:vAlign w:val="center"/>
          </w:tcPr>
          <w:p w14:paraId="2A786618" w14:textId="77777777" w:rsidR="007803FD" w:rsidRPr="002E7062" w:rsidRDefault="007803FD" w:rsidP="00554A4A">
            <w:pPr>
              <w:pStyle w:val="Figurelegend"/>
              <w:jc w:val="center"/>
            </w:pPr>
            <w:r w:rsidRPr="002E7062">
              <w:t>TxTimeStampf</w:t>
            </w:r>
          </w:p>
        </w:tc>
      </w:tr>
      <w:tr w:rsidR="007803FD" w:rsidRPr="002E7062" w14:paraId="1B65D5EA" w14:textId="77777777" w:rsidTr="00C52450">
        <w:trPr>
          <w:jc w:val="center"/>
        </w:trPr>
        <w:tc>
          <w:tcPr>
            <w:tcW w:w="471" w:type="dxa"/>
            <w:tcBorders>
              <w:top w:val="nil"/>
              <w:left w:val="nil"/>
              <w:bottom w:val="nil"/>
            </w:tcBorders>
          </w:tcPr>
          <w:p w14:paraId="334BA8BF" w14:textId="77777777" w:rsidR="007803FD" w:rsidRPr="002E7062" w:rsidRDefault="007803FD" w:rsidP="00554A4A">
            <w:pPr>
              <w:pStyle w:val="Figurelegend"/>
              <w:jc w:val="center"/>
            </w:pPr>
            <w:r w:rsidRPr="002E7062">
              <w:t>9</w:t>
            </w:r>
          </w:p>
        </w:tc>
        <w:tc>
          <w:tcPr>
            <w:tcW w:w="9168" w:type="dxa"/>
            <w:gridSpan w:val="32"/>
            <w:vMerge/>
            <w:tcBorders>
              <w:bottom w:val="single" w:sz="4" w:space="0" w:color="auto"/>
            </w:tcBorders>
          </w:tcPr>
          <w:p w14:paraId="789586EB" w14:textId="77777777" w:rsidR="007803FD" w:rsidRPr="002E7062" w:rsidRDefault="007803FD" w:rsidP="00554A4A">
            <w:pPr>
              <w:pStyle w:val="Figurelegend"/>
              <w:jc w:val="center"/>
            </w:pPr>
          </w:p>
        </w:tc>
      </w:tr>
      <w:tr w:rsidR="007803FD" w:rsidRPr="002E7062" w14:paraId="41EDE8E0" w14:textId="77777777" w:rsidTr="00C52450">
        <w:trPr>
          <w:jc w:val="center"/>
        </w:trPr>
        <w:tc>
          <w:tcPr>
            <w:tcW w:w="471" w:type="dxa"/>
            <w:tcBorders>
              <w:top w:val="nil"/>
              <w:left w:val="nil"/>
              <w:bottom w:val="nil"/>
            </w:tcBorders>
          </w:tcPr>
          <w:p w14:paraId="2CCC4541" w14:textId="77777777" w:rsidR="007803FD" w:rsidRPr="002E7062" w:rsidRDefault="007803FD" w:rsidP="00554A4A">
            <w:pPr>
              <w:pStyle w:val="Figurelegend"/>
              <w:jc w:val="center"/>
            </w:pPr>
            <w:r w:rsidRPr="002E7062">
              <w:t>13</w:t>
            </w:r>
          </w:p>
        </w:tc>
        <w:tc>
          <w:tcPr>
            <w:tcW w:w="9168" w:type="dxa"/>
            <w:gridSpan w:val="32"/>
            <w:vMerge w:val="restart"/>
            <w:vAlign w:val="center"/>
          </w:tcPr>
          <w:p w14:paraId="3389A0E3" w14:textId="77777777" w:rsidR="007803FD" w:rsidRPr="002E7062" w:rsidRDefault="007803FD" w:rsidP="00554A4A">
            <w:pPr>
              <w:pStyle w:val="Figurelegend"/>
              <w:jc w:val="center"/>
            </w:pPr>
            <w:r w:rsidRPr="002E7062">
              <w:t>Reserved for DMM receiving equipment (0)</w:t>
            </w:r>
            <w:r w:rsidRPr="002E7062">
              <w:br/>
            </w:r>
            <w:r w:rsidRPr="002E7062">
              <w:rPr>
                <w:i/>
                <w:iCs/>
              </w:rPr>
              <w:t>(for RxTimeStampf)</w:t>
            </w:r>
          </w:p>
        </w:tc>
      </w:tr>
      <w:tr w:rsidR="007803FD" w:rsidRPr="002E7062" w14:paraId="21888922" w14:textId="77777777" w:rsidTr="00C52450">
        <w:trPr>
          <w:jc w:val="center"/>
        </w:trPr>
        <w:tc>
          <w:tcPr>
            <w:tcW w:w="471" w:type="dxa"/>
            <w:tcBorders>
              <w:top w:val="nil"/>
              <w:left w:val="nil"/>
              <w:bottom w:val="nil"/>
            </w:tcBorders>
          </w:tcPr>
          <w:p w14:paraId="5F0BACFE" w14:textId="77777777" w:rsidR="007803FD" w:rsidRPr="002E7062" w:rsidRDefault="007803FD" w:rsidP="00554A4A">
            <w:pPr>
              <w:pStyle w:val="Figurelegend"/>
              <w:jc w:val="center"/>
            </w:pPr>
            <w:r w:rsidRPr="002E7062">
              <w:t>17</w:t>
            </w:r>
          </w:p>
        </w:tc>
        <w:tc>
          <w:tcPr>
            <w:tcW w:w="9168" w:type="dxa"/>
            <w:gridSpan w:val="32"/>
            <w:vMerge/>
            <w:tcBorders>
              <w:bottom w:val="single" w:sz="4" w:space="0" w:color="auto"/>
            </w:tcBorders>
          </w:tcPr>
          <w:p w14:paraId="5DF88163" w14:textId="77777777" w:rsidR="007803FD" w:rsidRPr="002E7062" w:rsidRDefault="007803FD" w:rsidP="00554A4A">
            <w:pPr>
              <w:pStyle w:val="Figurelegend"/>
              <w:jc w:val="center"/>
            </w:pPr>
          </w:p>
        </w:tc>
      </w:tr>
      <w:tr w:rsidR="007803FD" w:rsidRPr="002E7062" w14:paraId="7D6CEBDE" w14:textId="77777777" w:rsidTr="00C52450">
        <w:trPr>
          <w:jc w:val="center"/>
        </w:trPr>
        <w:tc>
          <w:tcPr>
            <w:tcW w:w="471" w:type="dxa"/>
            <w:tcBorders>
              <w:top w:val="nil"/>
              <w:left w:val="nil"/>
              <w:bottom w:val="nil"/>
            </w:tcBorders>
          </w:tcPr>
          <w:p w14:paraId="0E01B2D9" w14:textId="77777777" w:rsidR="007803FD" w:rsidRPr="002E7062" w:rsidRDefault="007803FD" w:rsidP="00554A4A">
            <w:pPr>
              <w:pStyle w:val="Figurelegend"/>
              <w:jc w:val="center"/>
            </w:pPr>
            <w:r w:rsidRPr="002E7062">
              <w:t>21</w:t>
            </w:r>
          </w:p>
        </w:tc>
        <w:tc>
          <w:tcPr>
            <w:tcW w:w="9168" w:type="dxa"/>
            <w:gridSpan w:val="32"/>
            <w:vMerge w:val="restart"/>
            <w:vAlign w:val="center"/>
          </w:tcPr>
          <w:p w14:paraId="7236EBF9" w14:textId="77777777" w:rsidR="007803FD" w:rsidRPr="002E7062" w:rsidRDefault="007803FD" w:rsidP="00554A4A">
            <w:pPr>
              <w:pStyle w:val="Figurelegend"/>
              <w:jc w:val="center"/>
            </w:pPr>
            <w:r w:rsidRPr="002E7062">
              <w:t>Reserved for DMR (0)</w:t>
            </w:r>
          </w:p>
          <w:p w14:paraId="400791B0" w14:textId="77777777" w:rsidR="007803FD" w:rsidRPr="002E7062" w:rsidRDefault="007803FD" w:rsidP="00554A4A">
            <w:pPr>
              <w:pStyle w:val="Figurelegend"/>
              <w:jc w:val="center"/>
              <w:rPr>
                <w:i/>
                <w:iCs/>
              </w:rPr>
            </w:pPr>
            <w:r w:rsidRPr="002E7062">
              <w:rPr>
                <w:i/>
                <w:iCs/>
              </w:rPr>
              <w:t>(for TxTimeStampb)</w:t>
            </w:r>
          </w:p>
        </w:tc>
      </w:tr>
      <w:tr w:rsidR="007803FD" w:rsidRPr="002E7062" w14:paraId="47E94304" w14:textId="77777777" w:rsidTr="00C52450">
        <w:trPr>
          <w:jc w:val="center"/>
        </w:trPr>
        <w:tc>
          <w:tcPr>
            <w:tcW w:w="471" w:type="dxa"/>
            <w:tcBorders>
              <w:top w:val="nil"/>
              <w:left w:val="nil"/>
              <w:bottom w:val="nil"/>
            </w:tcBorders>
          </w:tcPr>
          <w:p w14:paraId="56A1A92B" w14:textId="77777777" w:rsidR="007803FD" w:rsidRPr="002E7062" w:rsidRDefault="007803FD" w:rsidP="00554A4A">
            <w:pPr>
              <w:pStyle w:val="Figurelegend"/>
              <w:jc w:val="center"/>
            </w:pPr>
            <w:r w:rsidRPr="002E7062">
              <w:t>25</w:t>
            </w:r>
          </w:p>
        </w:tc>
        <w:tc>
          <w:tcPr>
            <w:tcW w:w="9168" w:type="dxa"/>
            <w:gridSpan w:val="32"/>
            <w:vMerge/>
            <w:tcBorders>
              <w:bottom w:val="single" w:sz="4" w:space="0" w:color="auto"/>
            </w:tcBorders>
          </w:tcPr>
          <w:p w14:paraId="12E3CAD7" w14:textId="77777777" w:rsidR="007803FD" w:rsidRPr="002E7062" w:rsidRDefault="007803FD" w:rsidP="00554A4A">
            <w:pPr>
              <w:pStyle w:val="Figurelegend"/>
              <w:jc w:val="center"/>
            </w:pPr>
          </w:p>
        </w:tc>
      </w:tr>
      <w:tr w:rsidR="007803FD" w:rsidRPr="002E7062" w14:paraId="1F1EFAEC" w14:textId="77777777" w:rsidTr="00C52450">
        <w:trPr>
          <w:jc w:val="center"/>
        </w:trPr>
        <w:tc>
          <w:tcPr>
            <w:tcW w:w="471" w:type="dxa"/>
            <w:tcBorders>
              <w:top w:val="nil"/>
              <w:left w:val="nil"/>
              <w:bottom w:val="nil"/>
            </w:tcBorders>
          </w:tcPr>
          <w:p w14:paraId="5ABCD109" w14:textId="77777777" w:rsidR="007803FD" w:rsidRPr="002E7062" w:rsidRDefault="007803FD" w:rsidP="00554A4A">
            <w:pPr>
              <w:pStyle w:val="Figurelegend"/>
              <w:jc w:val="center"/>
            </w:pPr>
            <w:r w:rsidRPr="002E7062">
              <w:t>29</w:t>
            </w:r>
          </w:p>
        </w:tc>
        <w:tc>
          <w:tcPr>
            <w:tcW w:w="9168" w:type="dxa"/>
            <w:gridSpan w:val="32"/>
            <w:vMerge w:val="restart"/>
            <w:vAlign w:val="center"/>
          </w:tcPr>
          <w:p w14:paraId="18AC2548" w14:textId="77777777" w:rsidR="007803FD" w:rsidRPr="002E7062" w:rsidRDefault="007803FD" w:rsidP="00554A4A">
            <w:pPr>
              <w:pStyle w:val="Figurelegend"/>
              <w:jc w:val="center"/>
            </w:pPr>
            <w:r w:rsidRPr="002E7062">
              <w:t>Reserved for DMR receiving equipment (0)</w:t>
            </w:r>
          </w:p>
        </w:tc>
      </w:tr>
      <w:tr w:rsidR="007803FD" w:rsidRPr="002E7062" w14:paraId="009FD606" w14:textId="77777777" w:rsidTr="00C52450">
        <w:trPr>
          <w:jc w:val="center"/>
        </w:trPr>
        <w:tc>
          <w:tcPr>
            <w:tcW w:w="471" w:type="dxa"/>
            <w:tcBorders>
              <w:top w:val="nil"/>
              <w:left w:val="nil"/>
              <w:bottom w:val="nil"/>
            </w:tcBorders>
          </w:tcPr>
          <w:p w14:paraId="028CF951" w14:textId="77777777" w:rsidR="007803FD" w:rsidRPr="002E7062" w:rsidRDefault="007803FD" w:rsidP="00554A4A">
            <w:pPr>
              <w:pStyle w:val="Figurelegend"/>
              <w:jc w:val="center"/>
            </w:pPr>
            <w:r w:rsidRPr="002E7062">
              <w:t>33</w:t>
            </w:r>
          </w:p>
        </w:tc>
        <w:tc>
          <w:tcPr>
            <w:tcW w:w="9168" w:type="dxa"/>
            <w:gridSpan w:val="32"/>
            <w:vMerge/>
            <w:tcBorders>
              <w:bottom w:val="single" w:sz="4" w:space="0" w:color="auto"/>
            </w:tcBorders>
          </w:tcPr>
          <w:p w14:paraId="75455A23" w14:textId="77777777" w:rsidR="007803FD" w:rsidRPr="002E7062" w:rsidRDefault="007803FD" w:rsidP="00554A4A">
            <w:pPr>
              <w:pStyle w:val="Figurelegend"/>
              <w:jc w:val="center"/>
            </w:pPr>
          </w:p>
        </w:tc>
      </w:tr>
      <w:tr w:rsidR="007803FD" w:rsidRPr="002E7062" w14:paraId="6FE88138" w14:textId="77777777" w:rsidTr="00C52450">
        <w:trPr>
          <w:jc w:val="center"/>
        </w:trPr>
        <w:tc>
          <w:tcPr>
            <w:tcW w:w="471" w:type="dxa"/>
            <w:tcBorders>
              <w:top w:val="nil"/>
              <w:left w:val="nil"/>
              <w:bottom w:val="nil"/>
            </w:tcBorders>
          </w:tcPr>
          <w:p w14:paraId="0EE25E8D" w14:textId="77777777" w:rsidR="007803FD" w:rsidRPr="002E7062" w:rsidRDefault="007803FD" w:rsidP="00554A4A">
            <w:pPr>
              <w:pStyle w:val="Figurelegend"/>
              <w:jc w:val="center"/>
            </w:pPr>
            <w:r w:rsidRPr="002E7062">
              <w:t>37</w:t>
            </w:r>
          </w:p>
        </w:tc>
        <w:tc>
          <w:tcPr>
            <w:tcW w:w="9168" w:type="dxa"/>
            <w:gridSpan w:val="32"/>
            <w:tcBorders>
              <w:bottom w:val="nil"/>
            </w:tcBorders>
          </w:tcPr>
          <w:p w14:paraId="1D520DCF" w14:textId="77777777" w:rsidR="007803FD" w:rsidRPr="002E7062" w:rsidRDefault="007803FD" w:rsidP="00554A4A">
            <w:pPr>
              <w:pStyle w:val="Figurelegend"/>
              <w:jc w:val="center"/>
              <w:rPr>
                <w:i/>
                <w:iCs/>
              </w:rPr>
            </w:pPr>
            <w:r w:rsidRPr="00486C0F">
              <w:rPr>
                <w:i/>
                <w:iCs/>
              </w:rPr>
              <w:t>[optional TLV starts here; otherwise End TLV]</w:t>
            </w:r>
          </w:p>
        </w:tc>
      </w:tr>
      <w:tr w:rsidR="007803FD" w:rsidRPr="002E7062" w14:paraId="587A0DFD" w14:textId="77777777" w:rsidTr="00C52450">
        <w:trPr>
          <w:jc w:val="center"/>
        </w:trPr>
        <w:tc>
          <w:tcPr>
            <w:tcW w:w="471" w:type="dxa"/>
            <w:tcBorders>
              <w:top w:val="nil"/>
              <w:left w:val="nil"/>
              <w:bottom w:val="nil"/>
            </w:tcBorders>
          </w:tcPr>
          <w:p w14:paraId="45B240AF" w14:textId="77777777" w:rsidR="007803FD" w:rsidRPr="002E7062" w:rsidRDefault="007803FD" w:rsidP="00554A4A">
            <w:pPr>
              <w:pStyle w:val="Figurelegend"/>
              <w:jc w:val="center"/>
            </w:pPr>
            <w:r w:rsidRPr="002E7062">
              <w:t>41</w:t>
            </w:r>
          </w:p>
        </w:tc>
        <w:tc>
          <w:tcPr>
            <w:tcW w:w="9168" w:type="dxa"/>
            <w:gridSpan w:val="32"/>
            <w:tcBorders>
              <w:top w:val="nil"/>
              <w:bottom w:val="nil"/>
            </w:tcBorders>
          </w:tcPr>
          <w:p w14:paraId="62685B0E" w14:textId="77777777" w:rsidR="007803FD" w:rsidRPr="002E7062" w:rsidRDefault="007803FD" w:rsidP="00554A4A">
            <w:pPr>
              <w:pStyle w:val="Figurelegend"/>
              <w:jc w:val="center"/>
            </w:pPr>
          </w:p>
        </w:tc>
      </w:tr>
      <w:tr w:rsidR="007803FD" w:rsidRPr="002E7062" w14:paraId="2765DDE0" w14:textId="77777777" w:rsidTr="00C52450">
        <w:trPr>
          <w:jc w:val="center"/>
        </w:trPr>
        <w:tc>
          <w:tcPr>
            <w:tcW w:w="471" w:type="dxa"/>
            <w:tcBorders>
              <w:top w:val="nil"/>
              <w:left w:val="nil"/>
              <w:bottom w:val="nil"/>
            </w:tcBorders>
          </w:tcPr>
          <w:p w14:paraId="5D777DF2" w14:textId="77777777" w:rsidR="007803FD" w:rsidRPr="002E7062" w:rsidRDefault="007803FD" w:rsidP="00554A4A">
            <w:pPr>
              <w:pStyle w:val="Figurelegend"/>
              <w:jc w:val="center"/>
            </w:pPr>
            <w:r w:rsidRPr="002E7062">
              <w:t>45</w:t>
            </w:r>
          </w:p>
        </w:tc>
        <w:tc>
          <w:tcPr>
            <w:tcW w:w="9168" w:type="dxa"/>
            <w:gridSpan w:val="32"/>
            <w:tcBorders>
              <w:top w:val="nil"/>
              <w:bottom w:val="nil"/>
            </w:tcBorders>
          </w:tcPr>
          <w:p w14:paraId="4C27A15A" w14:textId="77777777" w:rsidR="007803FD" w:rsidRPr="002E7062" w:rsidRDefault="007803FD" w:rsidP="00554A4A">
            <w:pPr>
              <w:pStyle w:val="Figurelegend"/>
              <w:jc w:val="center"/>
            </w:pPr>
          </w:p>
        </w:tc>
      </w:tr>
      <w:tr w:rsidR="007803FD" w:rsidRPr="002E7062" w14:paraId="357BA142" w14:textId="77777777" w:rsidTr="00C52450">
        <w:trPr>
          <w:jc w:val="center"/>
        </w:trPr>
        <w:tc>
          <w:tcPr>
            <w:tcW w:w="471" w:type="dxa"/>
            <w:tcBorders>
              <w:top w:val="nil"/>
              <w:left w:val="nil"/>
              <w:bottom w:val="nil"/>
            </w:tcBorders>
          </w:tcPr>
          <w:p w14:paraId="09FDAE99" w14:textId="77777777" w:rsidR="007803FD" w:rsidRPr="002E7062" w:rsidRDefault="007803FD" w:rsidP="00554A4A">
            <w:pPr>
              <w:pStyle w:val="Figurelegend"/>
              <w:jc w:val="center"/>
            </w:pPr>
            <w:r w:rsidRPr="002E7062">
              <w:t>:</w:t>
            </w:r>
          </w:p>
        </w:tc>
        <w:tc>
          <w:tcPr>
            <w:tcW w:w="9168" w:type="dxa"/>
            <w:gridSpan w:val="32"/>
            <w:tcBorders>
              <w:top w:val="nil"/>
              <w:bottom w:val="nil"/>
            </w:tcBorders>
          </w:tcPr>
          <w:p w14:paraId="641FDD5A" w14:textId="77777777" w:rsidR="007803FD" w:rsidRPr="002E7062" w:rsidRDefault="007803FD" w:rsidP="00554A4A">
            <w:pPr>
              <w:pStyle w:val="Figurelegend"/>
              <w:jc w:val="center"/>
            </w:pPr>
          </w:p>
        </w:tc>
      </w:tr>
      <w:tr w:rsidR="007803FD" w:rsidRPr="002E7062" w14:paraId="2D850609" w14:textId="77777777" w:rsidTr="00C52450">
        <w:trPr>
          <w:jc w:val="center"/>
        </w:trPr>
        <w:tc>
          <w:tcPr>
            <w:tcW w:w="471" w:type="dxa"/>
            <w:tcBorders>
              <w:top w:val="nil"/>
              <w:left w:val="nil"/>
              <w:bottom w:val="nil"/>
            </w:tcBorders>
          </w:tcPr>
          <w:p w14:paraId="62E63977" w14:textId="77777777" w:rsidR="007803FD" w:rsidRPr="002E7062" w:rsidRDefault="007803FD" w:rsidP="00554A4A">
            <w:pPr>
              <w:pStyle w:val="Figurelegend"/>
              <w:jc w:val="center"/>
            </w:pPr>
            <w:r w:rsidRPr="002E7062">
              <w:t>last</w:t>
            </w:r>
          </w:p>
        </w:tc>
        <w:tc>
          <w:tcPr>
            <w:tcW w:w="6851" w:type="dxa"/>
            <w:gridSpan w:val="24"/>
            <w:tcBorders>
              <w:top w:val="nil"/>
              <w:right w:val="single" w:sz="6" w:space="0" w:color="auto"/>
            </w:tcBorders>
          </w:tcPr>
          <w:p w14:paraId="353777ED" w14:textId="77777777" w:rsidR="007803FD" w:rsidRPr="002E7062" w:rsidRDefault="007803FD" w:rsidP="00554A4A">
            <w:pPr>
              <w:pStyle w:val="Figurelegend"/>
              <w:jc w:val="center"/>
            </w:pPr>
          </w:p>
        </w:tc>
        <w:tc>
          <w:tcPr>
            <w:tcW w:w="2317" w:type="dxa"/>
            <w:gridSpan w:val="8"/>
            <w:tcBorders>
              <w:top w:val="single" w:sz="6" w:space="0" w:color="auto"/>
              <w:left w:val="single" w:sz="6" w:space="0" w:color="auto"/>
              <w:bottom w:val="single" w:sz="6" w:space="0" w:color="auto"/>
              <w:right w:val="single" w:sz="6" w:space="0" w:color="auto"/>
            </w:tcBorders>
          </w:tcPr>
          <w:p w14:paraId="2C0095F1" w14:textId="77777777" w:rsidR="007803FD" w:rsidRPr="002E7062" w:rsidRDefault="007803FD" w:rsidP="00554A4A">
            <w:pPr>
              <w:pStyle w:val="Figurelegend"/>
              <w:jc w:val="center"/>
            </w:pPr>
            <w:r w:rsidRPr="002E7062">
              <w:t>End TLV (0)</w:t>
            </w:r>
          </w:p>
        </w:tc>
      </w:tr>
    </w:tbl>
    <w:p w14:paraId="634545AF" w14:textId="77777777" w:rsidR="007803FD" w:rsidRPr="002E7062" w:rsidRDefault="007803FD" w:rsidP="007803FD">
      <w:pPr>
        <w:pStyle w:val="FigureNoTitle"/>
        <w:rPr>
          <w:lang w:eastAsia="ja-JP"/>
        </w:rPr>
      </w:pPr>
      <w:r w:rsidRPr="002E7062">
        <w:rPr>
          <w:lang w:eastAsia="ja-JP"/>
        </w:rPr>
        <w:t>Figure 9.15-1 – DMM PDU format</w:t>
      </w:r>
    </w:p>
    <w:p w14:paraId="738F302D" w14:textId="77777777" w:rsidR="007803FD" w:rsidRPr="002E7062" w:rsidRDefault="007803FD" w:rsidP="007803FD">
      <w:pPr>
        <w:pStyle w:val="Normalaftertitle"/>
      </w:pPr>
      <w:r w:rsidRPr="002E7062">
        <w:t>The fields of the DMM PDU format are as follows:</w:t>
      </w:r>
    </w:p>
    <w:p w14:paraId="573813E0" w14:textId="77777777" w:rsidR="007803FD" w:rsidRPr="002E7062" w:rsidRDefault="007803FD" w:rsidP="007803FD">
      <w:pPr>
        <w:pStyle w:val="enumlev1"/>
        <w:rPr>
          <w:bCs/>
          <w:lang w:eastAsia="ja-JP"/>
        </w:rPr>
      </w:pPr>
      <w:r w:rsidRPr="002E7062">
        <w:t>•</w:t>
      </w:r>
      <w:r w:rsidRPr="002E7062">
        <w:tab/>
      </w:r>
      <w:r w:rsidRPr="002E7062">
        <w:rPr>
          <w:bCs/>
        </w:rPr>
        <w:t>MEG Level: Refer to clause 9.1.</w:t>
      </w:r>
    </w:p>
    <w:p w14:paraId="1D5F5703" w14:textId="77777777" w:rsidR="007803FD" w:rsidRPr="002E7062" w:rsidRDefault="007803FD" w:rsidP="007803FD">
      <w:pPr>
        <w:pStyle w:val="enumlev1"/>
        <w:rPr>
          <w:bCs/>
        </w:rPr>
      </w:pPr>
      <w:r w:rsidRPr="002E7062">
        <w:rPr>
          <w:bCs/>
        </w:rPr>
        <w:t>•</w:t>
      </w:r>
      <w:r w:rsidRPr="002E7062">
        <w:rPr>
          <w:bCs/>
        </w:rPr>
        <w:tab/>
        <w:t xml:space="preserve">Version: Refer to clause 9.1, value </w:t>
      </w:r>
      <w:r w:rsidRPr="002E7062">
        <w:rPr>
          <w:bCs/>
          <w:lang w:eastAsia="ja-JP"/>
        </w:rPr>
        <w:t xml:space="preserve">for the DMM PDU </w:t>
      </w:r>
      <w:r w:rsidRPr="002E7062">
        <w:rPr>
          <w:bCs/>
        </w:rPr>
        <w:t xml:space="preserve">is </w:t>
      </w:r>
      <w:r w:rsidRPr="002E7062">
        <w:rPr>
          <w:bCs/>
          <w:lang w:eastAsia="ja-JP"/>
        </w:rPr>
        <w:t>set to 1.</w:t>
      </w:r>
    </w:p>
    <w:p w14:paraId="6D99D15F" w14:textId="77777777" w:rsidR="007803FD" w:rsidRPr="002E7062" w:rsidRDefault="007803FD" w:rsidP="007803FD">
      <w:pPr>
        <w:pStyle w:val="enumlev1"/>
        <w:rPr>
          <w:bCs/>
        </w:rPr>
      </w:pPr>
      <w:r w:rsidRPr="002E7062">
        <w:rPr>
          <w:bCs/>
        </w:rPr>
        <w:t>•</w:t>
      </w:r>
      <w:r w:rsidRPr="002E7062">
        <w:rPr>
          <w:bCs/>
        </w:rPr>
        <w:tab/>
        <w:t xml:space="preserve">OpCode: Value for this PDU type is DMM (47). </w:t>
      </w:r>
    </w:p>
    <w:p w14:paraId="41022E0F" w14:textId="77777777" w:rsidR="007803FD" w:rsidRPr="002E7062" w:rsidRDefault="007803FD" w:rsidP="007803FD">
      <w:pPr>
        <w:pStyle w:val="enumlev1"/>
      </w:pPr>
      <w:r w:rsidRPr="002E7062">
        <w:rPr>
          <w:bCs/>
        </w:rPr>
        <w:t>•</w:t>
      </w:r>
      <w:r w:rsidRPr="002E7062">
        <w:rPr>
          <w:bCs/>
        </w:rPr>
        <w:tab/>
        <w:t>Flags: Set</w:t>
      </w:r>
      <w:r w:rsidRPr="002E7062">
        <w:t xml:space="preserve"> to all-ZEROes. One information elements in the Flags field, the LSB bit (Type), is used to indicate the type of the </w:t>
      </w:r>
      <w:r w:rsidRPr="002E7062">
        <w:rPr>
          <w:lang w:eastAsia="ja-JP"/>
        </w:rPr>
        <w:t>DMM</w:t>
      </w:r>
      <w:r w:rsidRPr="002E7062">
        <w:t xml:space="preserve"> operation as follows:</w:t>
      </w:r>
    </w:p>
    <w:p w14:paraId="0BADDBBB" w14:textId="77777777" w:rsidR="007803FD" w:rsidRPr="002E7062" w:rsidRDefault="007803FD" w:rsidP="007803FD">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567"/>
        <w:gridCol w:w="567"/>
        <w:gridCol w:w="567"/>
        <w:gridCol w:w="567"/>
        <w:gridCol w:w="567"/>
        <w:gridCol w:w="567"/>
        <w:gridCol w:w="819"/>
      </w:tblGrid>
      <w:tr w:rsidR="007803FD" w:rsidRPr="002E7062" w14:paraId="2E58026F" w14:textId="77777777" w:rsidTr="00C52450">
        <w:trPr>
          <w:jc w:val="center"/>
        </w:trPr>
        <w:tc>
          <w:tcPr>
            <w:tcW w:w="630" w:type="dxa"/>
            <w:tcBorders>
              <w:top w:val="nil"/>
              <w:left w:val="nil"/>
              <w:bottom w:val="single" w:sz="4" w:space="0" w:color="C0C0C0"/>
              <w:right w:val="nil"/>
            </w:tcBorders>
          </w:tcPr>
          <w:p w14:paraId="27D34617" w14:textId="77777777" w:rsidR="007803FD" w:rsidRPr="002E7062" w:rsidRDefault="007803FD" w:rsidP="00554A4A">
            <w:pPr>
              <w:pStyle w:val="Figurelegend"/>
              <w:jc w:val="center"/>
            </w:pPr>
            <w:r w:rsidRPr="002E7062">
              <w:t>MSB</w:t>
            </w:r>
          </w:p>
        </w:tc>
        <w:tc>
          <w:tcPr>
            <w:tcW w:w="567" w:type="dxa"/>
            <w:tcBorders>
              <w:top w:val="nil"/>
              <w:left w:val="nil"/>
              <w:bottom w:val="single" w:sz="4" w:space="0" w:color="C0C0C0"/>
              <w:right w:val="nil"/>
            </w:tcBorders>
          </w:tcPr>
          <w:p w14:paraId="6F3499D3" w14:textId="77777777" w:rsidR="007803FD" w:rsidRPr="002E7062" w:rsidRDefault="007803FD" w:rsidP="00554A4A">
            <w:pPr>
              <w:pStyle w:val="Figurelegend"/>
              <w:jc w:val="center"/>
            </w:pPr>
          </w:p>
        </w:tc>
        <w:tc>
          <w:tcPr>
            <w:tcW w:w="567" w:type="dxa"/>
            <w:tcBorders>
              <w:top w:val="nil"/>
              <w:left w:val="nil"/>
              <w:bottom w:val="single" w:sz="4" w:space="0" w:color="C0C0C0"/>
              <w:right w:val="nil"/>
            </w:tcBorders>
          </w:tcPr>
          <w:p w14:paraId="4FFE19B4" w14:textId="77777777" w:rsidR="007803FD" w:rsidRPr="002E7062" w:rsidRDefault="007803FD" w:rsidP="00554A4A">
            <w:pPr>
              <w:pStyle w:val="Figurelegend"/>
              <w:jc w:val="center"/>
            </w:pPr>
          </w:p>
        </w:tc>
        <w:tc>
          <w:tcPr>
            <w:tcW w:w="567" w:type="dxa"/>
            <w:tcBorders>
              <w:top w:val="nil"/>
              <w:left w:val="nil"/>
              <w:bottom w:val="single" w:sz="4" w:space="0" w:color="C0C0C0"/>
              <w:right w:val="nil"/>
            </w:tcBorders>
          </w:tcPr>
          <w:p w14:paraId="622CF783" w14:textId="77777777" w:rsidR="007803FD" w:rsidRPr="002E7062" w:rsidRDefault="007803FD" w:rsidP="00554A4A">
            <w:pPr>
              <w:pStyle w:val="Figurelegend"/>
              <w:jc w:val="center"/>
            </w:pPr>
          </w:p>
        </w:tc>
        <w:tc>
          <w:tcPr>
            <w:tcW w:w="567" w:type="dxa"/>
            <w:tcBorders>
              <w:top w:val="nil"/>
              <w:left w:val="nil"/>
              <w:bottom w:val="single" w:sz="4" w:space="0" w:color="C0C0C0"/>
              <w:right w:val="nil"/>
            </w:tcBorders>
          </w:tcPr>
          <w:p w14:paraId="722056B8" w14:textId="77777777" w:rsidR="007803FD" w:rsidRPr="002E7062" w:rsidRDefault="007803FD" w:rsidP="00554A4A">
            <w:pPr>
              <w:pStyle w:val="Figurelegend"/>
              <w:jc w:val="center"/>
            </w:pPr>
          </w:p>
        </w:tc>
        <w:tc>
          <w:tcPr>
            <w:tcW w:w="567" w:type="dxa"/>
            <w:tcBorders>
              <w:top w:val="nil"/>
              <w:left w:val="nil"/>
              <w:bottom w:val="single" w:sz="4" w:space="0" w:color="C0C0C0"/>
              <w:right w:val="nil"/>
            </w:tcBorders>
          </w:tcPr>
          <w:p w14:paraId="5DABD3E4" w14:textId="77777777" w:rsidR="007803FD" w:rsidRPr="002E7062" w:rsidRDefault="007803FD" w:rsidP="00554A4A">
            <w:pPr>
              <w:pStyle w:val="Figurelegend"/>
              <w:jc w:val="center"/>
            </w:pPr>
          </w:p>
        </w:tc>
        <w:tc>
          <w:tcPr>
            <w:tcW w:w="567" w:type="dxa"/>
            <w:tcBorders>
              <w:top w:val="nil"/>
              <w:left w:val="nil"/>
              <w:bottom w:val="single" w:sz="4" w:space="0" w:color="C0C0C0"/>
              <w:right w:val="nil"/>
            </w:tcBorders>
          </w:tcPr>
          <w:p w14:paraId="23ECC632" w14:textId="77777777" w:rsidR="007803FD" w:rsidRPr="002E7062" w:rsidRDefault="007803FD" w:rsidP="00554A4A">
            <w:pPr>
              <w:pStyle w:val="Figurelegend"/>
              <w:jc w:val="center"/>
            </w:pPr>
          </w:p>
        </w:tc>
        <w:tc>
          <w:tcPr>
            <w:tcW w:w="819" w:type="dxa"/>
            <w:tcBorders>
              <w:top w:val="nil"/>
              <w:left w:val="nil"/>
              <w:bottom w:val="single" w:sz="4" w:space="0" w:color="C0C0C0"/>
              <w:right w:val="nil"/>
            </w:tcBorders>
          </w:tcPr>
          <w:p w14:paraId="4D7C2303" w14:textId="77777777" w:rsidR="007803FD" w:rsidRPr="002E7062" w:rsidRDefault="007803FD" w:rsidP="00554A4A">
            <w:pPr>
              <w:pStyle w:val="Figurelegend"/>
              <w:jc w:val="center"/>
            </w:pPr>
            <w:r w:rsidRPr="002E7062">
              <w:t>LSB</w:t>
            </w:r>
          </w:p>
        </w:tc>
      </w:tr>
      <w:tr w:rsidR="007803FD" w:rsidRPr="002E7062" w14:paraId="006FE977" w14:textId="77777777" w:rsidTr="00C52450">
        <w:trPr>
          <w:jc w:val="center"/>
        </w:trPr>
        <w:tc>
          <w:tcPr>
            <w:tcW w:w="630" w:type="dxa"/>
            <w:tcBorders>
              <w:top w:val="single" w:sz="4" w:space="0" w:color="C0C0C0"/>
              <w:left w:val="single" w:sz="4" w:space="0" w:color="C0C0C0"/>
              <w:bottom w:val="single" w:sz="4" w:space="0" w:color="auto"/>
              <w:right w:val="single" w:sz="4" w:space="0" w:color="C0C0C0"/>
            </w:tcBorders>
          </w:tcPr>
          <w:p w14:paraId="016215B9" w14:textId="77777777" w:rsidR="007803FD" w:rsidRPr="002E7062" w:rsidRDefault="007803FD" w:rsidP="00554A4A">
            <w:pPr>
              <w:pStyle w:val="Figurelegend"/>
              <w:jc w:val="center"/>
            </w:pPr>
            <w:r w:rsidRPr="002E7062">
              <w:t>8</w:t>
            </w:r>
          </w:p>
        </w:tc>
        <w:tc>
          <w:tcPr>
            <w:tcW w:w="567" w:type="dxa"/>
            <w:tcBorders>
              <w:top w:val="single" w:sz="4" w:space="0" w:color="C0C0C0"/>
              <w:left w:val="single" w:sz="4" w:space="0" w:color="C0C0C0"/>
              <w:bottom w:val="single" w:sz="4" w:space="0" w:color="auto"/>
              <w:right w:val="single" w:sz="4" w:space="0" w:color="C0C0C0"/>
            </w:tcBorders>
          </w:tcPr>
          <w:p w14:paraId="2AE812EE" w14:textId="77777777" w:rsidR="007803FD" w:rsidRPr="002E7062" w:rsidRDefault="007803FD" w:rsidP="00554A4A">
            <w:pPr>
              <w:pStyle w:val="Figurelegend"/>
              <w:jc w:val="center"/>
            </w:pPr>
            <w:r w:rsidRPr="002E7062">
              <w:t>7</w:t>
            </w:r>
          </w:p>
        </w:tc>
        <w:tc>
          <w:tcPr>
            <w:tcW w:w="567" w:type="dxa"/>
            <w:tcBorders>
              <w:top w:val="single" w:sz="4" w:space="0" w:color="C0C0C0"/>
              <w:left w:val="single" w:sz="4" w:space="0" w:color="C0C0C0"/>
              <w:bottom w:val="single" w:sz="4" w:space="0" w:color="auto"/>
              <w:right w:val="single" w:sz="4" w:space="0" w:color="C0C0C0"/>
            </w:tcBorders>
          </w:tcPr>
          <w:p w14:paraId="242AFB32" w14:textId="77777777" w:rsidR="007803FD" w:rsidRPr="002E7062" w:rsidRDefault="007803FD" w:rsidP="00554A4A">
            <w:pPr>
              <w:pStyle w:val="Figurelegend"/>
              <w:jc w:val="center"/>
            </w:pPr>
            <w:r w:rsidRPr="002E7062">
              <w:t>6</w:t>
            </w:r>
          </w:p>
        </w:tc>
        <w:tc>
          <w:tcPr>
            <w:tcW w:w="567" w:type="dxa"/>
            <w:tcBorders>
              <w:top w:val="single" w:sz="4" w:space="0" w:color="C0C0C0"/>
              <w:left w:val="single" w:sz="4" w:space="0" w:color="C0C0C0"/>
              <w:bottom w:val="single" w:sz="4" w:space="0" w:color="auto"/>
              <w:right w:val="single" w:sz="4" w:space="0" w:color="C0C0C0"/>
            </w:tcBorders>
          </w:tcPr>
          <w:p w14:paraId="1FF37E20" w14:textId="77777777" w:rsidR="007803FD" w:rsidRPr="002E7062" w:rsidRDefault="007803FD" w:rsidP="00554A4A">
            <w:pPr>
              <w:pStyle w:val="Figurelegend"/>
              <w:jc w:val="center"/>
            </w:pPr>
            <w:r w:rsidRPr="002E7062">
              <w:t>5</w:t>
            </w:r>
          </w:p>
        </w:tc>
        <w:tc>
          <w:tcPr>
            <w:tcW w:w="567" w:type="dxa"/>
            <w:tcBorders>
              <w:top w:val="single" w:sz="4" w:space="0" w:color="C0C0C0"/>
              <w:left w:val="single" w:sz="4" w:space="0" w:color="C0C0C0"/>
              <w:bottom w:val="single" w:sz="4" w:space="0" w:color="auto"/>
              <w:right w:val="single" w:sz="4" w:space="0" w:color="C0C0C0"/>
            </w:tcBorders>
          </w:tcPr>
          <w:p w14:paraId="5B3A625C" w14:textId="77777777" w:rsidR="007803FD" w:rsidRPr="002E7062" w:rsidRDefault="007803FD" w:rsidP="00554A4A">
            <w:pPr>
              <w:pStyle w:val="Figurelegend"/>
              <w:jc w:val="center"/>
            </w:pPr>
            <w:r w:rsidRPr="002E7062">
              <w:t>4</w:t>
            </w:r>
          </w:p>
        </w:tc>
        <w:tc>
          <w:tcPr>
            <w:tcW w:w="567" w:type="dxa"/>
            <w:tcBorders>
              <w:top w:val="single" w:sz="4" w:space="0" w:color="C0C0C0"/>
              <w:left w:val="single" w:sz="4" w:space="0" w:color="C0C0C0"/>
              <w:bottom w:val="single" w:sz="4" w:space="0" w:color="auto"/>
              <w:right w:val="single" w:sz="4" w:space="0" w:color="C0C0C0"/>
            </w:tcBorders>
          </w:tcPr>
          <w:p w14:paraId="69DC459D" w14:textId="77777777" w:rsidR="007803FD" w:rsidRPr="002E7062" w:rsidRDefault="007803FD" w:rsidP="00554A4A">
            <w:pPr>
              <w:pStyle w:val="Figurelegend"/>
              <w:jc w:val="center"/>
            </w:pPr>
            <w:r w:rsidRPr="002E7062">
              <w:t>3</w:t>
            </w:r>
          </w:p>
        </w:tc>
        <w:tc>
          <w:tcPr>
            <w:tcW w:w="567" w:type="dxa"/>
            <w:tcBorders>
              <w:top w:val="single" w:sz="4" w:space="0" w:color="C0C0C0"/>
              <w:left w:val="single" w:sz="4" w:space="0" w:color="C0C0C0"/>
              <w:bottom w:val="single" w:sz="4" w:space="0" w:color="auto"/>
              <w:right w:val="single" w:sz="4" w:space="0" w:color="C0C0C0"/>
            </w:tcBorders>
          </w:tcPr>
          <w:p w14:paraId="426786A1" w14:textId="77777777" w:rsidR="007803FD" w:rsidRPr="002E7062" w:rsidRDefault="007803FD" w:rsidP="00554A4A">
            <w:pPr>
              <w:pStyle w:val="Figurelegend"/>
              <w:jc w:val="center"/>
            </w:pPr>
            <w:r w:rsidRPr="002E7062">
              <w:t>2</w:t>
            </w:r>
          </w:p>
        </w:tc>
        <w:tc>
          <w:tcPr>
            <w:tcW w:w="819" w:type="dxa"/>
            <w:tcBorders>
              <w:top w:val="single" w:sz="4" w:space="0" w:color="C0C0C0"/>
              <w:left w:val="single" w:sz="4" w:space="0" w:color="C0C0C0"/>
              <w:bottom w:val="single" w:sz="4" w:space="0" w:color="auto"/>
              <w:right w:val="single" w:sz="4" w:space="0" w:color="C0C0C0"/>
            </w:tcBorders>
          </w:tcPr>
          <w:p w14:paraId="18A4AC3A" w14:textId="77777777" w:rsidR="007803FD" w:rsidRPr="002E7062" w:rsidRDefault="007803FD" w:rsidP="00554A4A">
            <w:pPr>
              <w:pStyle w:val="Figurelegend"/>
              <w:jc w:val="center"/>
            </w:pPr>
            <w:r w:rsidRPr="002E7062">
              <w:t>1</w:t>
            </w:r>
          </w:p>
        </w:tc>
      </w:tr>
      <w:tr w:rsidR="007803FD" w:rsidRPr="002E7062" w14:paraId="6BA751ED" w14:textId="77777777" w:rsidTr="00C52450">
        <w:trPr>
          <w:jc w:val="center"/>
        </w:trPr>
        <w:tc>
          <w:tcPr>
            <w:tcW w:w="4032" w:type="dxa"/>
            <w:gridSpan w:val="7"/>
            <w:tcBorders>
              <w:top w:val="single" w:sz="4" w:space="0" w:color="auto"/>
              <w:left w:val="single" w:sz="4" w:space="0" w:color="auto"/>
              <w:bottom w:val="single" w:sz="4" w:space="0" w:color="auto"/>
              <w:right w:val="single" w:sz="4" w:space="0" w:color="auto"/>
            </w:tcBorders>
          </w:tcPr>
          <w:p w14:paraId="605C3D24" w14:textId="77777777" w:rsidR="007803FD" w:rsidRPr="002E7062" w:rsidRDefault="007803FD" w:rsidP="00554A4A">
            <w:pPr>
              <w:pStyle w:val="Figurelegend"/>
              <w:jc w:val="center"/>
            </w:pPr>
            <w:r w:rsidRPr="002E7062">
              <w:t>Reserved (0)</w:t>
            </w:r>
          </w:p>
        </w:tc>
        <w:tc>
          <w:tcPr>
            <w:tcW w:w="819" w:type="dxa"/>
            <w:tcBorders>
              <w:top w:val="single" w:sz="4" w:space="0" w:color="auto"/>
              <w:left w:val="single" w:sz="4" w:space="0" w:color="auto"/>
              <w:bottom w:val="single" w:sz="4" w:space="0" w:color="auto"/>
              <w:right w:val="single" w:sz="4" w:space="0" w:color="auto"/>
            </w:tcBorders>
          </w:tcPr>
          <w:p w14:paraId="4DA26FC9" w14:textId="77777777" w:rsidR="007803FD" w:rsidRPr="002E7062" w:rsidRDefault="007803FD" w:rsidP="00554A4A">
            <w:pPr>
              <w:pStyle w:val="Figurelegend"/>
              <w:jc w:val="center"/>
            </w:pPr>
            <w:r w:rsidRPr="002E7062">
              <w:t>Type</w:t>
            </w:r>
          </w:p>
        </w:tc>
      </w:tr>
    </w:tbl>
    <w:p w14:paraId="0CFEDE1F" w14:textId="77777777" w:rsidR="007803FD" w:rsidRPr="00F73624" w:rsidRDefault="007803FD" w:rsidP="007803FD">
      <w:pPr>
        <w:pStyle w:val="FigureNoTitle"/>
        <w:rPr>
          <w:lang w:val="de-CH" w:eastAsia="ja-JP"/>
        </w:rPr>
      </w:pPr>
      <w:r w:rsidRPr="00F73624">
        <w:rPr>
          <w:lang w:val="de-CH" w:eastAsia="ja-JP"/>
        </w:rPr>
        <w:t>Figure 9.15-2 – Flags format in DMM PDU</w:t>
      </w:r>
    </w:p>
    <w:p w14:paraId="289C09D4" w14:textId="20FC0F92" w:rsidR="006F1641" w:rsidRDefault="007803FD" w:rsidP="007B439B">
      <w:pPr>
        <w:pStyle w:val="enumlev2"/>
        <w:numPr>
          <w:ilvl w:val="2"/>
          <w:numId w:val="44"/>
        </w:numPr>
        <w:tabs>
          <w:tab w:val="clear" w:pos="794"/>
          <w:tab w:val="clear" w:pos="1191"/>
          <w:tab w:val="left" w:pos="709"/>
          <w:tab w:val="left" w:pos="1276"/>
        </w:tabs>
        <w:ind w:left="1276" w:hanging="567"/>
      </w:pPr>
      <w:r w:rsidRPr="002E7062">
        <w:rPr>
          <w:lang w:eastAsia="ja-JP"/>
        </w:rPr>
        <w:t>Type</w:t>
      </w:r>
      <w:r w:rsidRPr="002E7062">
        <w:t xml:space="preserve">: Bit </w:t>
      </w:r>
      <w:r w:rsidRPr="002E7062">
        <w:rPr>
          <w:lang w:eastAsia="ja-JP"/>
        </w:rPr>
        <w:t>1</w:t>
      </w:r>
      <w:r w:rsidRPr="002E7062">
        <w:t xml:space="preserve"> is </w:t>
      </w:r>
      <w:r w:rsidRPr="002E7062">
        <w:rPr>
          <w:lang w:eastAsia="ja-JP"/>
        </w:rPr>
        <w:t>set to 1 if it is the proactive operation, or set to 0 if it is the on-demand operation.</w:t>
      </w:r>
    </w:p>
    <w:p w14:paraId="0531D732" w14:textId="48F06A1D" w:rsidR="006F1641" w:rsidRPr="00EA2BAA" w:rsidRDefault="007609FC" w:rsidP="007B439B">
      <w:pPr>
        <w:pStyle w:val="enumlev1"/>
        <w:rPr>
          <w:bCs/>
        </w:rPr>
      </w:pPr>
      <w:r w:rsidRPr="002E7062">
        <w:t>•</w:t>
      </w:r>
      <w:r w:rsidRPr="002E7062">
        <w:tab/>
      </w:r>
      <w:r w:rsidR="007803FD" w:rsidRPr="00EA2BAA">
        <w:rPr>
          <w:bCs/>
        </w:rPr>
        <w:t>TLV Offset: Set to 32.</w:t>
      </w:r>
    </w:p>
    <w:p w14:paraId="64195016" w14:textId="569AC635" w:rsidR="006F1641" w:rsidRPr="00EA2BAA" w:rsidRDefault="007609FC" w:rsidP="007B439B">
      <w:pPr>
        <w:pStyle w:val="enumlev1"/>
        <w:rPr>
          <w:bCs/>
        </w:rPr>
      </w:pPr>
      <w:r w:rsidRPr="002E7062">
        <w:t>•</w:t>
      </w:r>
      <w:r w:rsidRPr="002E7062">
        <w:tab/>
      </w:r>
      <w:r w:rsidR="007803FD" w:rsidRPr="00EA2BAA">
        <w:rPr>
          <w:bCs/>
        </w:rPr>
        <w:t xml:space="preserve">TxTimeStampf: An 8-octet transmit time stamp field as described in clause 9.15.1. </w:t>
      </w:r>
    </w:p>
    <w:p w14:paraId="3A223B4D" w14:textId="08EEB74E" w:rsidR="006F1641" w:rsidRPr="00EA2BAA" w:rsidRDefault="007609FC" w:rsidP="007B439B">
      <w:pPr>
        <w:pStyle w:val="enumlev1"/>
        <w:rPr>
          <w:bCs/>
        </w:rPr>
      </w:pPr>
      <w:r w:rsidRPr="002E7062">
        <w:t>•</w:t>
      </w:r>
      <w:r w:rsidRPr="002E7062">
        <w:tab/>
      </w:r>
      <w:r w:rsidR="007803FD" w:rsidRPr="00EA2BAA">
        <w:rPr>
          <w:bCs/>
        </w:rPr>
        <w:t>Reserved: A 24-octet reserved fields are set to all-ZEROes.</w:t>
      </w:r>
    </w:p>
    <w:p w14:paraId="4E49D49C" w14:textId="16E3F539" w:rsidR="006F1641" w:rsidRPr="00EA2BAA" w:rsidRDefault="007609FC" w:rsidP="007B439B">
      <w:pPr>
        <w:pStyle w:val="enumlev1"/>
        <w:rPr>
          <w:bCs/>
        </w:rPr>
      </w:pPr>
      <w:r w:rsidRPr="002E7062">
        <w:t>•</w:t>
      </w:r>
      <w:r w:rsidRPr="002E7062">
        <w:tab/>
      </w:r>
      <w:r w:rsidR="007803FD" w:rsidRPr="00EA2BAA">
        <w:rPr>
          <w:bCs/>
        </w:rPr>
        <w:t>Optional TLV</w:t>
      </w:r>
      <w:r w:rsidR="007803FD" w:rsidRPr="007609FC">
        <w:rPr>
          <w:bCs/>
        </w:rPr>
        <w:t xml:space="preserve">: If present, </w:t>
      </w:r>
      <w:r w:rsidR="007803FD" w:rsidRPr="007B439B">
        <w:rPr>
          <w:bCs/>
        </w:rPr>
        <w:t xml:space="preserve">a </w:t>
      </w:r>
      <w:r w:rsidR="005C47B6" w:rsidRPr="007B439B">
        <w:rPr>
          <w:bCs/>
        </w:rPr>
        <w:t xml:space="preserve">Test </w:t>
      </w:r>
      <w:r w:rsidR="007803FD" w:rsidRPr="007B439B">
        <w:rPr>
          <w:bCs/>
        </w:rPr>
        <w:t xml:space="preserve">ID TLV as specified in Figure 9.14-3 and/or a </w:t>
      </w:r>
      <w:r w:rsidR="006B61EB" w:rsidRPr="00EA2BAA">
        <w:rPr>
          <w:bCs/>
        </w:rPr>
        <w:t xml:space="preserve">Data </w:t>
      </w:r>
      <w:r w:rsidR="007803FD" w:rsidRPr="00EA2BAA">
        <w:rPr>
          <w:bCs/>
        </w:rPr>
        <w:t xml:space="preserve">TLV as specified in Figure 9.3-3, with configurable size, in octets. When </w:t>
      </w:r>
      <w:r w:rsidR="00B72BC3" w:rsidRPr="007B439B">
        <w:rPr>
          <w:bCs/>
        </w:rPr>
        <w:t>t</w:t>
      </w:r>
      <w:r w:rsidR="007803FD" w:rsidRPr="007B439B">
        <w:rPr>
          <w:bCs/>
        </w:rPr>
        <w:t xml:space="preserve">est ID TLV is included in this area, it is recommended to put </w:t>
      </w:r>
      <w:r w:rsidR="005C47B6" w:rsidRPr="007B439B">
        <w:rPr>
          <w:bCs/>
        </w:rPr>
        <w:t xml:space="preserve">Test </w:t>
      </w:r>
      <w:r w:rsidR="007803FD" w:rsidRPr="007B439B">
        <w:rPr>
          <w:bCs/>
        </w:rPr>
        <w:t xml:space="preserve">ID TLV first (prior to Data TLV). For the purpose of ETH-DM, the value part of </w:t>
      </w:r>
      <w:r w:rsidR="006B61EB" w:rsidRPr="007B439B">
        <w:rPr>
          <w:bCs/>
        </w:rPr>
        <w:t xml:space="preserve">Data </w:t>
      </w:r>
      <w:r w:rsidR="007803FD" w:rsidRPr="00EA2BAA">
        <w:rPr>
          <w:bCs/>
        </w:rPr>
        <w:t xml:space="preserve">TLV is unspecified. </w:t>
      </w:r>
    </w:p>
    <w:p w14:paraId="016E4422" w14:textId="2AB32A8A" w:rsidR="006F1641" w:rsidRPr="00EA2BAA" w:rsidRDefault="007609FC" w:rsidP="007B439B">
      <w:pPr>
        <w:pStyle w:val="enumlev1"/>
        <w:rPr>
          <w:bCs/>
        </w:rPr>
      </w:pPr>
      <w:r w:rsidRPr="002E7062">
        <w:t>•</w:t>
      </w:r>
      <w:r w:rsidRPr="002E7062">
        <w:tab/>
      </w:r>
      <w:r w:rsidR="007803FD" w:rsidRPr="00EA2BAA">
        <w:rPr>
          <w:bCs/>
        </w:rPr>
        <w:t>End TLV: An all-ZEROes octet value.</w:t>
      </w:r>
    </w:p>
    <w:p w14:paraId="7E388F8F" w14:textId="77777777" w:rsidR="007803FD" w:rsidRPr="002E7062" w:rsidRDefault="007803FD" w:rsidP="006F1641">
      <w:pPr>
        <w:pStyle w:val="Heading2"/>
        <w:rPr>
          <w:lang w:eastAsia="ja-JP"/>
        </w:rPr>
      </w:pPr>
      <w:bookmarkStart w:id="1165" w:name="_Toc121901854"/>
      <w:bookmarkStart w:id="1166" w:name="_Toc124795226"/>
      <w:bookmarkStart w:id="1167" w:name="_Toc301445802"/>
      <w:bookmarkStart w:id="1168" w:name="_Toc302574981"/>
      <w:bookmarkStart w:id="1169" w:name="_Toc311721566"/>
      <w:bookmarkStart w:id="1170" w:name="_Toc312071555"/>
      <w:bookmarkStart w:id="1171" w:name="_Toc318366573"/>
      <w:bookmarkStart w:id="1172" w:name="_Toc379205820"/>
      <w:bookmarkStart w:id="1173" w:name="_Toc388964765"/>
      <w:bookmarkStart w:id="1174" w:name="_Toc296978327"/>
      <w:bookmarkEnd w:id="1141"/>
      <w:r w:rsidRPr="002E7062">
        <w:rPr>
          <w:lang w:eastAsia="ja-JP"/>
        </w:rPr>
        <w:t>9.16</w:t>
      </w:r>
      <w:r w:rsidRPr="002E7062">
        <w:rPr>
          <w:lang w:eastAsia="ja-JP"/>
        </w:rPr>
        <w:tab/>
        <w:t xml:space="preserve">DMR </w:t>
      </w:r>
      <w:bookmarkEnd w:id="1165"/>
      <w:bookmarkEnd w:id="1166"/>
      <w:r w:rsidRPr="002E7062">
        <w:rPr>
          <w:lang w:eastAsia="ja-JP"/>
        </w:rPr>
        <w:t>PDU</w:t>
      </w:r>
      <w:bookmarkEnd w:id="1167"/>
      <w:bookmarkEnd w:id="1168"/>
      <w:bookmarkEnd w:id="1169"/>
      <w:bookmarkEnd w:id="1170"/>
      <w:bookmarkEnd w:id="1171"/>
      <w:bookmarkEnd w:id="1172"/>
      <w:bookmarkEnd w:id="1173"/>
      <w:bookmarkEnd w:id="1174"/>
    </w:p>
    <w:p w14:paraId="5AE85E87" w14:textId="77777777" w:rsidR="007803FD" w:rsidRPr="002E7062" w:rsidRDefault="007803FD" w:rsidP="007803FD">
      <w:r w:rsidRPr="002E7062">
        <w:t>DMR is used to support</w:t>
      </w:r>
      <w:r w:rsidR="00C52450" w:rsidRPr="002E7062">
        <w:t xml:space="preserve"> </w:t>
      </w:r>
      <w:r w:rsidR="00443CD7" w:rsidRPr="002E7062">
        <w:t>s</w:t>
      </w:r>
      <w:r w:rsidRPr="002E7062">
        <w:rPr>
          <w:lang w:eastAsia="ja-JP"/>
        </w:rPr>
        <w:t>ingle-</w:t>
      </w:r>
      <w:r w:rsidR="00443CD7" w:rsidRPr="002E7062">
        <w:rPr>
          <w:lang w:eastAsia="ja-JP"/>
        </w:rPr>
        <w:t>e</w:t>
      </w:r>
      <w:r w:rsidRPr="002E7062">
        <w:rPr>
          <w:lang w:eastAsia="ja-JP"/>
        </w:rPr>
        <w:t xml:space="preserve">nded </w:t>
      </w:r>
      <w:r w:rsidRPr="002E7062">
        <w:t xml:space="preserve">ETH-DM reply, as described in clause 8.2.2. </w:t>
      </w:r>
    </w:p>
    <w:p w14:paraId="1F7F56E8" w14:textId="77777777" w:rsidR="007803FD" w:rsidRPr="002E7062" w:rsidRDefault="007803FD" w:rsidP="006F1641">
      <w:pPr>
        <w:pStyle w:val="Heading3"/>
        <w:rPr>
          <w:lang w:eastAsia="ja-JP"/>
        </w:rPr>
      </w:pPr>
      <w:bookmarkStart w:id="1175" w:name="_Toc301445803"/>
      <w:bookmarkStart w:id="1176" w:name="_Toc296977674"/>
      <w:bookmarkStart w:id="1177" w:name="_Toc296978328"/>
      <w:r w:rsidRPr="002E7062">
        <w:rPr>
          <w:lang w:eastAsia="ja-JP"/>
        </w:rPr>
        <w:t>9.16.1</w:t>
      </w:r>
      <w:r w:rsidRPr="002E7062">
        <w:rPr>
          <w:lang w:eastAsia="ja-JP"/>
        </w:rPr>
        <w:tab/>
        <w:t>DMR information elements</w:t>
      </w:r>
      <w:bookmarkEnd w:id="1175"/>
      <w:bookmarkEnd w:id="1176"/>
      <w:bookmarkEnd w:id="1177"/>
    </w:p>
    <w:p w14:paraId="7335D167" w14:textId="77777777" w:rsidR="007803FD" w:rsidRPr="002E7062" w:rsidRDefault="007803FD" w:rsidP="007803FD">
      <w:r w:rsidRPr="002E7062">
        <w:t>The information elements carried in DMR are:</w:t>
      </w:r>
    </w:p>
    <w:p w14:paraId="72AF556D" w14:textId="77777777" w:rsidR="007803FD" w:rsidRPr="002E7062" w:rsidRDefault="007803FD" w:rsidP="007803FD">
      <w:pPr>
        <w:pStyle w:val="enumlev1"/>
      </w:pPr>
      <w:r w:rsidRPr="002E7062">
        <w:t>•</w:t>
      </w:r>
      <w:r w:rsidRPr="002E7062">
        <w:tab/>
        <w:t>TxTimeStampf: TxTimeStampf is an 8-octet field that contains the copy of TxTimeStampf field in received DMM.</w:t>
      </w:r>
    </w:p>
    <w:p w14:paraId="4B6D1DEC" w14:textId="77777777" w:rsidR="007803FD" w:rsidRPr="002E7062" w:rsidRDefault="007803FD" w:rsidP="007803FD">
      <w:pPr>
        <w:pStyle w:val="enumlev1"/>
      </w:pPr>
      <w:r w:rsidRPr="002E7062">
        <w:t>•</w:t>
      </w:r>
      <w:r w:rsidRPr="002E7062">
        <w:tab/>
        <w:t>RxTimeStampf: RxTimeStampf is an optional 8-octet field that contains the timestamp of DMM reception. The format of RxTimeStampf is equal to the TimeRepresentation format in [IEEE 1588]. When not used, a value of all 0 is used.</w:t>
      </w:r>
    </w:p>
    <w:p w14:paraId="3421D328" w14:textId="77777777" w:rsidR="007803FD" w:rsidRPr="002E7062" w:rsidRDefault="007803FD" w:rsidP="007803FD">
      <w:pPr>
        <w:pStyle w:val="enumlev1"/>
      </w:pPr>
      <w:r w:rsidRPr="002E7062">
        <w:t>•</w:t>
      </w:r>
      <w:r w:rsidRPr="002E7062">
        <w:tab/>
        <w:t>TxTimeStampb: TxTimeStampb is an optional 8-octet field that contains the timestamp of DMR transmission. The format of TxTimeStampb is equal to the TimeRepresentation format in [IEEE 1588]. When not used, a value of all 0 is used.</w:t>
      </w:r>
    </w:p>
    <w:p w14:paraId="10AE7901" w14:textId="77777777" w:rsidR="007803FD" w:rsidRPr="002E7062" w:rsidRDefault="007803FD" w:rsidP="006F1641">
      <w:pPr>
        <w:pStyle w:val="Heading3"/>
        <w:rPr>
          <w:lang w:eastAsia="ja-JP"/>
        </w:rPr>
      </w:pPr>
      <w:bookmarkStart w:id="1178" w:name="_Toc124795227"/>
      <w:bookmarkStart w:id="1179" w:name="_Toc301445804"/>
      <w:bookmarkStart w:id="1180" w:name="_Toc296977675"/>
      <w:bookmarkStart w:id="1181" w:name="_Toc296978329"/>
      <w:r w:rsidRPr="002E7062">
        <w:rPr>
          <w:lang w:eastAsia="ja-JP"/>
        </w:rPr>
        <w:t>9.16.2</w:t>
      </w:r>
      <w:r w:rsidRPr="002E7062">
        <w:rPr>
          <w:lang w:eastAsia="ja-JP"/>
        </w:rPr>
        <w:tab/>
        <w:t>DMR PDU format</w:t>
      </w:r>
      <w:bookmarkEnd w:id="1178"/>
      <w:bookmarkEnd w:id="1179"/>
      <w:bookmarkEnd w:id="1180"/>
      <w:bookmarkEnd w:id="1181"/>
    </w:p>
    <w:p w14:paraId="1064DC2E" w14:textId="77777777" w:rsidR="007803FD" w:rsidRPr="002E7062" w:rsidRDefault="007803FD" w:rsidP="007803FD">
      <w:pPr>
        <w:rPr>
          <w:lang w:eastAsia="ja-JP"/>
        </w:rPr>
      </w:pPr>
      <w:r w:rsidRPr="002E7062">
        <w:rPr>
          <w:lang w:eastAsia="ja-JP"/>
        </w:rPr>
        <w:t>The DMR PDU format used by a MEP to transmit DMR information is shown in Figure 9.16-1.</w:t>
      </w:r>
    </w:p>
    <w:p w14:paraId="085F88C3" w14:textId="77777777" w:rsidR="007803FD" w:rsidRPr="002E7062" w:rsidRDefault="007803FD" w:rsidP="007803FD"/>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
        <w:gridCol w:w="282"/>
        <w:gridCol w:w="282"/>
        <w:gridCol w:w="283"/>
        <w:gridCol w:w="282"/>
        <w:gridCol w:w="283"/>
        <w:gridCol w:w="282"/>
        <w:gridCol w:w="283"/>
        <w:gridCol w:w="288"/>
        <w:gridCol w:w="284"/>
        <w:gridCol w:w="285"/>
        <w:gridCol w:w="285"/>
        <w:gridCol w:w="285"/>
        <w:gridCol w:w="284"/>
        <w:gridCol w:w="285"/>
        <w:gridCol w:w="285"/>
        <w:gridCol w:w="291"/>
        <w:gridCol w:w="285"/>
        <w:gridCol w:w="285"/>
        <w:gridCol w:w="285"/>
        <w:gridCol w:w="285"/>
        <w:gridCol w:w="285"/>
        <w:gridCol w:w="285"/>
        <w:gridCol w:w="285"/>
        <w:gridCol w:w="285"/>
        <w:gridCol w:w="12"/>
        <w:gridCol w:w="273"/>
        <w:gridCol w:w="285"/>
        <w:gridCol w:w="285"/>
        <w:gridCol w:w="285"/>
        <w:gridCol w:w="285"/>
        <w:gridCol w:w="285"/>
        <w:gridCol w:w="285"/>
        <w:gridCol w:w="363"/>
      </w:tblGrid>
      <w:tr w:rsidR="007803FD" w:rsidRPr="002E7062" w14:paraId="596FBA5B" w14:textId="77777777" w:rsidTr="00C52450">
        <w:trPr>
          <w:jc w:val="center"/>
        </w:trPr>
        <w:tc>
          <w:tcPr>
            <w:tcW w:w="452" w:type="dxa"/>
            <w:tcBorders>
              <w:top w:val="nil"/>
              <w:left w:val="nil"/>
              <w:bottom w:val="nil"/>
              <w:right w:val="single" w:sz="4" w:space="0" w:color="C0C0C0"/>
            </w:tcBorders>
          </w:tcPr>
          <w:p w14:paraId="540E4F38" w14:textId="77777777" w:rsidR="007803FD" w:rsidRPr="002E7062" w:rsidRDefault="007803FD" w:rsidP="00554A4A">
            <w:pPr>
              <w:pStyle w:val="Figurelegend"/>
              <w:jc w:val="center"/>
              <w:rPr>
                <w:lang w:eastAsia="ja-JP"/>
              </w:rPr>
            </w:pPr>
          </w:p>
        </w:tc>
        <w:tc>
          <w:tcPr>
            <w:tcW w:w="2265" w:type="dxa"/>
            <w:gridSpan w:val="8"/>
            <w:tcBorders>
              <w:top w:val="single" w:sz="4" w:space="0" w:color="C0C0C0"/>
              <w:left w:val="single" w:sz="4" w:space="0" w:color="C0C0C0"/>
              <w:bottom w:val="single" w:sz="4" w:space="0" w:color="C0C0C0"/>
              <w:right w:val="single" w:sz="4" w:space="0" w:color="C0C0C0"/>
            </w:tcBorders>
          </w:tcPr>
          <w:p w14:paraId="440201E4" w14:textId="77777777" w:rsidR="007803FD" w:rsidRPr="002E7062" w:rsidRDefault="007803FD" w:rsidP="00554A4A">
            <w:pPr>
              <w:pStyle w:val="Figurelegend"/>
              <w:jc w:val="center"/>
              <w:rPr>
                <w:lang w:eastAsia="ja-JP"/>
              </w:rPr>
            </w:pPr>
            <w:r w:rsidRPr="002E7062">
              <w:rPr>
                <w:lang w:eastAsia="ja-JP"/>
              </w:rPr>
              <w:t>1</w:t>
            </w:r>
          </w:p>
        </w:tc>
        <w:tc>
          <w:tcPr>
            <w:tcW w:w="2284" w:type="dxa"/>
            <w:gridSpan w:val="8"/>
            <w:tcBorders>
              <w:top w:val="single" w:sz="4" w:space="0" w:color="C0C0C0"/>
              <w:left w:val="single" w:sz="4" w:space="0" w:color="C0C0C0"/>
              <w:bottom w:val="single" w:sz="4" w:space="0" w:color="C0C0C0"/>
              <w:right w:val="single" w:sz="4" w:space="0" w:color="C0C0C0"/>
            </w:tcBorders>
          </w:tcPr>
          <w:p w14:paraId="1C0F6CE9" w14:textId="77777777" w:rsidR="007803FD" w:rsidRPr="002E7062" w:rsidRDefault="007803FD" w:rsidP="00554A4A">
            <w:pPr>
              <w:pStyle w:val="Figurelegend"/>
              <w:jc w:val="center"/>
              <w:rPr>
                <w:lang w:eastAsia="ja-JP"/>
              </w:rPr>
            </w:pPr>
            <w:r w:rsidRPr="002E7062">
              <w:rPr>
                <w:lang w:eastAsia="ja-JP"/>
              </w:rPr>
              <w:t>2</w:t>
            </w:r>
          </w:p>
        </w:tc>
        <w:tc>
          <w:tcPr>
            <w:tcW w:w="2280" w:type="dxa"/>
            <w:gridSpan w:val="8"/>
            <w:tcBorders>
              <w:top w:val="single" w:sz="4" w:space="0" w:color="C0C0C0"/>
              <w:left w:val="single" w:sz="4" w:space="0" w:color="C0C0C0"/>
              <w:bottom w:val="single" w:sz="4" w:space="0" w:color="C0C0C0"/>
              <w:right w:val="single" w:sz="4" w:space="0" w:color="C0C0C0"/>
            </w:tcBorders>
          </w:tcPr>
          <w:p w14:paraId="16D1DB66" w14:textId="77777777" w:rsidR="007803FD" w:rsidRPr="002E7062" w:rsidRDefault="007803FD" w:rsidP="00C52450">
            <w:pPr>
              <w:pStyle w:val="Figurelegend"/>
              <w:rPr>
                <w:lang w:eastAsia="ja-JP"/>
              </w:rPr>
            </w:pPr>
            <w:r w:rsidRPr="002E7062">
              <w:rPr>
                <w:lang w:eastAsia="ja-JP"/>
              </w:rPr>
              <w:t>3</w:t>
            </w:r>
          </w:p>
        </w:tc>
        <w:tc>
          <w:tcPr>
            <w:tcW w:w="2358" w:type="dxa"/>
            <w:gridSpan w:val="9"/>
            <w:tcBorders>
              <w:top w:val="single" w:sz="4" w:space="0" w:color="C0C0C0"/>
              <w:left w:val="single" w:sz="4" w:space="0" w:color="C0C0C0"/>
              <w:bottom w:val="single" w:sz="4" w:space="0" w:color="C0C0C0"/>
              <w:right w:val="single" w:sz="4" w:space="0" w:color="C0C0C0"/>
            </w:tcBorders>
          </w:tcPr>
          <w:p w14:paraId="0BDA86BD" w14:textId="77777777" w:rsidR="007803FD" w:rsidRPr="002E7062" w:rsidRDefault="007803FD" w:rsidP="00C52450">
            <w:pPr>
              <w:pStyle w:val="Figurelegend"/>
              <w:rPr>
                <w:lang w:eastAsia="ja-JP"/>
              </w:rPr>
            </w:pPr>
            <w:r w:rsidRPr="002E7062">
              <w:rPr>
                <w:lang w:eastAsia="ja-JP"/>
              </w:rPr>
              <w:t>4</w:t>
            </w:r>
          </w:p>
        </w:tc>
      </w:tr>
      <w:tr w:rsidR="007803FD" w:rsidRPr="002E7062" w14:paraId="49CA6CE4" w14:textId="77777777" w:rsidTr="00C52450">
        <w:trPr>
          <w:jc w:val="center"/>
        </w:trPr>
        <w:tc>
          <w:tcPr>
            <w:tcW w:w="452" w:type="dxa"/>
            <w:tcBorders>
              <w:top w:val="nil"/>
              <w:left w:val="nil"/>
              <w:bottom w:val="nil"/>
              <w:right w:val="single" w:sz="4" w:space="0" w:color="C0C0C0"/>
            </w:tcBorders>
          </w:tcPr>
          <w:p w14:paraId="2E4D09A7" w14:textId="77777777" w:rsidR="007803FD" w:rsidRPr="002E7062" w:rsidRDefault="007803FD" w:rsidP="00554A4A">
            <w:pPr>
              <w:pStyle w:val="Figurelegend"/>
              <w:jc w:val="center"/>
              <w:rPr>
                <w:lang w:eastAsia="ja-JP"/>
              </w:rPr>
            </w:pPr>
          </w:p>
        </w:tc>
        <w:tc>
          <w:tcPr>
            <w:tcW w:w="282" w:type="dxa"/>
            <w:tcBorders>
              <w:top w:val="single" w:sz="4" w:space="0" w:color="C0C0C0"/>
              <w:left w:val="single" w:sz="4" w:space="0" w:color="C0C0C0"/>
              <w:right w:val="single" w:sz="4" w:space="0" w:color="C0C0C0"/>
            </w:tcBorders>
          </w:tcPr>
          <w:p w14:paraId="5C782847" w14:textId="77777777" w:rsidR="007803FD" w:rsidRPr="002E7062" w:rsidRDefault="007803FD" w:rsidP="00554A4A">
            <w:pPr>
              <w:pStyle w:val="Figurelegend"/>
              <w:jc w:val="center"/>
              <w:rPr>
                <w:lang w:eastAsia="ja-JP"/>
              </w:rPr>
            </w:pPr>
            <w:r w:rsidRPr="002E7062">
              <w:rPr>
                <w:lang w:eastAsia="ja-JP"/>
              </w:rPr>
              <w:t>8</w:t>
            </w:r>
          </w:p>
        </w:tc>
        <w:tc>
          <w:tcPr>
            <w:tcW w:w="282" w:type="dxa"/>
            <w:tcBorders>
              <w:top w:val="single" w:sz="4" w:space="0" w:color="C0C0C0"/>
              <w:left w:val="single" w:sz="4" w:space="0" w:color="C0C0C0"/>
              <w:right w:val="single" w:sz="4" w:space="0" w:color="C0C0C0"/>
            </w:tcBorders>
          </w:tcPr>
          <w:p w14:paraId="08AE191E" w14:textId="77777777" w:rsidR="007803FD" w:rsidRPr="002E7062" w:rsidRDefault="007803FD" w:rsidP="00554A4A">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1A0647E7" w14:textId="77777777" w:rsidR="007803FD" w:rsidRPr="002E7062" w:rsidRDefault="007803FD" w:rsidP="00554A4A">
            <w:pPr>
              <w:pStyle w:val="Figurelegend"/>
              <w:jc w:val="center"/>
              <w:rPr>
                <w:lang w:eastAsia="ja-JP"/>
              </w:rPr>
            </w:pPr>
            <w:r w:rsidRPr="002E7062">
              <w:rPr>
                <w:lang w:eastAsia="ja-JP"/>
              </w:rPr>
              <w:t>6</w:t>
            </w:r>
          </w:p>
        </w:tc>
        <w:tc>
          <w:tcPr>
            <w:tcW w:w="282" w:type="dxa"/>
            <w:tcBorders>
              <w:top w:val="single" w:sz="4" w:space="0" w:color="C0C0C0"/>
              <w:left w:val="single" w:sz="4" w:space="0" w:color="C0C0C0"/>
              <w:right w:val="single" w:sz="4" w:space="0" w:color="C0C0C0"/>
            </w:tcBorders>
          </w:tcPr>
          <w:p w14:paraId="7E011EA3" w14:textId="77777777" w:rsidR="007803FD" w:rsidRPr="002E7062" w:rsidRDefault="007803FD" w:rsidP="00554A4A">
            <w:pPr>
              <w:pStyle w:val="Figurelegend"/>
              <w:jc w:val="center"/>
              <w:rPr>
                <w:lang w:eastAsia="ja-JP"/>
              </w:rPr>
            </w:pPr>
            <w:r w:rsidRPr="002E7062">
              <w:rPr>
                <w:lang w:eastAsia="ja-JP"/>
              </w:rPr>
              <w:t>5</w:t>
            </w:r>
          </w:p>
        </w:tc>
        <w:tc>
          <w:tcPr>
            <w:tcW w:w="283" w:type="dxa"/>
            <w:tcBorders>
              <w:top w:val="single" w:sz="4" w:space="0" w:color="C0C0C0"/>
              <w:left w:val="single" w:sz="4" w:space="0" w:color="C0C0C0"/>
              <w:right w:val="single" w:sz="4" w:space="0" w:color="C0C0C0"/>
            </w:tcBorders>
          </w:tcPr>
          <w:p w14:paraId="0C015C7D" w14:textId="77777777" w:rsidR="007803FD" w:rsidRPr="002E7062" w:rsidRDefault="007803FD" w:rsidP="00554A4A">
            <w:pPr>
              <w:pStyle w:val="Figurelegend"/>
              <w:jc w:val="center"/>
              <w:rPr>
                <w:lang w:eastAsia="ja-JP"/>
              </w:rPr>
            </w:pPr>
            <w:r w:rsidRPr="002E7062">
              <w:rPr>
                <w:lang w:eastAsia="ja-JP"/>
              </w:rPr>
              <w:t>4</w:t>
            </w:r>
          </w:p>
        </w:tc>
        <w:tc>
          <w:tcPr>
            <w:tcW w:w="282" w:type="dxa"/>
            <w:tcBorders>
              <w:top w:val="single" w:sz="4" w:space="0" w:color="C0C0C0"/>
              <w:left w:val="single" w:sz="4" w:space="0" w:color="C0C0C0"/>
              <w:right w:val="single" w:sz="4" w:space="0" w:color="C0C0C0"/>
            </w:tcBorders>
          </w:tcPr>
          <w:p w14:paraId="2B45D1E5" w14:textId="77777777" w:rsidR="007803FD" w:rsidRPr="002E7062" w:rsidRDefault="007803FD" w:rsidP="00554A4A">
            <w:pPr>
              <w:pStyle w:val="Figurelegend"/>
              <w:jc w:val="center"/>
              <w:rPr>
                <w:lang w:eastAsia="ja-JP"/>
              </w:rPr>
            </w:pPr>
            <w:r w:rsidRPr="002E7062">
              <w:rPr>
                <w:lang w:eastAsia="ja-JP"/>
              </w:rPr>
              <w:t>3</w:t>
            </w:r>
          </w:p>
        </w:tc>
        <w:tc>
          <w:tcPr>
            <w:tcW w:w="283" w:type="dxa"/>
            <w:tcBorders>
              <w:top w:val="single" w:sz="4" w:space="0" w:color="C0C0C0"/>
              <w:left w:val="single" w:sz="4" w:space="0" w:color="C0C0C0"/>
              <w:right w:val="single" w:sz="4" w:space="0" w:color="C0C0C0"/>
            </w:tcBorders>
          </w:tcPr>
          <w:p w14:paraId="309217A8" w14:textId="77777777" w:rsidR="007803FD" w:rsidRPr="002E7062" w:rsidRDefault="007803FD" w:rsidP="00554A4A">
            <w:pPr>
              <w:pStyle w:val="Figurelegend"/>
              <w:jc w:val="center"/>
              <w:rPr>
                <w:lang w:eastAsia="ja-JP"/>
              </w:rPr>
            </w:pPr>
            <w:r w:rsidRPr="002E7062">
              <w:rPr>
                <w:lang w:eastAsia="ja-JP"/>
              </w:rPr>
              <w:t>2</w:t>
            </w:r>
          </w:p>
        </w:tc>
        <w:tc>
          <w:tcPr>
            <w:tcW w:w="288" w:type="dxa"/>
            <w:tcBorders>
              <w:top w:val="single" w:sz="4" w:space="0" w:color="C0C0C0"/>
              <w:left w:val="single" w:sz="4" w:space="0" w:color="C0C0C0"/>
              <w:right w:val="single" w:sz="4" w:space="0" w:color="C0C0C0"/>
            </w:tcBorders>
          </w:tcPr>
          <w:p w14:paraId="6FA25D39" w14:textId="77777777" w:rsidR="007803FD" w:rsidRPr="002E7062" w:rsidRDefault="007803FD" w:rsidP="00554A4A">
            <w:pPr>
              <w:pStyle w:val="Figurelegend"/>
              <w:jc w:val="center"/>
              <w:rPr>
                <w:lang w:eastAsia="ja-JP"/>
              </w:rPr>
            </w:pPr>
            <w:r w:rsidRPr="002E7062">
              <w:rPr>
                <w:lang w:eastAsia="ja-JP"/>
              </w:rPr>
              <w:t>1</w:t>
            </w:r>
          </w:p>
        </w:tc>
        <w:tc>
          <w:tcPr>
            <w:tcW w:w="284" w:type="dxa"/>
            <w:tcBorders>
              <w:top w:val="single" w:sz="4" w:space="0" w:color="C0C0C0"/>
              <w:left w:val="single" w:sz="4" w:space="0" w:color="C0C0C0"/>
              <w:right w:val="single" w:sz="4" w:space="0" w:color="C0C0C0"/>
            </w:tcBorders>
          </w:tcPr>
          <w:p w14:paraId="42DF41B4" w14:textId="77777777" w:rsidR="007803FD" w:rsidRPr="002E7062" w:rsidRDefault="007803FD" w:rsidP="00554A4A">
            <w:pPr>
              <w:pStyle w:val="Figurelegend"/>
              <w:jc w:val="center"/>
              <w:rPr>
                <w:lang w:eastAsia="ja-JP"/>
              </w:rPr>
            </w:pPr>
            <w:r w:rsidRPr="002E7062">
              <w:rPr>
                <w:lang w:eastAsia="ja-JP"/>
              </w:rPr>
              <w:t>8</w:t>
            </w:r>
          </w:p>
        </w:tc>
        <w:tc>
          <w:tcPr>
            <w:tcW w:w="285" w:type="dxa"/>
            <w:tcBorders>
              <w:top w:val="single" w:sz="4" w:space="0" w:color="C0C0C0"/>
              <w:left w:val="single" w:sz="4" w:space="0" w:color="C0C0C0"/>
              <w:right w:val="single" w:sz="4" w:space="0" w:color="C0C0C0"/>
            </w:tcBorders>
          </w:tcPr>
          <w:p w14:paraId="09E862BF" w14:textId="77777777" w:rsidR="007803FD" w:rsidRPr="002E7062" w:rsidRDefault="007803FD" w:rsidP="00554A4A">
            <w:pPr>
              <w:pStyle w:val="Figurelegend"/>
              <w:jc w:val="center"/>
              <w:rPr>
                <w:lang w:eastAsia="ja-JP"/>
              </w:rPr>
            </w:pPr>
            <w:r w:rsidRPr="002E7062">
              <w:rPr>
                <w:lang w:eastAsia="ja-JP"/>
              </w:rPr>
              <w:t>7</w:t>
            </w:r>
          </w:p>
        </w:tc>
        <w:tc>
          <w:tcPr>
            <w:tcW w:w="285" w:type="dxa"/>
            <w:tcBorders>
              <w:top w:val="single" w:sz="4" w:space="0" w:color="C0C0C0"/>
              <w:left w:val="single" w:sz="4" w:space="0" w:color="C0C0C0"/>
              <w:right w:val="single" w:sz="4" w:space="0" w:color="C0C0C0"/>
            </w:tcBorders>
          </w:tcPr>
          <w:p w14:paraId="3320F063" w14:textId="77777777" w:rsidR="007803FD" w:rsidRPr="002E7062" w:rsidRDefault="007803FD" w:rsidP="00554A4A">
            <w:pPr>
              <w:pStyle w:val="Figurelegend"/>
              <w:jc w:val="center"/>
              <w:rPr>
                <w:lang w:eastAsia="ja-JP"/>
              </w:rPr>
            </w:pPr>
            <w:r w:rsidRPr="002E7062">
              <w:rPr>
                <w:lang w:eastAsia="ja-JP"/>
              </w:rPr>
              <w:t>6</w:t>
            </w:r>
          </w:p>
        </w:tc>
        <w:tc>
          <w:tcPr>
            <w:tcW w:w="285" w:type="dxa"/>
            <w:tcBorders>
              <w:top w:val="single" w:sz="4" w:space="0" w:color="C0C0C0"/>
              <w:left w:val="single" w:sz="4" w:space="0" w:color="C0C0C0"/>
              <w:right w:val="single" w:sz="4" w:space="0" w:color="C0C0C0"/>
            </w:tcBorders>
          </w:tcPr>
          <w:p w14:paraId="11B2C5E2" w14:textId="77777777" w:rsidR="007803FD" w:rsidRPr="002E7062" w:rsidRDefault="007803FD" w:rsidP="00554A4A">
            <w:pPr>
              <w:pStyle w:val="Figurelegend"/>
              <w:jc w:val="center"/>
              <w:rPr>
                <w:lang w:eastAsia="ja-JP"/>
              </w:rPr>
            </w:pPr>
            <w:r w:rsidRPr="002E7062">
              <w:rPr>
                <w:lang w:eastAsia="ja-JP"/>
              </w:rPr>
              <w:t>5</w:t>
            </w:r>
          </w:p>
        </w:tc>
        <w:tc>
          <w:tcPr>
            <w:tcW w:w="284" w:type="dxa"/>
            <w:tcBorders>
              <w:top w:val="single" w:sz="4" w:space="0" w:color="C0C0C0"/>
              <w:left w:val="single" w:sz="4" w:space="0" w:color="C0C0C0"/>
              <w:right w:val="single" w:sz="4" w:space="0" w:color="C0C0C0"/>
            </w:tcBorders>
          </w:tcPr>
          <w:p w14:paraId="125E2042" w14:textId="77777777" w:rsidR="007803FD" w:rsidRPr="002E7062" w:rsidRDefault="007803FD" w:rsidP="00554A4A">
            <w:pPr>
              <w:pStyle w:val="Figurelegend"/>
              <w:jc w:val="center"/>
              <w:rPr>
                <w:lang w:eastAsia="ja-JP"/>
              </w:rPr>
            </w:pPr>
            <w:r w:rsidRPr="002E7062">
              <w:rPr>
                <w:lang w:eastAsia="ja-JP"/>
              </w:rPr>
              <w:t>4</w:t>
            </w:r>
          </w:p>
        </w:tc>
        <w:tc>
          <w:tcPr>
            <w:tcW w:w="285" w:type="dxa"/>
            <w:tcBorders>
              <w:top w:val="single" w:sz="4" w:space="0" w:color="C0C0C0"/>
              <w:left w:val="single" w:sz="4" w:space="0" w:color="C0C0C0"/>
              <w:right w:val="single" w:sz="4" w:space="0" w:color="C0C0C0"/>
            </w:tcBorders>
          </w:tcPr>
          <w:p w14:paraId="40083D72" w14:textId="77777777" w:rsidR="007803FD" w:rsidRPr="002E7062" w:rsidRDefault="007803FD" w:rsidP="00554A4A">
            <w:pPr>
              <w:pStyle w:val="Figurelegend"/>
              <w:jc w:val="center"/>
              <w:rPr>
                <w:lang w:eastAsia="ja-JP"/>
              </w:rPr>
            </w:pPr>
            <w:r w:rsidRPr="002E7062">
              <w:rPr>
                <w:lang w:eastAsia="ja-JP"/>
              </w:rPr>
              <w:t>3</w:t>
            </w:r>
          </w:p>
        </w:tc>
        <w:tc>
          <w:tcPr>
            <w:tcW w:w="285" w:type="dxa"/>
            <w:tcBorders>
              <w:top w:val="single" w:sz="4" w:space="0" w:color="C0C0C0"/>
              <w:left w:val="single" w:sz="4" w:space="0" w:color="C0C0C0"/>
              <w:right w:val="single" w:sz="4" w:space="0" w:color="C0C0C0"/>
            </w:tcBorders>
          </w:tcPr>
          <w:p w14:paraId="172A2478" w14:textId="77777777" w:rsidR="007803FD" w:rsidRPr="002E7062" w:rsidRDefault="007803FD" w:rsidP="00554A4A">
            <w:pPr>
              <w:pStyle w:val="Figurelegend"/>
              <w:jc w:val="center"/>
              <w:rPr>
                <w:lang w:eastAsia="ja-JP"/>
              </w:rPr>
            </w:pPr>
            <w:r w:rsidRPr="002E7062">
              <w:rPr>
                <w:lang w:eastAsia="ja-JP"/>
              </w:rPr>
              <w:t>2</w:t>
            </w:r>
          </w:p>
        </w:tc>
        <w:tc>
          <w:tcPr>
            <w:tcW w:w="291" w:type="dxa"/>
            <w:tcBorders>
              <w:top w:val="single" w:sz="4" w:space="0" w:color="C0C0C0"/>
              <w:left w:val="single" w:sz="4" w:space="0" w:color="C0C0C0"/>
              <w:right w:val="single" w:sz="4" w:space="0" w:color="C0C0C0"/>
            </w:tcBorders>
          </w:tcPr>
          <w:p w14:paraId="46C5D234" w14:textId="77777777" w:rsidR="007803FD" w:rsidRPr="002E7062" w:rsidRDefault="007803FD" w:rsidP="00554A4A">
            <w:pPr>
              <w:pStyle w:val="Figurelegend"/>
              <w:jc w:val="center"/>
              <w:rPr>
                <w:lang w:eastAsia="ja-JP"/>
              </w:rPr>
            </w:pPr>
            <w:r w:rsidRPr="002E7062">
              <w:rPr>
                <w:lang w:eastAsia="ja-JP"/>
              </w:rPr>
              <w:t>1</w:t>
            </w:r>
          </w:p>
        </w:tc>
        <w:tc>
          <w:tcPr>
            <w:tcW w:w="285" w:type="dxa"/>
            <w:tcBorders>
              <w:top w:val="single" w:sz="4" w:space="0" w:color="C0C0C0"/>
              <w:left w:val="single" w:sz="4" w:space="0" w:color="C0C0C0"/>
              <w:right w:val="single" w:sz="4" w:space="0" w:color="C0C0C0"/>
            </w:tcBorders>
          </w:tcPr>
          <w:p w14:paraId="2E1E0117" w14:textId="77777777" w:rsidR="007803FD" w:rsidRPr="002E7062" w:rsidRDefault="007803FD" w:rsidP="00C52450">
            <w:pPr>
              <w:pStyle w:val="Figurelegend"/>
              <w:rPr>
                <w:lang w:eastAsia="ja-JP"/>
              </w:rPr>
            </w:pPr>
            <w:r w:rsidRPr="002E7062">
              <w:rPr>
                <w:lang w:eastAsia="ja-JP"/>
              </w:rPr>
              <w:t>8</w:t>
            </w:r>
          </w:p>
        </w:tc>
        <w:tc>
          <w:tcPr>
            <w:tcW w:w="285" w:type="dxa"/>
            <w:tcBorders>
              <w:top w:val="single" w:sz="4" w:space="0" w:color="C0C0C0"/>
              <w:left w:val="single" w:sz="4" w:space="0" w:color="C0C0C0"/>
              <w:right w:val="single" w:sz="4" w:space="0" w:color="C0C0C0"/>
            </w:tcBorders>
          </w:tcPr>
          <w:p w14:paraId="501C8DEC" w14:textId="77777777" w:rsidR="007803FD" w:rsidRPr="002E7062" w:rsidRDefault="007803FD" w:rsidP="00C52450">
            <w:pPr>
              <w:pStyle w:val="Figurelegend"/>
              <w:rPr>
                <w:lang w:eastAsia="ja-JP"/>
              </w:rPr>
            </w:pPr>
            <w:r w:rsidRPr="002E7062">
              <w:rPr>
                <w:lang w:eastAsia="ja-JP"/>
              </w:rPr>
              <w:t>7</w:t>
            </w:r>
          </w:p>
        </w:tc>
        <w:tc>
          <w:tcPr>
            <w:tcW w:w="285" w:type="dxa"/>
            <w:tcBorders>
              <w:top w:val="single" w:sz="4" w:space="0" w:color="C0C0C0"/>
              <w:left w:val="single" w:sz="4" w:space="0" w:color="C0C0C0"/>
              <w:right w:val="single" w:sz="4" w:space="0" w:color="C0C0C0"/>
            </w:tcBorders>
          </w:tcPr>
          <w:p w14:paraId="727D63E8" w14:textId="77777777" w:rsidR="007803FD" w:rsidRPr="002E7062" w:rsidRDefault="007803FD" w:rsidP="00C52450">
            <w:pPr>
              <w:pStyle w:val="Figurelegend"/>
              <w:rPr>
                <w:lang w:eastAsia="ja-JP"/>
              </w:rPr>
            </w:pPr>
            <w:r w:rsidRPr="002E7062">
              <w:rPr>
                <w:lang w:eastAsia="ja-JP"/>
              </w:rPr>
              <w:t>6</w:t>
            </w:r>
          </w:p>
        </w:tc>
        <w:tc>
          <w:tcPr>
            <w:tcW w:w="285" w:type="dxa"/>
            <w:tcBorders>
              <w:top w:val="single" w:sz="4" w:space="0" w:color="C0C0C0"/>
              <w:left w:val="single" w:sz="4" w:space="0" w:color="C0C0C0"/>
              <w:right w:val="single" w:sz="4" w:space="0" w:color="C0C0C0"/>
            </w:tcBorders>
          </w:tcPr>
          <w:p w14:paraId="4F6EBEEE" w14:textId="77777777" w:rsidR="007803FD" w:rsidRPr="002E7062" w:rsidRDefault="007803FD" w:rsidP="00C52450">
            <w:pPr>
              <w:pStyle w:val="Figurelegend"/>
              <w:rPr>
                <w:lang w:eastAsia="ja-JP"/>
              </w:rPr>
            </w:pPr>
            <w:r w:rsidRPr="002E7062">
              <w:rPr>
                <w:lang w:eastAsia="ja-JP"/>
              </w:rPr>
              <w:t>5</w:t>
            </w:r>
          </w:p>
        </w:tc>
        <w:tc>
          <w:tcPr>
            <w:tcW w:w="285" w:type="dxa"/>
            <w:tcBorders>
              <w:top w:val="single" w:sz="4" w:space="0" w:color="C0C0C0"/>
              <w:left w:val="single" w:sz="4" w:space="0" w:color="C0C0C0"/>
              <w:right w:val="single" w:sz="4" w:space="0" w:color="C0C0C0"/>
            </w:tcBorders>
          </w:tcPr>
          <w:p w14:paraId="669F8FD8" w14:textId="77777777" w:rsidR="007803FD" w:rsidRPr="002E7062" w:rsidRDefault="007803FD" w:rsidP="00C52450">
            <w:pPr>
              <w:pStyle w:val="Figurelegend"/>
              <w:rPr>
                <w:lang w:eastAsia="ja-JP"/>
              </w:rPr>
            </w:pPr>
            <w:r w:rsidRPr="002E7062">
              <w:rPr>
                <w:lang w:eastAsia="ja-JP"/>
              </w:rPr>
              <w:t>4</w:t>
            </w:r>
          </w:p>
        </w:tc>
        <w:tc>
          <w:tcPr>
            <w:tcW w:w="285" w:type="dxa"/>
            <w:tcBorders>
              <w:top w:val="single" w:sz="4" w:space="0" w:color="C0C0C0"/>
              <w:left w:val="single" w:sz="4" w:space="0" w:color="C0C0C0"/>
              <w:right w:val="single" w:sz="4" w:space="0" w:color="C0C0C0"/>
            </w:tcBorders>
          </w:tcPr>
          <w:p w14:paraId="125E3414" w14:textId="77777777" w:rsidR="007803FD" w:rsidRPr="002E7062" w:rsidRDefault="007803FD" w:rsidP="00C52450">
            <w:pPr>
              <w:pStyle w:val="Figurelegend"/>
              <w:rPr>
                <w:lang w:eastAsia="ja-JP"/>
              </w:rPr>
            </w:pPr>
            <w:r w:rsidRPr="002E7062">
              <w:rPr>
                <w:lang w:eastAsia="ja-JP"/>
              </w:rPr>
              <w:t>3</w:t>
            </w:r>
          </w:p>
        </w:tc>
        <w:tc>
          <w:tcPr>
            <w:tcW w:w="285" w:type="dxa"/>
            <w:tcBorders>
              <w:top w:val="single" w:sz="4" w:space="0" w:color="C0C0C0"/>
              <w:left w:val="single" w:sz="4" w:space="0" w:color="C0C0C0"/>
              <w:right w:val="single" w:sz="4" w:space="0" w:color="C0C0C0"/>
            </w:tcBorders>
          </w:tcPr>
          <w:p w14:paraId="4300983D" w14:textId="77777777" w:rsidR="007803FD" w:rsidRPr="002E7062" w:rsidRDefault="007803FD" w:rsidP="00C52450">
            <w:pPr>
              <w:pStyle w:val="Figurelegend"/>
              <w:rPr>
                <w:lang w:eastAsia="ja-JP"/>
              </w:rPr>
            </w:pPr>
            <w:r w:rsidRPr="002E7062">
              <w:rPr>
                <w:lang w:eastAsia="ja-JP"/>
              </w:rPr>
              <w:t>2</w:t>
            </w:r>
          </w:p>
        </w:tc>
        <w:tc>
          <w:tcPr>
            <w:tcW w:w="285" w:type="dxa"/>
            <w:tcBorders>
              <w:top w:val="single" w:sz="4" w:space="0" w:color="C0C0C0"/>
              <w:left w:val="single" w:sz="4" w:space="0" w:color="C0C0C0"/>
              <w:right w:val="single" w:sz="4" w:space="0" w:color="C0C0C0"/>
            </w:tcBorders>
          </w:tcPr>
          <w:p w14:paraId="08DD461D" w14:textId="77777777" w:rsidR="007803FD" w:rsidRPr="002E7062" w:rsidRDefault="007803FD" w:rsidP="00C52450">
            <w:pPr>
              <w:pStyle w:val="Figurelegend"/>
              <w:rPr>
                <w:lang w:eastAsia="ja-JP"/>
              </w:rPr>
            </w:pPr>
            <w:r w:rsidRPr="002E7062">
              <w:rPr>
                <w:lang w:eastAsia="ja-JP"/>
              </w:rPr>
              <w:t>1</w:t>
            </w:r>
          </w:p>
        </w:tc>
        <w:tc>
          <w:tcPr>
            <w:tcW w:w="285" w:type="dxa"/>
            <w:gridSpan w:val="2"/>
            <w:tcBorders>
              <w:top w:val="single" w:sz="4" w:space="0" w:color="C0C0C0"/>
              <w:left w:val="single" w:sz="4" w:space="0" w:color="C0C0C0"/>
              <w:right w:val="single" w:sz="4" w:space="0" w:color="C0C0C0"/>
            </w:tcBorders>
          </w:tcPr>
          <w:p w14:paraId="2BD773DE" w14:textId="77777777" w:rsidR="007803FD" w:rsidRPr="002E7062" w:rsidRDefault="007803FD" w:rsidP="00C52450">
            <w:pPr>
              <w:pStyle w:val="Figurelegend"/>
              <w:rPr>
                <w:lang w:eastAsia="ja-JP"/>
              </w:rPr>
            </w:pPr>
            <w:r w:rsidRPr="002E7062">
              <w:rPr>
                <w:lang w:eastAsia="ja-JP"/>
              </w:rPr>
              <w:t>8</w:t>
            </w:r>
          </w:p>
        </w:tc>
        <w:tc>
          <w:tcPr>
            <w:tcW w:w="285" w:type="dxa"/>
            <w:tcBorders>
              <w:top w:val="single" w:sz="4" w:space="0" w:color="C0C0C0"/>
              <w:left w:val="single" w:sz="4" w:space="0" w:color="C0C0C0"/>
              <w:right w:val="single" w:sz="4" w:space="0" w:color="C0C0C0"/>
            </w:tcBorders>
          </w:tcPr>
          <w:p w14:paraId="0384E15F" w14:textId="77777777" w:rsidR="007803FD" w:rsidRPr="002E7062" w:rsidRDefault="007803FD" w:rsidP="00C52450">
            <w:pPr>
              <w:pStyle w:val="Figurelegend"/>
              <w:rPr>
                <w:lang w:eastAsia="ja-JP"/>
              </w:rPr>
            </w:pPr>
            <w:r w:rsidRPr="002E7062">
              <w:rPr>
                <w:lang w:eastAsia="ja-JP"/>
              </w:rPr>
              <w:t>7</w:t>
            </w:r>
          </w:p>
        </w:tc>
        <w:tc>
          <w:tcPr>
            <w:tcW w:w="285" w:type="dxa"/>
            <w:tcBorders>
              <w:top w:val="single" w:sz="4" w:space="0" w:color="C0C0C0"/>
              <w:left w:val="single" w:sz="4" w:space="0" w:color="C0C0C0"/>
              <w:right w:val="single" w:sz="4" w:space="0" w:color="C0C0C0"/>
            </w:tcBorders>
          </w:tcPr>
          <w:p w14:paraId="1BC6A533" w14:textId="77777777" w:rsidR="007803FD" w:rsidRPr="002E7062" w:rsidRDefault="007803FD" w:rsidP="00C52450">
            <w:pPr>
              <w:pStyle w:val="Figurelegend"/>
              <w:rPr>
                <w:lang w:eastAsia="ja-JP"/>
              </w:rPr>
            </w:pPr>
            <w:r w:rsidRPr="002E7062">
              <w:rPr>
                <w:lang w:eastAsia="ja-JP"/>
              </w:rPr>
              <w:t>6</w:t>
            </w:r>
          </w:p>
        </w:tc>
        <w:tc>
          <w:tcPr>
            <w:tcW w:w="285" w:type="dxa"/>
            <w:tcBorders>
              <w:top w:val="single" w:sz="4" w:space="0" w:color="C0C0C0"/>
              <w:left w:val="single" w:sz="4" w:space="0" w:color="C0C0C0"/>
              <w:right w:val="single" w:sz="4" w:space="0" w:color="C0C0C0"/>
            </w:tcBorders>
          </w:tcPr>
          <w:p w14:paraId="2EBC4509" w14:textId="77777777" w:rsidR="007803FD" w:rsidRPr="002E7062" w:rsidRDefault="007803FD" w:rsidP="00C52450">
            <w:pPr>
              <w:pStyle w:val="Figurelegend"/>
              <w:rPr>
                <w:lang w:eastAsia="ja-JP"/>
              </w:rPr>
            </w:pPr>
            <w:r w:rsidRPr="002E7062">
              <w:rPr>
                <w:lang w:eastAsia="ja-JP"/>
              </w:rPr>
              <w:t>5</w:t>
            </w:r>
          </w:p>
        </w:tc>
        <w:tc>
          <w:tcPr>
            <w:tcW w:w="285" w:type="dxa"/>
            <w:tcBorders>
              <w:top w:val="single" w:sz="4" w:space="0" w:color="C0C0C0"/>
              <w:left w:val="single" w:sz="4" w:space="0" w:color="C0C0C0"/>
              <w:right w:val="single" w:sz="4" w:space="0" w:color="C0C0C0"/>
            </w:tcBorders>
          </w:tcPr>
          <w:p w14:paraId="07B123E5" w14:textId="77777777" w:rsidR="007803FD" w:rsidRPr="002E7062" w:rsidRDefault="007803FD" w:rsidP="00C52450">
            <w:pPr>
              <w:pStyle w:val="Figurelegend"/>
              <w:rPr>
                <w:lang w:eastAsia="ja-JP"/>
              </w:rPr>
            </w:pPr>
            <w:r w:rsidRPr="002E7062">
              <w:rPr>
                <w:lang w:eastAsia="ja-JP"/>
              </w:rPr>
              <w:t>4</w:t>
            </w:r>
          </w:p>
        </w:tc>
        <w:tc>
          <w:tcPr>
            <w:tcW w:w="285" w:type="dxa"/>
            <w:tcBorders>
              <w:top w:val="single" w:sz="4" w:space="0" w:color="C0C0C0"/>
              <w:left w:val="single" w:sz="4" w:space="0" w:color="C0C0C0"/>
              <w:right w:val="single" w:sz="4" w:space="0" w:color="C0C0C0"/>
            </w:tcBorders>
          </w:tcPr>
          <w:p w14:paraId="31BAAF74" w14:textId="77777777" w:rsidR="007803FD" w:rsidRPr="002E7062" w:rsidRDefault="007803FD" w:rsidP="00C52450">
            <w:pPr>
              <w:pStyle w:val="Figurelegend"/>
              <w:rPr>
                <w:lang w:eastAsia="ja-JP"/>
              </w:rPr>
            </w:pPr>
            <w:r w:rsidRPr="002E7062">
              <w:rPr>
                <w:lang w:eastAsia="ja-JP"/>
              </w:rPr>
              <w:t>3</w:t>
            </w:r>
          </w:p>
        </w:tc>
        <w:tc>
          <w:tcPr>
            <w:tcW w:w="285" w:type="dxa"/>
            <w:tcBorders>
              <w:top w:val="single" w:sz="4" w:space="0" w:color="C0C0C0"/>
              <w:left w:val="single" w:sz="4" w:space="0" w:color="C0C0C0"/>
              <w:right w:val="single" w:sz="4" w:space="0" w:color="C0C0C0"/>
            </w:tcBorders>
          </w:tcPr>
          <w:p w14:paraId="61E9D5DF" w14:textId="77777777" w:rsidR="007803FD" w:rsidRPr="002E7062" w:rsidRDefault="007803FD" w:rsidP="00C52450">
            <w:pPr>
              <w:pStyle w:val="Figurelegend"/>
              <w:rPr>
                <w:lang w:eastAsia="ja-JP"/>
              </w:rPr>
            </w:pPr>
            <w:r w:rsidRPr="002E7062">
              <w:rPr>
                <w:lang w:eastAsia="ja-JP"/>
              </w:rPr>
              <w:t>2</w:t>
            </w:r>
          </w:p>
        </w:tc>
        <w:tc>
          <w:tcPr>
            <w:tcW w:w="363" w:type="dxa"/>
            <w:tcBorders>
              <w:top w:val="single" w:sz="4" w:space="0" w:color="C0C0C0"/>
              <w:left w:val="single" w:sz="4" w:space="0" w:color="C0C0C0"/>
              <w:right w:val="single" w:sz="4" w:space="0" w:color="C0C0C0"/>
            </w:tcBorders>
          </w:tcPr>
          <w:p w14:paraId="62BEB8F5" w14:textId="77777777" w:rsidR="007803FD" w:rsidRPr="002E7062" w:rsidRDefault="007803FD" w:rsidP="00C52450">
            <w:pPr>
              <w:pStyle w:val="Figurelegend"/>
              <w:rPr>
                <w:lang w:eastAsia="ja-JP"/>
              </w:rPr>
            </w:pPr>
            <w:r w:rsidRPr="002E7062">
              <w:rPr>
                <w:lang w:eastAsia="ja-JP"/>
              </w:rPr>
              <w:t>1</w:t>
            </w:r>
          </w:p>
        </w:tc>
      </w:tr>
      <w:tr w:rsidR="007803FD" w:rsidRPr="002E7062" w14:paraId="3DD7A036" w14:textId="77777777" w:rsidTr="00C52450">
        <w:trPr>
          <w:jc w:val="center"/>
        </w:trPr>
        <w:tc>
          <w:tcPr>
            <w:tcW w:w="452" w:type="dxa"/>
            <w:tcBorders>
              <w:top w:val="nil"/>
              <w:left w:val="nil"/>
              <w:bottom w:val="nil"/>
            </w:tcBorders>
          </w:tcPr>
          <w:p w14:paraId="75C03127" w14:textId="77777777" w:rsidR="007803FD" w:rsidRPr="002E7062" w:rsidRDefault="007803FD" w:rsidP="00554A4A">
            <w:pPr>
              <w:pStyle w:val="Figurelegend"/>
              <w:jc w:val="center"/>
              <w:rPr>
                <w:lang w:eastAsia="ja-JP"/>
              </w:rPr>
            </w:pPr>
            <w:r w:rsidRPr="002E7062">
              <w:rPr>
                <w:lang w:eastAsia="ja-JP"/>
              </w:rPr>
              <w:t>1</w:t>
            </w:r>
          </w:p>
        </w:tc>
        <w:tc>
          <w:tcPr>
            <w:tcW w:w="847" w:type="dxa"/>
            <w:gridSpan w:val="3"/>
          </w:tcPr>
          <w:p w14:paraId="692AAC90" w14:textId="77777777" w:rsidR="007803FD" w:rsidRPr="002E7062" w:rsidRDefault="007803FD" w:rsidP="00554A4A">
            <w:pPr>
              <w:pStyle w:val="Figurelegend"/>
              <w:jc w:val="center"/>
              <w:rPr>
                <w:lang w:eastAsia="ja-JP"/>
              </w:rPr>
            </w:pPr>
            <w:r w:rsidRPr="002E7062">
              <w:rPr>
                <w:lang w:eastAsia="ja-JP"/>
              </w:rPr>
              <w:t>MEL</w:t>
            </w:r>
          </w:p>
        </w:tc>
        <w:tc>
          <w:tcPr>
            <w:tcW w:w="1418" w:type="dxa"/>
            <w:gridSpan w:val="5"/>
          </w:tcPr>
          <w:p w14:paraId="252AF2D8" w14:textId="77777777" w:rsidR="007803FD" w:rsidRPr="002E7062" w:rsidRDefault="007803FD" w:rsidP="00554A4A">
            <w:pPr>
              <w:pStyle w:val="Figurelegend"/>
              <w:jc w:val="center"/>
              <w:rPr>
                <w:lang w:eastAsia="ja-JP"/>
              </w:rPr>
            </w:pPr>
            <w:r w:rsidRPr="002E7062">
              <w:rPr>
                <w:lang w:eastAsia="ja-JP"/>
              </w:rPr>
              <w:t>Version</w:t>
            </w:r>
          </w:p>
        </w:tc>
        <w:tc>
          <w:tcPr>
            <w:tcW w:w="2284" w:type="dxa"/>
            <w:gridSpan w:val="8"/>
          </w:tcPr>
          <w:p w14:paraId="7BB31CD6" w14:textId="77777777" w:rsidR="007803FD" w:rsidRPr="002E7062" w:rsidRDefault="007803FD" w:rsidP="00554A4A">
            <w:pPr>
              <w:pStyle w:val="Figurelegend"/>
              <w:jc w:val="center"/>
              <w:rPr>
                <w:lang w:eastAsia="ja-JP"/>
              </w:rPr>
            </w:pPr>
            <w:r w:rsidRPr="002E7062">
              <w:rPr>
                <w:lang w:eastAsia="ja-JP"/>
              </w:rPr>
              <w:t>OpCode (DMR=46)</w:t>
            </w:r>
          </w:p>
        </w:tc>
        <w:tc>
          <w:tcPr>
            <w:tcW w:w="2280" w:type="dxa"/>
            <w:gridSpan w:val="8"/>
          </w:tcPr>
          <w:p w14:paraId="21662BD0" w14:textId="77777777" w:rsidR="007803FD" w:rsidRPr="002E7062" w:rsidRDefault="007803FD" w:rsidP="00C52450">
            <w:pPr>
              <w:pStyle w:val="Figurelegend"/>
              <w:rPr>
                <w:lang w:eastAsia="ja-JP"/>
              </w:rPr>
            </w:pPr>
            <w:r w:rsidRPr="002E7062">
              <w:rPr>
                <w:lang w:eastAsia="ja-JP"/>
              </w:rPr>
              <w:t>Flags</w:t>
            </w:r>
          </w:p>
        </w:tc>
        <w:tc>
          <w:tcPr>
            <w:tcW w:w="2358" w:type="dxa"/>
            <w:gridSpan w:val="9"/>
          </w:tcPr>
          <w:p w14:paraId="67AB9DF5" w14:textId="77777777" w:rsidR="007803FD" w:rsidRPr="002E7062" w:rsidRDefault="007803FD" w:rsidP="00C52450">
            <w:pPr>
              <w:pStyle w:val="Figurelegend"/>
              <w:rPr>
                <w:lang w:eastAsia="ja-JP"/>
              </w:rPr>
            </w:pPr>
            <w:r w:rsidRPr="002E7062">
              <w:rPr>
                <w:lang w:eastAsia="ja-JP"/>
              </w:rPr>
              <w:t>TLV Offset</w:t>
            </w:r>
          </w:p>
        </w:tc>
      </w:tr>
      <w:tr w:rsidR="007803FD" w:rsidRPr="002E7062" w14:paraId="00F29E0F" w14:textId="77777777" w:rsidTr="00C52450">
        <w:trPr>
          <w:jc w:val="center"/>
        </w:trPr>
        <w:tc>
          <w:tcPr>
            <w:tcW w:w="452" w:type="dxa"/>
            <w:tcBorders>
              <w:top w:val="nil"/>
              <w:left w:val="nil"/>
              <w:bottom w:val="nil"/>
            </w:tcBorders>
          </w:tcPr>
          <w:p w14:paraId="142A1A27" w14:textId="77777777" w:rsidR="007803FD" w:rsidRPr="002E7062" w:rsidRDefault="007803FD" w:rsidP="00554A4A">
            <w:pPr>
              <w:pStyle w:val="Figurelegend"/>
              <w:jc w:val="center"/>
              <w:rPr>
                <w:lang w:eastAsia="ja-JP"/>
              </w:rPr>
            </w:pPr>
            <w:r w:rsidRPr="002E7062">
              <w:rPr>
                <w:lang w:eastAsia="ja-JP"/>
              </w:rPr>
              <w:t>5</w:t>
            </w:r>
          </w:p>
        </w:tc>
        <w:tc>
          <w:tcPr>
            <w:tcW w:w="9187" w:type="dxa"/>
            <w:gridSpan w:val="33"/>
            <w:vMerge w:val="restart"/>
            <w:vAlign w:val="center"/>
          </w:tcPr>
          <w:p w14:paraId="2E39F82D" w14:textId="77777777" w:rsidR="007803FD" w:rsidRPr="002E7062" w:rsidRDefault="007803FD" w:rsidP="00554A4A">
            <w:pPr>
              <w:pStyle w:val="Figurelegend"/>
              <w:jc w:val="center"/>
              <w:rPr>
                <w:lang w:eastAsia="ja-JP"/>
              </w:rPr>
            </w:pPr>
            <w:r w:rsidRPr="002E7062">
              <w:rPr>
                <w:lang w:eastAsia="ja-JP"/>
              </w:rPr>
              <w:t>TxTimeStampf</w:t>
            </w:r>
          </w:p>
        </w:tc>
      </w:tr>
      <w:tr w:rsidR="007803FD" w:rsidRPr="002E7062" w14:paraId="4DFC6715" w14:textId="77777777" w:rsidTr="00C52450">
        <w:trPr>
          <w:jc w:val="center"/>
        </w:trPr>
        <w:tc>
          <w:tcPr>
            <w:tcW w:w="452" w:type="dxa"/>
            <w:tcBorders>
              <w:top w:val="nil"/>
              <w:left w:val="nil"/>
              <w:bottom w:val="nil"/>
            </w:tcBorders>
          </w:tcPr>
          <w:p w14:paraId="76A65267" w14:textId="77777777" w:rsidR="007803FD" w:rsidRPr="002E7062" w:rsidRDefault="007803FD" w:rsidP="00554A4A">
            <w:pPr>
              <w:pStyle w:val="Figurelegend"/>
              <w:jc w:val="center"/>
              <w:rPr>
                <w:lang w:eastAsia="ja-JP"/>
              </w:rPr>
            </w:pPr>
            <w:r w:rsidRPr="002E7062">
              <w:rPr>
                <w:lang w:eastAsia="ja-JP"/>
              </w:rPr>
              <w:t>9</w:t>
            </w:r>
          </w:p>
        </w:tc>
        <w:tc>
          <w:tcPr>
            <w:tcW w:w="9187" w:type="dxa"/>
            <w:gridSpan w:val="33"/>
            <w:vMerge/>
            <w:tcBorders>
              <w:bottom w:val="single" w:sz="4" w:space="0" w:color="auto"/>
            </w:tcBorders>
          </w:tcPr>
          <w:p w14:paraId="65B43905" w14:textId="77777777" w:rsidR="007803FD" w:rsidRPr="002E7062" w:rsidRDefault="007803FD" w:rsidP="00554A4A">
            <w:pPr>
              <w:pStyle w:val="Figurelegend"/>
              <w:jc w:val="center"/>
              <w:rPr>
                <w:lang w:eastAsia="ja-JP"/>
              </w:rPr>
            </w:pPr>
          </w:p>
        </w:tc>
      </w:tr>
      <w:tr w:rsidR="007803FD" w:rsidRPr="002E7062" w14:paraId="613426FB" w14:textId="77777777" w:rsidTr="00C52450">
        <w:trPr>
          <w:jc w:val="center"/>
        </w:trPr>
        <w:tc>
          <w:tcPr>
            <w:tcW w:w="452" w:type="dxa"/>
            <w:tcBorders>
              <w:top w:val="nil"/>
              <w:left w:val="nil"/>
              <w:bottom w:val="nil"/>
            </w:tcBorders>
          </w:tcPr>
          <w:p w14:paraId="670B6A8A" w14:textId="77777777" w:rsidR="007803FD" w:rsidRPr="002E7062" w:rsidRDefault="007803FD" w:rsidP="00554A4A">
            <w:pPr>
              <w:pStyle w:val="Figurelegend"/>
              <w:jc w:val="center"/>
              <w:rPr>
                <w:lang w:eastAsia="ja-JP"/>
              </w:rPr>
            </w:pPr>
            <w:r w:rsidRPr="002E7062">
              <w:rPr>
                <w:lang w:eastAsia="ja-JP"/>
              </w:rPr>
              <w:t>13</w:t>
            </w:r>
          </w:p>
        </w:tc>
        <w:tc>
          <w:tcPr>
            <w:tcW w:w="9187" w:type="dxa"/>
            <w:gridSpan w:val="33"/>
            <w:vMerge w:val="restart"/>
            <w:vAlign w:val="center"/>
          </w:tcPr>
          <w:p w14:paraId="3C032F23" w14:textId="77777777" w:rsidR="007803FD" w:rsidRPr="002E7062" w:rsidRDefault="007803FD" w:rsidP="00554A4A">
            <w:pPr>
              <w:pStyle w:val="Figurelegend"/>
              <w:jc w:val="center"/>
              <w:rPr>
                <w:lang w:eastAsia="ja-JP"/>
              </w:rPr>
            </w:pPr>
            <w:r w:rsidRPr="002E7062">
              <w:rPr>
                <w:lang w:eastAsia="ja-JP"/>
              </w:rPr>
              <w:t>RxTimeStampf</w:t>
            </w:r>
          </w:p>
        </w:tc>
      </w:tr>
      <w:tr w:rsidR="007803FD" w:rsidRPr="002E7062" w14:paraId="4313E901" w14:textId="77777777" w:rsidTr="00C52450">
        <w:trPr>
          <w:jc w:val="center"/>
        </w:trPr>
        <w:tc>
          <w:tcPr>
            <w:tcW w:w="452" w:type="dxa"/>
            <w:tcBorders>
              <w:top w:val="nil"/>
              <w:left w:val="nil"/>
              <w:bottom w:val="nil"/>
            </w:tcBorders>
          </w:tcPr>
          <w:p w14:paraId="28C86026" w14:textId="77777777" w:rsidR="007803FD" w:rsidRPr="002E7062" w:rsidRDefault="007803FD" w:rsidP="00554A4A">
            <w:pPr>
              <w:pStyle w:val="Figurelegend"/>
              <w:jc w:val="center"/>
              <w:rPr>
                <w:lang w:eastAsia="ja-JP"/>
              </w:rPr>
            </w:pPr>
            <w:r w:rsidRPr="002E7062">
              <w:rPr>
                <w:lang w:eastAsia="ja-JP"/>
              </w:rPr>
              <w:t>17</w:t>
            </w:r>
          </w:p>
        </w:tc>
        <w:tc>
          <w:tcPr>
            <w:tcW w:w="9187" w:type="dxa"/>
            <w:gridSpan w:val="33"/>
            <w:vMerge/>
            <w:tcBorders>
              <w:bottom w:val="single" w:sz="4" w:space="0" w:color="auto"/>
            </w:tcBorders>
          </w:tcPr>
          <w:p w14:paraId="2A1D5A0A" w14:textId="77777777" w:rsidR="007803FD" w:rsidRPr="002E7062" w:rsidRDefault="007803FD" w:rsidP="00554A4A">
            <w:pPr>
              <w:pStyle w:val="Figurelegend"/>
              <w:jc w:val="center"/>
              <w:rPr>
                <w:lang w:eastAsia="ja-JP"/>
              </w:rPr>
            </w:pPr>
          </w:p>
        </w:tc>
      </w:tr>
      <w:tr w:rsidR="007803FD" w:rsidRPr="002E7062" w14:paraId="0222DFC5" w14:textId="77777777" w:rsidTr="00C52450">
        <w:trPr>
          <w:jc w:val="center"/>
        </w:trPr>
        <w:tc>
          <w:tcPr>
            <w:tcW w:w="452" w:type="dxa"/>
            <w:tcBorders>
              <w:top w:val="nil"/>
              <w:left w:val="nil"/>
              <w:bottom w:val="nil"/>
            </w:tcBorders>
          </w:tcPr>
          <w:p w14:paraId="6DDEAE1E" w14:textId="77777777" w:rsidR="007803FD" w:rsidRPr="002E7062" w:rsidRDefault="007803FD" w:rsidP="00554A4A">
            <w:pPr>
              <w:pStyle w:val="Figurelegend"/>
              <w:jc w:val="center"/>
              <w:rPr>
                <w:lang w:eastAsia="ja-JP"/>
              </w:rPr>
            </w:pPr>
            <w:r w:rsidRPr="002E7062">
              <w:rPr>
                <w:lang w:eastAsia="ja-JP"/>
              </w:rPr>
              <w:t>21</w:t>
            </w:r>
          </w:p>
        </w:tc>
        <w:tc>
          <w:tcPr>
            <w:tcW w:w="9187" w:type="dxa"/>
            <w:gridSpan w:val="33"/>
            <w:vMerge w:val="restart"/>
            <w:vAlign w:val="center"/>
          </w:tcPr>
          <w:p w14:paraId="12CA9E2D" w14:textId="77777777" w:rsidR="007803FD" w:rsidRPr="002E7062" w:rsidRDefault="007803FD" w:rsidP="00554A4A">
            <w:pPr>
              <w:pStyle w:val="Figurelegend"/>
              <w:jc w:val="center"/>
              <w:rPr>
                <w:lang w:eastAsia="ja-JP"/>
              </w:rPr>
            </w:pPr>
            <w:r w:rsidRPr="002E7062">
              <w:rPr>
                <w:lang w:eastAsia="ja-JP"/>
              </w:rPr>
              <w:t>TxTimeStampb</w:t>
            </w:r>
          </w:p>
        </w:tc>
      </w:tr>
      <w:tr w:rsidR="007803FD" w:rsidRPr="002E7062" w14:paraId="3DFA9738" w14:textId="77777777" w:rsidTr="00C52450">
        <w:trPr>
          <w:jc w:val="center"/>
        </w:trPr>
        <w:tc>
          <w:tcPr>
            <w:tcW w:w="452" w:type="dxa"/>
            <w:tcBorders>
              <w:top w:val="nil"/>
              <w:left w:val="nil"/>
              <w:bottom w:val="nil"/>
            </w:tcBorders>
          </w:tcPr>
          <w:p w14:paraId="0EEF3D9E" w14:textId="77777777" w:rsidR="007803FD" w:rsidRPr="002E7062" w:rsidRDefault="007803FD" w:rsidP="00554A4A">
            <w:pPr>
              <w:pStyle w:val="Figurelegend"/>
              <w:jc w:val="center"/>
              <w:rPr>
                <w:lang w:eastAsia="ja-JP"/>
              </w:rPr>
            </w:pPr>
            <w:r w:rsidRPr="002E7062">
              <w:rPr>
                <w:lang w:eastAsia="ja-JP"/>
              </w:rPr>
              <w:t>25</w:t>
            </w:r>
          </w:p>
        </w:tc>
        <w:tc>
          <w:tcPr>
            <w:tcW w:w="9187" w:type="dxa"/>
            <w:gridSpan w:val="33"/>
            <w:vMerge/>
            <w:tcBorders>
              <w:bottom w:val="single" w:sz="4" w:space="0" w:color="auto"/>
            </w:tcBorders>
          </w:tcPr>
          <w:p w14:paraId="0B1BA0F5" w14:textId="77777777" w:rsidR="007803FD" w:rsidRPr="002E7062" w:rsidRDefault="007803FD" w:rsidP="00554A4A">
            <w:pPr>
              <w:pStyle w:val="Figurelegend"/>
              <w:jc w:val="center"/>
              <w:rPr>
                <w:lang w:eastAsia="ja-JP"/>
              </w:rPr>
            </w:pPr>
          </w:p>
        </w:tc>
      </w:tr>
      <w:tr w:rsidR="007803FD" w:rsidRPr="002E7062" w14:paraId="60504A79" w14:textId="77777777" w:rsidTr="00C52450">
        <w:trPr>
          <w:jc w:val="center"/>
        </w:trPr>
        <w:tc>
          <w:tcPr>
            <w:tcW w:w="452" w:type="dxa"/>
            <w:tcBorders>
              <w:top w:val="nil"/>
              <w:left w:val="nil"/>
              <w:bottom w:val="nil"/>
            </w:tcBorders>
          </w:tcPr>
          <w:p w14:paraId="51880C5F" w14:textId="77777777" w:rsidR="007803FD" w:rsidRPr="002E7062" w:rsidRDefault="007803FD" w:rsidP="00554A4A">
            <w:pPr>
              <w:pStyle w:val="Figurelegend"/>
              <w:jc w:val="center"/>
              <w:rPr>
                <w:lang w:eastAsia="ja-JP"/>
              </w:rPr>
            </w:pPr>
            <w:r w:rsidRPr="002E7062">
              <w:rPr>
                <w:lang w:eastAsia="ja-JP"/>
              </w:rPr>
              <w:t>29</w:t>
            </w:r>
          </w:p>
        </w:tc>
        <w:tc>
          <w:tcPr>
            <w:tcW w:w="9187" w:type="dxa"/>
            <w:gridSpan w:val="33"/>
            <w:vMerge w:val="restart"/>
            <w:vAlign w:val="center"/>
          </w:tcPr>
          <w:p w14:paraId="6B4F67DC" w14:textId="77777777" w:rsidR="007803FD" w:rsidRPr="002E7062" w:rsidRDefault="007803FD" w:rsidP="00554A4A">
            <w:pPr>
              <w:pStyle w:val="Figurelegend"/>
              <w:jc w:val="center"/>
              <w:rPr>
                <w:lang w:eastAsia="ja-JP"/>
              </w:rPr>
            </w:pPr>
            <w:r w:rsidRPr="002E7062">
              <w:rPr>
                <w:lang w:eastAsia="ja-JP"/>
              </w:rPr>
              <w:t>Reserved for DMR receiving equipment (0)</w:t>
            </w:r>
            <w:r w:rsidRPr="002E7062">
              <w:rPr>
                <w:lang w:eastAsia="ja-JP"/>
              </w:rPr>
              <w:br/>
            </w:r>
            <w:r w:rsidRPr="002E7062">
              <w:rPr>
                <w:i/>
                <w:iCs/>
                <w:lang w:eastAsia="ja-JP"/>
              </w:rPr>
              <w:t>(for RxTimeStampb)</w:t>
            </w:r>
          </w:p>
        </w:tc>
      </w:tr>
      <w:tr w:rsidR="007803FD" w:rsidRPr="002E7062" w14:paraId="5809EC4C" w14:textId="77777777" w:rsidTr="00C52450">
        <w:trPr>
          <w:jc w:val="center"/>
        </w:trPr>
        <w:tc>
          <w:tcPr>
            <w:tcW w:w="452" w:type="dxa"/>
            <w:tcBorders>
              <w:top w:val="nil"/>
              <w:left w:val="nil"/>
              <w:bottom w:val="nil"/>
            </w:tcBorders>
          </w:tcPr>
          <w:p w14:paraId="0345DF00" w14:textId="77777777" w:rsidR="007803FD" w:rsidRPr="002E7062" w:rsidRDefault="007803FD" w:rsidP="00554A4A">
            <w:pPr>
              <w:pStyle w:val="Figurelegend"/>
              <w:jc w:val="center"/>
              <w:rPr>
                <w:lang w:eastAsia="ja-JP"/>
              </w:rPr>
            </w:pPr>
            <w:r w:rsidRPr="002E7062">
              <w:rPr>
                <w:lang w:eastAsia="ja-JP"/>
              </w:rPr>
              <w:t>33</w:t>
            </w:r>
          </w:p>
        </w:tc>
        <w:tc>
          <w:tcPr>
            <w:tcW w:w="9187" w:type="dxa"/>
            <w:gridSpan w:val="33"/>
            <w:vMerge/>
            <w:tcBorders>
              <w:bottom w:val="single" w:sz="4" w:space="0" w:color="auto"/>
            </w:tcBorders>
          </w:tcPr>
          <w:p w14:paraId="2A88AAB7" w14:textId="77777777" w:rsidR="007803FD" w:rsidRPr="002E7062" w:rsidRDefault="007803FD" w:rsidP="00554A4A">
            <w:pPr>
              <w:pStyle w:val="Figurelegend"/>
              <w:jc w:val="center"/>
              <w:rPr>
                <w:lang w:eastAsia="ja-JP"/>
              </w:rPr>
            </w:pPr>
          </w:p>
        </w:tc>
      </w:tr>
      <w:tr w:rsidR="007803FD" w:rsidRPr="002E7062" w14:paraId="056945CE" w14:textId="77777777" w:rsidTr="00C52450">
        <w:trPr>
          <w:jc w:val="center"/>
        </w:trPr>
        <w:tc>
          <w:tcPr>
            <w:tcW w:w="452" w:type="dxa"/>
            <w:tcBorders>
              <w:top w:val="nil"/>
              <w:left w:val="nil"/>
              <w:bottom w:val="nil"/>
            </w:tcBorders>
          </w:tcPr>
          <w:p w14:paraId="0FBB0AD6" w14:textId="77777777" w:rsidR="007803FD" w:rsidRPr="002E7062" w:rsidRDefault="007803FD" w:rsidP="00554A4A">
            <w:pPr>
              <w:pStyle w:val="Figurelegend"/>
              <w:jc w:val="center"/>
              <w:rPr>
                <w:lang w:eastAsia="ja-JP"/>
              </w:rPr>
            </w:pPr>
            <w:r w:rsidRPr="002E7062">
              <w:rPr>
                <w:lang w:eastAsia="ja-JP"/>
              </w:rPr>
              <w:t>37</w:t>
            </w:r>
          </w:p>
        </w:tc>
        <w:tc>
          <w:tcPr>
            <w:tcW w:w="9187" w:type="dxa"/>
            <w:gridSpan w:val="33"/>
            <w:tcBorders>
              <w:bottom w:val="nil"/>
            </w:tcBorders>
          </w:tcPr>
          <w:p w14:paraId="159B6473" w14:textId="77777777" w:rsidR="007803FD" w:rsidRPr="002E7062" w:rsidRDefault="007803FD" w:rsidP="00554A4A">
            <w:pPr>
              <w:pStyle w:val="Figurelegend"/>
              <w:jc w:val="center"/>
              <w:rPr>
                <w:lang w:eastAsia="ja-JP"/>
              </w:rPr>
            </w:pPr>
            <w:r w:rsidRPr="002E7062">
              <w:rPr>
                <w:i/>
                <w:iCs/>
                <w:lang w:eastAsia="ja-JP"/>
              </w:rPr>
              <w:t>[optional TLV start here; otherwise End TLV]</w:t>
            </w:r>
          </w:p>
        </w:tc>
      </w:tr>
      <w:tr w:rsidR="007803FD" w:rsidRPr="002E7062" w14:paraId="187BFAC4" w14:textId="77777777" w:rsidTr="00C52450">
        <w:trPr>
          <w:jc w:val="center"/>
        </w:trPr>
        <w:tc>
          <w:tcPr>
            <w:tcW w:w="452" w:type="dxa"/>
            <w:tcBorders>
              <w:top w:val="nil"/>
              <w:left w:val="nil"/>
              <w:bottom w:val="nil"/>
            </w:tcBorders>
          </w:tcPr>
          <w:p w14:paraId="32A7A1E4" w14:textId="77777777" w:rsidR="007803FD" w:rsidRPr="002E7062" w:rsidRDefault="007803FD" w:rsidP="00554A4A">
            <w:pPr>
              <w:pStyle w:val="Figurelegend"/>
              <w:jc w:val="center"/>
              <w:rPr>
                <w:lang w:eastAsia="ja-JP"/>
              </w:rPr>
            </w:pPr>
            <w:r w:rsidRPr="002E7062">
              <w:rPr>
                <w:lang w:eastAsia="ja-JP"/>
              </w:rPr>
              <w:t>41</w:t>
            </w:r>
          </w:p>
        </w:tc>
        <w:tc>
          <w:tcPr>
            <w:tcW w:w="9187" w:type="dxa"/>
            <w:gridSpan w:val="33"/>
            <w:tcBorders>
              <w:top w:val="nil"/>
              <w:bottom w:val="nil"/>
            </w:tcBorders>
          </w:tcPr>
          <w:p w14:paraId="63FA6831" w14:textId="77777777" w:rsidR="007803FD" w:rsidRPr="002E7062" w:rsidRDefault="007803FD" w:rsidP="00554A4A">
            <w:pPr>
              <w:pStyle w:val="Figurelegend"/>
              <w:jc w:val="center"/>
              <w:rPr>
                <w:lang w:eastAsia="ja-JP"/>
              </w:rPr>
            </w:pPr>
          </w:p>
        </w:tc>
      </w:tr>
      <w:tr w:rsidR="007803FD" w:rsidRPr="002E7062" w14:paraId="4F45EED8" w14:textId="77777777" w:rsidTr="00C52450">
        <w:trPr>
          <w:jc w:val="center"/>
        </w:trPr>
        <w:tc>
          <w:tcPr>
            <w:tcW w:w="452" w:type="dxa"/>
            <w:tcBorders>
              <w:top w:val="nil"/>
              <w:left w:val="nil"/>
              <w:bottom w:val="nil"/>
            </w:tcBorders>
          </w:tcPr>
          <w:p w14:paraId="674FF84F" w14:textId="77777777" w:rsidR="007803FD" w:rsidRPr="002E7062" w:rsidRDefault="007803FD" w:rsidP="00554A4A">
            <w:pPr>
              <w:pStyle w:val="Figurelegend"/>
              <w:jc w:val="center"/>
              <w:rPr>
                <w:lang w:eastAsia="ja-JP"/>
              </w:rPr>
            </w:pPr>
            <w:r w:rsidRPr="002E7062">
              <w:rPr>
                <w:lang w:eastAsia="ja-JP"/>
              </w:rPr>
              <w:t>45</w:t>
            </w:r>
          </w:p>
        </w:tc>
        <w:tc>
          <w:tcPr>
            <w:tcW w:w="9187" w:type="dxa"/>
            <w:gridSpan w:val="33"/>
            <w:tcBorders>
              <w:top w:val="nil"/>
              <w:bottom w:val="nil"/>
            </w:tcBorders>
          </w:tcPr>
          <w:p w14:paraId="01F5D701" w14:textId="77777777" w:rsidR="007803FD" w:rsidRPr="002E7062" w:rsidRDefault="007803FD" w:rsidP="00554A4A">
            <w:pPr>
              <w:pStyle w:val="Figurelegend"/>
              <w:jc w:val="center"/>
              <w:rPr>
                <w:lang w:eastAsia="ja-JP"/>
              </w:rPr>
            </w:pPr>
          </w:p>
        </w:tc>
      </w:tr>
      <w:tr w:rsidR="007803FD" w:rsidRPr="002E7062" w14:paraId="66A163DF" w14:textId="77777777" w:rsidTr="00C52450">
        <w:trPr>
          <w:jc w:val="center"/>
        </w:trPr>
        <w:tc>
          <w:tcPr>
            <w:tcW w:w="452" w:type="dxa"/>
            <w:tcBorders>
              <w:top w:val="nil"/>
              <w:left w:val="nil"/>
              <w:bottom w:val="nil"/>
            </w:tcBorders>
          </w:tcPr>
          <w:p w14:paraId="48E8B820" w14:textId="77777777" w:rsidR="007803FD" w:rsidRPr="002E7062" w:rsidRDefault="007803FD" w:rsidP="00554A4A">
            <w:pPr>
              <w:pStyle w:val="Figurelegend"/>
              <w:jc w:val="center"/>
              <w:rPr>
                <w:lang w:eastAsia="ja-JP"/>
              </w:rPr>
            </w:pPr>
            <w:r w:rsidRPr="002E7062">
              <w:rPr>
                <w:lang w:eastAsia="ja-JP"/>
              </w:rPr>
              <w:t>:</w:t>
            </w:r>
          </w:p>
        </w:tc>
        <w:tc>
          <w:tcPr>
            <w:tcW w:w="9187" w:type="dxa"/>
            <w:gridSpan w:val="33"/>
            <w:tcBorders>
              <w:top w:val="nil"/>
              <w:bottom w:val="nil"/>
            </w:tcBorders>
          </w:tcPr>
          <w:p w14:paraId="22EC846F" w14:textId="77777777" w:rsidR="007803FD" w:rsidRPr="002E7062" w:rsidRDefault="007803FD" w:rsidP="00554A4A">
            <w:pPr>
              <w:pStyle w:val="Figurelegend"/>
              <w:jc w:val="center"/>
              <w:rPr>
                <w:lang w:eastAsia="ja-JP"/>
              </w:rPr>
            </w:pPr>
          </w:p>
        </w:tc>
      </w:tr>
      <w:tr w:rsidR="007803FD" w:rsidRPr="002E7062" w14:paraId="2977CE79" w14:textId="77777777" w:rsidTr="00C52450">
        <w:trPr>
          <w:jc w:val="center"/>
        </w:trPr>
        <w:tc>
          <w:tcPr>
            <w:tcW w:w="452" w:type="dxa"/>
            <w:tcBorders>
              <w:top w:val="nil"/>
              <w:left w:val="nil"/>
              <w:bottom w:val="nil"/>
            </w:tcBorders>
          </w:tcPr>
          <w:p w14:paraId="58816223" w14:textId="77777777" w:rsidR="007803FD" w:rsidRPr="002E7062" w:rsidRDefault="007803FD" w:rsidP="00554A4A">
            <w:pPr>
              <w:pStyle w:val="Figurelegend"/>
              <w:jc w:val="center"/>
              <w:rPr>
                <w:lang w:eastAsia="ja-JP"/>
              </w:rPr>
            </w:pPr>
            <w:r w:rsidRPr="002E7062">
              <w:rPr>
                <w:lang w:eastAsia="ja-JP"/>
              </w:rPr>
              <w:t>last</w:t>
            </w:r>
          </w:p>
        </w:tc>
        <w:tc>
          <w:tcPr>
            <w:tcW w:w="6841" w:type="dxa"/>
            <w:gridSpan w:val="25"/>
            <w:tcBorders>
              <w:top w:val="nil"/>
              <w:right w:val="single" w:sz="4" w:space="0" w:color="auto"/>
            </w:tcBorders>
          </w:tcPr>
          <w:p w14:paraId="769EC9C7" w14:textId="77777777" w:rsidR="007803FD" w:rsidRPr="002E7062" w:rsidRDefault="007803FD" w:rsidP="00554A4A">
            <w:pPr>
              <w:pStyle w:val="Figurelegend"/>
              <w:jc w:val="center"/>
              <w:rPr>
                <w:lang w:eastAsia="ja-JP"/>
              </w:rPr>
            </w:pPr>
          </w:p>
        </w:tc>
        <w:tc>
          <w:tcPr>
            <w:tcW w:w="2346" w:type="dxa"/>
            <w:gridSpan w:val="8"/>
            <w:tcBorders>
              <w:top w:val="single" w:sz="4" w:space="0" w:color="auto"/>
              <w:left w:val="single" w:sz="4" w:space="0" w:color="auto"/>
              <w:bottom w:val="single" w:sz="6" w:space="0" w:color="auto"/>
              <w:right w:val="single" w:sz="6" w:space="0" w:color="auto"/>
            </w:tcBorders>
          </w:tcPr>
          <w:p w14:paraId="44AFDB2B" w14:textId="77777777" w:rsidR="007803FD" w:rsidRPr="002E7062" w:rsidRDefault="007803FD" w:rsidP="00C52450">
            <w:pPr>
              <w:pStyle w:val="Figurelegend"/>
              <w:rPr>
                <w:lang w:eastAsia="ja-JP"/>
              </w:rPr>
            </w:pPr>
            <w:r w:rsidRPr="002E7062">
              <w:rPr>
                <w:lang w:eastAsia="ja-JP"/>
              </w:rPr>
              <w:t>End TLV (0)</w:t>
            </w:r>
          </w:p>
        </w:tc>
      </w:tr>
    </w:tbl>
    <w:p w14:paraId="7438C73A" w14:textId="77777777" w:rsidR="007803FD" w:rsidRPr="002E7062" w:rsidRDefault="007803FD" w:rsidP="007803FD">
      <w:pPr>
        <w:pStyle w:val="FigureNoTitle"/>
        <w:rPr>
          <w:lang w:eastAsia="ja-JP"/>
        </w:rPr>
      </w:pPr>
      <w:r w:rsidRPr="002E7062">
        <w:rPr>
          <w:lang w:eastAsia="ja-JP"/>
        </w:rPr>
        <w:t>Figure 9.16-1 – DMR PDU format</w:t>
      </w:r>
    </w:p>
    <w:p w14:paraId="41400304" w14:textId="77777777" w:rsidR="007803FD" w:rsidRPr="002E7062" w:rsidRDefault="007803FD" w:rsidP="007803FD">
      <w:pPr>
        <w:pStyle w:val="Normalaftertitle"/>
      </w:pPr>
      <w:r w:rsidRPr="002E7062">
        <w:t>The fields of the DMR PDU format are as follows:</w:t>
      </w:r>
    </w:p>
    <w:p w14:paraId="4FC08F89" w14:textId="77777777" w:rsidR="007803FD" w:rsidRPr="002E7062" w:rsidRDefault="007803FD" w:rsidP="007803FD">
      <w:pPr>
        <w:pStyle w:val="enumlev1"/>
        <w:rPr>
          <w:bCs/>
          <w:lang w:eastAsia="ja-JP"/>
        </w:rPr>
      </w:pPr>
      <w:r w:rsidRPr="002E7062">
        <w:t>•</w:t>
      </w:r>
      <w:r w:rsidRPr="002E7062">
        <w:tab/>
      </w:r>
      <w:r w:rsidRPr="002E7062">
        <w:rPr>
          <w:bCs/>
        </w:rPr>
        <w:t>MEG Level: A 3-bit field the value of which is copied from the last received DMM PDU.</w:t>
      </w:r>
    </w:p>
    <w:p w14:paraId="294F67DE" w14:textId="77777777" w:rsidR="007803FD" w:rsidRPr="002E7062" w:rsidRDefault="007803FD" w:rsidP="007803FD">
      <w:pPr>
        <w:pStyle w:val="enumlev1"/>
        <w:rPr>
          <w:bCs/>
        </w:rPr>
      </w:pPr>
      <w:r w:rsidRPr="002E7062">
        <w:rPr>
          <w:bCs/>
        </w:rPr>
        <w:t>•</w:t>
      </w:r>
      <w:r w:rsidRPr="002E7062">
        <w:rPr>
          <w:bCs/>
        </w:rPr>
        <w:tab/>
        <w:t>Version: A 5-bit field the value of which is copied from the last received DMM PDU.</w:t>
      </w:r>
    </w:p>
    <w:p w14:paraId="6650751B" w14:textId="77777777" w:rsidR="007803FD" w:rsidRPr="002E7062" w:rsidRDefault="007803FD" w:rsidP="007803FD">
      <w:pPr>
        <w:pStyle w:val="enumlev1"/>
        <w:rPr>
          <w:bCs/>
        </w:rPr>
      </w:pPr>
      <w:r w:rsidRPr="002E7062">
        <w:rPr>
          <w:bCs/>
        </w:rPr>
        <w:t>•</w:t>
      </w:r>
      <w:r w:rsidRPr="002E7062">
        <w:rPr>
          <w:bCs/>
        </w:rPr>
        <w:tab/>
        <w:t xml:space="preserve">OpCode: Value for this PDU type is DMR (46). </w:t>
      </w:r>
    </w:p>
    <w:p w14:paraId="37A97542" w14:textId="77777777" w:rsidR="007803FD" w:rsidRPr="002E7062" w:rsidRDefault="007803FD" w:rsidP="007803FD">
      <w:pPr>
        <w:pStyle w:val="enumlev1"/>
        <w:rPr>
          <w:bCs/>
        </w:rPr>
      </w:pPr>
      <w:r w:rsidRPr="002E7062">
        <w:rPr>
          <w:bCs/>
        </w:rPr>
        <w:t>•</w:t>
      </w:r>
      <w:r w:rsidRPr="002E7062">
        <w:rPr>
          <w:bCs/>
        </w:rPr>
        <w:tab/>
        <w:t>Flags: A 1-octet field the value of which is copied from the last received DMM PDU.</w:t>
      </w:r>
    </w:p>
    <w:p w14:paraId="7B0446C1" w14:textId="77777777" w:rsidR="007803FD" w:rsidRPr="002E7062" w:rsidRDefault="007803FD" w:rsidP="007803FD">
      <w:pPr>
        <w:pStyle w:val="enumlev1"/>
        <w:rPr>
          <w:bCs/>
        </w:rPr>
      </w:pPr>
      <w:r w:rsidRPr="002E7062">
        <w:rPr>
          <w:bCs/>
        </w:rPr>
        <w:t>•</w:t>
      </w:r>
      <w:r w:rsidRPr="002E7062">
        <w:rPr>
          <w:bCs/>
        </w:rPr>
        <w:tab/>
        <w:t>TLV Offset: A 1-octet field the value of which is copied from the last received DMM PDU.</w:t>
      </w:r>
    </w:p>
    <w:p w14:paraId="6E1B5BE3" w14:textId="77777777" w:rsidR="007803FD" w:rsidRPr="002E7062" w:rsidRDefault="007803FD" w:rsidP="007803FD">
      <w:pPr>
        <w:pStyle w:val="enumlev1"/>
        <w:rPr>
          <w:bCs/>
        </w:rPr>
      </w:pPr>
      <w:r w:rsidRPr="002E7062">
        <w:rPr>
          <w:bCs/>
        </w:rPr>
        <w:t>•</w:t>
      </w:r>
      <w:r w:rsidRPr="002E7062">
        <w:rPr>
          <w:bCs/>
        </w:rPr>
        <w:tab/>
        <w:t xml:space="preserve">TxTimeStampf: An 8-octet field the value of which is copied from last received DMM PDU. </w:t>
      </w:r>
    </w:p>
    <w:p w14:paraId="2AA10462" w14:textId="77777777" w:rsidR="007803FD" w:rsidRPr="002E7062" w:rsidRDefault="007803FD" w:rsidP="007803FD">
      <w:pPr>
        <w:pStyle w:val="enumlev1"/>
        <w:rPr>
          <w:bCs/>
        </w:rPr>
      </w:pPr>
      <w:r w:rsidRPr="002E7062">
        <w:rPr>
          <w:bCs/>
        </w:rPr>
        <w:t>•</w:t>
      </w:r>
      <w:r w:rsidRPr="002E7062">
        <w:rPr>
          <w:bCs/>
        </w:rPr>
        <w:tab/>
        <w:t xml:space="preserve">RxTimeStampf: An 8-octet transmit time stamp field as described in clause 9.16.1. </w:t>
      </w:r>
    </w:p>
    <w:p w14:paraId="7E31F33F" w14:textId="77777777" w:rsidR="007803FD" w:rsidRPr="002E7062" w:rsidRDefault="007803FD" w:rsidP="007803FD">
      <w:pPr>
        <w:pStyle w:val="enumlev1"/>
        <w:rPr>
          <w:bCs/>
        </w:rPr>
      </w:pPr>
      <w:r w:rsidRPr="002E7062">
        <w:rPr>
          <w:bCs/>
        </w:rPr>
        <w:t>•</w:t>
      </w:r>
      <w:r w:rsidRPr="002E7062">
        <w:rPr>
          <w:bCs/>
        </w:rPr>
        <w:tab/>
        <w:t xml:space="preserve">TxTimeStampb: An 8-octet transmit time stamp field as described in clause 9.16.1. </w:t>
      </w:r>
    </w:p>
    <w:p w14:paraId="5D4DBB4F" w14:textId="77777777" w:rsidR="007803FD" w:rsidRPr="002E7062" w:rsidRDefault="007803FD" w:rsidP="007803FD">
      <w:pPr>
        <w:pStyle w:val="enumlev1"/>
        <w:rPr>
          <w:bCs/>
          <w:szCs w:val="24"/>
        </w:rPr>
      </w:pPr>
      <w:r w:rsidRPr="002E7062">
        <w:rPr>
          <w:bCs/>
        </w:rPr>
        <w:t>•</w:t>
      </w:r>
      <w:r w:rsidRPr="002E7062">
        <w:rPr>
          <w:bCs/>
        </w:rPr>
        <w:tab/>
      </w:r>
      <w:r w:rsidRPr="002E7062">
        <w:rPr>
          <w:bCs/>
          <w:szCs w:val="24"/>
        </w:rPr>
        <w:t>Reserved: Reserved fields are set to all ZEROes.</w:t>
      </w:r>
    </w:p>
    <w:p w14:paraId="0A17B69F" w14:textId="77777777" w:rsidR="007803FD" w:rsidRPr="002E7062" w:rsidRDefault="007803FD" w:rsidP="007803FD">
      <w:pPr>
        <w:pStyle w:val="enumlev1"/>
        <w:rPr>
          <w:bCs/>
          <w:szCs w:val="24"/>
        </w:rPr>
      </w:pPr>
      <w:r w:rsidRPr="002E7062">
        <w:rPr>
          <w:bCs/>
        </w:rPr>
        <w:t>•</w:t>
      </w:r>
      <w:r w:rsidRPr="002E7062">
        <w:rPr>
          <w:bCs/>
        </w:rPr>
        <w:tab/>
        <w:t>Optional TLV: If present in DMM PDU, is copied from the DMM PDU</w:t>
      </w:r>
      <w:r w:rsidRPr="002E7062">
        <w:rPr>
          <w:bCs/>
          <w:lang w:eastAsia="ja-JP"/>
        </w:rPr>
        <w:t>. The order of the Optional TLVs is preserved.</w:t>
      </w:r>
      <w:r w:rsidRPr="002E7062">
        <w:rPr>
          <w:bCs/>
          <w:szCs w:val="24"/>
        </w:rPr>
        <w:t xml:space="preserve"> </w:t>
      </w:r>
    </w:p>
    <w:p w14:paraId="4AC59AF9" w14:textId="77777777" w:rsidR="007803FD" w:rsidRPr="002E7062" w:rsidRDefault="007803FD" w:rsidP="007803FD">
      <w:pPr>
        <w:pStyle w:val="enumlev1"/>
      </w:pPr>
      <w:r w:rsidRPr="002E7062">
        <w:rPr>
          <w:bCs/>
        </w:rPr>
        <w:t>•</w:t>
      </w:r>
      <w:r w:rsidRPr="002E7062">
        <w:rPr>
          <w:bCs/>
        </w:rPr>
        <w:tab/>
        <w:t>End TLV: A 1-octet</w:t>
      </w:r>
      <w:r w:rsidRPr="002E7062">
        <w:t xml:space="preserve"> field the value of which is copied from the DMM PDU.</w:t>
      </w:r>
    </w:p>
    <w:p w14:paraId="19D7188D" w14:textId="77777777" w:rsidR="007803FD" w:rsidRPr="002E7062" w:rsidRDefault="007803FD" w:rsidP="006F1641">
      <w:pPr>
        <w:pStyle w:val="Heading2"/>
        <w:rPr>
          <w:lang w:eastAsia="ja-JP"/>
        </w:rPr>
      </w:pPr>
      <w:bookmarkStart w:id="1182" w:name="_Toc122156382"/>
      <w:bookmarkStart w:id="1183" w:name="_Toc122231138"/>
      <w:bookmarkStart w:id="1184" w:name="_Toc122253057"/>
      <w:bookmarkStart w:id="1185" w:name="_Toc122257791"/>
      <w:bookmarkStart w:id="1186" w:name="_Toc122289437"/>
      <w:bookmarkStart w:id="1187" w:name="_Toc122289720"/>
      <w:bookmarkStart w:id="1188" w:name="_Toc122156383"/>
      <w:bookmarkStart w:id="1189" w:name="_Toc122231139"/>
      <w:bookmarkStart w:id="1190" w:name="_Toc122253058"/>
      <w:bookmarkStart w:id="1191" w:name="_Toc122257792"/>
      <w:bookmarkStart w:id="1192" w:name="_Toc122289438"/>
      <w:bookmarkStart w:id="1193" w:name="_Toc122289721"/>
      <w:bookmarkStart w:id="1194" w:name="_Toc124795228"/>
      <w:bookmarkStart w:id="1195" w:name="_Toc301445805"/>
      <w:bookmarkStart w:id="1196" w:name="_Toc302574982"/>
      <w:bookmarkStart w:id="1197" w:name="_Toc311721567"/>
      <w:bookmarkStart w:id="1198" w:name="_Toc312071556"/>
      <w:bookmarkStart w:id="1199" w:name="_Toc318366574"/>
      <w:bookmarkStart w:id="1200" w:name="_Toc379205821"/>
      <w:bookmarkStart w:id="1201" w:name="_Toc388964766"/>
      <w:bookmarkStart w:id="1202" w:name="_Toc296978330"/>
      <w:bookmarkStart w:id="1203" w:name="_Toc121901855"/>
      <w:bookmarkEnd w:id="1182"/>
      <w:bookmarkEnd w:id="1183"/>
      <w:bookmarkEnd w:id="1184"/>
      <w:bookmarkEnd w:id="1185"/>
      <w:bookmarkEnd w:id="1186"/>
      <w:bookmarkEnd w:id="1187"/>
      <w:bookmarkEnd w:id="1188"/>
      <w:bookmarkEnd w:id="1189"/>
      <w:bookmarkEnd w:id="1190"/>
      <w:bookmarkEnd w:id="1191"/>
      <w:bookmarkEnd w:id="1192"/>
      <w:bookmarkEnd w:id="1193"/>
      <w:r w:rsidRPr="002E7062">
        <w:rPr>
          <w:lang w:eastAsia="ja-JP"/>
        </w:rPr>
        <w:t>9.17</w:t>
      </w:r>
      <w:r w:rsidRPr="002E7062">
        <w:rPr>
          <w:lang w:eastAsia="ja-JP"/>
        </w:rPr>
        <w:tab/>
        <w:t xml:space="preserve">EXM </w:t>
      </w:r>
      <w:bookmarkEnd w:id="1194"/>
      <w:r w:rsidRPr="002E7062">
        <w:rPr>
          <w:lang w:eastAsia="ja-JP"/>
        </w:rPr>
        <w:t>PDU</w:t>
      </w:r>
      <w:bookmarkEnd w:id="1195"/>
      <w:bookmarkEnd w:id="1196"/>
      <w:bookmarkEnd w:id="1197"/>
      <w:bookmarkEnd w:id="1198"/>
      <w:bookmarkEnd w:id="1199"/>
      <w:bookmarkEnd w:id="1200"/>
      <w:bookmarkEnd w:id="1201"/>
      <w:bookmarkEnd w:id="1202"/>
    </w:p>
    <w:p w14:paraId="6BD5A7BF" w14:textId="77777777" w:rsidR="007803FD" w:rsidRPr="002E7062" w:rsidRDefault="007803FD" w:rsidP="007803FD">
      <w:r w:rsidRPr="002E7062">
        <w:t xml:space="preserve">EXM is used as experimental OAM request PDU. </w:t>
      </w:r>
    </w:p>
    <w:p w14:paraId="7E913202" w14:textId="77777777" w:rsidR="007803FD" w:rsidRPr="002E7062" w:rsidRDefault="007803FD" w:rsidP="006F1641">
      <w:pPr>
        <w:pStyle w:val="Heading3"/>
        <w:rPr>
          <w:lang w:eastAsia="ja-JP"/>
        </w:rPr>
      </w:pPr>
      <w:bookmarkStart w:id="1204" w:name="_Toc301445806"/>
      <w:bookmarkStart w:id="1205" w:name="_Toc296977677"/>
      <w:bookmarkStart w:id="1206" w:name="_Toc296978331"/>
      <w:r w:rsidRPr="002E7062">
        <w:rPr>
          <w:lang w:eastAsia="ja-JP"/>
        </w:rPr>
        <w:t>9.17.1</w:t>
      </w:r>
      <w:r w:rsidRPr="002E7062">
        <w:rPr>
          <w:lang w:eastAsia="ja-JP"/>
        </w:rPr>
        <w:tab/>
        <w:t>EXM PDU format</w:t>
      </w:r>
      <w:bookmarkEnd w:id="1204"/>
      <w:bookmarkEnd w:id="1205"/>
      <w:bookmarkEnd w:id="1206"/>
    </w:p>
    <w:p w14:paraId="23387F06" w14:textId="77777777" w:rsidR="007803FD" w:rsidRPr="002E7062" w:rsidRDefault="007803FD" w:rsidP="007803FD">
      <w:r w:rsidRPr="002E7062">
        <w:t>The information elements carried in EXM include:</w:t>
      </w:r>
    </w:p>
    <w:p w14:paraId="496DCC3E" w14:textId="77777777" w:rsidR="007803FD" w:rsidRPr="002E7062" w:rsidRDefault="007803FD" w:rsidP="007803FD">
      <w:pPr>
        <w:pStyle w:val="enumlev1"/>
      </w:pPr>
      <w:r w:rsidRPr="002E7062">
        <w:t>•</w:t>
      </w:r>
      <w:r w:rsidRPr="002E7062">
        <w:tab/>
        <w:t>OUI: OUI is a 3-octet field that contains the organizationally unique identifier of the organization using the EXM.</w:t>
      </w:r>
    </w:p>
    <w:p w14:paraId="14412FCE" w14:textId="77777777" w:rsidR="007803FD" w:rsidRPr="002E7062" w:rsidRDefault="007803FD" w:rsidP="007803FD">
      <w:pPr>
        <w:pStyle w:val="enumlev1"/>
      </w:pPr>
      <w:r w:rsidRPr="002E7062">
        <w:t>•</w:t>
      </w:r>
      <w:r w:rsidRPr="002E7062">
        <w:tab/>
        <w:t>SubOpCode: SubOpCode is a 1-octet field that is used to interpret the remaining fields in the EXM frame.</w:t>
      </w:r>
    </w:p>
    <w:p w14:paraId="23D3BE0A" w14:textId="77777777" w:rsidR="007803FD" w:rsidRPr="002E7062" w:rsidRDefault="007803FD" w:rsidP="007803FD">
      <w:pPr>
        <w:pStyle w:val="enumlev1"/>
      </w:pPr>
      <w:bookmarkStart w:id="1207" w:name="_Toc124795229"/>
      <w:r w:rsidRPr="002E7062">
        <w:t>•</w:t>
      </w:r>
      <w:r w:rsidRPr="002E7062">
        <w:tab/>
        <w:t>EXM Data: Depending on the functionality indicated by the OUI and organizationally specific SubOpCode, EXM may carry one or more TLVs. EXM Data is outside the scope of this Recommendation.</w:t>
      </w:r>
    </w:p>
    <w:p w14:paraId="0D2E550F" w14:textId="77777777" w:rsidR="007803FD" w:rsidRPr="002E7062" w:rsidRDefault="007803FD" w:rsidP="006F1641">
      <w:pPr>
        <w:pStyle w:val="Heading3"/>
        <w:rPr>
          <w:lang w:eastAsia="ja-JP"/>
        </w:rPr>
      </w:pPr>
      <w:bookmarkStart w:id="1208" w:name="_Toc301445807"/>
      <w:bookmarkStart w:id="1209" w:name="_Toc296977678"/>
      <w:bookmarkStart w:id="1210" w:name="_Toc296978332"/>
      <w:r w:rsidRPr="002E7062">
        <w:rPr>
          <w:lang w:eastAsia="ja-JP"/>
        </w:rPr>
        <w:t>9.17.2</w:t>
      </w:r>
      <w:r w:rsidRPr="002E7062">
        <w:rPr>
          <w:lang w:eastAsia="ja-JP"/>
        </w:rPr>
        <w:tab/>
        <w:t>EXM PDU format</w:t>
      </w:r>
      <w:bookmarkEnd w:id="1207"/>
      <w:bookmarkEnd w:id="1208"/>
      <w:bookmarkEnd w:id="1209"/>
      <w:bookmarkEnd w:id="1210"/>
    </w:p>
    <w:p w14:paraId="4581E89B" w14:textId="77777777" w:rsidR="007803FD" w:rsidRPr="002E7062" w:rsidRDefault="007803FD" w:rsidP="007803FD">
      <w:pPr>
        <w:rPr>
          <w:lang w:eastAsia="ja-JP"/>
        </w:rPr>
      </w:pPr>
      <w:r w:rsidRPr="002E7062">
        <w:rPr>
          <w:lang w:eastAsia="ja-JP"/>
        </w:rPr>
        <w:t>The EXM PDU format used by a MEP to transmit EXM information is shown in Figure 9.17-1.</w:t>
      </w:r>
    </w:p>
    <w:p w14:paraId="23C55914" w14:textId="77777777" w:rsidR="007803FD" w:rsidRPr="002E7062" w:rsidRDefault="007803FD" w:rsidP="007803FD"/>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284"/>
        <w:gridCol w:w="284"/>
        <w:gridCol w:w="284"/>
        <w:gridCol w:w="284"/>
        <w:gridCol w:w="284"/>
        <w:gridCol w:w="284"/>
        <w:gridCol w:w="284"/>
        <w:gridCol w:w="287"/>
        <w:gridCol w:w="284"/>
        <w:gridCol w:w="283"/>
        <w:gridCol w:w="283"/>
        <w:gridCol w:w="283"/>
        <w:gridCol w:w="283"/>
        <w:gridCol w:w="283"/>
        <w:gridCol w:w="283"/>
        <w:gridCol w:w="286"/>
        <w:gridCol w:w="283"/>
        <w:gridCol w:w="283"/>
        <w:gridCol w:w="283"/>
        <w:gridCol w:w="283"/>
        <w:gridCol w:w="283"/>
        <w:gridCol w:w="283"/>
        <w:gridCol w:w="283"/>
        <w:gridCol w:w="283"/>
        <w:gridCol w:w="283"/>
        <w:gridCol w:w="283"/>
        <w:gridCol w:w="283"/>
        <w:gridCol w:w="283"/>
        <w:gridCol w:w="283"/>
        <w:gridCol w:w="283"/>
        <w:gridCol w:w="283"/>
        <w:gridCol w:w="291"/>
      </w:tblGrid>
      <w:tr w:rsidR="007803FD" w:rsidRPr="002E7062" w14:paraId="64AC6B62" w14:textId="77777777" w:rsidTr="00C52450">
        <w:trPr>
          <w:jc w:val="center"/>
        </w:trPr>
        <w:tc>
          <w:tcPr>
            <w:tcW w:w="560" w:type="dxa"/>
            <w:tcBorders>
              <w:top w:val="nil"/>
              <w:left w:val="nil"/>
              <w:bottom w:val="nil"/>
              <w:right w:val="single" w:sz="4" w:space="0" w:color="C0C0C0"/>
            </w:tcBorders>
          </w:tcPr>
          <w:p w14:paraId="64F714C7" w14:textId="77777777" w:rsidR="007803FD" w:rsidRPr="002E7062" w:rsidRDefault="007803FD" w:rsidP="00767ACF">
            <w:pPr>
              <w:pStyle w:val="Figurelegend"/>
              <w:jc w:val="center"/>
              <w:rPr>
                <w:lang w:eastAsia="ja-JP"/>
              </w:rPr>
            </w:pPr>
            <w:bookmarkStart w:id="1211" w:name="OLE_LINK6"/>
          </w:p>
        </w:tc>
        <w:tc>
          <w:tcPr>
            <w:tcW w:w="2275" w:type="dxa"/>
            <w:gridSpan w:val="8"/>
            <w:tcBorders>
              <w:top w:val="single" w:sz="4" w:space="0" w:color="C0C0C0"/>
              <w:left w:val="single" w:sz="4" w:space="0" w:color="C0C0C0"/>
              <w:bottom w:val="single" w:sz="4" w:space="0" w:color="C0C0C0"/>
              <w:right w:val="single" w:sz="4" w:space="0" w:color="C0C0C0"/>
            </w:tcBorders>
          </w:tcPr>
          <w:p w14:paraId="75E4FF31" w14:textId="77777777" w:rsidR="007803FD" w:rsidRPr="002E7062" w:rsidRDefault="007803FD" w:rsidP="00767ACF">
            <w:pPr>
              <w:pStyle w:val="Figurelegend"/>
              <w:jc w:val="center"/>
              <w:rPr>
                <w:lang w:eastAsia="ja-JP"/>
              </w:rPr>
            </w:pPr>
            <w:r w:rsidRPr="002E7062">
              <w:rPr>
                <w:lang w:eastAsia="ja-JP"/>
              </w:rPr>
              <w:t>1</w:t>
            </w:r>
          </w:p>
        </w:tc>
        <w:tc>
          <w:tcPr>
            <w:tcW w:w="2268" w:type="dxa"/>
            <w:gridSpan w:val="8"/>
            <w:tcBorders>
              <w:top w:val="single" w:sz="4" w:space="0" w:color="C0C0C0"/>
              <w:left w:val="single" w:sz="4" w:space="0" w:color="C0C0C0"/>
              <w:bottom w:val="single" w:sz="4" w:space="0" w:color="C0C0C0"/>
              <w:right w:val="single" w:sz="4" w:space="0" w:color="C0C0C0"/>
            </w:tcBorders>
          </w:tcPr>
          <w:p w14:paraId="6D1EE007" w14:textId="77777777" w:rsidR="007803FD" w:rsidRPr="002E7062" w:rsidRDefault="007803FD" w:rsidP="00767ACF">
            <w:pPr>
              <w:pStyle w:val="Figurelegend"/>
              <w:jc w:val="center"/>
              <w:rPr>
                <w:lang w:eastAsia="ja-JP"/>
              </w:rPr>
            </w:pPr>
            <w:r w:rsidRPr="002E7062">
              <w:rPr>
                <w:lang w:eastAsia="ja-JP"/>
              </w:rPr>
              <w:t>2</w:t>
            </w:r>
          </w:p>
        </w:tc>
        <w:tc>
          <w:tcPr>
            <w:tcW w:w="2264" w:type="dxa"/>
            <w:gridSpan w:val="8"/>
            <w:tcBorders>
              <w:top w:val="single" w:sz="4" w:space="0" w:color="C0C0C0"/>
              <w:left w:val="single" w:sz="4" w:space="0" w:color="C0C0C0"/>
              <w:bottom w:val="single" w:sz="4" w:space="0" w:color="C0C0C0"/>
              <w:right w:val="single" w:sz="4" w:space="0" w:color="C0C0C0"/>
            </w:tcBorders>
          </w:tcPr>
          <w:p w14:paraId="548555AB" w14:textId="77777777" w:rsidR="007803FD" w:rsidRPr="002E7062" w:rsidRDefault="007803FD" w:rsidP="00767ACF">
            <w:pPr>
              <w:pStyle w:val="Figurelegend"/>
              <w:jc w:val="center"/>
              <w:rPr>
                <w:lang w:eastAsia="ja-JP"/>
              </w:rPr>
            </w:pPr>
            <w:r w:rsidRPr="002E7062">
              <w:rPr>
                <w:lang w:eastAsia="ja-JP"/>
              </w:rPr>
              <w:t>3</w:t>
            </w:r>
          </w:p>
        </w:tc>
        <w:tc>
          <w:tcPr>
            <w:tcW w:w="2272" w:type="dxa"/>
            <w:gridSpan w:val="8"/>
            <w:tcBorders>
              <w:top w:val="single" w:sz="4" w:space="0" w:color="C0C0C0"/>
              <w:left w:val="single" w:sz="4" w:space="0" w:color="C0C0C0"/>
              <w:bottom w:val="single" w:sz="4" w:space="0" w:color="C0C0C0"/>
              <w:right w:val="single" w:sz="4" w:space="0" w:color="C0C0C0"/>
            </w:tcBorders>
          </w:tcPr>
          <w:p w14:paraId="1A3454F8" w14:textId="77777777" w:rsidR="007803FD" w:rsidRPr="002E7062" w:rsidRDefault="007803FD" w:rsidP="00767ACF">
            <w:pPr>
              <w:pStyle w:val="Figurelegend"/>
              <w:jc w:val="center"/>
              <w:rPr>
                <w:lang w:eastAsia="ja-JP"/>
              </w:rPr>
            </w:pPr>
            <w:r w:rsidRPr="002E7062">
              <w:rPr>
                <w:lang w:eastAsia="ja-JP"/>
              </w:rPr>
              <w:t>4</w:t>
            </w:r>
          </w:p>
        </w:tc>
      </w:tr>
      <w:tr w:rsidR="007803FD" w:rsidRPr="002E7062" w14:paraId="3B1CB652" w14:textId="77777777" w:rsidTr="00C52450">
        <w:trPr>
          <w:jc w:val="center"/>
        </w:trPr>
        <w:tc>
          <w:tcPr>
            <w:tcW w:w="560" w:type="dxa"/>
            <w:tcBorders>
              <w:top w:val="nil"/>
              <w:left w:val="nil"/>
              <w:bottom w:val="nil"/>
              <w:right w:val="single" w:sz="4" w:space="0" w:color="C0C0C0"/>
            </w:tcBorders>
          </w:tcPr>
          <w:p w14:paraId="45A07EC5" w14:textId="77777777" w:rsidR="007803FD" w:rsidRPr="002E7062" w:rsidRDefault="007803FD" w:rsidP="00767ACF">
            <w:pPr>
              <w:pStyle w:val="Figurelegend"/>
              <w:jc w:val="center"/>
              <w:rPr>
                <w:lang w:eastAsia="ja-JP"/>
              </w:rPr>
            </w:pPr>
          </w:p>
        </w:tc>
        <w:tc>
          <w:tcPr>
            <w:tcW w:w="284" w:type="dxa"/>
            <w:tcBorders>
              <w:top w:val="single" w:sz="4" w:space="0" w:color="C0C0C0"/>
              <w:left w:val="single" w:sz="4" w:space="0" w:color="C0C0C0"/>
              <w:right w:val="single" w:sz="4" w:space="0" w:color="C0C0C0"/>
            </w:tcBorders>
          </w:tcPr>
          <w:p w14:paraId="392C222F" w14:textId="77777777" w:rsidR="007803FD" w:rsidRPr="002E7062" w:rsidRDefault="007803FD" w:rsidP="00767ACF">
            <w:pPr>
              <w:pStyle w:val="Figurelegend"/>
              <w:jc w:val="center"/>
              <w:rPr>
                <w:lang w:eastAsia="ja-JP"/>
              </w:rPr>
            </w:pPr>
            <w:r w:rsidRPr="002E7062">
              <w:rPr>
                <w:lang w:eastAsia="ja-JP"/>
              </w:rPr>
              <w:t>8</w:t>
            </w:r>
          </w:p>
        </w:tc>
        <w:tc>
          <w:tcPr>
            <w:tcW w:w="284" w:type="dxa"/>
            <w:tcBorders>
              <w:top w:val="single" w:sz="4" w:space="0" w:color="C0C0C0"/>
              <w:left w:val="single" w:sz="4" w:space="0" w:color="C0C0C0"/>
              <w:right w:val="single" w:sz="4" w:space="0" w:color="C0C0C0"/>
            </w:tcBorders>
          </w:tcPr>
          <w:p w14:paraId="6D283E03" w14:textId="77777777" w:rsidR="007803FD" w:rsidRPr="002E7062" w:rsidRDefault="007803FD" w:rsidP="00767ACF">
            <w:pPr>
              <w:pStyle w:val="Figurelegend"/>
              <w:jc w:val="center"/>
              <w:rPr>
                <w:lang w:eastAsia="ja-JP"/>
              </w:rPr>
            </w:pPr>
            <w:r w:rsidRPr="002E7062">
              <w:rPr>
                <w:lang w:eastAsia="ja-JP"/>
              </w:rPr>
              <w:t>7</w:t>
            </w:r>
          </w:p>
        </w:tc>
        <w:tc>
          <w:tcPr>
            <w:tcW w:w="284" w:type="dxa"/>
            <w:tcBorders>
              <w:top w:val="single" w:sz="4" w:space="0" w:color="C0C0C0"/>
              <w:left w:val="single" w:sz="4" w:space="0" w:color="C0C0C0"/>
              <w:right w:val="single" w:sz="4" w:space="0" w:color="C0C0C0"/>
            </w:tcBorders>
          </w:tcPr>
          <w:p w14:paraId="3BDFEA3B" w14:textId="77777777" w:rsidR="007803FD" w:rsidRPr="002E7062" w:rsidRDefault="007803FD" w:rsidP="00767ACF">
            <w:pPr>
              <w:pStyle w:val="Figurelegend"/>
              <w:jc w:val="center"/>
              <w:rPr>
                <w:lang w:eastAsia="ja-JP"/>
              </w:rPr>
            </w:pPr>
            <w:r w:rsidRPr="002E7062">
              <w:rPr>
                <w:lang w:eastAsia="ja-JP"/>
              </w:rPr>
              <w:t>6</w:t>
            </w:r>
          </w:p>
        </w:tc>
        <w:tc>
          <w:tcPr>
            <w:tcW w:w="284" w:type="dxa"/>
            <w:tcBorders>
              <w:top w:val="single" w:sz="4" w:space="0" w:color="C0C0C0"/>
              <w:left w:val="single" w:sz="4" w:space="0" w:color="C0C0C0"/>
              <w:right w:val="single" w:sz="4" w:space="0" w:color="C0C0C0"/>
            </w:tcBorders>
          </w:tcPr>
          <w:p w14:paraId="1829BE11" w14:textId="77777777" w:rsidR="007803FD" w:rsidRPr="002E7062" w:rsidRDefault="007803FD" w:rsidP="00767ACF">
            <w:pPr>
              <w:pStyle w:val="Figurelegend"/>
              <w:jc w:val="center"/>
              <w:rPr>
                <w:lang w:eastAsia="ja-JP"/>
              </w:rPr>
            </w:pPr>
            <w:r w:rsidRPr="002E7062">
              <w:rPr>
                <w:lang w:eastAsia="ja-JP"/>
              </w:rPr>
              <w:t>5</w:t>
            </w:r>
          </w:p>
        </w:tc>
        <w:tc>
          <w:tcPr>
            <w:tcW w:w="284" w:type="dxa"/>
            <w:tcBorders>
              <w:top w:val="single" w:sz="4" w:space="0" w:color="C0C0C0"/>
              <w:left w:val="single" w:sz="4" w:space="0" w:color="C0C0C0"/>
              <w:right w:val="single" w:sz="4" w:space="0" w:color="C0C0C0"/>
            </w:tcBorders>
          </w:tcPr>
          <w:p w14:paraId="146D437B" w14:textId="77777777" w:rsidR="007803FD" w:rsidRPr="002E7062" w:rsidRDefault="007803FD" w:rsidP="00767ACF">
            <w:pPr>
              <w:pStyle w:val="Figurelegend"/>
              <w:jc w:val="center"/>
              <w:rPr>
                <w:lang w:eastAsia="ja-JP"/>
              </w:rPr>
            </w:pPr>
            <w:r w:rsidRPr="002E7062">
              <w:rPr>
                <w:lang w:eastAsia="ja-JP"/>
              </w:rPr>
              <w:t>4</w:t>
            </w:r>
          </w:p>
        </w:tc>
        <w:tc>
          <w:tcPr>
            <w:tcW w:w="284" w:type="dxa"/>
            <w:tcBorders>
              <w:top w:val="single" w:sz="4" w:space="0" w:color="C0C0C0"/>
              <w:left w:val="single" w:sz="4" w:space="0" w:color="C0C0C0"/>
              <w:right w:val="single" w:sz="4" w:space="0" w:color="C0C0C0"/>
            </w:tcBorders>
          </w:tcPr>
          <w:p w14:paraId="3EC28D17" w14:textId="77777777" w:rsidR="007803FD" w:rsidRPr="002E7062" w:rsidRDefault="007803FD" w:rsidP="00767ACF">
            <w:pPr>
              <w:pStyle w:val="Figurelegend"/>
              <w:jc w:val="center"/>
              <w:rPr>
                <w:lang w:eastAsia="ja-JP"/>
              </w:rPr>
            </w:pPr>
            <w:r w:rsidRPr="002E7062">
              <w:rPr>
                <w:lang w:eastAsia="ja-JP"/>
              </w:rPr>
              <w:t>3</w:t>
            </w:r>
          </w:p>
        </w:tc>
        <w:tc>
          <w:tcPr>
            <w:tcW w:w="284" w:type="dxa"/>
            <w:tcBorders>
              <w:top w:val="single" w:sz="4" w:space="0" w:color="C0C0C0"/>
              <w:left w:val="single" w:sz="4" w:space="0" w:color="C0C0C0"/>
              <w:right w:val="single" w:sz="4" w:space="0" w:color="C0C0C0"/>
            </w:tcBorders>
          </w:tcPr>
          <w:p w14:paraId="48AB892A" w14:textId="77777777" w:rsidR="007803FD" w:rsidRPr="002E7062" w:rsidRDefault="007803FD" w:rsidP="00767ACF">
            <w:pPr>
              <w:pStyle w:val="Figurelegend"/>
              <w:jc w:val="center"/>
              <w:rPr>
                <w:lang w:eastAsia="ja-JP"/>
              </w:rPr>
            </w:pPr>
            <w:r w:rsidRPr="002E7062">
              <w:rPr>
                <w:lang w:eastAsia="ja-JP"/>
              </w:rPr>
              <w:t>2</w:t>
            </w:r>
          </w:p>
        </w:tc>
        <w:tc>
          <w:tcPr>
            <w:tcW w:w="287" w:type="dxa"/>
            <w:tcBorders>
              <w:top w:val="single" w:sz="4" w:space="0" w:color="C0C0C0"/>
              <w:left w:val="single" w:sz="4" w:space="0" w:color="C0C0C0"/>
              <w:right w:val="single" w:sz="4" w:space="0" w:color="C0C0C0"/>
            </w:tcBorders>
          </w:tcPr>
          <w:p w14:paraId="77B9F9FB" w14:textId="77777777" w:rsidR="007803FD" w:rsidRPr="002E7062" w:rsidRDefault="007803FD" w:rsidP="00767ACF">
            <w:pPr>
              <w:pStyle w:val="Figurelegend"/>
              <w:jc w:val="center"/>
              <w:rPr>
                <w:lang w:eastAsia="ja-JP"/>
              </w:rPr>
            </w:pPr>
            <w:r w:rsidRPr="002E7062">
              <w:rPr>
                <w:lang w:eastAsia="ja-JP"/>
              </w:rPr>
              <w:t>1</w:t>
            </w:r>
          </w:p>
        </w:tc>
        <w:tc>
          <w:tcPr>
            <w:tcW w:w="284" w:type="dxa"/>
            <w:tcBorders>
              <w:top w:val="single" w:sz="4" w:space="0" w:color="C0C0C0"/>
              <w:left w:val="single" w:sz="4" w:space="0" w:color="C0C0C0"/>
              <w:right w:val="single" w:sz="4" w:space="0" w:color="C0C0C0"/>
            </w:tcBorders>
          </w:tcPr>
          <w:p w14:paraId="34B7F756" w14:textId="77777777" w:rsidR="007803FD" w:rsidRPr="002E7062" w:rsidRDefault="007803FD" w:rsidP="00767ACF">
            <w:pPr>
              <w:pStyle w:val="Figurelegend"/>
              <w:jc w:val="center"/>
              <w:rPr>
                <w:lang w:eastAsia="ja-JP"/>
              </w:rPr>
            </w:pPr>
            <w:r w:rsidRPr="002E7062">
              <w:rPr>
                <w:lang w:eastAsia="ja-JP"/>
              </w:rPr>
              <w:t>8</w:t>
            </w:r>
          </w:p>
        </w:tc>
        <w:tc>
          <w:tcPr>
            <w:tcW w:w="283" w:type="dxa"/>
            <w:tcBorders>
              <w:top w:val="single" w:sz="4" w:space="0" w:color="C0C0C0"/>
              <w:left w:val="single" w:sz="4" w:space="0" w:color="C0C0C0"/>
              <w:right w:val="single" w:sz="4" w:space="0" w:color="C0C0C0"/>
            </w:tcBorders>
          </w:tcPr>
          <w:p w14:paraId="1098807A" w14:textId="77777777" w:rsidR="007803FD" w:rsidRPr="002E7062" w:rsidRDefault="007803FD" w:rsidP="00767ACF">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458580D1" w14:textId="77777777" w:rsidR="007803FD" w:rsidRPr="002E7062" w:rsidRDefault="007803FD" w:rsidP="00767ACF">
            <w:pPr>
              <w:pStyle w:val="Figurelegend"/>
              <w:jc w:val="center"/>
              <w:rPr>
                <w:lang w:eastAsia="ja-JP"/>
              </w:rPr>
            </w:pPr>
            <w:r w:rsidRPr="002E7062">
              <w:rPr>
                <w:lang w:eastAsia="ja-JP"/>
              </w:rPr>
              <w:t>6</w:t>
            </w:r>
          </w:p>
        </w:tc>
        <w:tc>
          <w:tcPr>
            <w:tcW w:w="283" w:type="dxa"/>
            <w:tcBorders>
              <w:top w:val="single" w:sz="4" w:space="0" w:color="C0C0C0"/>
              <w:left w:val="single" w:sz="4" w:space="0" w:color="C0C0C0"/>
              <w:right w:val="single" w:sz="4" w:space="0" w:color="C0C0C0"/>
            </w:tcBorders>
          </w:tcPr>
          <w:p w14:paraId="2DABAA1E" w14:textId="77777777" w:rsidR="007803FD" w:rsidRPr="002E7062" w:rsidRDefault="007803FD" w:rsidP="00767ACF">
            <w:pPr>
              <w:pStyle w:val="Figurelegend"/>
              <w:jc w:val="center"/>
              <w:rPr>
                <w:lang w:eastAsia="ja-JP"/>
              </w:rPr>
            </w:pPr>
            <w:r w:rsidRPr="002E7062">
              <w:rPr>
                <w:lang w:eastAsia="ja-JP"/>
              </w:rPr>
              <w:t>5</w:t>
            </w:r>
          </w:p>
        </w:tc>
        <w:tc>
          <w:tcPr>
            <w:tcW w:w="283" w:type="dxa"/>
            <w:tcBorders>
              <w:top w:val="single" w:sz="4" w:space="0" w:color="C0C0C0"/>
              <w:left w:val="single" w:sz="4" w:space="0" w:color="C0C0C0"/>
              <w:right w:val="single" w:sz="4" w:space="0" w:color="C0C0C0"/>
            </w:tcBorders>
          </w:tcPr>
          <w:p w14:paraId="2DAA12B9" w14:textId="77777777" w:rsidR="007803FD" w:rsidRPr="002E7062" w:rsidRDefault="007803FD" w:rsidP="00767ACF">
            <w:pPr>
              <w:pStyle w:val="Figurelegend"/>
              <w:jc w:val="center"/>
              <w:rPr>
                <w:lang w:eastAsia="ja-JP"/>
              </w:rPr>
            </w:pPr>
            <w:r w:rsidRPr="002E7062">
              <w:rPr>
                <w:lang w:eastAsia="ja-JP"/>
              </w:rPr>
              <w:t>4</w:t>
            </w:r>
          </w:p>
        </w:tc>
        <w:tc>
          <w:tcPr>
            <w:tcW w:w="283" w:type="dxa"/>
            <w:tcBorders>
              <w:top w:val="single" w:sz="4" w:space="0" w:color="C0C0C0"/>
              <w:left w:val="single" w:sz="4" w:space="0" w:color="C0C0C0"/>
              <w:right w:val="single" w:sz="4" w:space="0" w:color="C0C0C0"/>
            </w:tcBorders>
          </w:tcPr>
          <w:p w14:paraId="709D042B" w14:textId="77777777" w:rsidR="007803FD" w:rsidRPr="002E7062" w:rsidRDefault="007803FD" w:rsidP="00767ACF">
            <w:pPr>
              <w:pStyle w:val="Figurelegend"/>
              <w:jc w:val="center"/>
              <w:rPr>
                <w:lang w:eastAsia="ja-JP"/>
              </w:rPr>
            </w:pPr>
            <w:r w:rsidRPr="002E7062">
              <w:rPr>
                <w:lang w:eastAsia="ja-JP"/>
              </w:rPr>
              <w:t>3</w:t>
            </w:r>
          </w:p>
        </w:tc>
        <w:tc>
          <w:tcPr>
            <w:tcW w:w="283" w:type="dxa"/>
            <w:tcBorders>
              <w:top w:val="single" w:sz="4" w:space="0" w:color="C0C0C0"/>
              <w:left w:val="single" w:sz="4" w:space="0" w:color="C0C0C0"/>
              <w:right w:val="single" w:sz="4" w:space="0" w:color="C0C0C0"/>
            </w:tcBorders>
          </w:tcPr>
          <w:p w14:paraId="52B5D1F7" w14:textId="77777777" w:rsidR="007803FD" w:rsidRPr="002E7062" w:rsidRDefault="007803FD" w:rsidP="00767ACF">
            <w:pPr>
              <w:pStyle w:val="Figurelegend"/>
              <w:jc w:val="center"/>
              <w:rPr>
                <w:lang w:eastAsia="ja-JP"/>
              </w:rPr>
            </w:pPr>
            <w:r w:rsidRPr="002E7062">
              <w:rPr>
                <w:lang w:eastAsia="ja-JP"/>
              </w:rPr>
              <w:t>2</w:t>
            </w:r>
          </w:p>
        </w:tc>
        <w:tc>
          <w:tcPr>
            <w:tcW w:w="286" w:type="dxa"/>
            <w:tcBorders>
              <w:top w:val="single" w:sz="4" w:space="0" w:color="C0C0C0"/>
              <w:left w:val="single" w:sz="4" w:space="0" w:color="C0C0C0"/>
              <w:right w:val="single" w:sz="4" w:space="0" w:color="C0C0C0"/>
            </w:tcBorders>
          </w:tcPr>
          <w:p w14:paraId="2444E3BF" w14:textId="77777777" w:rsidR="007803FD" w:rsidRPr="002E7062" w:rsidRDefault="007803FD" w:rsidP="00767ACF">
            <w:pPr>
              <w:pStyle w:val="Figurelegend"/>
              <w:jc w:val="center"/>
              <w:rPr>
                <w:lang w:eastAsia="ja-JP"/>
              </w:rPr>
            </w:pPr>
            <w:r w:rsidRPr="002E7062">
              <w:rPr>
                <w:lang w:eastAsia="ja-JP"/>
              </w:rPr>
              <w:t>1</w:t>
            </w:r>
          </w:p>
        </w:tc>
        <w:tc>
          <w:tcPr>
            <w:tcW w:w="283" w:type="dxa"/>
            <w:tcBorders>
              <w:top w:val="single" w:sz="4" w:space="0" w:color="C0C0C0"/>
              <w:left w:val="single" w:sz="4" w:space="0" w:color="C0C0C0"/>
              <w:right w:val="single" w:sz="4" w:space="0" w:color="C0C0C0"/>
            </w:tcBorders>
          </w:tcPr>
          <w:p w14:paraId="01E1E943" w14:textId="77777777" w:rsidR="007803FD" w:rsidRPr="002E7062" w:rsidRDefault="007803FD" w:rsidP="00767ACF">
            <w:pPr>
              <w:pStyle w:val="Figurelegend"/>
              <w:jc w:val="center"/>
              <w:rPr>
                <w:lang w:eastAsia="ja-JP"/>
              </w:rPr>
            </w:pPr>
            <w:r w:rsidRPr="002E7062">
              <w:rPr>
                <w:lang w:eastAsia="ja-JP"/>
              </w:rPr>
              <w:t>8</w:t>
            </w:r>
          </w:p>
        </w:tc>
        <w:tc>
          <w:tcPr>
            <w:tcW w:w="283" w:type="dxa"/>
            <w:tcBorders>
              <w:top w:val="single" w:sz="4" w:space="0" w:color="C0C0C0"/>
              <w:left w:val="single" w:sz="4" w:space="0" w:color="C0C0C0"/>
              <w:right w:val="single" w:sz="4" w:space="0" w:color="C0C0C0"/>
            </w:tcBorders>
          </w:tcPr>
          <w:p w14:paraId="52BE5EC5" w14:textId="77777777" w:rsidR="007803FD" w:rsidRPr="002E7062" w:rsidRDefault="007803FD" w:rsidP="00767ACF">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6C468495" w14:textId="77777777" w:rsidR="007803FD" w:rsidRPr="002E7062" w:rsidRDefault="007803FD" w:rsidP="00767ACF">
            <w:pPr>
              <w:pStyle w:val="Figurelegend"/>
              <w:jc w:val="center"/>
              <w:rPr>
                <w:lang w:eastAsia="ja-JP"/>
              </w:rPr>
            </w:pPr>
            <w:r w:rsidRPr="002E7062">
              <w:rPr>
                <w:lang w:eastAsia="ja-JP"/>
              </w:rPr>
              <w:t>6</w:t>
            </w:r>
          </w:p>
        </w:tc>
        <w:tc>
          <w:tcPr>
            <w:tcW w:w="283" w:type="dxa"/>
            <w:tcBorders>
              <w:top w:val="single" w:sz="4" w:space="0" w:color="C0C0C0"/>
              <w:left w:val="single" w:sz="4" w:space="0" w:color="C0C0C0"/>
              <w:right w:val="single" w:sz="4" w:space="0" w:color="C0C0C0"/>
            </w:tcBorders>
          </w:tcPr>
          <w:p w14:paraId="685930E0" w14:textId="77777777" w:rsidR="007803FD" w:rsidRPr="002E7062" w:rsidRDefault="007803FD" w:rsidP="00767ACF">
            <w:pPr>
              <w:pStyle w:val="Figurelegend"/>
              <w:jc w:val="center"/>
              <w:rPr>
                <w:lang w:eastAsia="ja-JP"/>
              </w:rPr>
            </w:pPr>
            <w:r w:rsidRPr="002E7062">
              <w:rPr>
                <w:lang w:eastAsia="ja-JP"/>
              </w:rPr>
              <w:t>5</w:t>
            </w:r>
          </w:p>
        </w:tc>
        <w:tc>
          <w:tcPr>
            <w:tcW w:w="283" w:type="dxa"/>
            <w:tcBorders>
              <w:top w:val="single" w:sz="4" w:space="0" w:color="C0C0C0"/>
              <w:left w:val="single" w:sz="4" w:space="0" w:color="C0C0C0"/>
              <w:right w:val="single" w:sz="4" w:space="0" w:color="C0C0C0"/>
            </w:tcBorders>
          </w:tcPr>
          <w:p w14:paraId="40B4FF2E" w14:textId="77777777" w:rsidR="007803FD" w:rsidRPr="002E7062" w:rsidRDefault="007803FD" w:rsidP="00767ACF">
            <w:pPr>
              <w:pStyle w:val="Figurelegend"/>
              <w:jc w:val="center"/>
              <w:rPr>
                <w:lang w:eastAsia="ja-JP"/>
              </w:rPr>
            </w:pPr>
            <w:r w:rsidRPr="002E7062">
              <w:rPr>
                <w:lang w:eastAsia="ja-JP"/>
              </w:rPr>
              <w:t>4</w:t>
            </w:r>
          </w:p>
        </w:tc>
        <w:tc>
          <w:tcPr>
            <w:tcW w:w="283" w:type="dxa"/>
            <w:tcBorders>
              <w:top w:val="single" w:sz="4" w:space="0" w:color="C0C0C0"/>
              <w:left w:val="single" w:sz="4" w:space="0" w:color="C0C0C0"/>
              <w:right w:val="single" w:sz="4" w:space="0" w:color="C0C0C0"/>
            </w:tcBorders>
          </w:tcPr>
          <w:p w14:paraId="7AAE6093" w14:textId="77777777" w:rsidR="007803FD" w:rsidRPr="002E7062" w:rsidRDefault="007803FD" w:rsidP="00767ACF">
            <w:pPr>
              <w:pStyle w:val="Figurelegend"/>
              <w:jc w:val="center"/>
              <w:rPr>
                <w:lang w:eastAsia="ja-JP"/>
              </w:rPr>
            </w:pPr>
            <w:r w:rsidRPr="002E7062">
              <w:rPr>
                <w:lang w:eastAsia="ja-JP"/>
              </w:rPr>
              <w:t>3</w:t>
            </w:r>
          </w:p>
        </w:tc>
        <w:tc>
          <w:tcPr>
            <w:tcW w:w="283" w:type="dxa"/>
            <w:tcBorders>
              <w:top w:val="single" w:sz="4" w:space="0" w:color="C0C0C0"/>
              <w:left w:val="single" w:sz="4" w:space="0" w:color="C0C0C0"/>
              <w:right w:val="single" w:sz="4" w:space="0" w:color="C0C0C0"/>
            </w:tcBorders>
          </w:tcPr>
          <w:p w14:paraId="0EBBD194" w14:textId="77777777" w:rsidR="007803FD" w:rsidRPr="002E7062" w:rsidRDefault="007803FD" w:rsidP="00767ACF">
            <w:pPr>
              <w:pStyle w:val="Figurelegend"/>
              <w:jc w:val="center"/>
              <w:rPr>
                <w:lang w:eastAsia="ja-JP"/>
              </w:rPr>
            </w:pPr>
            <w:r w:rsidRPr="002E7062">
              <w:rPr>
                <w:lang w:eastAsia="ja-JP"/>
              </w:rPr>
              <w:t>2</w:t>
            </w:r>
          </w:p>
        </w:tc>
        <w:tc>
          <w:tcPr>
            <w:tcW w:w="283" w:type="dxa"/>
            <w:tcBorders>
              <w:top w:val="single" w:sz="4" w:space="0" w:color="C0C0C0"/>
              <w:left w:val="single" w:sz="4" w:space="0" w:color="C0C0C0"/>
              <w:right w:val="single" w:sz="4" w:space="0" w:color="C0C0C0"/>
            </w:tcBorders>
          </w:tcPr>
          <w:p w14:paraId="5663DD13" w14:textId="77777777" w:rsidR="007803FD" w:rsidRPr="002E7062" w:rsidRDefault="007803FD" w:rsidP="00767ACF">
            <w:pPr>
              <w:pStyle w:val="Figurelegend"/>
              <w:jc w:val="center"/>
              <w:rPr>
                <w:lang w:eastAsia="ja-JP"/>
              </w:rPr>
            </w:pPr>
            <w:r w:rsidRPr="002E7062">
              <w:rPr>
                <w:lang w:eastAsia="ja-JP"/>
              </w:rPr>
              <w:t>1</w:t>
            </w:r>
          </w:p>
        </w:tc>
        <w:tc>
          <w:tcPr>
            <w:tcW w:w="283" w:type="dxa"/>
            <w:tcBorders>
              <w:top w:val="single" w:sz="4" w:space="0" w:color="C0C0C0"/>
              <w:left w:val="single" w:sz="4" w:space="0" w:color="C0C0C0"/>
              <w:right w:val="single" w:sz="4" w:space="0" w:color="C0C0C0"/>
            </w:tcBorders>
          </w:tcPr>
          <w:p w14:paraId="50251897" w14:textId="77777777" w:rsidR="007803FD" w:rsidRPr="002E7062" w:rsidRDefault="007803FD" w:rsidP="00767ACF">
            <w:pPr>
              <w:pStyle w:val="Figurelegend"/>
              <w:jc w:val="center"/>
              <w:rPr>
                <w:lang w:eastAsia="ja-JP"/>
              </w:rPr>
            </w:pPr>
            <w:r w:rsidRPr="002E7062">
              <w:rPr>
                <w:lang w:eastAsia="ja-JP"/>
              </w:rPr>
              <w:t>8</w:t>
            </w:r>
          </w:p>
        </w:tc>
        <w:tc>
          <w:tcPr>
            <w:tcW w:w="283" w:type="dxa"/>
            <w:tcBorders>
              <w:top w:val="single" w:sz="4" w:space="0" w:color="C0C0C0"/>
              <w:left w:val="single" w:sz="4" w:space="0" w:color="C0C0C0"/>
              <w:right w:val="single" w:sz="4" w:space="0" w:color="C0C0C0"/>
            </w:tcBorders>
          </w:tcPr>
          <w:p w14:paraId="3A2D27E8" w14:textId="77777777" w:rsidR="007803FD" w:rsidRPr="002E7062" w:rsidRDefault="007803FD" w:rsidP="00767ACF">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7160BAF5" w14:textId="77777777" w:rsidR="007803FD" w:rsidRPr="002E7062" w:rsidRDefault="007803FD" w:rsidP="00767ACF">
            <w:pPr>
              <w:pStyle w:val="Figurelegend"/>
              <w:jc w:val="center"/>
              <w:rPr>
                <w:lang w:eastAsia="ja-JP"/>
              </w:rPr>
            </w:pPr>
            <w:r w:rsidRPr="002E7062">
              <w:rPr>
                <w:lang w:eastAsia="ja-JP"/>
              </w:rPr>
              <w:t>6</w:t>
            </w:r>
          </w:p>
        </w:tc>
        <w:tc>
          <w:tcPr>
            <w:tcW w:w="283" w:type="dxa"/>
            <w:tcBorders>
              <w:top w:val="single" w:sz="4" w:space="0" w:color="C0C0C0"/>
              <w:left w:val="single" w:sz="4" w:space="0" w:color="C0C0C0"/>
              <w:right w:val="single" w:sz="4" w:space="0" w:color="C0C0C0"/>
            </w:tcBorders>
          </w:tcPr>
          <w:p w14:paraId="26F13461" w14:textId="77777777" w:rsidR="007803FD" w:rsidRPr="002E7062" w:rsidRDefault="007803FD" w:rsidP="00767ACF">
            <w:pPr>
              <w:pStyle w:val="Figurelegend"/>
              <w:jc w:val="center"/>
              <w:rPr>
                <w:lang w:eastAsia="ja-JP"/>
              </w:rPr>
            </w:pPr>
            <w:r w:rsidRPr="002E7062">
              <w:rPr>
                <w:lang w:eastAsia="ja-JP"/>
              </w:rPr>
              <w:t>5</w:t>
            </w:r>
          </w:p>
        </w:tc>
        <w:tc>
          <w:tcPr>
            <w:tcW w:w="283" w:type="dxa"/>
            <w:tcBorders>
              <w:top w:val="single" w:sz="4" w:space="0" w:color="C0C0C0"/>
              <w:left w:val="single" w:sz="4" w:space="0" w:color="C0C0C0"/>
              <w:right w:val="single" w:sz="4" w:space="0" w:color="C0C0C0"/>
            </w:tcBorders>
          </w:tcPr>
          <w:p w14:paraId="0E732BF5" w14:textId="77777777" w:rsidR="007803FD" w:rsidRPr="002E7062" w:rsidRDefault="007803FD" w:rsidP="00767ACF">
            <w:pPr>
              <w:pStyle w:val="Figurelegend"/>
              <w:jc w:val="center"/>
              <w:rPr>
                <w:lang w:eastAsia="ja-JP"/>
              </w:rPr>
            </w:pPr>
            <w:r w:rsidRPr="002E7062">
              <w:rPr>
                <w:lang w:eastAsia="ja-JP"/>
              </w:rPr>
              <w:t>4</w:t>
            </w:r>
          </w:p>
        </w:tc>
        <w:tc>
          <w:tcPr>
            <w:tcW w:w="283" w:type="dxa"/>
            <w:tcBorders>
              <w:top w:val="single" w:sz="4" w:space="0" w:color="C0C0C0"/>
              <w:left w:val="single" w:sz="4" w:space="0" w:color="C0C0C0"/>
              <w:right w:val="single" w:sz="4" w:space="0" w:color="C0C0C0"/>
            </w:tcBorders>
          </w:tcPr>
          <w:p w14:paraId="736A0AC0" w14:textId="77777777" w:rsidR="007803FD" w:rsidRPr="002E7062" w:rsidRDefault="007803FD" w:rsidP="00767ACF">
            <w:pPr>
              <w:pStyle w:val="Figurelegend"/>
              <w:jc w:val="center"/>
              <w:rPr>
                <w:lang w:eastAsia="ja-JP"/>
              </w:rPr>
            </w:pPr>
            <w:r w:rsidRPr="002E7062">
              <w:rPr>
                <w:lang w:eastAsia="ja-JP"/>
              </w:rPr>
              <w:t>3</w:t>
            </w:r>
          </w:p>
        </w:tc>
        <w:tc>
          <w:tcPr>
            <w:tcW w:w="283" w:type="dxa"/>
            <w:tcBorders>
              <w:top w:val="single" w:sz="4" w:space="0" w:color="C0C0C0"/>
              <w:left w:val="single" w:sz="4" w:space="0" w:color="C0C0C0"/>
              <w:right w:val="single" w:sz="4" w:space="0" w:color="C0C0C0"/>
            </w:tcBorders>
          </w:tcPr>
          <w:p w14:paraId="462B6328" w14:textId="77777777" w:rsidR="007803FD" w:rsidRPr="002E7062" w:rsidRDefault="007803FD" w:rsidP="00767ACF">
            <w:pPr>
              <w:pStyle w:val="Figurelegend"/>
              <w:jc w:val="center"/>
              <w:rPr>
                <w:lang w:eastAsia="ja-JP"/>
              </w:rPr>
            </w:pPr>
            <w:r w:rsidRPr="002E7062">
              <w:rPr>
                <w:lang w:eastAsia="ja-JP"/>
              </w:rPr>
              <w:t>2</w:t>
            </w:r>
          </w:p>
        </w:tc>
        <w:tc>
          <w:tcPr>
            <w:tcW w:w="291" w:type="dxa"/>
            <w:tcBorders>
              <w:top w:val="single" w:sz="4" w:space="0" w:color="C0C0C0"/>
              <w:left w:val="single" w:sz="4" w:space="0" w:color="C0C0C0"/>
              <w:right w:val="single" w:sz="4" w:space="0" w:color="C0C0C0"/>
            </w:tcBorders>
          </w:tcPr>
          <w:p w14:paraId="0987D5AB" w14:textId="77777777" w:rsidR="007803FD" w:rsidRPr="002E7062" w:rsidRDefault="007803FD" w:rsidP="00767ACF">
            <w:pPr>
              <w:pStyle w:val="Figurelegend"/>
              <w:jc w:val="center"/>
              <w:rPr>
                <w:lang w:eastAsia="ja-JP"/>
              </w:rPr>
            </w:pPr>
            <w:r w:rsidRPr="002E7062">
              <w:rPr>
                <w:lang w:eastAsia="ja-JP"/>
              </w:rPr>
              <w:t>1</w:t>
            </w:r>
          </w:p>
        </w:tc>
      </w:tr>
      <w:bookmarkEnd w:id="1211"/>
      <w:tr w:rsidR="007803FD" w:rsidRPr="002E7062" w14:paraId="1AEEBE31" w14:textId="77777777" w:rsidTr="00C52450">
        <w:trPr>
          <w:jc w:val="center"/>
        </w:trPr>
        <w:tc>
          <w:tcPr>
            <w:tcW w:w="560" w:type="dxa"/>
            <w:tcBorders>
              <w:top w:val="nil"/>
              <w:left w:val="nil"/>
              <w:bottom w:val="nil"/>
            </w:tcBorders>
          </w:tcPr>
          <w:p w14:paraId="578B4047" w14:textId="77777777" w:rsidR="007803FD" w:rsidRPr="002E7062" w:rsidRDefault="007803FD" w:rsidP="00767ACF">
            <w:pPr>
              <w:pStyle w:val="Figurelegend"/>
              <w:jc w:val="center"/>
              <w:rPr>
                <w:lang w:eastAsia="ja-JP"/>
              </w:rPr>
            </w:pPr>
            <w:r w:rsidRPr="002E7062">
              <w:rPr>
                <w:lang w:eastAsia="ja-JP"/>
              </w:rPr>
              <w:t>1</w:t>
            </w:r>
          </w:p>
        </w:tc>
        <w:tc>
          <w:tcPr>
            <w:tcW w:w="852" w:type="dxa"/>
            <w:gridSpan w:val="3"/>
          </w:tcPr>
          <w:p w14:paraId="142DD17E" w14:textId="77777777" w:rsidR="007803FD" w:rsidRPr="002E7062" w:rsidRDefault="007803FD" w:rsidP="00767ACF">
            <w:pPr>
              <w:pStyle w:val="Figurelegend"/>
              <w:jc w:val="center"/>
              <w:rPr>
                <w:lang w:eastAsia="ja-JP"/>
              </w:rPr>
            </w:pPr>
            <w:r w:rsidRPr="002E7062">
              <w:rPr>
                <w:lang w:eastAsia="ja-JP"/>
              </w:rPr>
              <w:t>MEL</w:t>
            </w:r>
          </w:p>
        </w:tc>
        <w:tc>
          <w:tcPr>
            <w:tcW w:w="1423" w:type="dxa"/>
            <w:gridSpan w:val="5"/>
          </w:tcPr>
          <w:p w14:paraId="3CCA7F41" w14:textId="77777777" w:rsidR="007803FD" w:rsidRPr="002E7062" w:rsidRDefault="007803FD" w:rsidP="00767ACF">
            <w:pPr>
              <w:pStyle w:val="Figurelegend"/>
              <w:jc w:val="center"/>
              <w:rPr>
                <w:lang w:eastAsia="ja-JP"/>
              </w:rPr>
            </w:pPr>
            <w:r w:rsidRPr="002E7062">
              <w:rPr>
                <w:lang w:eastAsia="ja-JP"/>
              </w:rPr>
              <w:t>Version (0)</w:t>
            </w:r>
          </w:p>
        </w:tc>
        <w:tc>
          <w:tcPr>
            <w:tcW w:w="2268" w:type="dxa"/>
            <w:gridSpan w:val="8"/>
          </w:tcPr>
          <w:p w14:paraId="3F80A818" w14:textId="77777777" w:rsidR="007803FD" w:rsidRPr="002E7062" w:rsidRDefault="007803FD" w:rsidP="00767ACF">
            <w:pPr>
              <w:pStyle w:val="Figurelegend"/>
              <w:jc w:val="center"/>
              <w:rPr>
                <w:lang w:eastAsia="ja-JP"/>
              </w:rPr>
            </w:pPr>
            <w:r w:rsidRPr="002E7062">
              <w:rPr>
                <w:lang w:eastAsia="ja-JP"/>
              </w:rPr>
              <w:t>OpCode (EXM=49)</w:t>
            </w:r>
          </w:p>
        </w:tc>
        <w:tc>
          <w:tcPr>
            <w:tcW w:w="2264" w:type="dxa"/>
            <w:gridSpan w:val="8"/>
          </w:tcPr>
          <w:p w14:paraId="45BD857F" w14:textId="77777777" w:rsidR="007803FD" w:rsidRPr="002E7062" w:rsidRDefault="007803FD" w:rsidP="00767ACF">
            <w:pPr>
              <w:pStyle w:val="Figurelegend"/>
              <w:jc w:val="center"/>
              <w:rPr>
                <w:lang w:eastAsia="ja-JP"/>
              </w:rPr>
            </w:pPr>
            <w:r w:rsidRPr="002E7062">
              <w:rPr>
                <w:lang w:eastAsia="ja-JP"/>
              </w:rPr>
              <w:t>Flags</w:t>
            </w:r>
          </w:p>
        </w:tc>
        <w:tc>
          <w:tcPr>
            <w:tcW w:w="2272" w:type="dxa"/>
            <w:gridSpan w:val="8"/>
          </w:tcPr>
          <w:p w14:paraId="12B73EBE" w14:textId="77777777" w:rsidR="007803FD" w:rsidRPr="002E7062" w:rsidRDefault="007803FD" w:rsidP="00767ACF">
            <w:pPr>
              <w:pStyle w:val="Figurelegend"/>
              <w:jc w:val="center"/>
              <w:rPr>
                <w:lang w:eastAsia="ja-JP"/>
              </w:rPr>
            </w:pPr>
            <w:r w:rsidRPr="002E7062">
              <w:rPr>
                <w:lang w:eastAsia="ja-JP"/>
              </w:rPr>
              <w:t>TLV Offset</w:t>
            </w:r>
          </w:p>
        </w:tc>
      </w:tr>
      <w:tr w:rsidR="007803FD" w:rsidRPr="002E7062" w14:paraId="4108C6C3" w14:textId="77777777" w:rsidTr="00C52450">
        <w:trPr>
          <w:jc w:val="center"/>
        </w:trPr>
        <w:tc>
          <w:tcPr>
            <w:tcW w:w="560" w:type="dxa"/>
            <w:tcBorders>
              <w:top w:val="nil"/>
              <w:left w:val="nil"/>
              <w:bottom w:val="nil"/>
            </w:tcBorders>
          </w:tcPr>
          <w:p w14:paraId="540315FF" w14:textId="77777777" w:rsidR="007803FD" w:rsidRPr="002E7062" w:rsidRDefault="007803FD" w:rsidP="00767ACF">
            <w:pPr>
              <w:pStyle w:val="Figurelegend"/>
              <w:jc w:val="center"/>
              <w:rPr>
                <w:lang w:eastAsia="ja-JP"/>
              </w:rPr>
            </w:pPr>
            <w:r w:rsidRPr="002E7062">
              <w:rPr>
                <w:lang w:eastAsia="ja-JP"/>
              </w:rPr>
              <w:t>5</w:t>
            </w:r>
          </w:p>
        </w:tc>
        <w:tc>
          <w:tcPr>
            <w:tcW w:w="6807" w:type="dxa"/>
            <w:gridSpan w:val="24"/>
          </w:tcPr>
          <w:p w14:paraId="156FBA52" w14:textId="77777777" w:rsidR="007803FD" w:rsidRPr="002E7062" w:rsidRDefault="007803FD" w:rsidP="00767ACF">
            <w:pPr>
              <w:pStyle w:val="Figurelegend"/>
              <w:jc w:val="center"/>
              <w:rPr>
                <w:lang w:eastAsia="ja-JP"/>
              </w:rPr>
            </w:pPr>
            <w:r w:rsidRPr="002E7062">
              <w:rPr>
                <w:lang w:eastAsia="ja-JP"/>
              </w:rPr>
              <w:t>OUI</w:t>
            </w:r>
          </w:p>
        </w:tc>
        <w:tc>
          <w:tcPr>
            <w:tcW w:w="2272" w:type="dxa"/>
            <w:gridSpan w:val="8"/>
          </w:tcPr>
          <w:p w14:paraId="7A4B97BA" w14:textId="77777777" w:rsidR="007803FD" w:rsidRPr="002E7062" w:rsidRDefault="007803FD" w:rsidP="00767ACF">
            <w:pPr>
              <w:pStyle w:val="Figurelegend"/>
              <w:jc w:val="center"/>
              <w:rPr>
                <w:lang w:eastAsia="ja-JP"/>
              </w:rPr>
            </w:pPr>
            <w:r w:rsidRPr="002E7062">
              <w:rPr>
                <w:lang w:eastAsia="ja-JP"/>
              </w:rPr>
              <w:t>SubOpCode</w:t>
            </w:r>
          </w:p>
        </w:tc>
      </w:tr>
      <w:tr w:rsidR="007803FD" w:rsidRPr="002E7062" w14:paraId="246E1BCD" w14:textId="77777777" w:rsidTr="00C52450">
        <w:trPr>
          <w:jc w:val="center"/>
        </w:trPr>
        <w:tc>
          <w:tcPr>
            <w:tcW w:w="560" w:type="dxa"/>
            <w:tcBorders>
              <w:top w:val="nil"/>
              <w:left w:val="nil"/>
              <w:bottom w:val="nil"/>
            </w:tcBorders>
          </w:tcPr>
          <w:p w14:paraId="08BDFAFD" w14:textId="77777777" w:rsidR="007803FD" w:rsidRPr="002E7062" w:rsidRDefault="007803FD" w:rsidP="00767ACF">
            <w:pPr>
              <w:pStyle w:val="Figurelegend"/>
              <w:jc w:val="center"/>
              <w:rPr>
                <w:lang w:eastAsia="ja-JP"/>
              </w:rPr>
            </w:pPr>
            <w:r w:rsidRPr="002E7062">
              <w:rPr>
                <w:lang w:eastAsia="ja-JP"/>
              </w:rPr>
              <w:t>9</w:t>
            </w:r>
          </w:p>
        </w:tc>
        <w:tc>
          <w:tcPr>
            <w:tcW w:w="9079" w:type="dxa"/>
            <w:gridSpan w:val="32"/>
            <w:tcBorders>
              <w:bottom w:val="nil"/>
            </w:tcBorders>
          </w:tcPr>
          <w:p w14:paraId="7B526EB5" w14:textId="77777777" w:rsidR="007803FD" w:rsidRPr="002E7062" w:rsidRDefault="007803FD">
            <w:pPr>
              <w:pStyle w:val="Figurelegend"/>
              <w:jc w:val="center"/>
              <w:rPr>
                <w:lang w:eastAsia="ja-JP"/>
              </w:rPr>
            </w:pPr>
            <w:r w:rsidRPr="002E7062">
              <w:rPr>
                <w:i/>
                <w:iCs/>
                <w:lang w:eastAsia="ja-JP"/>
              </w:rPr>
              <w:t>[optional EXM data; else End TLV]</w:t>
            </w:r>
          </w:p>
        </w:tc>
      </w:tr>
      <w:tr w:rsidR="007803FD" w:rsidRPr="002E7062" w14:paraId="11F0EB18" w14:textId="77777777" w:rsidTr="00C52450">
        <w:trPr>
          <w:jc w:val="center"/>
        </w:trPr>
        <w:tc>
          <w:tcPr>
            <w:tcW w:w="560" w:type="dxa"/>
            <w:tcBorders>
              <w:top w:val="nil"/>
              <w:left w:val="nil"/>
              <w:bottom w:val="nil"/>
            </w:tcBorders>
          </w:tcPr>
          <w:p w14:paraId="2F2D5FAA" w14:textId="77777777" w:rsidR="007803FD" w:rsidRPr="002E7062" w:rsidRDefault="007803FD" w:rsidP="00767ACF">
            <w:pPr>
              <w:pStyle w:val="Figurelegend"/>
              <w:jc w:val="center"/>
              <w:rPr>
                <w:lang w:eastAsia="ja-JP"/>
              </w:rPr>
            </w:pPr>
            <w:r w:rsidRPr="002E7062">
              <w:rPr>
                <w:lang w:eastAsia="ja-JP"/>
              </w:rPr>
              <w:t>:</w:t>
            </w:r>
          </w:p>
        </w:tc>
        <w:tc>
          <w:tcPr>
            <w:tcW w:w="9079" w:type="dxa"/>
            <w:gridSpan w:val="32"/>
            <w:tcBorders>
              <w:top w:val="nil"/>
              <w:bottom w:val="nil"/>
            </w:tcBorders>
          </w:tcPr>
          <w:p w14:paraId="7ABBCE94" w14:textId="77777777" w:rsidR="007803FD" w:rsidRPr="002E7062" w:rsidRDefault="007803FD" w:rsidP="00767ACF">
            <w:pPr>
              <w:pStyle w:val="Figurelegend"/>
              <w:jc w:val="center"/>
              <w:rPr>
                <w:lang w:eastAsia="ja-JP"/>
              </w:rPr>
            </w:pPr>
          </w:p>
        </w:tc>
      </w:tr>
      <w:tr w:rsidR="007803FD" w:rsidRPr="002E7062" w14:paraId="07B27605" w14:textId="77777777" w:rsidTr="00C52450">
        <w:trPr>
          <w:jc w:val="center"/>
        </w:trPr>
        <w:tc>
          <w:tcPr>
            <w:tcW w:w="560" w:type="dxa"/>
            <w:tcBorders>
              <w:top w:val="nil"/>
              <w:left w:val="nil"/>
              <w:bottom w:val="nil"/>
            </w:tcBorders>
          </w:tcPr>
          <w:p w14:paraId="6277BDC6" w14:textId="77777777" w:rsidR="007803FD" w:rsidRPr="002E7062" w:rsidRDefault="007803FD" w:rsidP="00767ACF">
            <w:pPr>
              <w:pStyle w:val="Figurelegend"/>
              <w:jc w:val="center"/>
              <w:rPr>
                <w:lang w:eastAsia="ja-JP"/>
              </w:rPr>
            </w:pPr>
            <w:r w:rsidRPr="002E7062">
              <w:rPr>
                <w:lang w:eastAsia="ja-JP"/>
              </w:rPr>
              <w:t>:</w:t>
            </w:r>
          </w:p>
        </w:tc>
        <w:tc>
          <w:tcPr>
            <w:tcW w:w="9079" w:type="dxa"/>
            <w:gridSpan w:val="32"/>
            <w:tcBorders>
              <w:top w:val="nil"/>
              <w:bottom w:val="nil"/>
            </w:tcBorders>
          </w:tcPr>
          <w:p w14:paraId="26B84EC4" w14:textId="77777777" w:rsidR="007803FD" w:rsidRPr="002E7062" w:rsidRDefault="007803FD" w:rsidP="00767ACF">
            <w:pPr>
              <w:pStyle w:val="Figurelegend"/>
              <w:jc w:val="center"/>
              <w:rPr>
                <w:lang w:eastAsia="ja-JP"/>
              </w:rPr>
            </w:pPr>
          </w:p>
        </w:tc>
      </w:tr>
      <w:tr w:rsidR="007803FD" w:rsidRPr="002E7062" w14:paraId="09AF8670" w14:textId="77777777" w:rsidTr="00C52450">
        <w:trPr>
          <w:jc w:val="center"/>
        </w:trPr>
        <w:tc>
          <w:tcPr>
            <w:tcW w:w="560" w:type="dxa"/>
            <w:tcBorders>
              <w:top w:val="nil"/>
              <w:left w:val="nil"/>
              <w:bottom w:val="nil"/>
            </w:tcBorders>
          </w:tcPr>
          <w:p w14:paraId="646655DC" w14:textId="77777777" w:rsidR="007803FD" w:rsidRPr="002E7062" w:rsidRDefault="007803FD" w:rsidP="00767ACF">
            <w:pPr>
              <w:pStyle w:val="Figurelegend"/>
              <w:jc w:val="center"/>
              <w:rPr>
                <w:lang w:eastAsia="ja-JP"/>
              </w:rPr>
            </w:pPr>
            <w:r w:rsidRPr="002E7062">
              <w:rPr>
                <w:lang w:eastAsia="ja-JP"/>
              </w:rPr>
              <w:t>:</w:t>
            </w:r>
          </w:p>
        </w:tc>
        <w:tc>
          <w:tcPr>
            <w:tcW w:w="6807" w:type="dxa"/>
            <w:gridSpan w:val="24"/>
            <w:tcBorders>
              <w:top w:val="nil"/>
              <w:bottom w:val="single" w:sz="4" w:space="0" w:color="auto"/>
            </w:tcBorders>
          </w:tcPr>
          <w:p w14:paraId="44F8D407" w14:textId="77777777" w:rsidR="007803FD" w:rsidRPr="002E7062" w:rsidRDefault="007803FD" w:rsidP="00767ACF">
            <w:pPr>
              <w:pStyle w:val="Figurelegend"/>
              <w:jc w:val="center"/>
              <w:rPr>
                <w:i/>
                <w:iCs/>
                <w:lang w:eastAsia="ja-JP"/>
              </w:rPr>
            </w:pPr>
          </w:p>
        </w:tc>
        <w:tc>
          <w:tcPr>
            <w:tcW w:w="2272" w:type="dxa"/>
            <w:gridSpan w:val="8"/>
            <w:tcBorders>
              <w:top w:val="single" w:sz="4" w:space="0" w:color="auto"/>
              <w:bottom w:val="single" w:sz="4" w:space="0" w:color="auto"/>
            </w:tcBorders>
          </w:tcPr>
          <w:p w14:paraId="18EAFB18" w14:textId="77777777" w:rsidR="007803FD" w:rsidRPr="002E7062" w:rsidRDefault="007803FD" w:rsidP="00767ACF">
            <w:pPr>
              <w:pStyle w:val="Figurelegend"/>
              <w:jc w:val="center"/>
              <w:rPr>
                <w:lang w:eastAsia="ja-JP"/>
              </w:rPr>
            </w:pPr>
            <w:r w:rsidRPr="002E7062">
              <w:rPr>
                <w:lang w:eastAsia="ja-JP"/>
              </w:rPr>
              <w:t>End TLV (0)</w:t>
            </w:r>
          </w:p>
        </w:tc>
      </w:tr>
    </w:tbl>
    <w:p w14:paraId="2DC52B70" w14:textId="77777777" w:rsidR="007803FD" w:rsidRPr="002E7062" w:rsidRDefault="007803FD" w:rsidP="00767ACF">
      <w:pPr>
        <w:pStyle w:val="FigureNoTitle"/>
        <w:rPr>
          <w:lang w:eastAsia="ja-JP"/>
        </w:rPr>
      </w:pPr>
      <w:r w:rsidRPr="002E7062">
        <w:rPr>
          <w:lang w:eastAsia="ja-JP"/>
        </w:rPr>
        <w:t>Figure 9.17-1 – EXM PDU format</w:t>
      </w:r>
    </w:p>
    <w:p w14:paraId="00203CBC" w14:textId="77777777" w:rsidR="007803FD" w:rsidRPr="002E7062" w:rsidRDefault="007803FD" w:rsidP="007803FD">
      <w:pPr>
        <w:pStyle w:val="Normalaftertitle"/>
      </w:pPr>
      <w:r w:rsidRPr="002E7062">
        <w:t>The fields of the EXM PDU format are as follows:</w:t>
      </w:r>
    </w:p>
    <w:p w14:paraId="6FC6B1FD" w14:textId="77777777" w:rsidR="007803FD" w:rsidRPr="002E7062" w:rsidRDefault="007803FD" w:rsidP="007803FD">
      <w:pPr>
        <w:pStyle w:val="enumlev1"/>
        <w:rPr>
          <w:bCs/>
          <w:lang w:eastAsia="ja-JP"/>
        </w:rPr>
      </w:pPr>
      <w:r w:rsidRPr="002E7062">
        <w:t>•</w:t>
      </w:r>
      <w:r w:rsidRPr="002E7062">
        <w:tab/>
      </w:r>
      <w:r w:rsidRPr="002E7062">
        <w:rPr>
          <w:bCs/>
        </w:rPr>
        <w:t>MEG Level: Refer to clause 9.1.</w:t>
      </w:r>
    </w:p>
    <w:p w14:paraId="34A731DF" w14:textId="5A78D42C" w:rsidR="007803FD" w:rsidRPr="002E7062" w:rsidRDefault="007803FD" w:rsidP="007803FD">
      <w:pPr>
        <w:pStyle w:val="enumlev1"/>
        <w:rPr>
          <w:bCs/>
        </w:rPr>
      </w:pPr>
      <w:r w:rsidRPr="002E7062">
        <w:rPr>
          <w:bCs/>
        </w:rPr>
        <w:t>•</w:t>
      </w:r>
      <w:r w:rsidRPr="002E7062">
        <w:rPr>
          <w:bCs/>
        </w:rPr>
        <w:tab/>
        <w:t xml:space="preserve">Version: </w:t>
      </w:r>
      <w:r w:rsidR="000F7AE7" w:rsidRPr="00954E31">
        <w:rPr>
          <w:bCs/>
        </w:rPr>
        <w:t>Its specific value for EXM is outside the scope of this Recommendation, but must conform</w:t>
      </w:r>
      <w:r w:rsidRPr="002E7062">
        <w:rPr>
          <w:bCs/>
        </w:rPr>
        <w:t xml:space="preserve"> to clause 9.1.</w:t>
      </w:r>
    </w:p>
    <w:p w14:paraId="0D30FCB9" w14:textId="77777777" w:rsidR="007803FD" w:rsidRPr="002E7062" w:rsidRDefault="007803FD" w:rsidP="007803FD">
      <w:pPr>
        <w:pStyle w:val="enumlev1"/>
        <w:rPr>
          <w:bCs/>
        </w:rPr>
      </w:pPr>
      <w:r w:rsidRPr="002E7062">
        <w:rPr>
          <w:bCs/>
        </w:rPr>
        <w:t>•</w:t>
      </w:r>
      <w:r w:rsidRPr="002E7062">
        <w:rPr>
          <w:bCs/>
        </w:rPr>
        <w:tab/>
        <w:t xml:space="preserve">OpCode: Value for this PDU type is EXM (49). </w:t>
      </w:r>
    </w:p>
    <w:p w14:paraId="2B5C0E57" w14:textId="77777777" w:rsidR="007803FD" w:rsidRPr="002E7062" w:rsidRDefault="007803FD" w:rsidP="007803FD">
      <w:pPr>
        <w:pStyle w:val="enumlev1"/>
        <w:rPr>
          <w:bCs/>
        </w:rPr>
      </w:pPr>
      <w:r w:rsidRPr="002E7062">
        <w:rPr>
          <w:bCs/>
        </w:rPr>
        <w:t>•</w:t>
      </w:r>
      <w:r w:rsidRPr="002E7062">
        <w:rPr>
          <w:bCs/>
        </w:rPr>
        <w:tab/>
        <w:t>Flags: Outside the scope of this Recommendation.</w:t>
      </w:r>
    </w:p>
    <w:p w14:paraId="059EDDE0" w14:textId="68707D50" w:rsidR="007803FD" w:rsidRPr="002E7062" w:rsidRDefault="007803FD" w:rsidP="007803FD">
      <w:pPr>
        <w:pStyle w:val="enumlev1"/>
        <w:rPr>
          <w:bCs/>
        </w:rPr>
      </w:pPr>
      <w:r w:rsidRPr="002E7062">
        <w:rPr>
          <w:bCs/>
        </w:rPr>
        <w:t>•</w:t>
      </w:r>
      <w:r w:rsidRPr="002E7062">
        <w:rPr>
          <w:bCs/>
        </w:rPr>
        <w:tab/>
        <w:t>TLV Offset: 1-</w:t>
      </w:r>
      <w:r w:rsidR="00291C02">
        <w:rPr>
          <w:bCs/>
        </w:rPr>
        <w:t>octet</w:t>
      </w:r>
      <w:r w:rsidRPr="002E7062">
        <w:rPr>
          <w:bCs/>
        </w:rPr>
        <w:t xml:space="preserve"> field. Its specific value for EXM is outside the scope of this Recommendation, but must conform to clause 9.1.</w:t>
      </w:r>
    </w:p>
    <w:p w14:paraId="3AB28BAE" w14:textId="77777777" w:rsidR="007803FD" w:rsidRPr="002E7062" w:rsidRDefault="007803FD" w:rsidP="007803FD">
      <w:pPr>
        <w:pStyle w:val="enumlev1"/>
        <w:rPr>
          <w:bCs/>
        </w:rPr>
      </w:pPr>
      <w:r w:rsidRPr="002E7062">
        <w:rPr>
          <w:bCs/>
        </w:rPr>
        <w:t>•</w:t>
      </w:r>
      <w:r w:rsidRPr="002E7062">
        <w:rPr>
          <w:bCs/>
        </w:rPr>
        <w:tab/>
        <w:t>OUI: 3-octet field the values of which are outside the scope of this Recommendation.</w:t>
      </w:r>
    </w:p>
    <w:p w14:paraId="6EA5599D" w14:textId="77777777" w:rsidR="007803FD" w:rsidRPr="002E7062" w:rsidRDefault="007803FD" w:rsidP="007803FD">
      <w:pPr>
        <w:pStyle w:val="enumlev1"/>
        <w:rPr>
          <w:bCs/>
        </w:rPr>
      </w:pPr>
      <w:r w:rsidRPr="002E7062">
        <w:rPr>
          <w:bCs/>
        </w:rPr>
        <w:t>•</w:t>
      </w:r>
      <w:r w:rsidRPr="002E7062">
        <w:rPr>
          <w:bCs/>
        </w:rPr>
        <w:tab/>
        <w:t>SubOpCode: 1-octet field the values of which are outside the scope of this Recommendation.</w:t>
      </w:r>
    </w:p>
    <w:p w14:paraId="586BE035" w14:textId="77777777" w:rsidR="007803FD" w:rsidRPr="002E7062" w:rsidRDefault="007803FD" w:rsidP="007803FD">
      <w:pPr>
        <w:pStyle w:val="enumlev1"/>
        <w:rPr>
          <w:bCs/>
        </w:rPr>
      </w:pPr>
      <w:r w:rsidRPr="002E7062">
        <w:rPr>
          <w:bCs/>
        </w:rPr>
        <w:t>•</w:t>
      </w:r>
      <w:r w:rsidRPr="002E7062">
        <w:rPr>
          <w:bCs/>
        </w:rPr>
        <w:tab/>
        <w:t>EXM Data: Format and length of this field are outside the scope of this Recommendation.</w:t>
      </w:r>
    </w:p>
    <w:p w14:paraId="3D853AFA" w14:textId="77777777" w:rsidR="007803FD" w:rsidRPr="002E7062" w:rsidRDefault="007803FD" w:rsidP="007803FD">
      <w:pPr>
        <w:pStyle w:val="enumlev1"/>
      </w:pPr>
      <w:r w:rsidRPr="002E7062">
        <w:rPr>
          <w:bCs/>
        </w:rPr>
        <w:t>•</w:t>
      </w:r>
      <w:r w:rsidRPr="002E7062">
        <w:rPr>
          <w:bCs/>
        </w:rPr>
        <w:tab/>
        <w:t>End TLV: All-ZEROes</w:t>
      </w:r>
      <w:r w:rsidRPr="002E7062">
        <w:t xml:space="preserve"> octet value.</w:t>
      </w:r>
    </w:p>
    <w:p w14:paraId="3B346DF9" w14:textId="77777777" w:rsidR="007803FD" w:rsidRPr="002E7062" w:rsidRDefault="007803FD" w:rsidP="006F1641">
      <w:pPr>
        <w:pStyle w:val="Heading2"/>
        <w:rPr>
          <w:lang w:eastAsia="ja-JP"/>
        </w:rPr>
      </w:pPr>
      <w:bookmarkStart w:id="1212" w:name="_Toc124795230"/>
      <w:bookmarkStart w:id="1213" w:name="_Toc301445808"/>
      <w:bookmarkStart w:id="1214" w:name="_Toc302574983"/>
      <w:bookmarkStart w:id="1215" w:name="_Toc311721568"/>
      <w:bookmarkStart w:id="1216" w:name="_Toc312071557"/>
      <w:bookmarkStart w:id="1217" w:name="_Toc318366575"/>
      <w:bookmarkStart w:id="1218" w:name="_Toc379205822"/>
      <w:bookmarkStart w:id="1219" w:name="_Toc388964767"/>
      <w:bookmarkStart w:id="1220" w:name="_Toc296978333"/>
      <w:r w:rsidRPr="002E7062">
        <w:rPr>
          <w:lang w:eastAsia="ja-JP"/>
        </w:rPr>
        <w:t>9.18</w:t>
      </w:r>
      <w:r w:rsidRPr="002E7062">
        <w:rPr>
          <w:lang w:eastAsia="ja-JP"/>
        </w:rPr>
        <w:tab/>
        <w:t xml:space="preserve">EXR </w:t>
      </w:r>
      <w:bookmarkEnd w:id="1212"/>
      <w:r w:rsidRPr="002E7062">
        <w:rPr>
          <w:lang w:eastAsia="ja-JP"/>
        </w:rPr>
        <w:t>PDU</w:t>
      </w:r>
      <w:bookmarkEnd w:id="1213"/>
      <w:bookmarkEnd w:id="1214"/>
      <w:bookmarkEnd w:id="1215"/>
      <w:bookmarkEnd w:id="1216"/>
      <w:bookmarkEnd w:id="1217"/>
      <w:bookmarkEnd w:id="1218"/>
      <w:bookmarkEnd w:id="1219"/>
      <w:bookmarkEnd w:id="1220"/>
    </w:p>
    <w:p w14:paraId="656BCB89" w14:textId="77777777" w:rsidR="007803FD" w:rsidRPr="002E7062" w:rsidRDefault="007803FD" w:rsidP="007803FD">
      <w:r w:rsidRPr="002E7062">
        <w:t xml:space="preserve">EXR is used as experimental OAM reply PDU. </w:t>
      </w:r>
    </w:p>
    <w:p w14:paraId="736C3E0D" w14:textId="77777777" w:rsidR="007803FD" w:rsidRPr="002E7062" w:rsidRDefault="007803FD" w:rsidP="006F1641">
      <w:pPr>
        <w:pStyle w:val="Heading3"/>
        <w:rPr>
          <w:lang w:eastAsia="ja-JP"/>
        </w:rPr>
      </w:pPr>
      <w:bookmarkStart w:id="1221" w:name="_Toc301445809"/>
      <w:bookmarkStart w:id="1222" w:name="_Toc296977680"/>
      <w:bookmarkStart w:id="1223" w:name="_Toc296978334"/>
      <w:r w:rsidRPr="002E7062">
        <w:rPr>
          <w:lang w:eastAsia="ja-JP"/>
        </w:rPr>
        <w:t>9.18.1</w:t>
      </w:r>
      <w:r w:rsidRPr="002E7062">
        <w:rPr>
          <w:lang w:eastAsia="ja-JP"/>
        </w:rPr>
        <w:tab/>
        <w:t>EXR information elements</w:t>
      </w:r>
      <w:bookmarkEnd w:id="1221"/>
      <w:bookmarkEnd w:id="1222"/>
      <w:bookmarkEnd w:id="1223"/>
    </w:p>
    <w:p w14:paraId="1A957F85" w14:textId="77777777" w:rsidR="007803FD" w:rsidRPr="002E7062" w:rsidRDefault="007803FD" w:rsidP="007803FD">
      <w:r w:rsidRPr="002E7062">
        <w:t>The information elements carried in EXR include:</w:t>
      </w:r>
    </w:p>
    <w:p w14:paraId="7449E276" w14:textId="77777777" w:rsidR="007803FD" w:rsidRPr="002E7062" w:rsidRDefault="007803FD" w:rsidP="007803FD">
      <w:pPr>
        <w:pStyle w:val="enumlev1"/>
      </w:pPr>
      <w:r w:rsidRPr="002E7062">
        <w:t>•</w:t>
      </w:r>
      <w:r w:rsidRPr="002E7062">
        <w:tab/>
        <w:t>OUI: OUI is a 3-octet field that contains the organizationally unique identifier of the organization using the EXR.</w:t>
      </w:r>
    </w:p>
    <w:p w14:paraId="5181BE34" w14:textId="77777777" w:rsidR="007803FD" w:rsidRPr="002E7062" w:rsidRDefault="007803FD" w:rsidP="007803FD">
      <w:pPr>
        <w:pStyle w:val="enumlev1"/>
      </w:pPr>
      <w:r w:rsidRPr="002E7062">
        <w:t>•</w:t>
      </w:r>
      <w:r w:rsidRPr="002E7062">
        <w:tab/>
        <w:t>SubOpCode: SubOpCode is a 1-octet field that is used to interpret the remaining fields in the EXR frame.</w:t>
      </w:r>
    </w:p>
    <w:p w14:paraId="796ABC1C" w14:textId="77777777" w:rsidR="007803FD" w:rsidRPr="002E7062" w:rsidRDefault="007803FD" w:rsidP="007803FD">
      <w:pPr>
        <w:pStyle w:val="enumlev1"/>
      </w:pPr>
      <w:r w:rsidRPr="002E7062">
        <w:t>•</w:t>
      </w:r>
      <w:r w:rsidRPr="002E7062">
        <w:tab/>
        <w:t xml:space="preserve">EXR Data: Depending on the functionality indicated by the OUI and organizationally specific SubOpCode, EXR </w:t>
      </w:r>
      <w:r w:rsidR="00486C0F">
        <w:t>D</w:t>
      </w:r>
      <w:r w:rsidR="00436B1B">
        <w:t xml:space="preserve">ata </w:t>
      </w:r>
      <w:r w:rsidRPr="002E7062">
        <w:t xml:space="preserve">may carry one or more TLVs. EXR Data is outside the scope of this Recommendation. </w:t>
      </w:r>
    </w:p>
    <w:p w14:paraId="0EBF7B9B" w14:textId="77777777" w:rsidR="007803FD" w:rsidRPr="002E7062" w:rsidRDefault="007803FD" w:rsidP="006F1641">
      <w:pPr>
        <w:pStyle w:val="Heading3"/>
        <w:rPr>
          <w:lang w:eastAsia="ja-JP"/>
        </w:rPr>
      </w:pPr>
      <w:bookmarkStart w:id="1224" w:name="_Toc124795231"/>
      <w:bookmarkStart w:id="1225" w:name="_Toc301445810"/>
      <w:bookmarkStart w:id="1226" w:name="_Toc296977681"/>
      <w:bookmarkStart w:id="1227" w:name="_Toc296978335"/>
      <w:r w:rsidRPr="002E7062">
        <w:rPr>
          <w:lang w:eastAsia="ja-JP"/>
        </w:rPr>
        <w:t>9.18.2</w:t>
      </w:r>
      <w:r w:rsidRPr="002E7062">
        <w:rPr>
          <w:lang w:eastAsia="ja-JP"/>
        </w:rPr>
        <w:tab/>
        <w:t>EXR PDU format</w:t>
      </w:r>
      <w:bookmarkEnd w:id="1224"/>
      <w:bookmarkEnd w:id="1225"/>
      <w:bookmarkEnd w:id="1226"/>
      <w:bookmarkEnd w:id="1227"/>
    </w:p>
    <w:p w14:paraId="62F59F7B" w14:textId="77777777" w:rsidR="007803FD" w:rsidRPr="002E7062" w:rsidRDefault="007803FD" w:rsidP="007803FD">
      <w:pPr>
        <w:rPr>
          <w:lang w:eastAsia="ja-JP"/>
        </w:rPr>
      </w:pPr>
      <w:r w:rsidRPr="002E7062">
        <w:rPr>
          <w:lang w:eastAsia="ja-JP"/>
        </w:rPr>
        <w:t>The EXR PDU format used to transmit EXR information is shown in Figure 9.18-1.</w:t>
      </w:r>
    </w:p>
    <w:p w14:paraId="03F4180A" w14:textId="77777777" w:rsidR="007803FD" w:rsidRPr="002E7062" w:rsidRDefault="007803FD" w:rsidP="007803FD"/>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284"/>
        <w:gridCol w:w="284"/>
        <w:gridCol w:w="284"/>
        <w:gridCol w:w="284"/>
        <w:gridCol w:w="284"/>
        <w:gridCol w:w="284"/>
        <w:gridCol w:w="284"/>
        <w:gridCol w:w="287"/>
        <w:gridCol w:w="284"/>
        <w:gridCol w:w="283"/>
        <w:gridCol w:w="283"/>
        <w:gridCol w:w="283"/>
        <w:gridCol w:w="283"/>
        <w:gridCol w:w="283"/>
        <w:gridCol w:w="283"/>
        <w:gridCol w:w="286"/>
        <w:gridCol w:w="283"/>
        <w:gridCol w:w="283"/>
        <w:gridCol w:w="283"/>
        <w:gridCol w:w="283"/>
        <w:gridCol w:w="283"/>
        <w:gridCol w:w="283"/>
        <w:gridCol w:w="283"/>
        <w:gridCol w:w="283"/>
        <w:gridCol w:w="283"/>
        <w:gridCol w:w="283"/>
        <w:gridCol w:w="283"/>
        <w:gridCol w:w="283"/>
        <w:gridCol w:w="283"/>
        <w:gridCol w:w="283"/>
        <w:gridCol w:w="283"/>
        <w:gridCol w:w="291"/>
      </w:tblGrid>
      <w:tr w:rsidR="007803FD" w:rsidRPr="002E7062" w14:paraId="672C6DA0" w14:textId="77777777" w:rsidTr="00C52450">
        <w:trPr>
          <w:jc w:val="center"/>
        </w:trPr>
        <w:tc>
          <w:tcPr>
            <w:tcW w:w="560" w:type="dxa"/>
            <w:tcBorders>
              <w:top w:val="nil"/>
              <w:left w:val="nil"/>
              <w:bottom w:val="nil"/>
              <w:right w:val="single" w:sz="4" w:space="0" w:color="C0C0C0"/>
            </w:tcBorders>
          </w:tcPr>
          <w:p w14:paraId="464AEFC1" w14:textId="77777777" w:rsidR="007803FD" w:rsidRPr="002E7062" w:rsidRDefault="007803FD" w:rsidP="00767ACF">
            <w:pPr>
              <w:pStyle w:val="Figurelegend"/>
              <w:jc w:val="center"/>
              <w:rPr>
                <w:lang w:eastAsia="ja-JP"/>
              </w:rPr>
            </w:pPr>
          </w:p>
        </w:tc>
        <w:tc>
          <w:tcPr>
            <w:tcW w:w="2275" w:type="dxa"/>
            <w:gridSpan w:val="8"/>
            <w:tcBorders>
              <w:top w:val="single" w:sz="4" w:space="0" w:color="C0C0C0"/>
              <w:left w:val="single" w:sz="4" w:space="0" w:color="C0C0C0"/>
              <w:bottom w:val="single" w:sz="4" w:space="0" w:color="C0C0C0"/>
              <w:right w:val="single" w:sz="4" w:space="0" w:color="C0C0C0"/>
            </w:tcBorders>
          </w:tcPr>
          <w:p w14:paraId="43DC9AD3" w14:textId="77777777" w:rsidR="007803FD" w:rsidRPr="002E7062" w:rsidRDefault="007803FD" w:rsidP="00767ACF">
            <w:pPr>
              <w:pStyle w:val="Figurelegend"/>
              <w:jc w:val="center"/>
              <w:rPr>
                <w:lang w:eastAsia="ja-JP"/>
              </w:rPr>
            </w:pPr>
            <w:r w:rsidRPr="002E7062">
              <w:rPr>
                <w:lang w:eastAsia="ja-JP"/>
              </w:rPr>
              <w:t>1</w:t>
            </w:r>
          </w:p>
        </w:tc>
        <w:tc>
          <w:tcPr>
            <w:tcW w:w="2268" w:type="dxa"/>
            <w:gridSpan w:val="8"/>
            <w:tcBorders>
              <w:top w:val="single" w:sz="4" w:space="0" w:color="C0C0C0"/>
              <w:left w:val="single" w:sz="4" w:space="0" w:color="C0C0C0"/>
              <w:bottom w:val="single" w:sz="4" w:space="0" w:color="C0C0C0"/>
              <w:right w:val="single" w:sz="4" w:space="0" w:color="C0C0C0"/>
            </w:tcBorders>
          </w:tcPr>
          <w:p w14:paraId="012C7715" w14:textId="77777777" w:rsidR="007803FD" w:rsidRPr="002E7062" w:rsidRDefault="007803FD" w:rsidP="00767ACF">
            <w:pPr>
              <w:pStyle w:val="Figurelegend"/>
              <w:jc w:val="center"/>
              <w:rPr>
                <w:lang w:eastAsia="ja-JP"/>
              </w:rPr>
            </w:pPr>
            <w:r w:rsidRPr="002E7062">
              <w:rPr>
                <w:lang w:eastAsia="ja-JP"/>
              </w:rPr>
              <w:t>2</w:t>
            </w:r>
          </w:p>
        </w:tc>
        <w:tc>
          <w:tcPr>
            <w:tcW w:w="2264" w:type="dxa"/>
            <w:gridSpan w:val="8"/>
            <w:tcBorders>
              <w:top w:val="single" w:sz="4" w:space="0" w:color="C0C0C0"/>
              <w:left w:val="single" w:sz="4" w:space="0" w:color="C0C0C0"/>
              <w:bottom w:val="single" w:sz="4" w:space="0" w:color="C0C0C0"/>
              <w:right w:val="single" w:sz="4" w:space="0" w:color="C0C0C0"/>
            </w:tcBorders>
          </w:tcPr>
          <w:p w14:paraId="21E11FB8" w14:textId="77777777" w:rsidR="007803FD" w:rsidRPr="002E7062" w:rsidRDefault="007803FD" w:rsidP="00767ACF">
            <w:pPr>
              <w:pStyle w:val="Figurelegend"/>
              <w:jc w:val="center"/>
              <w:rPr>
                <w:lang w:eastAsia="ja-JP"/>
              </w:rPr>
            </w:pPr>
            <w:r w:rsidRPr="002E7062">
              <w:rPr>
                <w:lang w:eastAsia="ja-JP"/>
              </w:rPr>
              <w:t>3</w:t>
            </w:r>
          </w:p>
        </w:tc>
        <w:tc>
          <w:tcPr>
            <w:tcW w:w="2272" w:type="dxa"/>
            <w:gridSpan w:val="8"/>
            <w:tcBorders>
              <w:top w:val="single" w:sz="4" w:space="0" w:color="C0C0C0"/>
              <w:left w:val="single" w:sz="4" w:space="0" w:color="C0C0C0"/>
              <w:bottom w:val="single" w:sz="4" w:space="0" w:color="C0C0C0"/>
              <w:right w:val="single" w:sz="4" w:space="0" w:color="C0C0C0"/>
            </w:tcBorders>
          </w:tcPr>
          <w:p w14:paraId="548AAD6F" w14:textId="77777777" w:rsidR="007803FD" w:rsidRPr="002E7062" w:rsidRDefault="007803FD" w:rsidP="00767ACF">
            <w:pPr>
              <w:pStyle w:val="Figurelegend"/>
              <w:jc w:val="center"/>
              <w:rPr>
                <w:lang w:eastAsia="ja-JP"/>
              </w:rPr>
            </w:pPr>
            <w:r w:rsidRPr="002E7062">
              <w:rPr>
                <w:lang w:eastAsia="ja-JP"/>
              </w:rPr>
              <w:t>4</w:t>
            </w:r>
          </w:p>
        </w:tc>
      </w:tr>
      <w:tr w:rsidR="007803FD" w:rsidRPr="002E7062" w14:paraId="6FA013EE" w14:textId="77777777" w:rsidTr="00C52450">
        <w:trPr>
          <w:jc w:val="center"/>
        </w:trPr>
        <w:tc>
          <w:tcPr>
            <w:tcW w:w="560" w:type="dxa"/>
            <w:tcBorders>
              <w:top w:val="nil"/>
              <w:left w:val="nil"/>
              <w:bottom w:val="nil"/>
              <w:right w:val="single" w:sz="4" w:space="0" w:color="C0C0C0"/>
            </w:tcBorders>
          </w:tcPr>
          <w:p w14:paraId="2E7683AB" w14:textId="77777777" w:rsidR="007803FD" w:rsidRPr="002E7062" w:rsidRDefault="007803FD" w:rsidP="00767ACF">
            <w:pPr>
              <w:pStyle w:val="Figurelegend"/>
              <w:jc w:val="center"/>
              <w:rPr>
                <w:lang w:eastAsia="ja-JP"/>
              </w:rPr>
            </w:pPr>
          </w:p>
        </w:tc>
        <w:tc>
          <w:tcPr>
            <w:tcW w:w="284" w:type="dxa"/>
            <w:tcBorders>
              <w:top w:val="single" w:sz="4" w:space="0" w:color="C0C0C0"/>
              <w:left w:val="single" w:sz="4" w:space="0" w:color="C0C0C0"/>
              <w:right w:val="single" w:sz="4" w:space="0" w:color="C0C0C0"/>
            </w:tcBorders>
          </w:tcPr>
          <w:p w14:paraId="13A60A38" w14:textId="77777777" w:rsidR="007803FD" w:rsidRPr="002E7062" w:rsidRDefault="007803FD" w:rsidP="00767ACF">
            <w:pPr>
              <w:pStyle w:val="Figurelegend"/>
              <w:jc w:val="center"/>
              <w:rPr>
                <w:lang w:eastAsia="ja-JP"/>
              </w:rPr>
            </w:pPr>
            <w:r w:rsidRPr="002E7062">
              <w:rPr>
                <w:lang w:eastAsia="ja-JP"/>
              </w:rPr>
              <w:t>8</w:t>
            </w:r>
          </w:p>
        </w:tc>
        <w:tc>
          <w:tcPr>
            <w:tcW w:w="284" w:type="dxa"/>
            <w:tcBorders>
              <w:top w:val="single" w:sz="4" w:space="0" w:color="C0C0C0"/>
              <w:left w:val="single" w:sz="4" w:space="0" w:color="C0C0C0"/>
              <w:right w:val="single" w:sz="4" w:space="0" w:color="C0C0C0"/>
            </w:tcBorders>
          </w:tcPr>
          <w:p w14:paraId="63E2CAAD" w14:textId="77777777" w:rsidR="007803FD" w:rsidRPr="002E7062" w:rsidRDefault="007803FD" w:rsidP="00767ACF">
            <w:pPr>
              <w:pStyle w:val="Figurelegend"/>
              <w:jc w:val="center"/>
              <w:rPr>
                <w:lang w:eastAsia="ja-JP"/>
              </w:rPr>
            </w:pPr>
            <w:r w:rsidRPr="002E7062">
              <w:rPr>
                <w:lang w:eastAsia="ja-JP"/>
              </w:rPr>
              <w:t>7</w:t>
            </w:r>
          </w:p>
        </w:tc>
        <w:tc>
          <w:tcPr>
            <w:tcW w:w="284" w:type="dxa"/>
            <w:tcBorders>
              <w:top w:val="single" w:sz="4" w:space="0" w:color="C0C0C0"/>
              <w:left w:val="single" w:sz="4" w:space="0" w:color="C0C0C0"/>
              <w:right w:val="single" w:sz="4" w:space="0" w:color="C0C0C0"/>
            </w:tcBorders>
          </w:tcPr>
          <w:p w14:paraId="0E8641DE" w14:textId="77777777" w:rsidR="007803FD" w:rsidRPr="002E7062" w:rsidRDefault="007803FD" w:rsidP="00767ACF">
            <w:pPr>
              <w:pStyle w:val="Figurelegend"/>
              <w:jc w:val="center"/>
              <w:rPr>
                <w:lang w:eastAsia="ja-JP"/>
              </w:rPr>
            </w:pPr>
            <w:r w:rsidRPr="002E7062">
              <w:rPr>
                <w:lang w:eastAsia="ja-JP"/>
              </w:rPr>
              <w:t>6</w:t>
            </w:r>
          </w:p>
        </w:tc>
        <w:tc>
          <w:tcPr>
            <w:tcW w:w="284" w:type="dxa"/>
            <w:tcBorders>
              <w:top w:val="single" w:sz="4" w:space="0" w:color="C0C0C0"/>
              <w:left w:val="single" w:sz="4" w:space="0" w:color="C0C0C0"/>
              <w:right w:val="single" w:sz="4" w:space="0" w:color="C0C0C0"/>
            </w:tcBorders>
          </w:tcPr>
          <w:p w14:paraId="4F998E28" w14:textId="77777777" w:rsidR="007803FD" w:rsidRPr="002E7062" w:rsidRDefault="007803FD" w:rsidP="00767ACF">
            <w:pPr>
              <w:pStyle w:val="Figurelegend"/>
              <w:jc w:val="center"/>
              <w:rPr>
                <w:lang w:eastAsia="ja-JP"/>
              </w:rPr>
            </w:pPr>
            <w:r w:rsidRPr="002E7062">
              <w:rPr>
                <w:lang w:eastAsia="ja-JP"/>
              </w:rPr>
              <w:t>5</w:t>
            </w:r>
          </w:p>
        </w:tc>
        <w:tc>
          <w:tcPr>
            <w:tcW w:w="284" w:type="dxa"/>
            <w:tcBorders>
              <w:top w:val="single" w:sz="4" w:space="0" w:color="C0C0C0"/>
              <w:left w:val="single" w:sz="4" w:space="0" w:color="C0C0C0"/>
              <w:right w:val="single" w:sz="4" w:space="0" w:color="C0C0C0"/>
            </w:tcBorders>
          </w:tcPr>
          <w:p w14:paraId="50EF6A53" w14:textId="77777777" w:rsidR="007803FD" w:rsidRPr="002E7062" w:rsidRDefault="007803FD" w:rsidP="00767ACF">
            <w:pPr>
              <w:pStyle w:val="Figurelegend"/>
              <w:jc w:val="center"/>
              <w:rPr>
                <w:lang w:eastAsia="ja-JP"/>
              </w:rPr>
            </w:pPr>
            <w:r w:rsidRPr="002E7062">
              <w:rPr>
                <w:lang w:eastAsia="ja-JP"/>
              </w:rPr>
              <w:t>4</w:t>
            </w:r>
          </w:p>
        </w:tc>
        <w:tc>
          <w:tcPr>
            <w:tcW w:w="284" w:type="dxa"/>
            <w:tcBorders>
              <w:top w:val="single" w:sz="4" w:space="0" w:color="C0C0C0"/>
              <w:left w:val="single" w:sz="4" w:space="0" w:color="C0C0C0"/>
              <w:right w:val="single" w:sz="4" w:space="0" w:color="C0C0C0"/>
            </w:tcBorders>
          </w:tcPr>
          <w:p w14:paraId="0BCECB2C" w14:textId="77777777" w:rsidR="007803FD" w:rsidRPr="002E7062" w:rsidRDefault="007803FD" w:rsidP="00767ACF">
            <w:pPr>
              <w:pStyle w:val="Figurelegend"/>
              <w:jc w:val="center"/>
              <w:rPr>
                <w:lang w:eastAsia="ja-JP"/>
              </w:rPr>
            </w:pPr>
            <w:r w:rsidRPr="002E7062">
              <w:rPr>
                <w:lang w:eastAsia="ja-JP"/>
              </w:rPr>
              <w:t>3</w:t>
            </w:r>
          </w:p>
        </w:tc>
        <w:tc>
          <w:tcPr>
            <w:tcW w:w="284" w:type="dxa"/>
            <w:tcBorders>
              <w:top w:val="single" w:sz="4" w:space="0" w:color="C0C0C0"/>
              <w:left w:val="single" w:sz="4" w:space="0" w:color="C0C0C0"/>
              <w:right w:val="single" w:sz="4" w:space="0" w:color="C0C0C0"/>
            </w:tcBorders>
          </w:tcPr>
          <w:p w14:paraId="1755025F" w14:textId="77777777" w:rsidR="007803FD" w:rsidRPr="002E7062" w:rsidRDefault="007803FD" w:rsidP="00767ACF">
            <w:pPr>
              <w:pStyle w:val="Figurelegend"/>
              <w:jc w:val="center"/>
              <w:rPr>
                <w:lang w:eastAsia="ja-JP"/>
              </w:rPr>
            </w:pPr>
            <w:r w:rsidRPr="002E7062">
              <w:rPr>
                <w:lang w:eastAsia="ja-JP"/>
              </w:rPr>
              <w:t>2</w:t>
            </w:r>
          </w:p>
        </w:tc>
        <w:tc>
          <w:tcPr>
            <w:tcW w:w="287" w:type="dxa"/>
            <w:tcBorders>
              <w:top w:val="single" w:sz="4" w:space="0" w:color="C0C0C0"/>
              <w:left w:val="single" w:sz="4" w:space="0" w:color="C0C0C0"/>
              <w:right w:val="single" w:sz="4" w:space="0" w:color="C0C0C0"/>
            </w:tcBorders>
          </w:tcPr>
          <w:p w14:paraId="3348B082" w14:textId="77777777" w:rsidR="007803FD" w:rsidRPr="002E7062" w:rsidRDefault="007803FD" w:rsidP="00767ACF">
            <w:pPr>
              <w:pStyle w:val="Figurelegend"/>
              <w:jc w:val="center"/>
              <w:rPr>
                <w:lang w:eastAsia="ja-JP"/>
              </w:rPr>
            </w:pPr>
            <w:r w:rsidRPr="002E7062">
              <w:rPr>
                <w:lang w:eastAsia="ja-JP"/>
              </w:rPr>
              <w:t>1</w:t>
            </w:r>
          </w:p>
        </w:tc>
        <w:tc>
          <w:tcPr>
            <w:tcW w:w="284" w:type="dxa"/>
            <w:tcBorders>
              <w:top w:val="single" w:sz="4" w:space="0" w:color="C0C0C0"/>
              <w:left w:val="single" w:sz="4" w:space="0" w:color="C0C0C0"/>
              <w:right w:val="single" w:sz="4" w:space="0" w:color="C0C0C0"/>
            </w:tcBorders>
          </w:tcPr>
          <w:p w14:paraId="06A83556" w14:textId="77777777" w:rsidR="007803FD" w:rsidRPr="002E7062" w:rsidRDefault="007803FD" w:rsidP="00767ACF">
            <w:pPr>
              <w:pStyle w:val="Figurelegend"/>
              <w:jc w:val="center"/>
              <w:rPr>
                <w:lang w:eastAsia="ja-JP"/>
              </w:rPr>
            </w:pPr>
            <w:r w:rsidRPr="002E7062">
              <w:rPr>
                <w:lang w:eastAsia="ja-JP"/>
              </w:rPr>
              <w:t>8</w:t>
            </w:r>
          </w:p>
        </w:tc>
        <w:tc>
          <w:tcPr>
            <w:tcW w:w="283" w:type="dxa"/>
            <w:tcBorders>
              <w:top w:val="single" w:sz="4" w:space="0" w:color="C0C0C0"/>
              <w:left w:val="single" w:sz="4" w:space="0" w:color="C0C0C0"/>
              <w:right w:val="single" w:sz="4" w:space="0" w:color="C0C0C0"/>
            </w:tcBorders>
          </w:tcPr>
          <w:p w14:paraId="7E12CA01" w14:textId="77777777" w:rsidR="007803FD" w:rsidRPr="002E7062" w:rsidRDefault="007803FD" w:rsidP="00767ACF">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31DC772F" w14:textId="77777777" w:rsidR="007803FD" w:rsidRPr="002E7062" w:rsidRDefault="007803FD" w:rsidP="00767ACF">
            <w:pPr>
              <w:pStyle w:val="Figurelegend"/>
              <w:jc w:val="center"/>
              <w:rPr>
                <w:lang w:eastAsia="ja-JP"/>
              </w:rPr>
            </w:pPr>
            <w:r w:rsidRPr="002E7062">
              <w:rPr>
                <w:lang w:eastAsia="ja-JP"/>
              </w:rPr>
              <w:t>6</w:t>
            </w:r>
          </w:p>
        </w:tc>
        <w:tc>
          <w:tcPr>
            <w:tcW w:w="283" w:type="dxa"/>
            <w:tcBorders>
              <w:top w:val="single" w:sz="4" w:space="0" w:color="C0C0C0"/>
              <w:left w:val="single" w:sz="4" w:space="0" w:color="C0C0C0"/>
              <w:right w:val="single" w:sz="4" w:space="0" w:color="C0C0C0"/>
            </w:tcBorders>
          </w:tcPr>
          <w:p w14:paraId="71D5126C" w14:textId="77777777" w:rsidR="007803FD" w:rsidRPr="002E7062" w:rsidRDefault="007803FD" w:rsidP="00767ACF">
            <w:pPr>
              <w:pStyle w:val="Figurelegend"/>
              <w:jc w:val="center"/>
              <w:rPr>
                <w:lang w:eastAsia="ja-JP"/>
              </w:rPr>
            </w:pPr>
            <w:r w:rsidRPr="002E7062">
              <w:rPr>
                <w:lang w:eastAsia="ja-JP"/>
              </w:rPr>
              <w:t>5</w:t>
            </w:r>
          </w:p>
        </w:tc>
        <w:tc>
          <w:tcPr>
            <w:tcW w:w="283" w:type="dxa"/>
            <w:tcBorders>
              <w:top w:val="single" w:sz="4" w:space="0" w:color="C0C0C0"/>
              <w:left w:val="single" w:sz="4" w:space="0" w:color="C0C0C0"/>
              <w:right w:val="single" w:sz="4" w:space="0" w:color="C0C0C0"/>
            </w:tcBorders>
          </w:tcPr>
          <w:p w14:paraId="1630BCF6" w14:textId="77777777" w:rsidR="007803FD" w:rsidRPr="002E7062" w:rsidRDefault="007803FD" w:rsidP="00767ACF">
            <w:pPr>
              <w:pStyle w:val="Figurelegend"/>
              <w:jc w:val="center"/>
              <w:rPr>
                <w:lang w:eastAsia="ja-JP"/>
              </w:rPr>
            </w:pPr>
            <w:r w:rsidRPr="002E7062">
              <w:rPr>
                <w:lang w:eastAsia="ja-JP"/>
              </w:rPr>
              <w:t>4</w:t>
            </w:r>
          </w:p>
        </w:tc>
        <w:tc>
          <w:tcPr>
            <w:tcW w:w="283" w:type="dxa"/>
            <w:tcBorders>
              <w:top w:val="single" w:sz="4" w:space="0" w:color="C0C0C0"/>
              <w:left w:val="single" w:sz="4" w:space="0" w:color="C0C0C0"/>
              <w:right w:val="single" w:sz="4" w:space="0" w:color="C0C0C0"/>
            </w:tcBorders>
          </w:tcPr>
          <w:p w14:paraId="66CDE96E" w14:textId="77777777" w:rsidR="007803FD" w:rsidRPr="002E7062" w:rsidRDefault="007803FD" w:rsidP="00767ACF">
            <w:pPr>
              <w:pStyle w:val="Figurelegend"/>
              <w:jc w:val="center"/>
              <w:rPr>
                <w:lang w:eastAsia="ja-JP"/>
              </w:rPr>
            </w:pPr>
            <w:r w:rsidRPr="002E7062">
              <w:rPr>
                <w:lang w:eastAsia="ja-JP"/>
              </w:rPr>
              <w:t>3</w:t>
            </w:r>
          </w:p>
        </w:tc>
        <w:tc>
          <w:tcPr>
            <w:tcW w:w="283" w:type="dxa"/>
            <w:tcBorders>
              <w:top w:val="single" w:sz="4" w:space="0" w:color="C0C0C0"/>
              <w:left w:val="single" w:sz="4" w:space="0" w:color="C0C0C0"/>
              <w:right w:val="single" w:sz="4" w:space="0" w:color="C0C0C0"/>
            </w:tcBorders>
          </w:tcPr>
          <w:p w14:paraId="0481066B" w14:textId="77777777" w:rsidR="007803FD" w:rsidRPr="002E7062" w:rsidRDefault="007803FD" w:rsidP="00767ACF">
            <w:pPr>
              <w:pStyle w:val="Figurelegend"/>
              <w:jc w:val="center"/>
              <w:rPr>
                <w:lang w:eastAsia="ja-JP"/>
              </w:rPr>
            </w:pPr>
            <w:r w:rsidRPr="002E7062">
              <w:rPr>
                <w:lang w:eastAsia="ja-JP"/>
              </w:rPr>
              <w:t>2</w:t>
            </w:r>
          </w:p>
        </w:tc>
        <w:tc>
          <w:tcPr>
            <w:tcW w:w="286" w:type="dxa"/>
            <w:tcBorders>
              <w:top w:val="single" w:sz="4" w:space="0" w:color="C0C0C0"/>
              <w:left w:val="single" w:sz="4" w:space="0" w:color="C0C0C0"/>
              <w:right w:val="single" w:sz="4" w:space="0" w:color="C0C0C0"/>
            </w:tcBorders>
          </w:tcPr>
          <w:p w14:paraId="64DFE819" w14:textId="77777777" w:rsidR="007803FD" w:rsidRPr="002E7062" w:rsidRDefault="007803FD" w:rsidP="00767ACF">
            <w:pPr>
              <w:pStyle w:val="Figurelegend"/>
              <w:jc w:val="center"/>
              <w:rPr>
                <w:lang w:eastAsia="ja-JP"/>
              </w:rPr>
            </w:pPr>
            <w:r w:rsidRPr="002E7062">
              <w:rPr>
                <w:lang w:eastAsia="ja-JP"/>
              </w:rPr>
              <w:t>1</w:t>
            </w:r>
          </w:p>
        </w:tc>
        <w:tc>
          <w:tcPr>
            <w:tcW w:w="283" w:type="dxa"/>
            <w:tcBorders>
              <w:top w:val="single" w:sz="4" w:space="0" w:color="C0C0C0"/>
              <w:left w:val="single" w:sz="4" w:space="0" w:color="C0C0C0"/>
              <w:right w:val="single" w:sz="4" w:space="0" w:color="C0C0C0"/>
            </w:tcBorders>
          </w:tcPr>
          <w:p w14:paraId="7CD7EDE1" w14:textId="77777777" w:rsidR="007803FD" w:rsidRPr="002E7062" w:rsidRDefault="007803FD" w:rsidP="00767ACF">
            <w:pPr>
              <w:pStyle w:val="Figurelegend"/>
              <w:jc w:val="center"/>
              <w:rPr>
                <w:lang w:eastAsia="ja-JP"/>
              </w:rPr>
            </w:pPr>
            <w:r w:rsidRPr="002E7062">
              <w:rPr>
                <w:lang w:eastAsia="ja-JP"/>
              </w:rPr>
              <w:t>8</w:t>
            </w:r>
          </w:p>
        </w:tc>
        <w:tc>
          <w:tcPr>
            <w:tcW w:w="283" w:type="dxa"/>
            <w:tcBorders>
              <w:top w:val="single" w:sz="4" w:space="0" w:color="C0C0C0"/>
              <w:left w:val="single" w:sz="4" w:space="0" w:color="C0C0C0"/>
              <w:right w:val="single" w:sz="4" w:space="0" w:color="C0C0C0"/>
            </w:tcBorders>
          </w:tcPr>
          <w:p w14:paraId="02CDD909" w14:textId="77777777" w:rsidR="007803FD" w:rsidRPr="002E7062" w:rsidRDefault="007803FD" w:rsidP="00767ACF">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2E0BF155" w14:textId="77777777" w:rsidR="007803FD" w:rsidRPr="002E7062" w:rsidRDefault="007803FD" w:rsidP="00767ACF">
            <w:pPr>
              <w:pStyle w:val="Figurelegend"/>
              <w:jc w:val="center"/>
              <w:rPr>
                <w:lang w:eastAsia="ja-JP"/>
              </w:rPr>
            </w:pPr>
            <w:r w:rsidRPr="002E7062">
              <w:rPr>
                <w:lang w:eastAsia="ja-JP"/>
              </w:rPr>
              <w:t>6</w:t>
            </w:r>
          </w:p>
        </w:tc>
        <w:tc>
          <w:tcPr>
            <w:tcW w:w="283" w:type="dxa"/>
            <w:tcBorders>
              <w:top w:val="single" w:sz="4" w:space="0" w:color="C0C0C0"/>
              <w:left w:val="single" w:sz="4" w:space="0" w:color="C0C0C0"/>
              <w:right w:val="single" w:sz="4" w:space="0" w:color="C0C0C0"/>
            </w:tcBorders>
          </w:tcPr>
          <w:p w14:paraId="1B36132A" w14:textId="77777777" w:rsidR="007803FD" w:rsidRPr="002E7062" w:rsidRDefault="007803FD" w:rsidP="00767ACF">
            <w:pPr>
              <w:pStyle w:val="Figurelegend"/>
              <w:jc w:val="center"/>
              <w:rPr>
                <w:lang w:eastAsia="ja-JP"/>
              </w:rPr>
            </w:pPr>
            <w:r w:rsidRPr="002E7062">
              <w:rPr>
                <w:lang w:eastAsia="ja-JP"/>
              </w:rPr>
              <w:t>5</w:t>
            </w:r>
          </w:p>
        </w:tc>
        <w:tc>
          <w:tcPr>
            <w:tcW w:w="283" w:type="dxa"/>
            <w:tcBorders>
              <w:top w:val="single" w:sz="4" w:space="0" w:color="C0C0C0"/>
              <w:left w:val="single" w:sz="4" w:space="0" w:color="C0C0C0"/>
              <w:right w:val="single" w:sz="4" w:space="0" w:color="C0C0C0"/>
            </w:tcBorders>
          </w:tcPr>
          <w:p w14:paraId="0489EF1B" w14:textId="77777777" w:rsidR="007803FD" w:rsidRPr="002E7062" w:rsidRDefault="007803FD" w:rsidP="00767ACF">
            <w:pPr>
              <w:pStyle w:val="Figurelegend"/>
              <w:jc w:val="center"/>
              <w:rPr>
                <w:lang w:eastAsia="ja-JP"/>
              </w:rPr>
            </w:pPr>
            <w:r w:rsidRPr="002E7062">
              <w:rPr>
                <w:lang w:eastAsia="ja-JP"/>
              </w:rPr>
              <w:t>4</w:t>
            </w:r>
          </w:p>
        </w:tc>
        <w:tc>
          <w:tcPr>
            <w:tcW w:w="283" w:type="dxa"/>
            <w:tcBorders>
              <w:top w:val="single" w:sz="4" w:space="0" w:color="C0C0C0"/>
              <w:left w:val="single" w:sz="4" w:space="0" w:color="C0C0C0"/>
              <w:right w:val="single" w:sz="4" w:space="0" w:color="C0C0C0"/>
            </w:tcBorders>
          </w:tcPr>
          <w:p w14:paraId="3AA67ECE" w14:textId="77777777" w:rsidR="007803FD" w:rsidRPr="002E7062" w:rsidRDefault="007803FD" w:rsidP="00767ACF">
            <w:pPr>
              <w:pStyle w:val="Figurelegend"/>
              <w:jc w:val="center"/>
              <w:rPr>
                <w:lang w:eastAsia="ja-JP"/>
              </w:rPr>
            </w:pPr>
            <w:r w:rsidRPr="002E7062">
              <w:rPr>
                <w:lang w:eastAsia="ja-JP"/>
              </w:rPr>
              <w:t>3</w:t>
            </w:r>
          </w:p>
        </w:tc>
        <w:tc>
          <w:tcPr>
            <w:tcW w:w="283" w:type="dxa"/>
            <w:tcBorders>
              <w:top w:val="single" w:sz="4" w:space="0" w:color="C0C0C0"/>
              <w:left w:val="single" w:sz="4" w:space="0" w:color="C0C0C0"/>
              <w:right w:val="single" w:sz="4" w:space="0" w:color="C0C0C0"/>
            </w:tcBorders>
          </w:tcPr>
          <w:p w14:paraId="205B6DD1" w14:textId="77777777" w:rsidR="007803FD" w:rsidRPr="002E7062" w:rsidRDefault="007803FD" w:rsidP="00767ACF">
            <w:pPr>
              <w:pStyle w:val="Figurelegend"/>
              <w:jc w:val="center"/>
              <w:rPr>
                <w:lang w:eastAsia="ja-JP"/>
              </w:rPr>
            </w:pPr>
            <w:r w:rsidRPr="002E7062">
              <w:rPr>
                <w:lang w:eastAsia="ja-JP"/>
              </w:rPr>
              <w:t>2</w:t>
            </w:r>
          </w:p>
        </w:tc>
        <w:tc>
          <w:tcPr>
            <w:tcW w:w="283" w:type="dxa"/>
            <w:tcBorders>
              <w:top w:val="single" w:sz="4" w:space="0" w:color="C0C0C0"/>
              <w:left w:val="single" w:sz="4" w:space="0" w:color="C0C0C0"/>
              <w:right w:val="single" w:sz="4" w:space="0" w:color="C0C0C0"/>
            </w:tcBorders>
          </w:tcPr>
          <w:p w14:paraId="6E90C19E" w14:textId="77777777" w:rsidR="007803FD" w:rsidRPr="002E7062" w:rsidRDefault="007803FD" w:rsidP="00767ACF">
            <w:pPr>
              <w:pStyle w:val="Figurelegend"/>
              <w:jc w:val="center"/>
              <w:rPr>
                <w:lang w:eastAsia="ja-JP"/>
              </w:rPr>
            </w:pPr>
            <w:r w:rsidRPr="002E7062">
              <w:rPr>
                <w:lang w:eastAsia="ja-JP"/>
              </w:rPr>
              <w:t>1</w:t>
            </w:r>
          </w:p>
        </w:tc>
        <w:tc>
          <w:tcPr>
            <w:tcW w:w="283" w:type="dxa"/>
            <w:tcBorders>
              <w:top w:val="single" w:sz="4" w:space="0" w:color="C0C0C0"/>
              <w:left w:val="single" w:sz="4" w:space="0" w:color="C0C0C0"/>
              <w:right w:val="single" w:sz="4" w:space="0" w:color="C0C0C0"/>
            </w:tcBorders>
          </w:tcPr>
          <w:p w14:paraId="4260AA4F" w14:textId="77777777" w:rsidR="007803FD" w:rsidRPr="002E7062" w:rsidRDefault="007803FD" w:rsidP="00767ACF">
            <w:pPr>
              <w:pStyle w:val="Figurelegend"/>
              <w:jc w:val="center"/>
              <w:rPr>
                <w:lang w:eastAsia="ja-JP"/>
              </w:rPr>
            </w:pPr>
            <w:r w:rsidRPr="002E7062">
              <w:rPr>
                <w:lang w:eastAsia="ja-JP"/>
              </w:rPr>
              <w:t>8</w:t>
            </w:r>
          </w:p>
        </w:tc>
        <w:tc>
          <w:tcPr>
            <w:tcW w:w="283" w:type="dxa"/>
            <w:tcBorders>
              <w:top w:val="single" w:sz="4" w:space="0" w:color="C0C0C0"/>
              <w:left w:val="single" w:sz="4" w:space="0" w:color="C0C0C0"/>
              <w:right w:val="single" w:sz="4" w:space="0" w:color="C0C0C0"/>
            </w:tcBorders>
          </w:tcPr>
          <w:p w14:paraId="11725F5C" w14:textId="77777777" w:rsidR="007803FD" w:rsidRPr="002E7062" w:rsidRDefault="007803FD" w:rsidP="00767ACF">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6BC10AE9" w14:textId="77777777" w:rsidR="007803FD" w:rsidRPr="002E7062" w:rsidRDefault="007803FD" w:rsidP="00767ACF">
            <w:pPr>
              <w:pStyle w:val="Figurelegend"/>
              <w:jc w:val="center"/>
              <w:rPr>
                <w:lang w:eastAsia="ja-JP"/>
              </w:rPr>
            </w:pPr>
            <w:r w:rsidRPr="002E7062">
              <w:rPr>
                <w:lang w:eastAsia="ja-JP"/>
              </w:rPr>
              <w:t>6</w:t>
            </w:r>
          </w:p>
        </w:tc>
        <w:tc>
          <w:tcPr>
            <w:tcW w:w="283" w:type="dxa"/>
            <w:tcBorders>
              <w:top w:val="single" w:sz="4" w:space="0" w:color="C0C0C0"/>
              <w:left w:val="single" w:sz="4" w:space="0" w:color="C0C0C0"/>
              <w:right w:val="single" w:sz="4" w:space="0" w:color="C0C0C0"/>
            </w:tcBorders>
          </w:tcPr>
          <w:p w14:paraId="67CC7937" w14:textId="77777777" w:rsidR="007803FD" w:rsidRPr="002E7062" w:rsidRDefault="007803FD" w:rsidP="00767ACF">
            <w:pPr>
              <w:pStyle w:val="Figurelegend"/>
              <w:jc w:val="center"/>
              <w:rPr>
                <w:lang w:eastAsia="ja-JP"/>
              </w:rPr>
            </w:pPr>
            <w:r w:rsidRPr="002E7062">
              <w:rPr>
                <w:lang w:eastAsia="ja-JP"/>
              </w:rPr>
              <w:t>5</w:t>
            </w:r>
          </w:p>
        </w:tc>
        <w:tc>
          <w:tcPr>
            <w:tcW w:w="283" w:type="dxa"/>
            <w:tcBorders>
              <w:top w:val="single" w:sz="4" w:space="0" w:color="C0C0C0"/>
              <w:left w:val="single" w:sz="4" w:space="0" w:color="C0C0C0"/>
              <w:right w:val="single" w:sz="4" w:space="0" w:color="C0C0C0"/>
            </w:tcBorders>
          </w:tcPr>
          <w:p w14:paraId="2A531477" w14:textId="77777777" w:rsidR="007803FD" w:rsidRPr="002E7062" w:rsidRDefault="007803FD" w:rsidP="00767ACF">
            <w:pPr>
              <w:pStyle w:val="Figurelegend"/>
              <w:jc w:val="center"/>
              <w:rPr>
                <w:lang w:eastAsia="ja-JP"/>
              </w:rPr>
            </w:pPr>
            <w:r w:rsidRPr="002E7062">
              <w:rPr>
                <w:lang w:eastAsia="ja-JP"/>
              </w:rPr>
              <w:t>4</w:t>
            </w:r>
          </w:p>
        </w:tc>
        <w:tc>
          <w:tcPr>
            <w:tcW w:w="283" w:type="dxa"/>
            <w:tcBorders>
              <w:top w:val="single" w:sz="4" w:space="0" w:color="C0C0C0"/>
              <w:left w:val="single" w:sz="4" w:space="0" w:color="C0C0C0"/>
              <w:right w:val="single" w:sz="4" w:space="0" w:color="C0C0C0"/>
            </w:tcBorders>
          </w:tcPr>
          <w:p w14:paraId="5044D8C5" w14:textId="77777777" w:rsidR="007803FD" w:rsidRPr="002E7062" w:rsidRDefault="007803FD" w:rsidP="00767ACF">
            <w:pPr>
              <w:pStyle w:val="Figurelegend"/>
              <w:jc w:val="center"/>
              <w:rPr>
                <w:lang w:eastAsia="ja-JP"/>
              </w:rPr>
            </w:pPr>
            <w:r w:rsidRPr="002E7062">
              <w:rPr>
                <w:lang w:eastAsia="ja-JP"/>
              </w:rPr>
              <w:t>3</w:t>
            </w:r>
          </w:p>
        </w:tc>
        <w:tc>
          <w:tcPr>
            <w:tcW w:w="283" w:type="dxa"/>
            <w:tcBorders>
              <w:top w:val="single" w:sz="4" w:space="0" w:color="C0C0C0"/>
              <w:left w:val="single" w:sz="4" w:space="0" w:color="C0C0C0"/>
              <w:right w:val="single" w:sz="4" w:space="0" w:color="C0C0C0"/>
            </w:tcBorders>
          </w:tcPr>
          <w:p w14:paraId="7C3CD89A" w14:textId="77777777" w:rsidR="007803FD" w:rsidRPr="002E7062" w:rsidRDefault="007803FD" w:rsidP="00767ACF">
            <w:pPr>
              <w:pStyle w:val="Figurelegend"/>
              <w:jc w:val="center"/>
              <w:rPr>
                <w:lang w:eastAsia="ja-JP"/>
              </w:rPr>
            </w:pPr>
            <w:r w:rsidRPr="002E7062">
              <w:rPr>
                <w:lang w:eastAsia="ja-JP"/>
              </w:rPr>
              <w:t>2</w:t>
            </w:r>
          </w:p>
        </w:tc>
        <w:tc>
          <w:tcPr>
            <w:tcW w:w="291" w:type="dxa"/>
            <w:tcBorders>
              <w:top w:val="single" w:sz="4" w:space="0" w:color="C0C0C0"/>
              <w:left w:val="single" w:sz="4" w:space="0" w:color="C0C0C0"/>
              <w:right w:val="single" w:sz="4" w:space="0" w:color="C0C0C0"/>
            </w:tcBorders>
          </w:tcPr>
          <w:p w14:paraId="454E8062" w14:textId="77777777" w:rsidR="007803FD" w:rsidRPr="002E7062" w:rsidRDefault="007803FD" w:rsidP="00767ACF">
            <w:pPr>
              <w:pStyle w:val="Figurelegend"/>
              <w:jc w:val="center"/>
              <w:rPr>
                <w:lang w:eastAsia="ja-JP"/>
              </w:rPr>
            </w:pPr>
            <w:r w:rsidRPr="002E7062">
              <w:rPr>
                <w:lang w:eastAsia="ja-JP"/>
              </w:rPr>
              <w:t>1</w:t>
            </w:r>
          </w:p>
        </w:tc>
      </w:tr>
      <w:tr w:rsidR="007803FD" w:rsidRPr="002E7062" w14:paraId="370794E0" w14:textId="77777777" w:rsidTr="00C52450">
        <w:trPr>
          <w:jc w:val="center"/>
        </w:trPr>
        <w:tc>
          <w:tcPr>
            <w:tcW w:w="560" w:type="dxa"/>
            <w:tcBorders>
              <w:top w:val="nil"/>
              <w:left w:val="nil"/>
              <w:bottom w:val="nil"/>
            </w:tcBorders>
          </w:tcPr>
          <w:p w14:paraId="6B29739D" w14:textId="77777777" w:rsidR="007803FD" w:rsidRPr="002E7062" w:rsidRDefault="007803FD" w:rsidP="00767ACF">
            <w:pPr>
              <w:pStyle w:val="Figurelegend"/>
              <w:jc w:val="center"/>
              <w:rPr>
                <w:lang w:eastAsia="ja-JP"/>
              </w:rPr>
            </w:pPr>
            <w:r w:rsidRPr="002E7062">
              <w:rPr>
                <w:lang w:eastAsia="ja-JP"/>
              </w:rPr>
              <w:t>1</w:t>
            </w:r>
          </w:p>
        </w:tc>
        <w:tc>
          <w:tcPr>
            <w:tcW w:w="852" w:type="dxa"/>
            <w:gridSpan w:val="3"/>
          </w:tcPr>
          <w:p w14:paraId="30454C71" w14:textId="77777777" w:rsidR="007803FD" w:rsidRPr="002E7062" w:rsidRDefault="007803FD" w:rsidP="00767ACF">
            <w:pPr>
              <w:pStyle w:val="Figurelegend"/>
              <w:jc w:val="center"/>
              <w:rPr>
                <w:lang w:eastAsia="ja-JP"/>
              </w:rPr>
            </w:pPr>
            <w:r w:rsidRPr="002E7062">
              <w:rPr>
                <w:lang w:eastAsia="ja-JP"/>
              </w:rPr>
              <w:t>MEL</w:t>
            </w:r>
          </w:p>
        </w:tc>
        <w:tc>
          <w:tcPr>
            <w:tcW w:w="1423" w:type="dxa"/>
            <w:gridSpan w:val="5"/>
          </w:tcPr>
          <w:p w14:paraId="6D924F02" w14:textId="77777777" w:rsidR="007803FD" w:rsidRPr="002E7062" w:rsidRDefault="007803FD" w:rsidP="00767ACF">
            <w:pPr>
              <w:pStyle w:val="Figurelegend"/>
              <w:jc w:val="center"/>
              <w:rPr>
                <w:lang w:eastAsia="ja-JP"/>
              </w:rPr>
            </w:pPr>
            <w:r w:rsidRPr="002E7062">
              <w:rPr>
                <w:lang w:eastAsia="ja-JP"/>
              </w:rPr>
              <w:t>Version</w:t>
            </w:r>
          </w:p>
        </w:tc>
        <w:tc>
          <w:tcPr>
            <w:tcW w:w="2268" w:type="dxa"/>
            <w:gridSpan w:val="8"/>
          </w:tcPr>
          <w:p w14:paraId="20EDF644" w14:textId="77777777" w:rsidR="007803FD" w:rsidRPr="002E7062" w:rsidRDefault="007803FD" w:rsidP="00767ACF">
            <w:pPr>
              <w:pStyle w:val="Figurelegend"/>
              <w:jc w:val="center"/>
              <w:rPr>
                <w:lang w:eastAsia="ja-JP"/>
              </w:rPr>
            </w:pPr>
            <w:r w:rsidRPr="002E7062">
              <w:rPr>
                <w:lang w:eastAsia="ja-JP"/>
              </w:rPr>
              <w:t>OpCode (EXR=48)</w:t>
            </w:r>
          </w:p>
        </w:tc>
        <w:tc>
          <w:tcPr>
            <w:tcW w:w="2264" w:type="dxa"/>
            <w:gridSpan w:val="8"/>
          </w:tcPr>
          <w:p w14:paraId="640D4FF7" w14:textId="77777777" w:rsidR="007803FD" w:rsidRPr="002E7062" w:rsidRDefault="007803FD" w:rsidP="00767ACF">
            <w:pPr>
              <w:pStyle w:val="Figurelegend"/>
              <w:jc w:val="center"/>
              <w:rPr>
                <w:lang w:eastAsia="ja-JP"/>
              </w:rPr>
            </w:pPr>
            <w:r w:rsidRPr="002E7062">
              <w:rPr>
                <w:lang w:eastAsia="ja-JP"/>
              </w:rPr>
              <w:t>Flags</w:t>
            </w:r>
          </w:p>
        </w:tc>
        <w:tc>
          <w:tcPr>
            <w:tcW w:w="2272" w:type="dxa"/>
            <w:gridSpan w:val="8"/>
          </w:tcPr>
          <w:p w14:paraId="6DC19896" w14:textId="77777777" w:rsidR="007803FD" w:rsidRPr="002E7062" w:rsidRDefault="007803FD" w:rsidP="00767ACF">
            <w:pPr>
              <w:pStyle w:val="Figurelegend"/>
              <w:jc w:val="center"/>
              <w:rPr>
                <w:lang w:eastAsia="ja-JP"/>
              </w:rPr>
            </w:pPr>
            <w:r w:rsidRPr="002E7062">
              <w:rPr>
                <w:lang w:eastAsia="ja-JP"/>
              </w:rPr>
              <w:t>TLV Offset</w:t>
            </w:r>
          </w:p>
        </w:tc>
      </w:tr>
      <w:tr w:rsidR="007803FD" w:rsidRPr="002E7062" w14:paraId="3B004B5C" w14:textId="77777777" w:rsidTr="00C52450">
        <w:trPr>
          <w:jc w:val="center"/>
        </w:trPr>
        <w:tc>
          <w:tcPr>
            <w:tcW w:w="560" w:type="dxa"/>
            <w:tcBorders>
              <w:top w:val="nil"/>
              <w:left w:val="nil"/>
              <w:bottom w:val="nil"/>
            </w:tcBorders>
          </w:tcPr>
          <w:p w14:paraId="38E71BE2" w14:textId="77777777" w:rsidR="007803FD" w:rsidRPr="002E7062" w:rsidRDefault="007803FD" w:rsidP="00767ACF">
            <w:pPr>
              <w:pStyle w:val="Figurelegend"/>
              <w:jc w:val="center"/>
              <w:rPr>
                <w:lang w:eastAsia="ja-JP"/>
              </w:rPr>
            </w:pPr>
            <w:r w:rsidRPr="002E7062">
              <w:rPr>
                <w:lang w:eastAsia="ja-JP"/>
              </w:rPr>
              <w:t>5</w:t>
            </w:r>
          </w:p>
        </w:tc>
        <w:tc>
          <w:tcPr>
            <w:tcW w:w="6807" w:type="dxa"/>
            <w:gridSpan w:val="24"/>
            <w:tcBorders>
              <w:bottom w:val="single" w:sz="4" w:space="0" w:color="auto"/>
            </w:tcBorders>
          </w:tcPr>
          <w:p w14:paraId="15258405" w14:textId="77777777" w:rsidR="007803FD" w:rsidRPr="002E7062" w:rsidRDefault="007803FD" w:rsidP="00767ACF">
            <w:pPr>
              <w:pStyle w:val="Figurelegend"/>
              <w:jc w:val="center"/>
              <w:rPr>
                <w:lang w:eastAsia="ja-JP"/>
              </w:rPr>
            </w:pPr>
            <w:r w:rsidRPr="002E7062">
              <w:rPr>
                <w:lang w:eastAsia="ja-JP"/>
              </w:rPr>
              <w:t>OUI</w:t>
            </w:r>
          </w:p>
        </w:tc>
        <w:tc>
          <w:tcPr>
            <w:tcW w:w="2272" w:type="dxa"/>
            <w:gridSpan w:val="8"/>
            <w:tcBorders>
              <w:bottom w:val="single" w:sz="4" w:space="0" w:color="auto"/>
            </w:tcBorders>
          </w:tcPr>
          <w:p w14:paraId="5B468244" w14:textId="77777777" w:rsidR="007803FD" w:rsidRPr="002E7062" w:rsidRDefault="007803FD" w:rsidP="00767ACF">
            <w:pPr>
              <w:pStyle w:val="Figurelegend"/>
              <w:jc w:val="center"/>
              <w:rPr>
                <w:lang w:eastAsia="ja-JP"/>
              </w:rPr>
            </w:pPr>
            <w:r w:rsidRPr="002E7062">
              <w:rPr>
                <w:lang w:eastAsia="ja-JP"/>
              </w:rPr>
              <w:t>SubOpCode</w:t>
            </w:r>
          </w:p>
        </w:tc>
      </w:tr>
      <w:tr w:rsidR="007803FD" w:rsidRPr="002E7062" w14:paraId="616CACC4" w14:textId="77777777" w:rsidTr="00C52450">
        <w:trPr>
          <w:jc w:val="center"/>
        </w:trPr>
        <w:tc>
          <w:tcPr>
            <w:tcW w:w="560" w:type="dxa"/>
            <w:tcBorders>
              <w:top w:val="nil"/>
              <w:left w:val="nil"/>
              <w:bottom w:val="nil"/>
            </w:tcBorders>
          </w:tcPr>
          <w:p w14:paraId="1557EE67" w14:textId="77777777" w:rsidR="007803FD" w:rsidRPr="002E7062" w:rsidRDefault="007803FD" w:rsidP="00767ACF">
            <w:pPr>
              <w:pStyle w:val="Figurelegend"/>
              <w:jc w:val="center"/>
              <w:rPr>
                <w:lang w:eastAsia="ja-JP"/>
              </w:rPr>
            </w:pPr>
            <w:r w:rsidRPr="002E7062">
              <w:rPr>
                <w:lang w:eastAsia="ja-JP"/>
              </w:rPr>
              <w:t>9</w:t>
            </w:r>
          </w:p>
        </w:tc>
        <w:tc>
          <w:tcPr>
            <w:tcW w:w="9079" w:type="dxa"/>
            <w:gridSpan w:val="32"/>
            <w:tcBorders>
              <w:bottom w:val="nil"/>
            </w:tcBorders>
          </w:tcPr>
          <w:p w14:paraId="6961A10F" w14:textId="780C339B" w:rsidR="007803FD" w:rsidRPr="002E7062" w:rsidRDefault="007803FD">
            <w:pPr>
              <w:pStyle w:val="Figurelegend"/>
              <w:jc w:val="center"/>
              <w:rPr>
                <w:lang w:eastAsia="ja-JP"/>
              </w:rPr>
            </w:pPr>
            <w:r w:rsidRPr="002E7062">
              <w:rPr>
                <w:i/>
                <w:iCs/>
                <w:lang w:eastAsia="ja-JP"/>
              </w:rPr>
              <w:t>[</w:t>
            </w:r>
            <w:r w:rsidR="009E33C1">
              <w:rPr>
                <w:i/>
                <w:iCs/>
                <w:lang w:eastAsia="ja-JP"/>
              </w:rPr>
              <w:t>O</w:t>
            </w:r>
            <w:r w:rsidRPr="002E7062">
              <w:rPr>
                <w:i/>
                <w:iCs/>
                <w:lang w:eastAsia="ja-JP"/>
              </w:rPr>
              <w:t xml:space="preserve">ptional EXR </w:t>
            </w:r>
            <w:r w:rsidR="00436B1B">
              <w:rPr>
                <w:i/>
                <w:iCs/>
                <w:lang w:eastAsia="ja-JP"/>
              </w:rPr>
              <w:t>D</w:t>
            </w:r>
            <w:r w:rsidR="00436B1B" w:rsidRPr="002E7062">
              <w:rPr>
                <w:i/>
                <w:iCs/>
                <w:lang w:eastAsia="ja-JP"/>
              </w:rPr>
              <w:t>ata</w:t>
            </w:r>
            <w:r w:rsidRPr="002E7062">
              <w:rPr>
                <w:i/>
                <w:iCs/>
                <w:lang w:eastAsia="ja-JP"/>
              </w:rPr>
              <w:t>; else End TLV]</w:t>
            </w:r>
          </w:p>
        </w:tc>
      </w:tr>
      <w:tr w:rsidR="007803FD" w:rsidRPr="002E7062" w14:paraId="4721F7E0" w14:textId="77777777" w:rsidTr="00C52450">
        <w:trPr>
          <w:jc w:val="center"/>
        </w:trPr>
        <w:tc>
          <w:tcPr>
            <w:tcW w:w="560" w:type="dxa"/>
            <w:tcBorders>
              <w:top w:val="nil"/>
              <w:left w:val="nil"/>
              <w:bottom w:val="nil"/>
            </w:tcBorders>
          </w:tcPr>
          <w:p w14:paraId="212CBFC2" w14:textId="77777777" w:rsidR="007803FD" w:rsidRPr="002E7062" w:rsidRDefault="007803FD" w:rsidP="00767ACF">
            <w:pPr>
              <w:pStyle w:val="Figurelegend"/>
              <w:jc w:val="center"/>
              <w:rPr>
                <w:lang w:eastAsia="ja-JP"/>
              </w:rPr>
            </w:pPr>
            <w:r w:rsidRPr="002E7062">
              <w:rPr>
                <w:lang w:eastAsia="ja-JP"/>
              </w:rPr>
              <w:t>:</w:t>
            </w:r>
          </w:p>
        </w:tc>
        <w:tc>
          <w:tcPr>
            <w:tcW w:w="9079" w:type="dxa"/>
            <w:gridSpan w:val="32"/>
            <w:tcBorders>
              <w:top w:val="nil"/>
              <w:bottom w:val="nil"/>
            </w:tcBorders>
          </w:tcPr>
          <w:p w14:paraId="4CC5462D" w14:textId="77777777" w:rsidR="007803FD" w:rsidRPr="002E7062" w:rsidRDefault="007803FD" w:rsidP="00767ACF">
            <w:pPr>
              <w:pStyle w:val="Figurelegend"/>
              <w:jc w:val="center"/>
              <w:rPr>
                <w:lang w:eastAsia="ja-JP"/>
              </w:rPr>
            </w:pPr>
          </w:p>
        </w:tc>
      </w:tr>
      <w:tr w:rsidR="007803FD" w:rsidRPr="002E7062" w14:paraId="324D03F6" w14:textId="77777777" w:rsidTr="00C52450">
        <w:trPr>
          <w:jc w:val="center"/>
        </w:trPr>
        <w:tc>
          <w:tcPr>
            <w:tcW w:w="560" w:type="dxa"/>
            <w:tcBorders>
              <w:top w:val="nil"/>
              <w:left w:val="nil"/>
              <w:bottom w:val="nil"/>
            </w:tcBorders>
          </w:tcPr>
          <w:p w14:paraId="7D2F29CF" w14:textId="77777777" w:rsidR="007803FD" w:rsidRPr="002E7062" w:rsidRDefault="007803FD" w:rsidP="00767ACF">
            <w:pPr>
              <w:pStyle w:val="Figurelegend"/>
              <w:jc w:val="center"/>
              <w:rPr>
                <w:lang w:eastAsia="ja-JP"/>
              </w:rPr>
            </w:pPr>
            <w:r w:rsidRPr="002E7062">
              <w:rPr>
                <w:lang w:eastAsia="ja-JP"/>
              </w:rPr>
              <w:t>:</w:t>
            </w:r>
          </w:p>
        </w:tc>
        <w:tc>
          <w:tcPr>
            <w:tcW w:w="9079" w:type="dxa"/>
            <w:gridSpan w:val="32"/>
            <w:tcBorders>
              <w:top w:val="nil"/>
              <w:bottom w:val="nil"/>
            </w:tcBorders>
          </w:tcPr>
          <w:p w14:paraId="1563D773" w14:textId="77777777" w:rsidR="007803FD" w:rsidRPr="002E7062" w:rsidRDefault="007803FD" w:rsidP="00767ACF">
            <w:pPr>
              <w:pStyle w:val="Figurelegend"/>
              <w:jc w:val="center"/>
              <w:rPr>
                <w:lang w:eastAsia="ja-JP"/>
              </w:rPr>
            </w:pPr>
          </w:p>
        </w:tc>
      </w:tr>
      <w:tr w:rsidR="007803FD" w:rsidRPr="002E7062" w14:paraId="043329C6" w14:textId="77777777" w:rsidTr="00C52450">
        <w:trPr>
          <w:jc w:val="center"/>
        </w:trPr>
        <w:tc>
          <w:tcPr>
            <w:tcW w:w="560" w:type="dxa"/>
            <w:tcBorders>
              <w:top w:val="nil"/>
              <w:left w:val="nil"/>
              <w:bottom w:val="nil"/>
            </w:tcBorders>
          </w:tcPr>
          <w:p w14:paraId="4F9DBC26" w14:textId="77777777" w:rsidR="007803FD" w:rsidRPr="002E7062" w:rsidRDefault="007803FD" w:rsidP="00767ACF">
            <w:pPr>
              <w:pStyle w:val="Figurelegend"/>
              <w:jc w:val="center"/>
              <w:rPr>
                <w:lang w:eastAsia="ja-JP"/>
              </w:rPr>
            </w:pPr>
            <w:r w:rsidRPr="002E7062">
              <w:rPr>
                <w:lang w:eastAsia="ja-JP"/>
              </w:rPr>
              <w:t>:</w:t>
            </w:r>
          </w:p>
        </w:tc>
        <w:tc>
          <w:tcPr>
            <w:tcW w:w="6807" w:type="dxa"/>
            <w:gridSpan w:val="24"/>
            <w:tcBorders>
              <w:top w:val="nil"/>
              <w:bottom w:val="single" w:sz="4" w:space="0" w:color="auto"/>
            </w:tcBorders>
          </w:tcPr>
          <w:p w14:paraId="7147D817" w14:textId="77777777" w:rsidR="007803FD" w:rsidRPr="002E7062" w:rsidRDefault="007803FD" w:rsidP="00767ACF">
            <w:pPr>
              <w:pStyle w:val="Figurelegend"/>
              <w:jc w:val="center"/>
              <w:rPr>
                <w:lang w:eastAsia="ja-JP"/>
              </w:rPr>
            </w:pPr>
          </w:p>
        </w:tc>
        <w:tc>
          <w:tcPr>
            <w:tcW w:w="2272" w:type="dxa"/>
            <w:gridSpan w:val="8"/>
            <w:tcBorders>
              <w:top w:val="single" w:sz="4" w:space="0" w:color="auto"/>
              <w:bottom w:val="single" w:sz="4" w:space="0" w:color="auto"/>
            </w:tcBorders>
          </w:tcPr>
          <w:p w14:paraId="6C39E5D6" w14:textId="77777777" w:rsidR="007803FD" w:rsidRPr="002E7062" w:rsidRDefault="007803FD" w:rsidP="00767ACF">
            <w:pPr>
              <w:pStyle w:val="Figurelegend"/>
              <w:jc w:val="center"/>
              <w:rPr>
                <w:lang w:eastAsia="ja-JP"/>
              </w:rPr>
            </w:pPr>
            <w:r w:rsidRPr="002E7062">
              <w:rPr>
                <w:lang w:eastAsia="ja-JP"/>
              </w:rPr>
              <w:t>End TLV (0)</w:t>
            </w:r>
          </w:p>
        </w:tc>
      </w:tr>
    </w:tbl>
    <w:p w14:paraId="39D63B1D" w14:textId="77777777" w:rsidR="007803FD" w:rsidRPr="002E7062" w:rsidRDefault="007803FD" w:rsidP="007803FD">
      <w:pPr>
        <w:pStyle w:val="FigureNoTitle"/>
        <w:rPr>
          <w:lang w:eastAsia="ja-JP"/>
        </w:rPr>
      </w:pPr>
      <w:r w:rsidRPr="002E7062">
        <w:rPr>
          <w:lang w:eastAsia="ja-JP"/>
        </w:rPr>
        <w:t>Figure 9.18-1 – EXR PDU format</w:t>
      </w:r>
    </w:p>
    <w:p w14:paraId="6AA6AB7D" w14:textId="77777777" w:rsidR="007803FD" w:rsidRPr="002E7062" w:rsidRDefault="007803FD" w:rsidP="007803FD">
      <w:pPr>
        <w:pStyle w:val="Normalaftertitle"/>
      </w:pPr>
      <w:r w:rsidRPr="002E7062">
        <w:t>The fields of the EXR PDU format are as follows:</w:t>
      </w:r>
    </w:p>
    <w:p w14:paraId="170DC017" w14:textId="77777777" w:rsidR="007803FD" w:rsidRPr="002E7062" w:rsidRDefault="007803FD" w:rsidP="007803FD">
      <w:pPr>
        <w:pStyle w:val="enumlev1"/>
        <w:rPr>
          <w:bCs/>
          <w:lang w:eastAsia="ja-JP"/>
        </w:rPr>
      </w:pPr>
      <w:r w:rsidRPr="002E7062">
        <w:t>•</w:t>
      </w:r>
      <w:r w:rsidRPr="002E7062">
        <w:tab/>
      </w:r>
      <w:r w:rsidRPr="002E7062">
        <w:rPr>
          <w:bCs/>
        </w:rPr>
        <w:t>MEG Level: A 3-bit field the value of which is copied from the last received EXM PDU.</w:t>
      </w:r>
    </w:p>
    <w:p w14:paraId="058EF87E" w14:textId="77777777" w:rsidR="007803FD" w:rsidRPr="002E7062" w:rsidRDefault="007803FD" w:rsidP="007803FD">
      <w:pPr>
        <w:pStyle w:val="enumlev1"/>
        <w:rPr>
          <w:bCs/>
        </w:rPr>
      </w:pPr>
      <w:r w:rsidRPr="002E7062">
        <w:rPr>
          <w:bCs/>
        </w:rPr>
        <w:t>•</w:t>
      </w:r>
      <w:r w:rsidRPr="002E7062">
        <w:rPr>
          <w:bCs/>
        </w:rPr>
        <w:tab/>
        <w:t>Version: A 5-bit field the value of which is copied from the last received EXM PDU.</w:t>
      </w:r>
    </w:p>
    <w:p w14:paraId="58DFADD9" w14:textId="77777777" w:rsidR="007803FD" w:rsidRPr="002E7062" w:rsidRDefault="007803FD" w:rsidP="007803FD">
      <w:pPr>
        <w:pStyle w:val="enumlev1"/>
        <w:rPr>
          <w:bCs/>
        </w:rPr>
      </w:pPr>
      <w:r w:rsidRPr="002E7062">
        <w:rPr>
          <w:bCs/>
        </w:rPr>
        <w:t>•</w:t>
      </w:r>
      <w:r w:rsidRPr="002E7062">
        <w:rPr>
          <w:bCs/>
        </w:rPr>
        <w:tab/>
        <w:t xml:space="preserve">OpCode: Value for this PDU type is EXR (48). </w:t>
      </w:r>
    </w:p>
    <w:p w14:paraId="181D40E4" w14:textId="77777777" w:rsidR="007803FD" w:rsidRPr="002E7062" w:rsidRDefault="007803FD" w:rsidP="007803FD">
      <w:pPr>
        <w:pStyle w:val="enumlev1"/>
        <w:rPr>
          <w:bCs/>
        </w:rPr>
      </w:pPr>
      <w:r w:rsidRPr="002E7062">
        <w:rPr>
          <w:bCs/>
        </w:rPr>
        <w:t>•</w:t>
      </w:r>
      <w:r w:rsidRPr="002E7062">
        <w:rPr>
          <w:bCs/>
        </w:rPr>
        <w:tab/>
        <w:t>Flags: Outside the scope of this Recommendation.</w:t>
      </w:r>
    </w:p>
    <w:p w14:paraId="354F2340" w14:textId="0724B500" w:rsidR="007803FD" w:rsidRPr="002E7062" w:rsidRDefault="007803FD" w:rsidP="007803FD">
      <w:pPr>
        <w:pStyle w:val="enumlev1"/>
        <w:rPr>
          <w:bCs/>
        </w:rPr>
      </w:pPr>
      <w:r w:rsidRPr="002E7062">
        <w:rPr>
          <w:bCs/>
        </w:rPr>
        <w:t>•</w:t>
      </w:r>
      <w:r w:rsidRPr="002E7062">
        <w:rPr>
          <w:bCs/>
        </w:rPr>
        <w:tab/>
        <w:t xml:space="preserve">TLV Offset: </w:t>
      </w:r>
      <w:r w:rsidRPr="002E7062">
        <w:rPr>
          <w:bCs/>
          <w:szCs w:val="24"/>
        </w:rPr>
        <w:t>1-</w:t>
      </w:r>
      <w:r w:rsidR="00291C02">
        <w:rPr>
          <w:bCs/>
          <w:szCs w:val="24"/>
        </w:rPr>
        <w:t>octet</w:t>
      </w:r>
      <w:r w:rsidRPr="002E7062">
        <w:rPr>
          <w:bCs/>
          <w:szCs w:val="24"/>
        </w:rPr>
        <w:t xml:space="preserve"> field. Its specific value for EXR is o</w:t>
      </w:r>
      <w:r w:rsidRPr="002E7062">
        <w:rPr>
          <w:bCs/>
        </w:rPr>
        <w:t>utside the scope of this Recommendation, but must conform to clause 9.1.</w:t>
      </w:r>
    </w:p>
    <w:p w14:paraId="38081F79" w14:textId="77777777" w:rsidR="007803FD" w:rsidRPr="002E7062" w:rsidRDefault="007803FD" w:rsidP="007803FD">
      <w:pPr>
        <w:pStyle w:val="enumlev1"/>
        <w:rPr>
          <w:bCs/>
        </w:rPr>
      </w:pPr>
      <w:r w:rsidRPr="002E7062">
        <w:rPr>
          <w:bCs/>
        </w:rPr>
        <w:t>•</w:t>
      </w:r>
      <w:r w:rsidRPr="002E7062">
        <w:rPr>
          <w:bCs/>
        </w:rPr>
        <w:tab/>
        <w:t>OUI: 3-octet field the value of which is copied from the last received EXM PDU.</w:t>
      </w:r>
    </w:p>
    <w:p w14:paraId="2AAC3AE7" w14:textId="77777777" w:rsidR="007803FD" w:rsidRPr="002E7062" w:rsidRDefault="007803FD" w:rsidP="007803FD">
      <w:pPr>
        <w:pStyle w:val="enumlev1"/>
        <w:rPr>
          <w:bCs/>
        </w:rPr>
      </w:pPr>
      <w:r w:rsidRPr="002E7062">
        <w:rPr>
          <w:bCs/>
        </w:rPr>
        <w:t>•</w:t>
      </w:r>
      <w:r w:rsidRPr="002E7062">
        <w:rPr>
          <w:bCs/>
        </w:rPr>
        <w:tab/>
        <w:t>SubOpCode: 1-octet field the values of which are outside the scope of this Recommendation.</w:t>
      </w:r>
    </w:p>
    <w:p w14:paraId="2C5C7082" w14:textId="77777777" w:rsidR="007803FD" w:rsidRPr="002E7062" w:rsidRDefault="007803FD" w:rsidP="007803FD">
      <w:pPr>
        <w:pStyle w:val="enumlev1"/>
        <w:rPr>
          <w:bCs/>
          <w:szCs w:val="24"/>
        </w:rPr>
      </w:pPr>
      <w:bookmarkStart w:id="1228" w:name="_Toc124795232"/>
      <w:r w:rsidRPr="002E7062">
        <w:rPr>
          <w:bCs/>
        </w:rPr>
        <w:t>•</w:t>
      </w:r>
      <w:r w:rsidRPr="002E7062">
        <w:rPr>
          <w:bCs/>
        </w:rPr>
        <w:tab/>
      </w:r>
      <w:r w:rsidRPr="002E7062">
        <w:rPr>
          <w:bCs/>
          <w:szCs w:val="24"/>
        </w:rPr>
        <w:t>EXR Data: Format and length of this field are outside the scope of this Recommendation.</w:t>
      </w:r>
    </w:p>
    <w:p w14:paraId="7154F4BB" w14:textId="77777777" w:rsidR="007803FD" w:rsidRPr="002E7062" w:rsidRDefault="007803FD" w:rsidP="007803FD">
      <w:pPr>
        <w:pStyle w:val="enumlev1"/>
      </w:pPr>
      <w:r w:rsidRPr="002E7062">
        <w:rPr>
          <w:bCs/>
        </w:rPr>
        <w:t>•</w:t>
      </w:r>
      <w:r w:rsidRPr="002E7062">
        <w:rPr>
          <w:bCs/>
        </w:rPr>
        <w:tab/>
        <w:t>End TLV: All-ZEROes</w:t>
      </w:r>
      <w:r w:rsidRPr="002E7062">
        <w:t xml:space="preserve"> octet value.</w:t>
      </w:r>
    </w:p>
    <w:p w14:paraId="633D8B0A" w14:textId="77777777" w:rsidR="007803FD" w:rsidRPr="002E7062" w:rsidRDefault="007803FD" w:rsidP="006F1641">
      <w:pPr>
        <w:pStyle w:val="Heading2"/>
        <w:rPr>
          <w:lang w:eastAsia="ja-JP"/>
        </w:rPr>
      </w:pPr>
      <w:bookmarkStart w:id="1229" w:name="_Toc118433845"/>
      <w:bookmarkStart w:id="1230" w:name="_Toc118978173"/>
      <w:bookmarkStart w:id="1231" w:name="_Toc118979195"/>
      <w:bookmarkStart w:id="1232" w:name="_Toc122253076"/>
      <w:bookmarkStart w:id="1233" w:name="_Toc122257810"/>
      <w:bookmarkStart w:id="1234" w:name="_Toc122289456"/>
      <w:bookmarkStart w:id="1235" w:name="_Toc122289739"/>
      <w:bookmarkStart w:id="1236" w:name="_Toc117939250"/>
      <w:bookmarkStart w:id="1237" w:name="_Toc118433847"/>
      <w:bookmarkStart w:id="1238" w:name="_Toc118978175"/>
      <w:bookmarkStart w:id="1239" w:name="_Toc118979197"/>
      <w:bookmarkStart w:id="1240" w:name="_Toc122253078"/>
      <w:bookmarkStart w:id="1241" w:name="_Toc122257812"/>
      <w:bookmarkStart w:id="1242" w:name="_Toc122289458"/>
      <w:bookmarkStart w:id="1243" w:name="_Toc122289741"/>
      <w:bookmarkStart w:id="1244" w:name="_Toc122253079"/>
      <w:bookmarkStart w:id="1245" w:name="_Toc122257813"/>
      <w:bookmarkStart w:id="1246" w:name="_Toc122289459"/>
      <w:bookmarkStart w:id="1247" w:name="_Toc122289742"/>
      <w:bookmarkStart w:id="1248" w:name="_Toc122253080"/>
      <w:bookmarkStart w:id="1249" w:name="_Toc122257814"/>
      <w:bookmarkStart w:id="1250" w:name="_Toc122289460"/>
      <w:bookmarkStart w:id="1251" w:name="_Toc122289743"/>
      <w:bookmarkStart w:id="1252" w:name="_Toc301445811"/>
      <w:bookmarkStart w:id="1253" w:name="_Toc302574984"/>
      <w:bookmarkStart w:id="1254" w:name="_Toc311721569"/>
      <w:bookmarkStart w:id="1255" w:name="_Toc312071558"/>
      <w:bookmarkStart w:id="1256" w:name="_Toc318366576"/>
      <w:bookmarkStart w:id="1257" w:name="_Toc379205823"/>
      <w:bookmarkStart w:id="1258" w:name="_Toc388964768"/>
      <w:bookmarkStart w:id="1259" w:name="_Toc296978336"/>
      <w:bookmarkStart w:id="1260" w:name="_Toc124795236"/>
      <w:bookmarkEnd w:id="1203"/>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r w:rsidRPr="002E7062">
        <w:rPr>
          <w:lang w:eastAsia="ja-JP"/>
        </w:rPr>
        <w:t>9.19</w:t>
      </w:r>
      <w:r w:rsidRPr="002E7062">
        <w:rPr>
          <w:lang w:eastAsia="ja-JP"/>
        </w:rPr>
        <w:tab/>
        <w:t>VSM PDU</w:t>
      </w:r>
      <w:bookmarkEnd w:id="1252"/>
      <w:bookmarkEnd w:id="1253"/>
      <w:bookmarkEnd w:id="1254"/>
      <w:bookmarkEnd w:id="1255"/>
      <w:bookmarkEnd w:id="1256"/>
      <w:bookmarkEnd w:id="1257"/>
      <w:bookmarkEnd w:id="1258"/>
      <w:bookmarkEnd w:id="1259"/>
    </w:p>
    <w:p w14:paraId="4B0BE80E" w14:textId="77777777" w:rsidR="007803FD" w:rsidRPr="002E7062" w:rsidRDefault="007803FD" w:rsidP="007803FD">
      <w:r w:rsidRPr="002E7062">
        <w:t xml:space="preserve">VSM is used as vendor-specific OAM request PDU. </w:t>
      </w:r>
    </w:p>
    <w:p w14:paraId="22D250BB" w14:textId="77777777" w:rsidR="007803FD" w:rsidRPr="002E7062" w:rsidRDefault="007803FD" w:rsidP="006F1641">
      <w:pPr>
        <w:pStyle w:val="Heading3"/>
        <w:rPr>
          <w:lang w:eastAsia="ja-JP"/>
        </w:rPr>
      </w:pPr>
      <w:bookmarkStart w:id="1261" w:name="_Toc301445812"/>
      <w:bookmarkStart w:id="1262" w:name="_Toc296977683"/>
      <w:bookmarkStart w:id="1263" w:name="_Toc296978337"/>
      <w:r w:rsidRPr="002E7062">
        <w:rPr>
          <w:lang w:eastAsia="ja-JP"/>
        </w:rPr>
        <w:t>9.19.1</w:t>
      </w:r>
      <w:r w:rsidRPr="002E7062">
        <w:rPr>
          <w:lang w:eastAsia="ja-JP"/>
        </w:rPr>
        <w:tab/>
        <w:t>VSM PDU format</w:t>
      </w:r>
      <w:bookmarkEnd w:id="1261"/>
      <w:bookmarkEnd w:id="1262"/>
      <w:bookmarkEnd w:id="1263"/>
    </w:p>
    <w:p w14:paraId="796FE222" w14:textId="77777777" w:rsidR="007803FD" w:rsidRPr="002E7062" w:rsidRDefault="007803FD" w:rsidP="007803FD">
      <w:r w:rsidRPr="002E7062">
        <w:t>The information elements carried in VSM include:</w:t>
      </w:r>
    </w:p>
    <w:p w14:paraId="54432823" w14:textId="77777777" w:rsidR="007803FD" w:rsidRPr="002E7062" w:rsidRDefault="007803FD" w:rsidP="007803FD">
      <w:pPr>
        <w:pStyle w:val="enumlev1"/>
      </w:pPr>
      <w:r w:rsidRPr="002E7062">
        <w:t>•</w:t>
      </w:r>
      <w:r w:rsidRPr="002E7062">
        <w:tab/>
        <w:t>OUI: OUI is a 3-octet field that contains the organizationally unique identifier of the organization using the VSM.</w:t>
      </w:r>
    </w:p>
    <w:p w14:paraId="2F67B53C" w14:textId="77777777" w:rsidR="007803FD" w:rsidRPr="002E7062" w:rsidRDefault="007803FD" w:rsidP="007803FD">
      <w:pPr>
        <w:pStyle w:val="enumlev1"/>
      </w:pPr>
      <w:r w:rsidRPr="002E7062">
        <w:t>•</w:t>
      </w:r>
      <w:r w:rsidRPr="002E7062">
        <w:tab/>
        <w:t>SubOpCode: SubOpCode is a 1-octet field that is used to interpret the remaining fields in the VSM frame.</w:t>
      </w:r>
    </w:p>
    <w:p w14:paraId="38A09591" w14:textId="77777777" w:rsidR="007803FD" w:rsidRPr="002E7062" w:rsidRDefault="007803FD" w:rsidP="007803FD">
      <w:pPr>
        <w:pStyle w:val="enumlev1"/>
      </w:pPr>
      <w:r w:rsidRPr="002E7062">
        <w:t>•</w:t>
      </w:r>
      <w:r w:rsidRPr="002E7062">
        <w:tab/>
        <w:t xml:space="preserve">VSM Data: Depending on the functionality indicated by the OUI and organizationally specific SubOpCode, VSM </w:t>
      </w:r>
      <w:r w:rsidR="00436B1B">
        <w:t xml:space="preserve">Data </w:t>
      </w:r>
      <w:r w:rsidRPr="002E7062">
        <w:t>may carry one or more TLVs. VSM Data is outside the scope of this Recommendation.</w:t>
      </w:r>
    </w:p>
    <w:p w14:paraId="03969C31" w14:textId="77777777" w:rsidR="007803FD" w:rsidRPr="002E7062" w:rsidRDefault="007803FD" w:rsidP="006F1641">
      <w:pPr>
        <w:pStyle w:val="Heading3"/>
        <w:rPr>
          <w:lang w:eastAsia="ja-JP"/>
        </w:rPr>
      </w:pPr>
      <w:bookmarkStart w:id="1264" w:name="_Toc301445813"/>
      <w:bookmarkStart w:id="1265" w:name="_Toc296977684"/>
      <w:bookmarkStart w:id="1266" w:name="_Toc296978338"/>
      <w:r w:rsidRPr="002E7062">
        <w:rPr>
          <w:lang w:eastAsia="ja-JP"/>
        </w:rPr>
        <w:t>9.19.2</w:t>
      </w:r>
      <w:r w:rsidRPr="002E7062">
        <w:rPr>
          <w:lang w:eastAsia="ja-JP"/>
        </w:rPr>
        <w:tab/>
        <w:t>VSM PDU format</w:t>
      </w:r>
      <w:bookmarkEnd w:id="1264"/>
      <w:bookmarkEnd w:id="1265"/>
      <w:bookmarkEnd w:id="1266"/>
    </w:p>
    <w:p w14:paraId="43F2C656" w14:textId="77777777" w:rsidR="007803FD" w:rsidRPr="002E7062" w:rsidRDefault="007803FD" w:rsidP="00767ACF">
      <w:pPr>
        <w:keepNext/>
        <w:keepLines/>
        <w:rPr>
          <w:lang w:eastAsia="ja-JP"/>
        </w:rPr>
      </w:pPr>
      <w:r w:rsidRPr="002E7062">
        <w:rPr>
          <w:lang w:eastAsia="ja-JP"/>
        </w:rPr>
        <w:t>The VSM PDU format used by a MEP to transmit VSM information is shown in Figure 9.19-1.</w:t>
      </w:r>
    </w:p>
    <w:p w14:paraId="53AFB678" w14:textId="77777777" w:rsidR="007803FD" w:rsidRPr="002E7062" w:rsidRDefault="007803FD" w:rsidP="00767ACF">
      <w:pPr>
        <w:keepNext/>
        <w:keepLines/>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284"/>
        <w:gridCol w:w="284"/>
        <w:gridCol w:w="284"/>
        <w:gridCol w:w="284"/>
        <w:gridCol w:w="284"/>
        <w:gridCol w:w="284"/>
        <w:gridCol w:w="284"/>
        <w:gridCol w:w="287"/>
        <w:gridCol w:w="284"/>
        <w:gridCol w:w="283"/>
        <w:gridCol w:w="283"/>
        <w:gridCol w:w="283"/>
        <w:gridCol w:w="283"/>
        <w:gridCol w:w="283"/>
        <w:gridCol w:w="283"/>
        <w:gridCol w:w="286"/>
        <w:gridCol w:w="283"/>
        <w:gridCol w:w="283"/>
        <w:gridCol w:w="283"/>
        <w:gridCol w:w="283"/>
        <w:gridCol w:w="283"/>
        <w:gridCol w:w="283"/>
        <w:gridCol w:w="283"/>
        <w:gridCol w:w="283"/>
        <w:gridCol w:w="283"/>
        <w:gridCol w:w="283"/>
        <w:gridCol w:w="283"/>
        <w:gridCol w:w="283"/>
        <w:gridCol w:w="283"/>
        <w:gridCol w:w="283"/>
        <w:gridCol w:w="283"/>
        <w:gridCol w:w="291"/>
      </w:tblGrid>
      <w:tr w:rsidR="007803FD" w:rsidRPr="002E7062" w14:paraId="4536E4EC" w14:textId="77777777" w:rsidTr="00C52450">
        <w:trPr>
          <w:jc w:val="center"/>
        </w:trPr>
        <w:tc>
          <w:tcPr>
            <w:tcW w:w="560" w:type="dxa"/>
            <w:tcBorders>
              <w:top w:val="nil"/>
              <w:left w:val="nil"/>
              <w:bottom w:val="nil"/>
              <w:right w:val="single" w:sz="4" w:space="0" w:color="C0C0C0"/>
            </w:tcBorders>
          </w:tcPr>
          <w:p w14:paraId="16F802A5" w14:textId="77777777" w:rsidR="007803FD" w:rsidRPr="002E7062" w:rsidRDefault="007803FD" w:rsidP="00767ACF">
            <w:pPr>
              <w:pStyle w:val="Figurelegend"/>
              <w:jc w:val="center"/>
              <w:rPr>
                <w:lang w:eastAsia="ja-JP"/>
              </w:rPr>
            </w:pPr>
          </w:p>
        </w:tc>
        <w:tc>
          <w:tcPr>
            <w:tcW w:w="2275" w:type="dxa"/>
            <w:gridSpan w:val="8"/>
            <w:tcBorders>
              <w:top w:val="single" w:sz="4" w:space="0" w:color="C0C0C0"/>
              <w:left w:val="single" w:sz="4" w:space="0" w:color="C0C0C0"/>
              <w:bottom w:val="single" w:sz="4" w:space="0" w:color="C0C0C0"/>
              <w:right w:val="single" w:sz="4" w:space="0" w:color="C0C0C0"/>
            </w:tcBorders>
          </w:tcPr>
          <w:p w14:paraId="438A40BE" w14:textId="77777777" w:rsidR="007803FD" w:rsidRPr="002E7062" w:rsidRDefault="007803FD" w:rsidP="00767ACF">
            <w:pPr>
              <w:pStyle w:val="Figurelegend"/>
              <w:jc w:val="center"/>
              <w:rPr>
                <w:lang w:eastAsia="ja-JP"/>
              </w:rPr>
            </w:pPr>
            <w:r w:rsidRPr="002E7062">
              <w:rPr>
                <w:lang w:eastAsia="ja-JP"/>
              </w:rPr>
              <w:t>1</w:t>
            </w:r>
          </w:p>
        </w:tc>
        <w:tc>
          <w:tcPr>
            <w:tcW w:w="2268" w:type="dxa"/>
            <w:gridSpan w:val="8"/>
            <w:tcBorders>
              <w:top w:val="single" w:sz="4" w:space="0" w:color="C0C0C0"/>
              <w:left w:val="single" w:sz="4" w:space="0" w:color="C0C0C0"/>
              <w:bottom w:val="single" w:sz="4" w:space="0" w:color="C0C0C0"/>
              <w:right w:val="single" w:sz="4" w:space="0" w:color="C0C0C0"/>
            </w:tcBorders>
          </w:tcPr>
          <w:p w14:paraId="29E299D5" w14:textId="77777777" w:rsidR="007803FD" w:rsidRPr="002E7062" w:rsidRDefault="007803FD" w:rsidP="00767ACF">
            <w:pPr>
              <w:pStyle w:val="Figurelegend"/>
              <w:jc w:val="center"/>
              <w:rPr>
                <w:lang w:eastAsia="ja-JP"/>
              </w:rPr>
            </w:pPr>
            <w:r w:rsidRPr="002E7062">
              <w:rPr>
                <w:lang w:eastAsia="ja-JP"/>
              </w:rPr>
              <w:t>2</w:t>
            </w:r>
          </w:p>
        </w:tc>
        <w:tc>
          <w:tcPr>
            <w:tcW w:w="2264" w:type="dxa"/>
            <w:gridSpan w:val="8"/>
            <w:tcBorders>
              <w:top w:val="single" w:sz="4" w:space="0" w:color="C0C0C0"/>
              <w:left w:val="single" w:sz="4" w:space="0" w:color="C0C0C0"/>
              <w:bottom w:val="single" w:sz="4" w:space="0" w:color="C0C0C0"/>
              <w:right w:val="single" w:sz="4" w:space="0" w:color="C0C0C0"/>
            </w:tcBorders>
          </w:tcPr>
          <w:p w14:paraId="75344DED" w14:textId="77777777" w:rsidR="007803FD" w:rsidRPr="002E7062" w:rsidRDefault="007803FD" w:rsidP="00767ACF">
            <w:pPr>
              <w:pStyle w:val="Figurelegend"/>
              <w:jc w:val="center"/>
              <w:rPr>
                <w:lang w:eastAsia="ja-JP"/>
              </w:rPr>
            </w:pPr>
            <w:r w:rsidRPr="002E7062">
              <w:rPr>
                <w:lang w:eastAsia="ja-JP"/>
              </w:rPr>
              <w:t>3</w:t>
            </w:r>
          </w:p>
        </w:tc>
        <w:tc>
          <w:tcPr>
            <w:tcW w:w="2272" w:type="dxa"/>
            <w:gridSpan w:val="8"/>
            <w:tcBorders>
              <w:top w:val="single" w:sz="4" w:space="0" w:color="C0C0C0"/>
              <w:left w:val="single" w:sz="4" w:space="0" w:color="C0C0C0"/>
              <w:bottom w:val="single" w:sz="4" w:space="0" w:color="C0C0C0"/>
              <w:right w:val="single" w:sz="4" w:space="0" w:color="C0C0C0"/>
            </w:tcBorders>
          </w:tcPr>
          <w:p w14:paraId="729E7D39" w14:textId="77777777" w:rsidR="007803FD" w:rsidRPr="002E7062" w:rsidRDefault="007803FD" w:rsidP="00767ACF">
            <w:pPr>
              <w:pStyle w:val="Figurelegend"/>
              <w:jc w:val="center"/>
              <w:rPr>
                <w:lang w:eastAsia="ja-JP"/>
              </w:rPr>
            </w:pPr>
            <w:r w:rsidRPr="002E7062">
              <w:rPr>
                <w:lang w:eastAsia="ja-JP"/>
              </w:rPr>
              <w:t>4</w:t>
            </w:r>
          </w:p>
        </w:tc>
      </w:tr>
      <w:tr w:rsidR="007803FD" w:rsidRPr="002E7062" w14:paraId="159F44E2" w14:textId="77777777" w:rsidTr="00C52450">
        <w:trPr>
          <w:jc w:val="center"/>
        </w:trPr>
        <w:tc>
          <w:tcPr>
            <w:tcW w:w="560" w:type="dxa"/>
            <w:tcBorders>
              <w:top w:val="nil"/>
              <w:left w:val="nil"/>
              <w:bottom w:val="nil"/>
              <w:right w:val="single" w:sz="4" w:space="0" w:color="C0C0C0"/>
            </w:tcBorders>
          </w:tcPr>
          <w:p w14:paraId="65F91D41" w14:textId="77777777" w:rsidR="007803FD" w:rsidRPr="002E7062" w:rsidRDefault="007803FD" w:rsidP="00767ACF">
            <w:pPr>
              <w:pStyle w:val="Figurelegend"/>
              <w:jc w:val="center"/>
              <w:rPr>
                <w:lang w:eastAsia="ja-JP"/>
              </w:rPr>
            </w:pPr>
          </w:p>
        </w:tc>
        <w:tc>
          <w:tcPr>
            <w:tcW w:w="284" w:type="dxa"/>
            <w:tcBorders>
              <w:top w:val="single" w:sz="4" w:space="0" w:color="C0C0C0"/>
              <w:left w:val="single" w:sz="4" w:space="0" w:color="C0C0C0"/>
              <w:right w:val="single" w:sz="4" w:space="0" w:color="C0C0C0"/>
            </w:tcBorders>
          </w:tcPr>
          <w:p w14:paraId="20E4398E" w14:textId="77777777" w:rsidR="007803FD" w:rsidRPr="002E7062" w:rsidRDefault="007803FD" w:rsidP="00767ACF">
            <w:pPr>
              <w:pStyle w:val="Figurelegend"/>
              <w:jc w:val="center"/>
              <w:rPr>
                <w:lang w:eastAsia="ja-JP"/>
              </w:rPr>
            </w:pPr>
            <w:r w:rsidRPr="002E7062">
              <w:rPr>
                <w:lang w:eastAsia="ja-JP"/>
              </w:rPr>
              <w:t>8</w:t>
            </w:r>
          </w:p>
        </w:tc>
        <w:tc>
          <w:tcPr>
            <w:tcW w:w="284" w:type="dxa"/>
            <w:tcBorders>
              <w:top w:val="single" w:sz="4" w:space="0" w:color="C0C0C0"/>
              <w:left w:val="single" w:sz="4" w:space="0" w:color="C0C0C0"/>
              <w:right w:val="single" w:sz="4" w:space="0" w:color="C0C0C0"/>
            </w:tcBorders>
          </w:tcPr>
          <w:p w14:paraId="6E80C87C" w14:textId="77777777" w:rsidR="007803FD" w:rsidRPr="002E7062" w:rsidRDefault="007803FD" w:rsidP="00767ACF">
            <w:pPr>
              <w:pStyle w:val="Figurelegend"/>
              <w:jc w:val="center"/>
              <w:rPr>
                <w:lang w:eastAsia="ja-JP"/>
              </w:rPr>
            </w:pPr>
            <w:r w:rsidRPr="002E7062">
              <w:rPr>
                <w:lang w:eastAsia="ja-JP"/>
              </w:rPr>
              <w:t>7</w:t>
            </w:r>
          </w:p>
        </w:tc>
        <w:tc>
          <w:tcPr>
            <w:tcW w:w="284" w:type="dxa"/>
            <w:tcBorders>
              <w:top w:val="single" w:sz="4" w:space="0" w:color="C0C0C0"/>
              <w:left w:val="single" w:sz="4" w:space="0" w:color="C0C0C0"/>
              <w:right w:val="single" w:sz="4" w:space="0" w:color="C0C0C0"/>
            </w:tcBorders>
          </w:tcPr>
          <w:p w14:paraId="5D983D53" w14:textId="77777777" w:rsidR="007803FD" w:rsidRPr="002E7062" w:rsidRDefault="007803FD" w:rsidP="00767ACF">
            <w:pPr>
              <w:pStyle w:val="Figurelegend"/>
              <w:jc w:val="center"/>
              <w:rPr>
                <w:lang w:eastAsia="ja-JP"/>
              </w:rPr>
            </w:pPr>
            <w:r w:rsidRPr="002E7062">
              <w:rPr>
                <w:lang w:eastAsia="ja-JP"/>
              </w:rPr>
              <w:t>6</w:t>
            </w:r>
          </w:p>
        </w:tc>
        <w:tc>
          <w:tcPr>
            <w:tcW w:w="284" w:type="dxa"/>
            <w:tcBorders>
              <w:top w:val="single" w:sz="4" w:space="0" w:color="C0C0C0"/>
              <w:left w:val="single" w:sz="4" w:space="0" w:color="C0C0C0"/>
              <w:right w:val="single" w:sz="4" w:space="0" w:color="C0C0C0"/>
            </w:tcBorders>
          </w:tcPr>
          <w:p w14:paraId="347571CB" w14:textId="77777777" w:rsidR="007803FD" w:rsidRPr="002E7062" w:rsidRDefault="007803FD" w:rsidP="00767ACF">
            <w:pPr>
              <w:pStyle w:val="Figurelegend"/>
              <w:jc w:val="center"/>
              <w:rPr>
                <w:lang w:eastAsia="ja-JP"/>
              </w:rPr>
            </w:pPr>
            <w:r w:rsidRPr="002E7062">
              <w:rPr>
                <w:lang w:eastAsia="ja-JP"/>
              </w:rPr>
              <w:t>5</w:t>
            </w:r>
          </w:p>
        </w:tc>
        <w:tc>
          <w:tcPr>
            <w:tcW w:w="284" w:type="dxa"/>
            <w:tcBorders>
              <w:top w:val="single" w:sz="4" w:space="0" w:color="C0C0C0"/>
              <w:left w:val="single" w:sz="4" w:space="0" w:color="C0C0C0"/>
              <w:right w:val="single" w:sz="4" w:space="0" w:color="C0C0C0"/>
            </w:tcBorders>
          </w:tcPr>
          <w:p w14:paraId="189B4E04" w14:textId="77777777" w:rsidR="007803FD" w:rsidRPr="002E7062" w:rsidRDefault="007803FD" w:rsidP="00767ACF">
            <w:pPr>
              <w:pStyle w:val="Figurelegend"/>
              <w:jc w:val="center"/>
              <w:rPr>
                <w:lang w:eastAsia="ja-JP"/>
              </w:rPr>
            </w:pPr>
            <w:r w:rsidRPr="002E7062">
              <w:rPr>
                <w:lang w:eastAsia="ja-JP"/>
              </w:rPr>
              <w:t>4</w:t>
            </w:r>
          </w:p>
        </w:tc>
        <w:tc>
          <w:tcPr>
            <w:tcW w:w="284" w:type="dxa"/>
            <w:tcBorders>
              <w:top w:val="single" w:sz="4" w:space="0" w:color="C0C0C0"/>
              <w:left w:val="single" w:sz="4" w:space="0" w:color="C0C0C0"/>
              <w:right w:val="single" w:sz="4" w:space="0" w:color="C0C0C0"/>
            </w:tcBorders>
          </w:tcPr>
          <w:p w14:paraId="190CBE0E" w14:textId="77777777" w:rsidR="007803FD" w:rsidRPr="002E7062" w:rsidRDefault="007803FD" w:rsidP="00767ACF">
            <w:pPr>
              <w:pStyle w:val="Figurelegend"/>
              <w:jc w:val="center"/>
              <w:rPr>
                <w:lang w:eastAsia="ja-JP"/>
              </w:rPr>
            </w:pPr>
            <w:r w:rsidRPr="002E7062">
              <w:rPr>
                <w:lang w:eastAsia="ja-JP"/>
              </w:rPr>
              <w:t>3</w:t>
            </w:r>
          </w:p>
        </w:tc>
        <w:tc>
          <w:tcPr>
            <w:tcW w:w="284" w:type="dxa"/>
            <w:tcBorders>
              <w:top w:val="single" w:sz="4" w:space="0" w:color="C0C0C0"/>
              <w:left w:val="single" w:sz="4" w:space="0" w:color="C0C0C0"/>
              <w:right w:val="single" w:sz="4" w:space="0" w:color="C0C0C0"/>
            </w:tcBorders>
          </w:tcPr>
          <w:p w14:paraId="18E3E752" w14:textId="77777777" w:rsidR="007803FD" w:rsidRPr="002E7062" w:rsidRDefault="007803FD" w:rsidP="00767ACF">
            <w:pPr>
              <w:pStyle w:val="Figurelegend"/>
              <w:jc w:val="center"/>
              <w:rPr>
                <w:lang w:eastAsia="ja-JP"/>
              </w:rPr>
            </w:pPr>
            <w:r w:rsidRPr="002E7062">
              <w:rPr>
                <w:lang w:eastAsia="ja-JP"/>
              </w:rPr>
              <w:t>2</w:t>
            </w:r>
          </w:p>
        </w:tc>
        <w:tc>
          <w:tcPr>
            <w:tcW w:w="287" w:type="dxa"/>
            <w:tcBorders>
              <w:top w:val="single" w:sz="4" w:space="0" w:color="C0C0C0"/>
              <w:left w:val="single" w:sz="4" w:space="0" w:color="C0C0C0"/>
              <w:right w:val="single" w:sz="4" w:space="0" w:color="C0C0C0"/>
            </w:tcBorders>
          </w:tcPr>
          <w:p w14:paraId="7A2DEC28" w14:textId="77777777" w:rsidR="007803FD" w:rsidRPr="002E7062" w:rsidRDefault="007803FD" w:rsidP="00767ACF">
            <w:pPr>
              <w:pStyle w:val="Figurelegend"/>
              <w:jc w:val="center"/>
              <w:rPr>
                <w:lang w:eastAsia="ja-JP"/>
              </w:rPr>
            </w:pPr>
            <w:r w:rsidRPr="002E7062">
              <w:rPr>
                <w:lang w:eastAsia="ja-JP"/>
              </w:rPr>
              <w:t>1</w:t>
            </w:r>
          </w:p>
        </w:tc>
        <w:tc>
          <w:tcPr>
            <w:tcW w:w="284" w:type="dxa"/>
            <w:tcBorders>
              <w:top w:val="single" w:sz="4" w:space="0" w:color="C0C0C0"/>
              <w:left w:val="single" w:sz="4" w:space="0" w:color="C0C0C0"/>
              <w:right w:val="single" w:sz="4" w:space="0" w:color="C0C0C0"/>
            </w:tcBorders>
          </w:tcPr>
          <w:p w14:paraId="4EC9C3A6" w14:textId="77777777" w:rsidR="007803FD" w:rsidRPr="002E7062" w:rsidRDefault="007803FD" w:rsidP="00767ACF">
            <w:pPr>
              <w:pStyle w:val="Figurelegend"/>
              <w:jc w:val="center"/>
              <w:rPr>
                <w:lang w:eastAsia="ja-JP"/>
              </w:rPr>
            </w:pPr>
            <w:r w:rsidRPr="002E7062">
              <w:rPr>
                <w:lang w:eastAsia="ja-JP"/>
              </w:rPr>
              <w:t>8</w:t>
            </w:r>
          </w:p>
        </w:tc>
        <w:tc>
          <w:tcPr>
            <w:tcW w:w="283" w:type="dxa"/>
            <w:tcBorders>
              <w:top w:val="single" w:sz="4" w:space="0" w:color="C0C0C0"/>
              <w:left w:val="single" w:sz="4" w:space="0" w:color="C0C0C0"/>
              <w:right w:val="single" w:sz="4" w:space="0" w:color="C0C0C0"/>
            </w:tcBorders>
          </w:tcPr>
          <w:p w14:paraId="2D63A0BB" w14:textId="77777777" w:rsidR="007803FD" w:rsidRPr="002E7062" w:rsidRDefault="007803FD" w:rsidP="00767ACF">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6219EF36" w14:textId="77777777" w:rsidR="007803FD" w:rsidRPr="002E7062" w:rsidRDefault="007803FD" w:rsidP="00767ACF">
            <w:pPr>
              <w:pStyle w:val="Figurelegend"/>
              <w:jc w:val="center"/>
              <w:rPr>
                <w:lang w:eastAsia="ja-JP"/>
              </w:rPr>
            </w:pPr>
            <w:r w:rsidRPr="002E7062">
              <w:rPr>
                <w:lang w:eastAsia="ja-JP"/>
              </w:rPr>
              <w:t>6</w:t>
            </w:r>
          </w:p>
        </w:tc>
        <w:tc>
          <w:tcPr>
            <w:tcW w:w="283" w:type="dxa"/>
            <w:tcBorders>
              <w:top w:val="single" w:sz="4" w:space="0" w:color="C0C0C0"/>
              <w:left w:val="single" w:sz="4" w:space="0" w:color="C0C0C0"/>
              <w:right w:val="single" w:sz="4" w:space="0" w:color="C0C0C0"/>
            </w:tcBorders>
          </w:tcPr>
          <w:p w14:paraId="17FADD2F" w14:textId="77777777" w:rsidR="007803FD" w:rsidRPr="002E7062" w:rsidRDefault="007803FD" w:rsidP="00767ACF">
            <w:pPr>
              <w:pStyle w:val="Figurelegend"/>
              <w:jc w:val="center"/>
              <w:rPr>
                <w:lang w:eastAsia="ja-JP"/>
              </w:rPr>
            </w:pPr>
            <w:r w:rsidRPr="002E7062">
              <w:rPr>
                <w:lang w:eastAsia="ja-JP"/>
              </w:rPr>
              <w:t>5</w:t>
            </w:r>
          </w:p>
        </w:tc>
        <w:tc>
          <w:tcPr>
            <w:tcW w:w="283" w:type="dxa"/>
            <w:tcBorders>
              <w:top w:val="single" w:sz="4" w:space="0" w:color="C0C0C0"/>
              <w:left w:val="single" w:sz="4" w:space="0" w:color="C0C0C0"/>
              <w:right w:val="single" w:sz="4" w:space="0" w:color="C0C0C0"/>
            </w:tcBorders>
          </w:tcPr>
          <w:p w14:paraId="0E042380" w14:textId="77777777" w:rsidR="007803FD" w:rsidRPr="002E7062" w:rsidRDefault="007803FD" w:rsidP="00767ACF">
            <w:pPr>
              <w:pStyle w:val="Figurelegend"/>
              <w:jc w:val="center"/>
              <w:rPr>
                <w:lang w:eastAsia="ja-JP"/>
              </w:rPr>
            </w:pPr>
            <w:r w:rsidRPr="002E7062">
              <w:rPr>
                <w:lang w:eastAsia="ja-JP"/>
              </w:rPr>
              <w:t>4</w:t>
            </w:r>
          </w:p>
        </w:tc>
        <w:tc>
          <w:tcPr>
            <w:tcW w:w="283" w:type="dxa"/>
            <w:tcBorders>
              <w:top w:val="single" w:sz="4" w:space="0" w:color="C0C0C0"/>
              <w:left w:val="single" w:sz="4" w:space="0" w:color="C0C0C0"/>
              <w:right w:val="single" w:sz="4" w:space="0" w:color="C0C0C0"/>
            </w:tcBorders>
          </w:tcPr>
          <w:p w14:paraId="4FD2ADA8" w14:textId="77777777" w:rsidR="007803FD" w:rsidRPr="002E7062" w:rsidRDefault="007803FD" w:rsidP="00767ACF">
            <w:pPr>
              <w:pStyle w:val="Figurelegend"/>
              <w:jc w:val="center"/>
              <w:rPr>
                <w:lang w:eastAsia="ja-JP"/>
              </w:rPr>
            </w:pPr>
            <w:r w:rsidRPr="002E7062">
              <w:rPr>
                <w:lang w:eastAsia="ja-JP"/>
              </w:rPr>
              <w:t>3</w:t>
            </w:r>
          </w:p>
        </w:tc>
        <w:tc>
          <w:tcPr>
            <w:tcW w:w="283" w:type="dxa"/>
            <w:tcBorders>
              <w:top w:val="single" w:sz="4" w:space="0" w:color="C0C0C0"/>
              <w:left w:val="single" w:sz="4" w:space="0" w:color="C0C0C0"/>
              <w:right w:val="single" w:sz="4" w:space="0" w:color="C0C0C0"/>
            </w:tcBorders>
          </w:tcPr>
          <w:p w14:paraId="605CDCCC" w14:textId="77777777" w:rsidR="007803FD" w:rsidRPr="002E7062" w:rsidRDefault="007803FD" w:rsidP="00767ACF">
            <w:pPr>
              <w:pStyle w:val="Figurelegend"/>
              <w:jc w:val="center"/>
              <w:rPr>
                <w:lang w:eastAsia="ja-JP"/>
              </w:rPr>
            </w:pPr>
            <w:r w:rsidRPr="002E7062">
              <w:rPr>
                <w:lang w:eastAsia="ja-JP"/>
              </w:rPr>
              <w:t>2</w:t>
            </w:r>
          </w:p>
        </w:tc>
        <w:tc>
          <w:tcPr>
            <w:tcW w:w="286" w:type="dxa"/>
            <w:tcBorders>
              <w:top w:val="single" w:sz="4" w:space="0" w:color="C0C0C0"/>
              <w:left w:val="single" w:sz="4" w:space="0" w:color="C0C0C0"/>
              <w:right w:val="single" w:sz="4" w:space="0" w:color="C0C0C0"/>
            </w:tcBorders>
          </w:tcPr>
          <w:p w14:paraId="658F64FC" w14:textId="77777777" w:rsidR="007803FD" w:rsidRPr="002E7062" w:rsidRDefault="007803FD" w:rsidP="00767ACF">
            <w:pPr>
              <w:pStyle w:val="Figurelegend"/>
              <w:jc w:val="center"/>
              <w:rPr>
                <w:lang w:eastAsia="ja-JP"/>
              </w:rPr>
            </w:pPr>
            <w:r w:rsidRPr="002E7062">
              <w:rPr>
                <w:lang w:eastAsia="ja-JP"/>
              </w:rPr>
              <w:t>1</w:t>
            </w:r>
          </w:p>
        </w:tc>
        <w:tc>
          <w:tcPr>
            <w:tcW w:w="283" w:type="dxa"/>
            <w:tcBorders>
              <w:top w:val="single" w:sz="4" w:space="0" w:color="C0C0C0"/>
              <w:left w:val="single" w:sz="4" w:space="0" w:color="C0C0C0"/>
              <w:right w:val="single" w:sz="4" w:space="0" w:color="C0C0C0"/>
            </w:tcBorders>
          </w:tcPr>
          <w:p w14:paraId="49220072" w14:textId="77777777" w:rsidR="007803FD" w:rsidRPr="002E7062" w:rsidRDefault="007803FD" w:rsidP="00767ACF">
            <w:pPr>
              <w:pStyle w:val="Figurelegend"/>
              <w:jc w:val="center"/>
              <w:rPr>
                <w:lang w:eastAsia="ja-JP"/>
              </w:rPr>
            </w:pPr>
            <w:r w:rsidRPr="002E7062">
              <w:rPr>
                <w:lang w:eastAsia="ja-JP"/>
              </w:rPr>
              <w:t>8</w:t>
            </w:r>
          </w:p>
        </w:tc>
        <w:tc>
          <w:tcPr>
            <w:tcW w:w="283" w:type="dxa"/>
            <w:tcBorders>
              <w:top w:val="single" w:sz="4" w:space="0" w:color="C0C0C0"/>
              <w:left w:val="single" w:sz="4" w:space="0" w:color="C0C0C0"/>
              <w:right w:val="single" w:sz="4" w:space="0" w:color="C0C0C0"/>
            </w:tcBorders>
          </w:tcPr>
          <w:p w14:paraId="3877FAA5" w14:textId="77777777" w:rsidR="007803FD" w:rsidRPr="002E7062" w:rsidRDefault="007803FD" w:rsidP="00767ACF">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6DD74EA0" w14:textId="77777777" w:rsidR="007803FD" w:rsidRPr="002E7062" w:rsidRDefault="007803FD" w:rsidP="00767ACF">
            <w:pPr>
              <w:pStyle w:val="Figurelegend"/>
              <w:jc w:val="center"/>
              <w:rPr>
                <w:lang w:eastAsia="ja-JP"/>
              </w:rPr>
            </w:pPr>
            <w:r w:rsidRPr="002E7062">
              <w:rPr>
                <w:lang w:eastAsia="ja-JP"/>
              </w:rPr>
              <w:t>6</w:t>
            </w:r>
          </w:p>
        </w:tc>
        <w:tc>
          <w:tcPr>
            <w:tcW w:w="283" w:type="dxa"/>
            <w:tcBorders>
              <w:top w:val="single" w:sz="4" w:space="0" w:color="C0C0C0"/>
              <w:left w:val="single" w:sz="4" w:space="0" w:color="C0C0C0"/>
              <w:right w:val="single" w:sz="4" w:space="0" w:color="C0C0C0"/>
            </w:tcBorders>
          </w:tcPr>
          <w:p w14:paraId="77F04349" w14:textId="77777777" w:rsidR="007803FD" w:rsidRPr="002E7062" w:rsidRDefault="007803FD" w:rsidP="00767ACF">
            <w:pPr>
              <w:pStyle w:val="Figurelegend"/>
              <w:jc w:val="center"/>
              <w:rPr>
                <w:lang w:eastAsia="ja-JP"/>
              </w:rPr>
            </w:pPr>
            <w:r w:rsidRPr="002E7062">
              <w:rPr>
                <w:lang w:eastAsia="ja-JP"/>
              </w:rPr>
              <w:t>5</w:t>
            </w:r>
          </w:p>
        </w:tc>
        <w:tc>
          <w:tcPr>
            <w:tcW w:w="283" w:type="dxa"/>
            <w:tcBorders>
              <w:top w:val="single" w:sz="4" w:space="0" w:color="C0C0C0"/>
              <w:left w:val="single" w:sz="4" w:space="0" w:color="C0C0C0"/>
              <w:right w:val="single" w:sz="4" w:space="0" w:color="C0C0C0"/>
            </w:tcBorders>
          </w:tcPr>
          <w:p w14:paraId="57524EC4" w14:textId="77777777" w:rsidR="007803FD" w:rsidRPr="002E7062" w:rsidRDefault="007803FD" w:rsidP="00767ACF">
            <w:pPr>
              <w:pStyle w:val="Figurelegend"/>
              <w:jc w:val="center"/>
              <w:rPr>
                <w:lang w:eastAsia="ja-JP"/>
              </w:rPr>
            </w:pPr>
            <w:r w:rsidRPr="002E7062">
              <w:rPr>
                <w:lang w:eastAsia="ja-JP"/>
              </w:rPr>
              <w:t>4</w:t>
            </w:r>
          </w:p>
        </w:tc>
        <w:tc>
          <w:tcPr>
            <w:tcW w:w="283" w:type="dxa"/>
            <w:tcBorders>
              <w:top w:val="single" w:sz="4" w:space="0" w:color="C0C0C0"/>
              <w:left w:val="single" w:sz="4" w:space="0" w:color="C0C0C0"/>
              <w:right w:val="single" w:sz="4" w:space="0" w:color="C0C0C0"/>
            </w:tcBorders>
          </w:tcPr>
          <w:p w14:paraId="0BA489CD" w14:textId="77777777" w:rsidR="007803FD" w:rsidRPr="002E7062" w:rsidRDefault="007803FD" w:rsidP="00767ACF">
            <w:pPr>
              <w:pStyle w:val="Figurelegend"/>
              <w:jc w:val="center"/>
              <w:rPr>
                <w:lang w:eastAsia="ja-JP"/>
              </w:rPr>
            </w:pPr>
            <w:r w:rsidRPr="002E7062">
              <w:rPr>
                <w:lang w:eastAsia="ja-JP"/>
              </w:rPr>
              <w:t>3</w:t>
            </w:r>
          </w:p>
        </w:tc>
        <w:tc>
          <w:tcPr>
            <w:tcW w:w="283" w:type="dxa"/>
            <w:tcBorders>
              <w:top w:val="single" w:sz="4" w:space="0" w:color="C0C0C0"/>
              <w:left w:val="single" w:sz="4" w:space="0" w:color="C0C0C0"/>
              <w:right w:val="single" w:sz="4" w:space="0" w:color="C0C0C0"/>
            </w:tcBorders>
          </w:tcPr>
          <w:p w14:paraId="424733B9" w14:textId="77777777" w:rsidR="007803FD" w:rsidRPr="002E7062" w:rsidRDefault="007803FD" w:rsidP="00767ACF">
            <w:pPr>
              <w:pStyle w:val="Figurelegend"/>
              <w:jc w:val="center"/>
              <w:rPr>
                <w:lang w:eastAsia="ja-JP"/>
              </w:rPr>
            </w:pPr>
            <w:r w:rsidRPr="002E7062">
              <w:rPr>
                <w:lang w:eastAsia="ja-JP"/>
              </w:rPr>
              <w:t>2</w:t>
            </w:r>
          </w:p>
        </w:tc>
        <w:tc>
          <w:tcPr>
            <w:tcW w:w="283" w:type="dxa"/>
            <w:tcBorders>
              <w:top w:val="single" w:sz="4" w:space="0" w:color="C0C0C0"/>
              <w:left w:val="single" w:sz="4" w:space="0" w:color="C0C0C0"/>
              <w:right w:val="single" w:sz="4" w:space="0" w:color="C0C0C0"/>
            </w:tcBorders>
          </w:tcPr>
          <w:p w14:paraId="4098072A" w14:textId="77777777" w:rsidR="007803FD" w:rsidRPr="002E7062" w:rsidRDefault="007803FD" w:rsidP="00767ACF">
            <w:pPr>
              <w:pStyle w:val="Figurelegend"/>
              <w:jc w:val="center"/>
              <w:rPr>
                <w:lang w:eastAsia="ja-JP"/>
              </w:rPr>
            </w:pPr>
            <w:r w:rsidRPr="002E7062">
              <w:rPr>
                <w:lang w:eastAsia="ja-JP"/>
              </w:rPr>
              <w:t>1</w:t>
            </w:r>
          </w:p>
        </w:tc>
        <w:tc>
          <w:tcPr>
            <w:tcW w:w="283" w:type="dxa"/>
            <w:tcBorders>
              <w:top w:val="single" w:sz="4" w:space="0" w:color="C0C0C0"/>
              <w:left w:val="single" w:sz="4" w:space="0" w:color="C0C0C0"/>
              <w:right w:val="single" w:sz="4" w:space="0" w:color="C0C0C0"/>
            </w:tcBorders>
          </w:tcPr>
          <w:p w14:paraId="2357B0A0" w14:textId="77777777" w:rsidR="007803FD" w:rsidRPr="002E7062" w:rsidRDefault="007803FD" w:rsidP="00767ACF">
            <w:pPr>
              <w:pStyle w:val="Figurelegend"/>
              <w:jc w:val="center"/>
              <w:rPr>
                <w:lang w:eastAsia="ja-JP"/>
              </w:rPr>
            </w:pPr>
            <w:r w:rsidRPr="002E7062">
              <w:rPr>
                <w:lang w:eastAsia="ja-JP"/>
              </w:rPr>
              <w:t>8</w:t>
            </w:r>
          </w:p>
        </w:tc>
        <w:tc>
          <w:tcPr>
            <w:tcW w:w="283" w:type="dxa"/>
            <w:tcBorders>
              <w:top w:val="single" w:sz="4" w:space="0" w:color="C0C0C0"/>
              <w:left w:val="single" w:sz="4" w:space="0" w:color="C0C0C0"/>
              <w:right w:val="single" w:sz="4" w:space="0" w:color="C0C0C0"/>
            </w:tcBorders>
          </w:tcPr>
          <w:p w14:paraId="761F9FD8" w14:textId="77777777" w:rsidR="007803FD" w:rsidRPr="002E7062" w:rsidRDefault="007803FD" w:rsidP="00767ACF">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36442ABD" w14:textId="77777777" w:rsidR="007803FD" w:rsidRPr="002E7062" w:rsidRDefault="007803FD" w:rsidP="00767ACF">
            <w:pPr>
              <w:pStyle w:val="Figurelegend"/>
              <w:jc w:val="center"/>
              <w:rPr>
                <w:lang w:eastAsia="ja-JP"/>
              </w:rPr>
            </w:pPr>
            <w:r w:rsidRPr="002E7062">
              <w:rPr>
                <w:lang w:eastAsia="ja-JP"/>
              </w:rPr>
              <w:t>6</w:t>
            </w:r>
          </w:p>
        </w:tc>
        <w:tc>
          <w:tcPr>
            <w:tcW w:w="283" w:type="dxa"/>
            <w:tcBorders>
              <w:top w:val="single" w:sz="4" w:space="0" w:color="C0C0C0"/>
              <w:left w:val="single" w:sz="4" w:space="0" w:color="C0C0C0"/>
              <w:right w:val="single" w:sz="4" w:space="0" w:color="C0C0C0"/>
            </w:tcBorders>
          </w:tcPr>
          <w:p w14:paraId="70286581" w14:textId="77777777" w:rsidR="007803FD" w:rsidRPr="002E7062" w:rsidRDefault="007803FD" w:rsidP="00767ACF">
            <w:pPr>
              <w:pStyle w:val="Figurelegend"/>
              <w:jc w:val="center"/>
              <w:rPr>
                <w:lang w:eastAsia="ja-JP"/>
              </w:rPr>
            </w:pPr>
            <w:r w:rsidRPr="002E7062">
              <w:rPr>
                <w:lang w:eastAsia="ja-JP"/>
              </w:rPr>
              <w:t>5</w:t>
            </w:r>
          </w:p>
        </w:tc>
        <w:tc>
          <w:tcPr>
            <w:tcW w:w="283" w:type="dxa"/>
            <w:tcBorders>
              <w:top w:val="single" w:sz="4" w:space="0" w:color="C0C0C0"/>
              <w:left w:val="single" w:sz="4" w:space="0" w:color="C0C0C0"/>
              <w:right w:val="single" w:sz="4" w:space="0" w:color="C0C0C0"/>
            </w:tcBorders>
          </w:tcPr>
          <w:p w14:paraId="58CB05B1" w14:textId="77777777" w:rsidR="007803FD" w:rsidRPr="002E7062" w:rsidRDefault="007803FD" w:rsidP="00767ACF">
            <w:pPr>
              <w:pStyle w:val="Figurelegend"/>
              <w:jc w:val="center"/>
              <w:rPr>
                <w:lang w:eastAsia="ja-JP"/>
              </w:rPr>
            </w:pPr>
            <w:r w:rsidRPr="002E7062">
              <w:rPr>
                <w:lang w:eastAsia="ja-JP"/>
              </w:rPr>
              <w:t>4</w:t>
            </w:r>
          </w:p>
        </w:tc>
        <w:tc>
          <w:tcPr>
            <w:tcW w:w="283" w:type="dxa"/>
            <w:tcBorders>
              <w:top w:val="single" w:sz="4" w:space="0" w:color="C0C0C0"/>
              <w:left w:val="single" w:sz="4" w:space="0" w:color="C0C0C0"/>
              <w:right w:val="single" w:sz="4" w:space="0" w:color="C0C0C0"/>
            </w:tcBorders>
          </w:tcPr>
          <w:p w14:paraId="7FA62CA4" w14:textId="77777777" w:rsidR="007803FD" w:rsidRPr="002E7062" w:rsidRDefault="007803FD" w:rsidP="00767ACF">
            <w:pPr>
              <w:pStyle w:val="Figurelegend"/>
              <w:jc w:val="center"/>
              <w:rPr>
                <w:lang w:eastAsia="ja-JP"/>
              </w:rPr>
            </w:pPr>
            <w:r w:rsidRPr="002E7062">
              <w:rPr>
                <w:lang w:eastAsia="ja-JP"/>
              </w:rPr>
              <w:t>3</w:t>
            </w:r>
          </w:p>
        </w:tc>
        <w:tc>
          <w:tcPr>
            <w:tcW w:w="283" w:type="dxa"/>
            <w:tcBorders>
              <w:top w:val="single" w:sz="4" w:space="0" w:color="C0C0C0"/>
              <w:left w:val="single" w:sz="4" w:space="0" w:color="C0C0C0"/>
              <w:right w:val="single" w:sz="4" w:space="0" w:color="C0C0C0"/>
            </w:tcBorders>
          </w:tcPr>
          <w:p w14:paraId="250B8B83" w14:textId="77777777" w:rsidR="007803FD" w:rsidRPr="002E7062" w:rsidRDefault="007803FD" w:rsidP="00767ACF">
            <w:pPr>
              <w:pStyle w:val="Figurelegend"/>
              <w:jc w:val="center"/>
              <w:rPr>
                <w:lang w:eastAsia="ja-JP"/>
              </w:rPr>
            </w:pPr>
            <w:r w:rsidRPr="002E7062">
              <w:rPr>
                <w:lang w:eastAsia="ja-JP"/>
              </w:rPr>
              <w:t>2</w:t>
            </w:r>
          </w:p>
        </w:tc>
        <w:tc>
          <w:tcPr>
            <w:tcW w:w="291" w:type="dxa"/>
            <w:tcBorders>
              <w:top w:val="single" w:sz="4" w:space="0" w:color="C0C0C0"/>
              <w:left w:val="single" w:sz="4" w:space="0" w:color="C0C0C0"/>
              <w:right w:val="single" w:sz="4" w:space="0" w:color="C0C0C0"/>
            </w:tcBorders>
          </w:tcPr>
          <w:p w14:paraId="46F3E4D9" w14:textId="77777777" w:rsidR="007803FD" w:rsidRPr="002E7062" w:rsidRDefault="007803FD" w:rsidP="00767ACF">
            <w:pPr>
              <w:pStyle w:val="Figurelegend"/>
              <w:jc w:val="center"/>
              <w:rPr>
                <w:lang w:eastAsia="ja-JP"/>
              </w:rPr>
            </w:pPr>
            <w:r w:rsidRPr="002E7062">
              <w:rPr>
                <w:lang w:eastAsia="ja-JP"/>
              </w:rPr>
              <w:t>1</w:t>
            </w:r>
          </w:p>
        </w:tc>
      </w:tr>
      <w:tr w:rsidR="007803FD" w:rsidRPr="002E7062" w14:paraId="62866DB3" w14:textId="77777777" w:rsidTr="00C52450">
        <w:trPr>
          <w:jc w:val="center"/>
        </w:trPr>
        <w:tc>
          <w:tcPr>
            <w:tcW w:w="560" w:type="dxa"/>
            <w:tcBorders>
              <w:top w:val="nil"/>
              <w:left w:val="nil"/>
              <w:bottom w:val="nil"/>
            </w:tcBorders>
          </w:tcPr>
          <w:p w14:paraId="1A2242BC" w14:textId="77777777" w:rsidR="007803FD" w:rsidRPr="002E7062" w:rsidRDefault="007803FD" w:rsidP="00767ACF">
            <w:pPr>
              <w:pStyle w:val="Figurelegend"/>
              <w:jc w:val="center"/>
              <w:rPr>
                <w:lang w:eastAsia="ja-JP"/>
              </w:rPr>
            </w:pPr>
            <w:r w:rsidRPr="002E7062">
              <w:rPr>
                <w:lang w:eastAsia="ja-JP"/>
              </w:rPr>
              <w:t>1</w:t>
            </w:r>
          </w:p>
        </w:tc>
        <w:tc>
          <w:tcPr>
            <w:tcW w:w="852" w:type="dxa"/>
            <w:gridSpan w:val="3"/>
          </w:tcPr>
          <w:p w14:paraId="2F66D55A" w14:textId="77777777" w:rsidR="007803FD" w:rsidRPr="002E7062" w:rsidRDefault="007803FD" w:rsidP="00767ACF">
            <w:pPr>
              <w:pStyle w:val="Figurelegend"/>
              <w:jc w:val="center"/>
              <w:rPr>
                <w:lang w:eastAsia="ja-JP"/>
              </w:rPr>
            </w:pPr>
            <w:r w:rsidRPr="002E7062">
              <w:rPr>
                <w:lang w:eastAsia="ja-JP"/>
              </w:rPr>
              <w:t>MEL</w:t>
            </w:r>
          </w:p>
        </w:tc>
        <w:tc>
          <w:tcPr>
            <w:tcW w:w="1423" w:type="dxa"/>
            <w:gridSpan w:val="5"/>
          </w:tcPr>
          <w:p w14:paraId="1713BA3C" w14:textId="77777777" w:rsidR="007803FD" w:rsidRPr="002E7062" w:rsidRDefault="007803FD" w:rsidP="00767ACF">
            <w:pPr>
              <w:pStyle w:val="Figurelegend"/>
              <w:jc w:val="center"/>
              <w:rPr>
                <w:lang w:eastAsia="ja-JP"/>
              </w:rPr>
            </w:pPr>
            <w:r w:rsidRPr="002E7062">
              <w:rPr>
                <w:lang w:eastAsia="ja-JP"/>
              </w:rPr>
              <w:t>Version (0)</w:t>
            </w:r>
          </w:p>
        </w:tc>
        <w:tc>
          <w:tcPr>
            <w:tcW w:w="2268" w:type="dxa"/>
            <w:gridSpan w:val="8"/>
          </w:tcPr>
          <w:p w14:paraId="6ADC4FC9" w14:textId="77777777" w:rsidR="007803FD" w:rsidRPr="002E7062" w:rsidRDefault="007803FD" w:rsidP="00767ACF">
            <w:pPr>
              <w:pStyle w:val="Figurelegend"/>
              <w:jc w:val="center"/>
              <w:rPr>
                <w:lang w:eastAsia="ja-JP"/>
              </w:rPr>
            </w:pPr>
            <w:r w:rsidRPr="002E7062">
              <w:rPr>
                <w:lang w:eastAsia="ja-JP"/>
              </w:rPr>
              <w:t>OpCode (VSM=51)</w:t>
            </w:r>
          </w:p>
        </w:tc>
        <w:tc>
          <w:tcPr>
            <w:tcW w:w="2264" w:type="dxa"/>
            <w:gridSpan w:val="8"/>
          </w:tcPr>
          <w:p w14:paraId="20EDB082" w14:textId="77777777" w:rsidR="007803FD" w:rsidRPr="002E7062" w:rsidRDefault="007803FD" w:rsidP="00767ACF">
            <w:pPr>
              <w:pStyle w:val="Figurelegend"/>
              <w:jc w:val="center"/>
              <w:rPr>
                <w:lang w:eastAsia="ja-JP"/>
              </w:rPr>
            </w:pPr>
            <w:r w:rsidRPr="002E7062">
              <w:rPr>
                <w:lang w:eastAsia="ja-JP"/>
              </w:rPr>
              <w:t>Flags</w:t>
            </w:r>
          </w:p>
        </w:tc>
        <w:tc>
          <w:tcPr>
            <w:tcW w:w="2272" w:type="dxa"/>
            <w:gridSpan w:val="8"/>
          </w:tcPr>
          <w:p w14:paraId="599920A6" w14:textId="77777777" w:rsidR="007803FD" w:rsidRPr="002E7062" w:rsidRDefault="007803FD" w:rsidP="00767ACF">
            <w:pPr>
              <w:pStyle w:val="Figurelegend"/>
              <w:jc w:val="center"/>
              <w:rPr>
                <w:lang w:eastAsia="ja-JP"/>
              </w:rPr>
            </w:pPr>
            <w:r w:rsidRPr="002E7062">
              <w:rPr>
                <w:lang w:eastAsia="ja-JP"/>
              </w:rPr>
              <w:t>TLV Offset</w:t>
            </w:r>
          </w:p>
        </w:tc>
      </w:tr>
      <w:tr w:rsidR="007803FD" w:rsidRPr="002E7062" w14:paraId="2F645D37" w14:textId="77777777" w:rsidTr="00C52450">
        <w:trPr>
          <w:jc w:val="center"/>
        </w:trPr>
        <w:tc>
          <w:tcPr>
            <w:tcW w:w="560" w:type="dxa"/>
            <w:tcBorders>
              <w:top w:val="nil"/>
              <w:left w:val="nil"/>
              <w:bottom w:val="nil"/>
            </w:tcBorders>
          </w:tcPr>
          <w:p w14:paraId="5A2B4D5C" w14:textId="77777777" w:rsidR="007803FD" w:rsidRPr="002E7062" w:rsidRDefault="007803FD" w:rsidP="00767ACF">
            <w:pPr>
              <w:pStyle w:val="Figurelegend"/>
              <w:jc w:val="center"/>
              <w:rPr>
                <w:lang w:eastAsia="ja-JP"/>
              </w:rPr>
            </w:pPr>
            <w:r w:rsidRPr="002E7062">
              <w:rPr>
                <w:lang w:eastAsia="ja-JP"/>
              </w:rPr>
              <w:t>5</w:t>
            </w:r>
          </w:p>
        </w:tc>
        <w:tc>
          <w:tcPr>
            <w:tcW w:w="6807" w:type="dxa"/>
            <w:gridSpan w:val="24"/>
            <w:tcBorders>
              <w:bottom w:val="single" w:sz="4" w:space="0" w:color="auto"/>
            </w:tcBorders>
          </w:tcPr>
          <w:p w14:paraId="4A439A63" w14:textId="77777777" w:rsidR="007803FD" w:rsidRPr="002E7062" w:rsidRDefault="007803FD" w:rsidP="00767ACF">
            <w:pPr>
              <w:pStyle w:val="Figurelegend"/>
              <w:jc w:val="center"/>
              <w:rPr>
                <w:lang w:eastAsia="ja-JP"/>
              </w:rPr>
            </w:pPr>
            <w:r w:rsidRPr="002E7062">
              <w:rPr>
                <w:lang w:eastAsia="ja-JP"/>
              </w:rPr>
              <w:t>OUI</w:t>
            </w:r>
          </w:p>
        </w:tc>
        <w:tc>
          <w:tcPr>
            <w:tcW w:w="2272" w:type="dxa"/>
            <w:gridSpan w:val="8"/>
            <w:tcBorders>
              <w:bottom w:val="single" w:sz="4" w:space="0" w:color="auto"/>
            </w:tcBorders>
          </w:tcPr>
          <w:p w14:paraId="1E86AB3F" w14:textId="77777777" w:rsidR="007803FD" w:rsidRPr="002E7062" w:rsidRDefault="007803FD" w:rsidP="00767ACF">
            <w:pPr>
              <w:pStyle w:val="Figurelegend"/>
              <w:jc w:val="center"/>
              <w:rPr>
                <w:lang w:eastAsia="ja-JP"/>
              </w:rPr>
            </w:pPr>
            <w:r w:rsidRPr="002E7062">
              <w:rPr>
                <w:lang w:eastAsia="ja-JP"/>
              </w:rPr>
              <w:t>SubOpCode</w:t>
            </w:r>
          </w:p>
        </w:tc>
      </w:tr>
      <w:tr w:rsidR="007803FD" w:rsidRPr="002E7062" w14:paraId="6B424A5E" w14:textId="77777777" w:rsidTr="00C52450">
        <w:trPr>
          <w:jc w:val="center"/>
        </w:trPr>
        <w:tc>
          <w:tcPr>
            <w:tcW w:w="560" w:type="dxa"/>
            <w:tcBorders>
              <w:top w:val="nil"/>
              <w:left w:val="nil"/>
              <w:bottom w:val="nil"/>
            </w:tcBorders>
          </w:tcPr>
          <w:p w14:paraId="3858CBD7" w14:textId="77777777" w:rsidR="007803FD" w:rsidRPr="002E7062" w:rsidRDefault="007803FD" w:rsidP="00767ACF">
            <w:pPr>
              <w:pStyle w:val="Figurelegend"/>
              <w:jc w:val="center"/>
              <w:rPr>
                <w:lang w:eastAsia="ja-JP"/>
              </w:rPr>
            </w:pPr>
            <w:r w:rsidRPr="002E7062">
              <w:rPr>
                <w:lang w:eastAsia="ja-JP"/>
              </w:rPr>
              <w:t>9</w:t>
            </w:r>
          </w:p>
        </w:tc>
        <w:tc>
          <w:tcPr>
            <w:tcW w:w="9079" w:type="dxa"/>
            <w:gridSpan w:val="32"/>
            <w:tcBorders>
              <w:bottom w:val="nil"/>
            </w:tcBorders>
          </w:tcPr>
          <w:p w14:paraId="4190CE2C" w14:textId="145C1FFE" w:rsidR="007803FD" w:rsidRPr="002E7062" w:rsidRDefault="009E33C1">
            <w:pPr>
              <w:pStyle w:val="Figurelegend"/>
              <w:jc w:val="center"/>
              <w:rPr>
                <w:lang w:eastAsia="ja-JP"/>
              </w:rPr>
            </w:pPr>
            <w:r>
              <w:rPr>
                <w:i/>
                <w:iCs/>
                <w:lang w:eastAsia="ja-JP"/>
              </w:rPr>
              <w:t xml:space="preserve">[Optional </w:t>
            </w:r>
            <w:r w:rsidR="007803FD" w:rsidRPr="002E7062">
              <w:rPr>
                <w:i/>
                <w:iCs/>
                <w:lang w:eastAsia="ja-JP"/>
              </w:rPr>
              <w:t xml:space="preserve"> VSM </w:t>
            </w:r>
            <w:r w:rsidR="00436B1B">
              <w:rPr>
                <w:i/>
                <w:iCs/>
                <w:lang w:eastAsia="ja-JP"/>
              </w:rPr>
              <w:t>D</w:t>
            </w:r>
            <w:r w:rsidR="00436B1B" w:rsidRPr="002E7062">
              <w:rPr>
                <w:i/>
                <w:iCs/>
                <w:lang w:eastAsia="ja-JP"/>
              </w:rPr>
              <w:t>ata</w:t>
            </w:r>
            <w:r w:rsidR="007803FD" w:rsidRPr="002E7062">
              <w:rPr>
                <w:i/>
                <w:iCs/>
                <w:lang w:eastAsia="ja-JP"/>
              </w:rPr>
              <w:t>; else End TLV]</w:t>
            </w:r>
          </w:p>
        </w:tc>
      </w:tr>
      <w:tr w:rsidR="007803FD" w:rsidRPr="002E7062" w14:paraId="3DA1219E" w14:textId="77777777" w:rsidTr="00C52450">
        <w:trPr>
          <w:jc w:val="center"/>
        </w:trPr>
        <w:tc>
          <w:tcPr>
            <w:tcW w:w="560" w:type="dxa"/>
            <w:tcBorders>
              <w:top w:val="nil"/>
              <w:left w:val="nil"/>
              <w:bottom w:val="nil"/>
            </w:tcBorders>
          </w:tcPr>
          <w:p w14:paraId="692BF6ED" w14:textId="77777777" w:rsidR="007803FD" w:rsidRPr="002E7062" w:rsidRDefault="007803FD" w:rsidP="00767ACF">
            <w:pPr>
              <w:pStyle w:val="Figurelegend"/>
              <w:jc w:val="center"/>
              <w:rPr>
                <w:lang w:eastAsia="ja-JP"/>
              </w:rPr>
            </w:pPr>
            <w:r w:rsidRPr="002E7062">
              <w:rPr>
                <w:lang w:eastAsia="ja-JP"/>
              </w:rPr>
              <w:t>:</w:t>
            </w:r>
          </w:p>
        </w:tc>
        <w:tc>
          <w:tcPr>
            <w:tcW w:w="9079" w:type="dxa"/>
            <w:gridSpan w:val="32"/>
            <w:tcBorders>
              <w:top w:val="nil"/>
              <w:bottom w:val="nil"/>
            </w:tcBorders>
          </w:tcPr>
          <w:p w14:paraId="56ACC8D3" w14:textId="77777777" w:rsidR="007803FD" w:rsidRPr="002E7062" w:rsidRDefault="007803FD" w:rsidP="00767ACF">
            <w:pPr>
              <w:pStyle w:val="Figurelegend"/>
              <w:jc w:val="center"/>
              <w:rPr>
                <w:lang w:eastAsia="ja-JP"/>
              </w:rPr>
            </w:pPr>
          </w:p>
        </w:tc>
      </w:tr>
      <w:tr w:rsidR="007803FD" w:rsidRPr="002E7062" w14:paraId="4D08011A" w14:textId="77777777" w:rsidTr="00C52450">
        <w:trPr>
          <w:jc w:val="center"/>
        </w:trPr>
        <w:tc>
          <w:tcPr>
            <w:tcW w:w="560" w:type="dxa"/>
            <w:tcBorders>
              <w:top w:val="nil"/>
              <w:left w:val="nil"/>
              <w:bottom w:val="nil"/>
            </w:tcBorders>
          </w:tcPr>
          <w:p w14:paraId="69937181" w14:textId="77777777" w:rsidR="007803FD" w:rsidRPr="002E7062" w:rsidRDefault="007803FD" w:rsidP="00767ACF">
            <w:pPr>
              <w:pStyle w:val="Figurelegend"/>
              <w:jc w:val="center"/>
              <w:rPr>
                <w:lang w:eastAsia="ja-JP"/>
              </w:rPr>
            </w:pPr>
            <w:r w:rsidRPr="002E7062">
              <w:rPr>
                <w:lang w:eastAsia="ja-JP"/>
              </w:rPr>
              <w:t>:</w:t>
            </w:r>
          </w:p>
        </w:tc>
        <w:tc>
          <w:tcPr>
            <w:tcW w:w="9079" w:type="dxa"/>
            <w:gridSpan w:val="32"/>
            <w:tcBorders>
              <w:top w:val="nil"/>
              <w:bottom w:val="nil"/>
            </w:tcBorders>
          </w:tcPr>
          <w:p w14:paraId="58764A2A" w14:textId="77777777" w:rsidR="007803FD" w:rsidRPr="002E7062" w:rsidRDefault="007803FD" w:rsidP="00767ACF">
            <w:pPr>
              <w:pStyle w:val="Figurelegend"/>
              <w:jc w:val="center"/>
              <w:rPr>
                <w:lang w:eastAsia="ja-JP"/>
              </w:rPr>
            </w:pPr>
          </w:p>
        </w:tc>
      </w:tr>
      <w:tr w:rsidR="007803FD" w:rsidRPr="002E7062" w14:paraId="7419DB96" w14:textId="77777777" w:rsidTr="00C52450">
        <w:trPr>
          <w:jc w:val="center"/>
        </w:trPr>
        <w:tc>
          <w:tcPr>
            <w:tcW w:w="560" w:type="dxa"/>
            <w:tcBorders>
              <w:top w:val="nil"/>
              <w:left w:val="nil"/>
              <w:bottom w:val="nil"/>
            </w:tcBorders>
          </w:tcPr>
          <w:p w14:paraId="471F261A" w14:textId="77777777" w:rsidR="007803FD" w:rsidRPr="002E7062" w:rsidRDefault="007803FD" w:rsidP="00767ACF">
            <w:pPr>
              <w:pStyle w:val="Figurelegend"/>
              <w:jc w:val="center"/>
              <w:rPr>
                <w:lang w:eastAsia="ja-JP"/>
              </w:rPr>
            </w:pPr>
            <w:r w:rsidRPr="002E7062">
              <w:rPr>
                <w:lang w:eastAsia="ja-JP"/>
              </w:rPr>
              <w:t>:</w:t>
            </w:r>
          </w:p>
        </w:tc>
        <w:tc>
          <w:tcPr>
            <w:tcW w:w="6807" w:type="dxa"/>
            <w:gridSpan w:val="24"/>
            <w:tcBorders>
              <w:top w:val="nil"/>
              <w:bottom w:val="single" w:sz="4" w:space="0" w:color="auto"/>
            </w:tcBorders>
          </w:tcPr>
          <w:p w14:paraId="11057D41" w14:textId="77777777" w:rsidR="007803FD" w:rsidRPr="002E7062" w:rsidRDefault="007803FD" w:rsidP="00767ACF">
            <w:pPr>
              <w:pStyle w:val="Figurelegend"/>
              <w:jc w:val="center"/>
              <w:rPr>
                <w:lang w:eastAsia="ja-JP"/>
              </w:rPr>
            </w:pPr>
          </w:p>
        </w:tc>
        <w:tc>
          <w:tcPr>
            <w:tcW w:w="2272" w:type="dxa"/>
            <w:gridSpan w:val="8"/>
            <w:tcBorders>
              <w:top w:val="single" w:sz="4" w:space="0" w:color="auto"/>
              <w:bottom w:val="single" w:sz="4" w:space="0" w:color="auto"/>
            </w:tcBorders>
          </w:tcPr>
          <w:p w14:paraId="1AA2D6DF" w14:textId="77777777" w:rsidR="007803FD" w:rsidRPr="002E7062" w:rsidRDefault="007803FD" w:rsidP="00767ACF">
            <w:pPr>
              <w:pStyle w:val="Figurelegend"/>
              <w:jc w:val="center"/>
              <w:rPr>
                <w:lang w:eastAsia="ja-JP"/>
              </w:rPr>
            </w:pPr>
            <w:r w:rsidRPr="002E7062">
              <w:rPr>
                <w:lang w:eastAsia="ja-JP"/>
              </w:rPr>
              <w:t>End TLV (0)</w:t>
            </w:r>
          </w:p>
        </w:tc>
      </w:tr>
    </w:tbl>
    <w:p w14:paraId="1F09FAA3" w14:textId="77777777" w:rsidR="007803FD" w:rsidRPr="002E7062" w:rsidRDefault="007803FD" w:rsidP="007803FD">
      <w:pPr>
        <w:pStyle w:val="FigureNoTitle"/>
        <w:rPr>
          <w:lang w:eastAsia="ja-JP"/>
        </w:rPr>
      </w:pPr>
      <w:r w:rsidRPr="002E7062">
        <w:rPr>
          <w:lang w:eastAsia="ja-JP"/>
        </w:rPr>
        <w:t>Figure 9.19-1 – VSM PDU format</w:t>
      </w:r>
    </w:p>
    <w:p w14:paraId="5CE0FD7B" w14:textId="77777777" w:rsidR="007803FD" w:rsidRPr="002E7062" w:rsidRDefault="007803FD" w:rsidP="007803FD">
      <w:pPr>
        <w:pStyle w:val="Normalaftertitle"/>
      </w:pPr>
      <w:r w:rsidRPr="002E7062">
        <w:t>The fields of the VSM PDU format are as follows:</w:t>
      </w:r>
    </w:p>
    <w:p w14:paraId="3E692F5A" w14:textId="77777777" w:rsidR="007803FD" w:rsidRPr="002E7062" w:rsidRDefault="007803FD" w:rsidP="007803FD">
      <w:pPr>
        <w:pStyle w:val="enumlev1"/>
        <w:rPr>
          <w:bCs/>
          <w:lang w:eastAsia="ja-JP"/>
        </w:rPr>
      </w:pPr>
      <w:r w:rsidRPr="002E7062">
        <w:t>•</w:t>
      </w:r>
      <w:r w:rsidRPr="002E7062">
        <w:tab/>
      </w:r>
      <w:r w:rsidRPr="002E7062">
        <w:rPr>
          <w:bCs/>
        </w:rPr>
        <w:t>MEG Level: Refer to clause 9.1.</w:t>
      </w:r>
    </w:p>
    <w:p w14:paraId="644A571A" w14:textId="07D3A9E9" w:rsidR="007803FD" w:rsidRPr="002E7062" w:rsidRDefault="007803FD" w:rsidP="007803FD">
      <w:pPr>
        <w:pStyle w:val="enumlev1"/>
        <w:rPr>
          <w:bCs/>
        </w:rPr>
      </w:pPr>
      <w:r w:rsidRPr="002E7062">
        <w:rPr>
          <w:bCs/>
        </w:rPr>
        <w:t>•</w:t>
      </w:r>
      <w:r w:rsidRPr="002E7062">
        <w:rPr>
          <w:bCs/>
        </w:rPr>
        <w:tab/>
        <w:t xml:space="preserve">Version: </w:t>
      </w:r>
      <w:r w:rsidR="000F7AE7" w:rsidRPr="00954E31">
        <w:rPr>
          <w:bCs/>
        </w:rPr>
        <w:t>Its specific value for VSM is outside the scope of this Recommendation, but must conform</w:t>
      </w:r>
      <w:r w:rsidRPr="002E7062">
        <w:rPr>
          <w:bCs/>
        </w:rPr>
        <w:t xml:space="preserve"> to clause 9.1.</w:t>
      </w:r>
    </w:p>
    <w:p w14:paraId="12FC5E42" w14:textId="77777777" w:rsidR="007803FD" w:rsidRPr="002E7062" w:rsidRDefault="007803FD" w:rsidP="007803FD">
      <w:pPr>
        <w:pStyle w:val="enumlev1"/>
        <w:rPr>
          <w:bCs/>
        </w:rPr>
      </w:pPr>
      <w:r w:rsidRPr="002E7062">
        <w:rPr>
          <w:bCs/>
        </w:rPr>
        <w:t>•</w:t>
      </w:r>
      <w:r w:rsidRPr="002E7062">
        <w:rPr>
          <w:bCs/>
        </w:rPr>
        <w:tab/>
        <w:t xml:space="preserve">OpCode: Value for this PDU type is VSM (51). </w:t>
      </w:r>
    </w:p>
    <w:p w14:paraId="76B8CD56" w14:textId="77777777" w:rsidR="007803FD" w:rsidRPr="002E7062" w:rsidRDefault="007803FD" w:rsidP="007803FD">
      <w:pPr>
        <w:pStyle w:val="enumlev1"/>
        <w:rPr>
          <w:bCs/>
        </w:rPr>
      </w:pPr>
      <w:r w:rsidRPr="002E7062">
        <w:rPr>
          <w:bCs/>
        </w:rPr>
        <w:t>•</w:t>
      </w:r>
      <w:r w:rsidRPr="002E7062">
        <w:rPr>
          <w:bCs/>
        </w:rPr>
        <w:tab/>
        <w:t>Flags: Outside the scope of this Recommendation.</w:t>
      </w:r>
    </w:p>
    <w:p w14:paraId="2AAA4166" w14:textId="5E2A043E" w:rsidR="007803FD" w:rsidRPr="002E7062" w:rsidRDefault="007803FD" w:rsidP="007803FD">
      <w:pPr>
        <w:pStyle w:val="enumlev1"/>
        <w:rPr>
          <w:bCs/>
        </w:rPr>
      </w:pPr>
      <w:r w:rsidRPr="002E7062">
        <w:rPr>
          <w:bCs/>
        </w:rPr>
        <w:t>•</w:t>
      </w:r>
      <w:r w:rsidRPr="002E7062">
        <w:rPr>
          <w:bCs/>
        </w:rPr>
        <w:tab/>
        <w:t>TLV Offset: 1-</w:t>
      </w:r>
      <w:r w:rsidR="00291C02">
        <w:rPr>
          <w:bCs/>
        </w:rPr>
        <w:t>octet</w:t>
      </w:r>
      <w:r w:rsidRPr="002E7062">
        <w:rPr>
          <w:bCs/>
        </w:rPr>
        <w:t xml:space="preserve"> field. Its specific value for VSM is outside the scope of this Recommendation, but must conform to clause 9.1.</w:t>
      </w:r>
    </w:p>
    <w:p w14:paraId="609BA1EC" w14:textId="77777777" w:rsidR="007803FD" w:rsidRPr="002E7062" w:rsidRDefault="007803FD" w:rsidP="007803FD">
      <w:pPr>
        <w:pStyle w:val="enumlev1"/>
        <w:rPr>
          <w:bCs/>
        </w:rPr>
      </w:pPr>
      <w:r w:rsidRPr="002E7062">
        <w:rPr>
          <w:bCs/>
        </w:rPr>
        <w:t>•</w:t>
      </w:r>
      <w:r w:rsidRPr="002E7062">
        <w:rPr>
          <w:bCs/>
        </w:rPr>
        <w:tab/>
        <w:t>OUI: 3-octet field the values of which are outside the scope of this Recommendation.</w:t>
      </w:r>
    </w:p>
    <w:p w14:paraId="4D9FB998" w14:textId="77777777" w:rsidR="007803FD" w:rsidRPr="002E7062" w:rsidRDefault="007803FD" w:rsidP="007803FD">
      <w:pPr>
        <w:pStyle w:val="enumlev1"/>
        <w:rPr>
          <w:bCs/>
        </w:rPr>
      </w:pPr>
      <w:r w:rsidRPr="002E7062">
        <w:rPr>
          <w:bCs/>
        </w:rPr>
        <w:t>•</w:t>
      </w:r>
      <w:r w:rsidRPr="002E7062">
        <w:rPr>
          <w:bCs/>
        </w:rPr>
        <w:tab/>
        <w:t>SubOpCode: 1-octet field the values of which are outside the scope of this Recommendation.</w:t>
      </w:r>
    </w:p>
    <w:p w14:paraId="039FD46A" w14:textId="77777777" w:rsidR="007803FD" w:rsidRPr="002E7062" w:rsidRDefault="007803FD" w:rsidP="007803FD">
      <w:pPr>
        <w:pStyle w:val="enumlev1"/>
        <w:rPr>
          <w:bCs/>
        </w:rPr>
      </w:pPr>
      <w:r w:rsidRPr="002E7062">
        <w:rPr>
          <w:bCs/>
        </w:rPr>
        <w:t>•</w:t>
      </w:r>
      <w:r w:rsidRPr="002E7062">
        <w:rPr>
          <w:bCs/>
        </w:rPr>
        <w:tab/>
        <w:t>VSM Data: Format and length of this field are outside the scope of this Recommendation.</w:t>
      </w:r>
    </w:p>
    <w:p w14:paraId="25A491F8" w14:textId="77777777" w:rsidR="007803FD" w:rsidRPr="002E7062" w:rsidRDefault="007803FD" w:rsidP="007803FD">
      <w:pPr>
        <w:pStyle w:val="enumlev1"/>
      </w:pPr>
      <w:r w:rsidRPr="002E7062">
        <w:rPr>
          <w:bCs/>
        </w:rPr>
        <w:t>•</w:t>
      </w:r>
      <w:r w:rsidRPr="002E7062">
        <w:rPr>
          <w:bCs/>
        </w:rPr>
        <w:tab/>
        <w:t>End TLV: All</w:t>
      </w:r>
      <w:r w:rsidRPr="002E7062">
        <w:t>-ZEROes octet value.</w:t>
      </w:r>
    </w:p>
    <w:p w14:paraId="3580980F" w14:textId="77777777" w:rsidR="007803FD" w:rsidRPr="002E7062" w:rsidRDefault="007803FD" w:rsidP="006F1641">
      <w:pPr>
        <w:pStyle w:val="Heading2"/>
        <w:rPr>
          <w:lang w:eastAsia="ja-JP"/>
        </w:rPr>
      </w:pPr>
      <w:bookmarkStart w:id="1267" w:name="_Toc301445814"/>
      <w:bookmarkStart w:id="1268" w:name="_Toc302574985"/>
      <w:bookmarkStart w:id="1269" w:name="_Toc311721570"/>
      <w:bookmarkStart w:id="1270" w:name="_Toc312071559"/>
      <w:bookmarkStart w:id="1271" w:name="_Toc318366577"/>
      <w:bookmarkStart w:id="1272" w:name="_Toc379205824"/>
      <w:bookmarkStart w:id="1273" w:name="_Toc388964769"/>
      <w:bookmarkStart w:id="1274" w:name="_Toc296978339"/>
      <w:r w:rsidRPr="002E7062">
        <w:rPr>
          <w:lang w:eastAsia="ja-JP"/>
        </w:rPr>
        <w:t>9.20</w:t>
      </w:r>
      <w:r w:rsidRPr="002E7062">
        <w:rPr>
          <w:lang w:eastAsia="ja-JP"/>
        </w:rPr>
        <w:tab/>
        <w:t>VSR PDU</w:t>
      </w:r>
      <w:bookmarkEnd w:id="1267"/>
      <w:bookmarkEnd w:id="1268"/>
      <w:bookmarkEnd w:id="1269"/>
      <w:bookmarkEnd w:id="1270"/>
      <w:bookmarkEnd w:id="1271"/>
      <w:bookmarkEnd w:id="1272"/>
      <w:bookmarkEnd w:id="1273"/>
      <w:bookmarkEnd w:id="1274"/>
    </w:p>
    <w:p w14:paraId="21563D6F" w14:textId="77777777" w:rsidR="007803FD" w:rsidRPr="002E7062" w:rsidRDefault="007803FD" w:rsidP="007803FD">
      <w:r w:rsidRPr="002E7062">
        <w:t xml:space="preserve">VSR is used as vendor-specific OAM reply PDU. </w:t>
      </w:r>
    </w:p>
    <w:p w14:paraId="047F97D4" w14:textId="77777777" w:rsidR="007803FD" w:rsidRPr="002E7062" w:rsidRDefault="007803FD" w:rsidP="006F1641">
      <w:pPr>
        <w:pStyle w:val="Heading3"/>
        <w:rPr>
          <w:lang w:eastAsia="ja-JP"/>
        </w:rPr>
      </w:pPr>
      <w:bookmarkStart w:id="1275" w:name="_Toc301445815"/>
      <w:bookmarkStart w:id="1276" w:name="_Toc296977686"/>
      <w:bookmarkStart w:id="1277" w:name="_Toc296978340"/>
      <w:r w:rsidRPr="002E7062">
        <w:rPr>
          <w:lang w:eastAsia="ja-JP"/>
        </w:rPr>
        <w:t>9.20.1</w:t>
      </w:r>
      <w:r w:rsidRPr="002E7062">
        <w:rPr>
          <w:lang w:eastAsia="ja-JP"/>
        </w:rPr>
        <w:tab/>
        <w:t>VSR information elements</w:t>
      </w:r>
      <w:bookmarkEnd w:id="1275"/>
      <w:bookmarkEnd w:id="1276"/>
      <w:bookmarkEnd w:id="1277"/>
    </w:p>
    <w:p w14:paraId="2DF064F3" w14:textId="77777777" w:rsidR="007803FD" w:rsidRPr="002E7062" w:rsidRDefault="007803FD" w:rsidP="007803FD">
      <w:r w:rsidRPr="002E7062">
        <w:t>The information elements carried in VSR include:</w:t>
      </w:r>
    </w:p>
    <w:p w14:paraId="7A5D9C4F" w14:textId="77777777" w:rsidR="007803FD" w:rsidRPr="002E7062" w:rsidRDefault="007803FD" w:rsidP="007803FD">
      <w:pPr>
        <w:pStyle w:val="enumlev1"/>
      </w:pPr>
      <w:r w:rsidRPr="002E7062">
        <w:t>•</w:t>
      </w:r>
      <w:r w:rsidRPr="002E7062">
        <w:tab/>
        <w:t>OUI: OUI is a 3-octet field that contains the organizationally unique identifier of the organization using the VSR.</w:t>
      </w:r>
    </w:p>
    <w:p w14:paraId="74428153" w14:textId="77777777" w:rsidR="007803FD" w:rsidRPr="002E7062" w:rsidRDefault="007803FD" w:rsidP="007803FD">
      <w:pPr>
        <w:pStyle w:val="enumlev1"/>
      </w:pPr>
      <w:r w:rsidRPr="002E7062">
        <w:t>•</w:t>
      </w:r>
      <w:r w:rsidRPr="002E7062">
        <w:tab/>
        <w:t>SubOpCode: SubOpCode is a 1-octet field that is used to interpret the remaining fields in the VSR frame.</w:t>
      </w:r>
    </w:p>
    <w:p w14:paraId="36684C75" w14:textId="77777777" w:rsidR="007803FD" w:rsidRPr="002E7062" w:rsidRDefault="007803FD" w:rsidP="007803FD">
      <w:pPr>
        <w:pStyle w:val="enumlev1"/>
      </w:pPr>
      <w:r w:rsidRPr="002E7062">
        <w:t>•</w:t>
      </w:r>
      <w:r w:rsidRPr="002E7062">
        <w:tab/>
        <w:t xml:space="preserve">VSR Data: Depending on the functionality indicated by the OUI and organizationally specific SubOpCode, VSR </w:t>
      </w:r>
      <w:r w:rsidR="00436B1B">
        <w:t xml:space="preserve">Data </w:t>
      </w:r>
      <w:r w:rsidRPr="002E7062">
        <w:t xml:space="preserve">may carry one or more TLVs. VSR Data is outside the scope of this Recommendation. </w:t>
      </w:r>
    </w:p>
    <w:p w14:paraId="5A49EF5B" w14:textId="77777777" w:rsidR="007803FD" w:rsidRPr="002E7062" w:rsidRDefault="007803FD" w:rsidP="006F1641">
      <w:pPr>
        <w:pStyle w:val="Heading3"/>
        <w:rPr>
          <w:lang w:eastAsia="ja-JP"/>
        </w:rPr>
      </w:pPr>
      <w:bookmarkStart w:id="1278" w:name="_Toc301445816"/>
      <w:bookmarkStart w:id="1279" w:name="_Toc296977687"/>
      <w:bookmarkStart w:id="1280" w:name="_Toc296978341"/>
      <w:r w:rsidRPr="002E7062">
        <w:rPr>
          <w:lang w:eastAsia="ja-JP"/>
        </w:rPr>
        <w:t>9.20.2</w:t>
      </w:r>
      <w:r w:rsidRPr="002E7062">
        <w:rPr>
          <w:lang w:eastAsia="ja-JP"/>
        </w:rPr>
        <w:tab/>
        <w:t>VSR PDU format</w:t>
      </w:r>
      <w:bookmarkEnd w:id="1278"/>
      <w:bookmarkEnd w:id="1279"/>
      <w:bookmarkEnd w:id="1280"/>
    </w:p>
    <w:p w14:paraId="61706181" w14:textId="77777777" w:rsidR="007803FD" w:rsidRPr="002E7062" w:rsidRDefault="007803FD" w:rsidP="007803FD">
      <w:pPr>
        <w:rPr>
          <w:lang w:eastAsia="ja-JP"/>
        </w:rPr>
      </w:pPr>
      <w:r w:rsidRPr="002E7062">
        <w:rPr>
          <w:lang w:eastAsia="ja-JP"/>
        </w:rPr>
        <w:t>The VSR PDU format used to transmit VSR information is shown in Figure 9.20-1.</w:t>
      </w:r>
    </w:p>
    <w:p w14:paraId="2F597DD6" w14:textId="77777777" w:rsidR="007803FD" w:rsidRPr="002E7062" w:rsidRDefault="007803FD" w:rsidP="007803FD"/>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284"/>
        <w:gridCol w:w="284"/>
        <w:gridCol w:w="284"/>
        <w:gridCol w:w="284"/>
        <w:gridCol w:w="284"/>
        <w:gridCol w:w="284"/>
        <w:gridCol w:w="284"/>
        <w:gridCol w:w="287"/>
        <w:gridCol w:w="284"/>
        <w:gridCol w:w="283"/>
        <w:gridCol w:w="283"/>
        <w:gridCol w:w="283"/>
        <w:gridCol w:w="283"/>
        <w:gridCol w:w="283"/>
        <w:gridCol w:w="283"/>
        <w:gridCol w:w="286"/>
        <w:gridCol w:w="283"/>
        <w:gridCol w:w="283"/>
        <w:gridCol w:w="283"/>
        <w:gridCol w:w="283"/>
        <w:gridCol w:w="283"/>
        <w:gridCol w:w="283"/>
        <w:gridCol w:w="283"/>
        <w:gridCol w:w="283"/>
        <w:gridCol w:w="283"/>
        <w:gridCol w:w="283"/>
        <w:gridCol w:w="283"/>
        <w:gridCol w:w="283"/>
        <w:gridCol w:w="283"/>
        <w:gridCol w:w="283"/>
        <w:gridCol w:w="283"/>
        <w:gridCol w:w="291"/>
      </w:tblGrid>
      <w:tr w:rsidR="007803FD" w:rsidRPr="002E7062" w14:paraId="31355213" w14:textId="77777777" w:rsidTr="00C52450">
        <w:trPr>
          <w:jc w:val="center"/>
        </w:trPr>
        <w:tc>
          <w:tcPr>
            <w:tcW w:w="560" w:type="dxa"/>
            <w:tcBorders>
              <w:top w:val="nil"/>
              <w:left w:val="nil"/>
              <w:bottom w:val="nil"/>
              <w:right w:val="single" w:sz="4" w:space="0" w:color="C0C0C0"/>
            </w:tcBorders>
          </w:tcPr>
          <w:p w14:paraId="173D4AC5" w14:textId="77777777" w:rsidR="007803FD" w:rsidRPr="002E7062" w:rsidRDefault="007803FD" w:rsidP="00767ACF">
            <w:pPr>
              <w:pStyle w:val="Figurelegend"/>
              <w:jc w:val="center"/>
              <w:rPr>
                <w:lang w:eastAsia="ja-JP"/>
              </w:rPr>
            </w:pPr>
          </w:p>
        </w:tc>
        <w:tc>
          <w:tcPr>
            <w:tcW w:w="2275" w:type="dxa"/>
            <w:gridSpan w:val="8"/>
            <w:tcBorders>
              <w:top w:val="single" w:sz="4" w:space="0" w:color="C0C0C0"/>
              <w:left w:val="single" w:sz="4" w:space="0" w:color="C0C0C0"/>
              <w:bottom w:val="single" w:sz="4" w:space="0" w:color="C0C0C0"/>
              <w:right w:val="single" w:sz="4" w:space="0" w:color="C0C0C0"/>
            </w:tcBorders>
          </w:tcPr>
          <w:p w14:paraId="256A1ABF" w14:textId="77777777" w:rsidR="007803FD" w:rsidRPr="002E7062" w:rsidRDefault="007803FD" w:rsidP="00767ACF">
            <w:pPr>
              <w:pStyle w:val="Figurelegend"/>
              <w:jc w:val="center"/>
              <w:rPr>
                <w:lang w:eastAsia="ja-JP"/>
              </w:rPr>
            </w:pPr>
            <w:r w:rsidRPr="002E7062">
              <w:rPr>
                <w:lang w:eastAsia="ja-JP"/>
              </w:rPr>
              <w:t>1</w:t>
            </w:r>
          </w:p>
        </w:tc>
        <w:tc>
          <w:tcPr>
            <w:tcW w:w="2268" w:type="dxa"/>
            <w:gridSpan w:val="8"/>
            <w:tcBorders>
              <w:top w:val="single" w:sz="4" w:space="0" w:color="C0C0C0"/>
              <w:left w:val="single" w:sz="4" w:space="0" w:color="C0C0C0"/>
              <w:bottom w:val="single" w:sz="4" w:space="0" w:color="C0C0C0"/>
              <w:right w:val="single" w:sz="4" w:space="0" w:color="C0C0C0"/>
            </w:tcBorders>
          </w:tcPr>
          <w:p w14:paraId="7290C72F" w14:textId="77777777" w:rsidR="007803FD" w:rsidRPr="002E7062" w:rsidRDefault="007803FD" w:rsidP="00767ACF">
            <w:pPr>
              <w:pStyle w:val="Figurelegend"/>
              <w:jc w:val="center"/>
              <w:rPr>
                <w:lang w:eastAsia="ja-JP"/>
              </w:rPr>
            </w:pPr>
            <w:r w:rsidRPr="002E7062">
              <w:rPr>
                <w:lang w:eastAsia="ja-JP"/>
              </w:rPr>
              <w:t>2</w:t>
            </w:r>
          </w:p>
        </w:tc>
        <w:tc>
          <w:tcPr>
            <w:tcW w:w="2264" w:type="dxa"/>
            <w:gridSpan w:val="8"/>
            <w:tcBorders>
              <w:top w:val="single" w:sz="4" w:space="0" w:color="C0C0C0"/>
              <w:left w:val="single" w:sz="4" w:space="0" w:color="C0C0C0"/>
              <w:bottom w:val="single" w:sz="4" w:space="0" w:color="C0C0C0"/>
              <w:right w:val="single" w:sz="4" w:space="0" w:color="C0C0C0"/>
            </w:tcBorders>
          </w:tcPr>
          <w:p w14:paraId="37363FF3" w14:textId="77777777" w:rsidR="007803FD" w:rsidRPr="002E7062" w:rsidRDefault="007803FD" w:rsidP="00767ACF">
            <w:pPr>
              <w:pStyle w:val="Figurelegend"/>
              <w:jc w:val="center"/>
              <w:rPr>
                <w:lang w:eastAsia="ja-JP"/>
              </w:rPr>
            </w:pPr>
            <w:r w:rsidRPr="002E7062">
              <w:rPr>
                <w:lang w:eastAsia="ja-JP"/>
              </w:rPr>
              <w:t>3</w:t>
            </w:r>
          </w:p>
        </w:tc>
        <w:tc>
          <w:tcPr>
            <w:tcW w:w="2272" w:type="dxa"/>
            <w:gridSpan w:val="8"/>
            <w:tcBorders>
              <w:top w:val="single" w:sz="4" w:space="0" w:color="C0C0C0"/>
              <w:left w:val="single" w:sz="4" w:space="0" w:color="C0C0C0"/>
              <w:bottom w:val="single" w:sz="4" w:space="0" w:color="C0C0C0"/>
              <w:right w:val="single" w:sz="4" w:space="0" w:color="C0C0C0"/>
            </w:tcBorders>
          </w:tcPr>
          <w:p w14:paraId="37401A14" w14:textId="77777777" w:rsidR="007803FD" w:rsidRPr="002E7062" w:rsidRDefault="007803FD" w:rsidP="00767ACF">
            <w:pPr>
              <w:pStyle w:val="Figurelegend"/>
              <w:jc w:val="center"/>
              <w:rPr>
                <w:lang w:eastAsia="ja-JP"/>
              </w:rPr>
            </w:pPr>
            <w:r w:rsidRPr="002E7062">
              <w:rPr>
                <w:lang w:eastAsia="ja-JP"/>
              </w:rPr>
              <w:t>4</w:t>
            </w:r>
          </w:p>
        </w:tc>
      </w:tr>
      <w:tr w:rsidR="007803FD" w:rsidRPr="002E7062" w14:paraId="5D0F6FFD" w14:textId="77777777" w:rsidTr="00C52450">
        <w:trPr>
          <w:jc w:val="center"/>
        </w:trPr>
        <w:tc>
          <w:tcPr>
            <w:tcW w:w="560" w:type="dxa"/>
            <w:tcBorders>
              <w:top w:val="nil"/>
              <w:left w:val="nil"/>
              <w:bottom w:val="nil"/>
              <w:right w:val="single" w:sz="4" w:space="0" w:color="C0C0C0"/>
            </w:tcBorders>
          </w:tcPr>
          <w:p w14:paraId="659A7073" w14:textId="77777777" w:rsidR="007803FD" w:rsidRPr="002E7062" w:rsidRDefault="007803FD" w:rsidP="00767ACF">
            <w:pPr>
              <w:pStyle w:val="Figurelegend"/>
              <w:jc w:val="center"/>
              <w:rPr>
                <w:lang w:eastAsia="ja-JP"/>
              </w:rPr>
            </w:pPr>
          </w:p>
        </w:tc>
        <w:tc>
          <w:tcPr>
            <w:tcW w:w="284" w:type="dxa"/>
            <w:tcBorders>
              <w:top w:val="single" w:sz="4" w:space="0" w:color="C0C0C0"/>
              <w:left w:val="single" w:sz="4" w:space="0" w:color="C0C0C0"/>
              <w:right w:val="single" w:sz="4" w:space="0" w:color="C0C0C0"/>
            </w:tcBorders>
          </w:tcPr>
          <w:p w14:paraId="70D8EBE7" w14:textId="77777777" w:rsidR="007803FD" w:rsidRPr="002E7062" w:rsidRDefault="007803FD" w:rsidP="00767ACF">
            <w:pPr>
              <w:pStyle w:val="Figurelegend"/>
              <w:jc w:val="center"/>
              <w:rPr>
                <w:lang w:eastAsia="ja-JP"/>
              </w:rPr>
            </w:pPr>
            <w:r w:rsidRPr="002E7062">
              <w:rPr>
                <w:lang w:eastAsia="ja-JP"/>
              </w:rPr>
              <w:t>8</w:t>
            </w:r>
          </w:p>
        </w:tc>
        <w:tc>
          <w:tcPr>
            <w:tcW w:w="284" w:type="dxa"/>
            <w:tcBorders>
              <w:top w:val="single" w:sz="4" w:space="0" w:color="C0C0C0"/>
              <w:left w:val="single" w:sz="4" w:space="0" w:color="C0C0C0"/>
              <w:right w:val="single" w:sz="4" w:space="0" w:color="C0C0C0"/>
            </w:tcBorders>
          </w:tcPr>
          <w:p w14:paraId="4CDEEDFC" w14:textId="77777777" w:rsidR="007803FD" w:rsidRPr="002E7062" w:rsidRDefault="007803FD" w:rsidP="00767ACF">
            <w:pPr>
              <w:pStyle w:val="Figurelegend"/>
              <w:jc w:val="center"/>
              <w:rPr>
                <w:lang w:eastAsia="ja-JP"/>
              </w:rPr>
            </w:pPr>
            <w:r w:rsidRPr="002E7062">
              <w:rPr>
                <w:lang w:eastAsia="ja-JP"/>
              </w:rPr>
              <w:t>7</w:t>
            </w:r>
          </w:p>
        </w:tc>
        <w:tc>
          <w:tcPr>
            <w:tcW w:w="284" w:type="dxa"/>
            <w:tcBorders>
              <w:top w:val="single" w:sz="4" w:space="0" w:color="C0C0C0"/>
              <w:left w:val="single" w:sz="4" w:space="0" w:color="C0C0C0"/>
              <w:right w:val="single" w:sz="4" w:space="0" w:color="C0C0C0"/>
            </w:tcBorders>
          </w:tcPr>
          <w:p w14:paraId="1F5CBA22" w14:textId="77777777" w:rsidR="007803FD" w:rsidRPr="002E7062" w:rsidRDefault="007803FD" w:rsidP="00767ACF">
            <w:pPr>
              <w:pStyle w:val="Figurelegend"/>
              <w:jc w:val="center"/>
              <w:rPr>
                <w:lang w:eastAsia="ja-JP"/>
              </w:rPr>
            </w:pPr>
            <w:r w:rsidRPr="002E7062">
              <w:rPr>
                <w:lang w:eastAsia="ja-JP"/>
              </w:rPr>
              <w:t>6</w:t>
            </w:r>
          </w:p>
        </w:tc>
        <w:tc>
          <w:tcPr>
            <w:tcW w:w="284" w:type="dxa"/>
            <w:tcBorders>
              <w:top w:val="single" w:sz="4" w:space="0" w:color="C0C0C0"/>
              <w:left w:val="single" w:sz="4" w:space="0" w:color="C0C0C0"/>
              <w:right w:val="single" w:sz="4" w:space="0" w:color="C0C0C0"/>
            </w:tcBorders>
          </w:tcPr>
          <w:p w14:paraId="435D7F2C" w14:textId="77777777" w:rsidR="007803FD" w:rsidRPr="002E7062" w:rsidRDefault="007803FD" w:rsidP="00767ACF">
            <w:pPr>
              <w:pStyle w:val="Figurelegend"/>
              <w:jc w:val="center"/>
              <w:rPr>
                <w:lang w:eastAsia="ja-JP"/>
              </w:rPr>
            </w:pPr>
            <w:r w:rsidRPr="002E7062">
              <w:rPr>
                <w:lang w:eastAsia="ja-JP"/>
              </w:rPr>
              <w:t>5</w:t>
            </w:r>
          </w:p>
        </w:tc>
        <w:tc>
          <w:tcPr>
            <w:tcW w:w="284" w:type="dxa"/>
            <w:tcBorders>
              <w:top w:val="single" w:sz="4" w:space="0" w:color="C0C0C0"/>
              <w:left w:val="single" w:sz="4" w:space="0" w:color="C0C0C0"/>
              <w:right w:val="single" w:sz="4" w:space="0" w:color="C0C0C0"/>
            </w:tcBorders>
          </w:tcPr>
          <w:p w14:paraId="74E48622" w14:textId="77777777" w:rsidR="007803FD" w:rsidRPr="002E7062" w:rsidRDefault="007803FD" w:rsidP="00767ACF">
            <w:pPr>
              <w:pStyle w:val="Figurelegend"/>
              <w:jc w:val="center"/>
              <w:rPr>
                <w:lang w:eastAsia="ja-JP"/>
              </w:rPr>
            </w:pPr>
            <w:r w:rsidRPr="002E7062">
              <w:rPr>
                <w:lang w:eastAsia="ja-JP"/>
              </w:rPr>
              <w:t>4</w:t>
            </w:r>
          </w:p>
        </w:tc>
        <w:tc>
          <w:tcPr>
            <w:tcW w:w="284" w:type="dxa"/>
            <w:tcBorders>
              <w:top w:val="single" w:sz="4" w:space="0" w:color="C0C0C0"/>
              <w:left w:val="single" w:sz="4" w:space="0" w:color="C0C0C0"/>
              <w:right w:val="single" w:sz="4" w:space="0" w:color="C0C0C0"/>
            </w:tcBorders>
          </w:tcPr>
          <w:p w14:paraId="7DFACDAB" w14:textId="77777777" w:rsidR="007803FD" w:rsidRPr="002E7062" w:rsidRDefault="007803FD" w:rsidP="00767ACF">
            <w:pPr>
              <w:pStyle w:val="Figurelegend"/>
              <w:jc w:val="center"/>
              <w:rPr>
                <w:lang w:eastAsia="ja-JP"/>
              </w:rPr>
            </w:pPr>
            <w:r w:rsidRPr="002E7062">
              <w:rPr>
                <w:lang w:eastAsia="ja-JP"/>
              </w:rPr>
              <w:t>3</w:t>
            </w:r>
          </w:p>
        </w:tc>
        <w:tc>
          <w:tcPr>
            <w:tcW w:w="284" w:type="dxa"/>
            <w:tcBorders>
              <w:top w:val="single" w:sz="4" w:space="0" w:color="C0C0C0"/>
              <w:left w:val="single" w:sz="4" w:space="0" w:color="C0C0C0"/>
              <w:right w:val="single" w:sz="4" w:space="0" w:color="C0C0C0"/>
            </w:tcBorders>
          </w:tcPr>
          <w:p w14:paraId="19B11B20" w14:textId="77777777" w:rsidR="007803FD" w:rsidRPr="002E7062" w:rsidRDefault="007803FD" w:rsidP="00767ACF">
            <w:pPr>
              <w:pStyle w:val="Figurelegend"/>
              <w:jc w:val="center"/>
              <w:rPr>
                <w:lang w:eastAsia="ja-JP"/>
              </w:rPr>
            </w:pPr>
            <w:r w:rsidRPr="002E7062">
              <w:rPr>
                <w:lang w:eastAsia="ja-JP"/>
              </w:rPr>
              <w:t>2</w:t>
            </w:r>
          </w:p>
        </w:tc>
        <w:tc>
          <w:tcPr>
            <w:tcW w:w="287" w:type="dxa"/>
            <w:tcBorders>
              <w:top w:val="single" w:sz="4" w:space="0" w:color="C0C0C0"/>
              <w:left w:val="single" w:sz="4" w:space="0" w:color="C0C0C0"/>
              <w:right w:val="single" w:sz="4" w:space="0" w:color="C0C0C0"/>
            </w:tcBorders>
          </w:tcPr>
          <w:p w14:paraId="3A6A53CC" w14:textId="77777777" w:rsidR="007803FD" w:rsidRPr="002E7062" w:rsidRDefault="007803FD" w:rsidP="00767ACF">
            <w:pPr>
              <w:pStyle w:val="Figurelegend"/>
              <w:jc w:val="center"/>
              <w:rPr>
                <w:lang w:eastAsia="ja-JP"/>
              </w:rPr>
            </w:pPr>
            <w:r w:rsidRPr="002E7062">
              <w:rPr>
                <w:lang w:eastAsia="ja-JP"/>
              </w:rPr>
              <w:t>1</w:t>
            </w:r>
          </w:p>
        </w:tc>
        <w:tc>
          <w:tcPr>
            <w:tcW w:w="284" w:type="dxa"/>
            <w:tcBorders>
              <w:top w:val="single" w:sz="4" w:space="0" w:color="C0C0C0"/>
              <w:left w:val="single" w:sz="4" w:space="0" w:color="C0C0C0"/>
              <w:right w:val="single" w:sz="4" w:space="0" w:color="C0C0C0"/>
            </w:tcBorders>
          </w:tcPr>
          <w:p w14:paraId="1C1D834A" w14:textId="77777777" w:rsidR="007803FD" w:rsidRPr="002E7062" w:rsidRDefault="007803FD" w:rsidP="00767ACF">
            <w:pPr>
              <w:pStyle w:val="Figurelegend"/>
              <w:jc w:val="center"/>
              <w:rPr>
                <w:lang w:eastAsia="ja-JP"/>
              </w:rPr>
            </w:pPr>
            <w:r w:rsidRPr="002E7062">
              <w:rPr>
                <w:lang w:eastAsia="ja-JP"/>
              </w:rPr>
              <w:t>8</w:t>
            </w:r>
          </w:p>
        </w:tc>
        <w:tc>
          <w:tcPr>
            <w:tcW w:w="283" w:type="dxa"/>
            <w:tcBorders>
              <w:top w:val="single" w:sz="4" w:space="0" w:color="C0C0C0"/>
              <w:left w:val="single" w:sz="4" w:space="0" w:color="C0C0C0"/>
              <w:right w:val="single" w:sz="4" w:space="0" w:color="C0C0C0"/>
            </w:tcBorders>
          </w:tcPr>
          <w:p w14:paraId="334280FB" w14:textId="77777777" w:rsidR="007803FD" w:rsidRPr="002E7062" w:rsidRDefault="007803FD" w:rsidP="00767ACF">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195AE185" w14:textId="77777777" w:rsidR="007803FD" w:rsidRPr="002E7062" w:rsidRDefault="007803FD" w:rsidP="00767ACF">
            <w:pPr>
              <w:pStyle w:val="Figurelegend"/>
              <w:jc w:val="center"/>
              <w:rPr>
                <w:lang w:eastAsia="ja-JP"/>
              </w:rPr>
            </w:pPr>
            <w:r w:rsidRPr="002E7062">
              <w:rPr>
                <w:lang w:eastAsia="ja-JP"/>
              </w:rPr>
              <w:t>6</w:t>
            </w:r>
          </w:p>
        </w:tc>
        <w:tc>
          <w:tcPr>
            <w:tcW w:w="283" w:type="dxa"/>
            <w:tcBorders>
              <w:top w:val="single" w:sz="4" w:space="0" w:color="C0C0C0"/>
              <w:left w:val="single" w:sz="4" w:space="0" w:color="C0C0C0"/>
              <w:right w:val="single" w:sz="4" w:space="0" w:color="C0C0C0"/>
            </w:tcBorders>
          </w:tcPr>
          <w:p w14:paraId="4E8A77F8" w14:textId="77777777" w:rsidR="007803FD" w:rsidRPr="002E7062" w:rsidRDefault="007803FD" w:rsidP="00767ACF">
            <w:pPr>
              <w:pStyle w:val="Figurelegend"/>
              <w:jc w:val="center"/>
              <w:rPr>
                <w:lang w:eastAsia="ja-JP"/>
              </w:rPr>
            </w:pPr>
            <w:r w:rsidRPr="002E7062">
              <w:rPr>
                <w:lang w:eastAsia="ja-JP"/>
              </w:rPr>
              <w:t>5</w:t>
            </w:r>
          </w:p>
        </w:tc>
        <w:tc>
          <w:tcPr>
            <w:tcW w:w="283" w:type="dxa"/>
            <w:tcBorders>
              <w:top w:val="single" w:sz="4" w:space="0" w:color="C0C0C0"/>
              <w:left w:val="single" w:sz="4" w:space="0" w:color="C0C0C0"/>
              <w:right w:val="single" w:sz="4" w:space="0" w:color="C0C0C0"/>
            </w:tcBorders>
          </w:tcPr>
          <w:p w14:paraId="312937F7" w14:textId="77777777" w:rsidR="007803FD" w:rsidRPr="002E7062" w:rsidRDefault="007803FD" w:rsidP="00767ACF">
            <w:pPr>
              <w:pStyle w:val="Figurelegend"/>
              <w:jc w:val="center"/>
              <w:rPr>
                <w:lang w:eastAsia="ja-JP"/>
              </w:rPr>
            </w:pPr>
            <w:r w:rsidRPr="002E7062">
              <w:rPr>
                <w:lang w:eastAsia="ja-JP"/>
              </w:rPr>
              <w:t>4</w:t>
            </w:r>
          </w:p>
        </w:tc>
        <w:tc>
          <w:tcPr>
            <w:tcW w:w="283" w:type="dxa"/>
            <w:tcBorders>
              <w:top w:val="single" w:sz="4" w:space="0" w:color="C0C0C0"/>
              <w:left w:val="single" w:sz="4" w:space="0" w:color="C0C0C0"/>
              <w:right w:val="single" w:sz="4" w:space="0" w:color="C0C0C0"/>
            </w:tcBorders>
          </w:tcPr>
          <w:p w14:paraId="1554D487" w14:textId="77777777" w:rsidR="007803FD" w:rsidRPr="002E7062" w:rsidRDefault="007803FD" w:rsidP="00767ACF">
            <w:pPr>
              <w:pStyle w:val="Figurelegend"/>
              <w:jc w:val="center"/>
              <w:rPr>
                <w:lang w:eastAsia="ja-JP"/>
              </w:rPr>
            </w:pPr>
            <w:r w:rsidRPr="002E7062">
              <w:rPr>
                <w:lang w:eastAsia="ja-JP"/>
              </w:rPr>
              <w:t>3</w:t>
            </w:r>
          </w:p>
        </w:tc>
        <w:tc>
          <w:tcPr>
            <w:tcW w:w="283" w:type="dxa"/>
            <w:tcBorders>
              <w:top w:val="single" w:sz="4" w:space="0" w:color="C0C0C0"/>
              <w:left w:val="single" w:sz="4" w:space="0" w:color="C0C0C0"/>
              <w:right w:val="single" w:sz="4" w:space="0" w:color="C0C0C0"/>
            </w:tcBorders>
          </w:tcPr>
          <w:p w14:paraId="7269F1B1" w14:textId="77777777" w:rsidR="007803FD" w:rsidRPr="002E7062" w:rsidRDefault="007803FD" w:rsidP="00767ACF">
            <w:pPr>
              <w:pStyle w:val="Figurelegend"/>
              <w:jc w:val="center"/>
              <w:rPr>
                <w:lang w:eastAsia="ja-JP"/>
              </w:rPr>
            </w:pPr>
            <w:r w:rsidRPr="002E7062">
              <w:rPr>
                <w:lang w:eastAsia="ja-JP"/>
              </w:rPr>
              <w:t>2</w:t>
            </w:r>
          </w:p>
        </w:tc>
        <w:tc>
          <w:tcPr>
            <w:tcW w:w="286" w:type="dxa"/>
            <w:tcBorders>
              <w:top w:val="single" w:sz="4" w:space="0" w:color="C0C0C0"/>
              <w:left w:val="single" w:sz="4" w:space="0" w:color="C0C0C0"/>
              <w:right w:val="single" w:sz="4" w:space="0" w:color="C0C0C0"/>
            </w:tcBorders>
          </w:tcPr>
          <w:p w14:paraId="656A0B69" w14:textId="77777777" w:rsidR="007803FD" w:rsidRPr="002E7062" w:rsidRDefault="007803FD" w:rsidP="00767ACF">
            <w:pPr>
              <w:pStyle w:val="Figurelegend"/>
              <w:jc w:val="center"/>
              <w:rPr>
                <w:lang w:eastAsia="ja-JP"/>
              </w:rPr>
            </w:pPr>
            <w:r w:rsidRPr="002E7062">
              <w:rPr>
                <w:lang w:eastAsia="ja-JP"/>
              </w:rPr>
              <w:t>1</w:t>
            </w:r>
          </w:p>
        </w:tc>
        <w:tc>
          <w:tcPr>
            <w:tcW w:w="283" w:type="dxa"/>
            <w:tcBorders>
              <w:top w:val="single" w:sz="4" w:space="0" w:color="C0C0C0"/>
              <w:left w:val="single" w:sz="4" w:space="0" w:color="C0C0C0"/>
              <w:right w:val="single" w:sz="4" w:space="0" w:color="C0C0C0"/>
            </w:tcBorders>
          </w:tcPr>
          <w:p w14:paraId="30449B94" w14:textId="77777777" w:rsidR="007803FD" w:rsidRPr="002E7062" w:rsidRDefault="007803FD" w:rsidP="00767ACF">
            <w:pPr>
              <w:pStyle w:val="Figurelegend"/>
              <w:jc w:val="center"/>
              <w:rPr>
                <w:lang w:eastAsia="ja-JP"/>
              </w:rPr>
            </w:pPr>
            <w:r w:rsidRPr="002E7062">
              <w:rPr>
                <w:lang w:eastAsia="ja-JP"/>
              </w:rPr>
              <w:t>8</w:t>
            </w:r>
          </w:p>
        </w:tc>
        <w:tc>
          <w:tcPr>
            <w:tcW w:w="283" w:type="dxa"/>
            <w:tcBorders>
              <w:top w:val="single" w:sz="4" w:space="0" w:color="C0C0C0"/>
              <w:left w:val="single" w:sz="4" w:space="0" w:color="C0C0C0"/>
              <w:right w:val="single" w:sz="4" w:space="0" w:color="C0C0C0"/>
            </w:tcBorders>
          </w:tcPr>
          <w:p w14:paraId="53114DD6" w14:textId="77777777" w:rsidR="007803FD" w:rsidRPr="002E7062" w:rsidRDefault="007803FD" w:rsidP="00767ACF">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59E3F91C" w14:textId="77777777" w:rsidR="007803FD" w:rsidRPr="002E7062" w:rsidRDefault="007803FD" w:rsidP="00767ACF">
            <w:pPr>
              <w:pStyle w:val="Figurelegend"/>
              <w:jc w:val="center"/>
              <w:rPr>
                <w:lang w:eastAsia="ja-JP"/>
              </w:rPr>
            </w:pPr>
            <w:r w:rsidRPr="002E7062">
              <w:rPr>
                <w:lang w:eastAsia="ja-JP"/>
              </w:rPr>
              <w:t>6</w:t>
            </w:r>
          </w:p>
        </w:tc>
        <w:tc>
          <w:tcPr>
            <w:tcW w:w="283" w:type="dxa"/>
            <w:tcBorders>
              <w:top w:val="single" w:sz="4" w:space="0" w:color="C0C0C0"/>
              <w:left w:val="single" w:sz="4" w:space="0" w:color="C0C0C0"/>
              <w:right w:val="single" w:sz="4" w:space="0" w:color="C0C0C0"/>
            </w:tcBorders>
          </w:tcPr>
          <w:p w14:paraId="19D8965E" w14:textId="77777777" w:rsidR="007803FD" w:rsidRPr="002E7062" w:rsidRDefault="007803FD" w:rsidP="00767ACF">
            <w:pPr>
              <w:pStyle w:val="Figurelegend"/>
              <w:jc w:val="center"/>
              <w:rPr>
                <w:lang w:eastAsia="ja-JP"/>
              </w:rPr>
            </w:pPr>
            <w:r w:rsidRPr="002E7062">
              <w:rPr>
                <w:lang w:eastAsia="ja-JP"/>
              </w:rPr>
              <w:t>5</w:t>
            </w:r>
          </w:p>
        </w:tc>
        <w:tc>
          <w:tcPr>
            <w:tcW w:w="283" w:type="dxa"/>
            <w:tcBorders>
              <w:top w:val="single" w:sz="4" w:space="0" w:color="C0C0C0"/>
              <w:left w:val="single" w:sz="4" w:space="0" w:color="C0C0C0"/>
              <w:right w:val="single" w:sz="4" w:space="0" w:color="C0C0C0"/>
            </w:tcBorders>
          </w:tcPr>
          <w:p w14:paraId="250D5CE8" w14:textId="77777777" w:rsidR="007803FD" w:rsidRPr="002E7062" w:rsidRDefault="007803FD" w:rsidP="00767ACF">
            <w:pPr>
              <w:pStyle w:val="Figurelegend"/>
              <w:jc w:val="center"/>
              <w:rPr>
                <w:lang w:eastAsia="ja-JP"/>
              </w:rPr>
            </w:pPr>
            <w:r w:rsidRPr="002E7062">
              <w:rPr>
                <w:lang w:eastAsia="ja-JP"/>
              </w:rPr>
              <w:t>4</w:t>
            </w:r>
          </w:p>
        </w:tc>
        <w:tc>
          <w:tcPr>
            <w:tcW w:w="283" w:type="dxa"/>
            <w:tcBorders>
              <w:top w:val="single" w:sz="4" w:space="0" w:color="C0C0C0"/>
              <w:left w:val="single" w:sz="4" w:space="0" w:color="C0C0C0"/>
              <w:right w:val="single" w:sz="4" w:space="0" w:color="C0C0C0"/>
            </w:tcBorders>
          </w:tcPr>
          <w:p w14:paraId="0CB1F212" w14:textId="77777777" w:rsidR="007803FD" w:rsidRPr="002E7062" w:rsidRDefault="007803FD" w:rsidP="00767ACF">
            <w:pPr>
              <w:pStyle w:val="Figurelegend"/>
              <w:jc w:val="center"/>
              <w:rPr>
                <w:lang w:eastAsia="ja-JP"/>
              </w:rPr>
            </w:pPr>
            <w:r w:rsidRPr="002E7062">
              <w:rPr>
                <w:lang w:eastAsia="ja-JP"/>
              </w:rPr>
              <w:t>3</w:t>
            </w:r>
          </w:p>
        </w:tc>
        <w:tc>
          <w:tcPr>
            <w:tcW w:w="283" w:type="dxa"/>
            <w:tcBorders>
              <w:top w:val="single" w:sz="4" w:space="0" w:color="C0C0C0"/>
              <w:left w:val="single" w:sz="4" w:space="0" w:color="C0C0C0"/>
              <w:right w:val="single" w:sz="4" w:space="0" w:color="C0C0C0"/>
            </w:tcBorders>
          </w:tcPr>
          <w:p w14:paraId="21A06273" w14:textId="77777777" w:rsidR="007803FD" w:rsidRPr="002E7062" w:rsidRDefault="007803FD" w:rsidP="00767ACF">
            <w:pPr>
              <w:pStyle w:val="Figurelegend"/>
              <w:jc w:val="center"/>
              <w:rPr>
                <w:lang w:eastAsia="ja-JP"/>
              </w:rPr>
            </w:pPr>
            <w:r w:rsidRPr="002E7062">
              <w:rPr>
                <w:lang w:eastAsia="ja-JP"/>
              </w:rPr>
              <w:t>2</w:t>
            </w:r>
          </w:p>
        </w:tc>
        <w:tc>
          <w:tcPr>
            <w:tcW w:w="283" w:type="dxa"/>
            <w:tcBorders>
              <w:top w:val="single" w:sz="4" w:space="0" w:color="C0C0C0"/>
              <w:left w:val="single" w:sz="4" w:space="0" w:color="C0C0C0"/>
              <w:right w:val="single" w:sz="4" w:space="0" w:color="C0C0C0"/>
            </w:tcBorders>
          </w:tcPr>
          <w:p w14:paraId="20ED9B50" w14:textId="77777777" w:rsidR="007803FD" w:rsidRPr="002E7062" w:rsidRDefault="007803FD" w:rsidP="00767ACF">
            <w:pPr>
              <w:pStyle w:val="Figurelegend"/>
              <w:jc w:val="center"/>
              <w:rPr>
                <w:lang w:eastAsia="ja-JP"/>
              </w:rPr>
            </w:pPr>
            <w:r w:rsidRPr="002E7062">
              <w:rPr>
                <w:lang w:eastAsia="ja-JP"/>
              </w:rPr>
              <w:t>1</w:t>
            </w:r>
          </w:p>
        </w:tc>
        <w:tc>
          <w:tcPr>
            <w:tcW w:w="283" w:type="dxa"/>
            <w:tcBorders>
              <w:top w:val="single" w:sz="4" w:space="0" w:color="C0C0C0"/>
              <w:left w:val="single" w:sz="4" w:space="0" w:color="C0C0C0"/>
              <w:right w:val="single" w:sz="4" w:space="0" w:color="C0C0C0"/>
            </w:tcBorders>
          </w:tcPr>
          <w:p w14:paraId="566C151E" w14:textId="77777777" w:rsidR="007803FD" w:rsidRPr="002E7062" w:rsidRDefault="007803FD" w:rsidP="00767ACF">
            <w:pPr>
              <w:pStyle w:val="Figurelegend"/>
              <w:jc w:val="center"/>
              <w:rPr>
                <w:lang w:eastAsia="ja-JP"/>
              </w:rPr>
            </w:pPr>
            <w:r w:rsidRPr="002E7062">
              <w:rPr>
                <w:lang w:eastAsia="ja-JP"/>
              </w:rPr>
              <w:t>8</w:t>
            </w:r>
          </w:p>
        </w:tc>
        <w:tc>
          <w:tcPr>
            <w:tcW w:w="283" w:type="dxa"/>
            <w:tcBorders>
              <w:top w:val="single" w:sz="4" w:space="0" w:color="C0C0C0"/>
              <w:left w:val="single" w:sz="4" w:space="0" w:color="C0C0C0"/>
              <w:right w:val="single" w:sz="4" w:space="0" w:color="C0C0C0"/>
            </w:tcBorders>
          </w:tcPr>
          <w:p w14:paraId="0B72FD90" w14:textId="77777777" w:rsidR="007803FD" w:rsidRPr="002E7062" w:rsidRDefault="007803FD" w:rsidP="00767ACF">
            <w:pPr>
              <w:pStyle w:val="Figurelegend"/>
              <w:jc w:val="center"/>
              <w:rPr>
                <w:lang w:eastAsia="ja-JP"/>
              </w:rPr>
            </w:pPr>
            <w:r w:rsidRPr="002E7062">
              <w:rPr>
                <w:lang w:eastAsia="ja-JP"/>
              </w:rPr>
              <w:t>7</w:t>
            </w:r>
          </w:p>
        </w:tc>
        <w:tc>
          <w:tcPr>
            <w:tcW w:w="283" w:type="dxa"/>
            <w:tcBorders>
              <w:top w:val="single" w:sz="4" w:space="0" w:color="C0C0C0"/>
              <w:left w:val="single" w:sz="4" w:space="0" w:color="C0C0C0"/>
              <w:right w:val="single" w:sz="4" w:space="0" w:color="C0C0C0"/>
            </w:tcBorders>
          </w:tcPr>
          <w:p w14:paraId="557632BC" w14:textId="77777777" w:rsidR="007803FD" w:rsidRPr="002E7062" w:rsidRDefault="007803FD" w:rsidP="00767ACF">
            <w:pPr>
              <w:pStyle w:val="Figurelegend"/>
              <w:jc w:val="center"/>
              <w:rPr>
                <w:lang w:eastAsia="ja-JP"/>
              </w:rPr>
            </w:pPr>
            <w:r w:rsidRPr="002E7062">
              <w:rPr>
                <w:lang w:eastAsia="ja-JP"/>
              </w:rPr>
              <w:t>6</w:t>
            </w:r>
          </w:p>
        </w:tc>
        <w:tc>
          <w:tcPr>
            <w:tcW w:w="283" w:type="dxa"/>
            <w:tcBorders>
              <w:top w:val="single" w:sz="4" w:space="0" w:color="C0C0C0"/>
              <w:left w:val="single" w:sz="4" w:space="0" w:color="C0C0C0"/>
              <w:right w:val="single" w:sz="4" w:space="0" w:color="C0C0C0"/>
            </w:tcBorders>
          </w:tcPr>
          <w:p w14:paraId="328543B1" w14:textId="77777777" w:rsidR="007803FD" w:rsidRPr="002E7062" w:rsidRDefault="007803FD" w:rsidP="00767ACF">
            <w:pPr>
              <w:pStyle w:val="Figurelegend"/>
              <w:jc w:val="center"/>
              <w:rPr>
                <w:lang w:eastAsia="ja-JP"/>
              </w:rPr>
            </w:pPr>
            <w:r w:rsidRPr="002E7062">
              <w:rPr>
                <w:lang w:eastAsia="ja-JP"/>
              </w:rPr>
              <w:t>5</w:t>
            </w:r>
          </w:p>
        </w:tc>
        <w:tc>
          <w:tcPr>
            <w:tcW w:w="283" w:type="dxa"/>
            <w:tcBorders>
              <w:top w:val="single" w:sz="4" w:space="0" w:color="C0C0C0"/>
              <w:left w:val="single" w:sz="4" w:space="0" w:color="C0C0C0"/>
              <w:right w:val="single" w:sz="4" w:space="0" w:color="C0C0C0"/>
            </w:tcBorders>
          </w:tcPr>
          <w:p w14:paraId="3D82BEA2" w14:textId="77777777" w:rsidR="007803FD" w:rsidRPr="002E7062" w:rsidRDefault="007803FD" w:rsidP="00767ACF">
            <w:pPr>
              <w:pStyle w:val="Figurelegend"/>
              <w:jc w:val="center"/>
              <w:rPr>
                <w:lang w:eastAsia="ja-JP"/>
              </w:rPr>
            </w:pPr>
            <w:r w:rsidRPr="002E7062">
              <w:rPr>
                <w:lang w:eastAsia="ja-JP"/>
              </w:rPr>
              <w:t>4</w:t>
            </w:r>
          </w:p>
        </w:tc>
        <w:tc>
          <w:tcPr>
            <w:tcW w:w="283" w:type="dxa"/>
            <w:tcBorders>
              <w:top w:val="single" w:sz="4" w:space="0" w:color="C0C0C0"/>
              <w:left w:val="single" w:sz="4" w:space="0" w:color="C0C0C0"/>
              <w:right w:val="single" w:sz="4" w:space="0" w:color="C0C0C0"/>
            </w:tcBorders>
          </w:tcPr>
          <w:p w14:paraId="5BD824D1" w14:textId="77777777" w:rsidR="007803FD" w:rsidRPr="002E7062" w:rsidRDefault="007803FD" w:rsidP="00767ACF">
            <w:pPr>
              <w:pStyle w:val="Figurelegend"/>
              <w:jc w:val="center"/>
              <w:rPr>
                <w:lang w:eastAsia="ja-JP"/>
              </w:rPr>
            </w:pPr>
            <w:r w:rsidRPr="002E7062">
              <w:rPr>
                <w:lang w:eastAsia="ja-JP"/>
              </w:rPr>
              <w:t>3</w:t>
            </w:r>
          </w:p>
        </w:tc>
        <w:tc>
          <w:tcPr>
            <w:tcW w:w="283" w:type="dxa"/>
            <w:tcBorders>
              <w:top w:val="single" w:sz="4" w:space="0" w:color="C0C0C0"/>
              <w:left w:val="single" w:sz="4" w:space="0" w:color="C0C0C0"/>
              <w:right w:val="single" w:sz="4" w:space="0" w:color="C0C0C0"/>
            </w:tcBorders>
          </w:tcPr>
          <w:p w14:paraId="0E094936" w14:textId="77777777" w:rsidR="007803FD" w:rsidRPr="002E7062" w:rsidRDefault="007803FD" w:rsidP="00767ACF">
            <w:pPr>
              <w:pStyle w:val="Figurelegend"/>
              <w:jc w:val="center"/>
              <w:rPr>
                <w:lang w:eastAsia="ja-JP"/>
              </w:rPr>
            </w:pPr>
            <w:r w:rsidRPr="002E7062">
              <w:rPr>
                <w:lang w:eastAsia="ja-JP"/>
              </w:rPr>
              <w:t>2</w:t>
            </w:r>
          </w:p>
        </w:tc>
        <w:tc>
          <w:tcPr>
            <w:tcW w:w="291" w:type="dxa"/>
            <w:tcBorders>
              <w:top w:val="single" w:sz="4" w:space="0" w:color="C0C0C0"/>
              <w:left w:val="single" w:sz="4" w:space="0" w:color="C0C0C0"/>
              <w:right w:val="single" w:sz="4" w:space="0" w:color="C0C0C0"/>
            </w:tcBorders>
          </w:tcPr>
          <w:p w14:paraId="154A4395" w14:textId="77777777" w:rsidR="007803FD" w:rsidRPr="002E7062" w:rsidRDefault="007803FD" w:rsidP="00767ACF">
            <w:pPr>
              <w:pStyle w:val="Figurelegend"/>
              <w:jc w:val="center"/>
              <w:rPr>
                <w:lang w:eastAsia="ja-JP"/>
              </w:rPr>
            </w:pPr>
            <w:r w:rsidRPr="002E7062">
              <w:rPr>
                <w:lang w:eastAsia="ja-JP"/>
              </w:rPr>
              <w:t>1</w:t>
            </w:r>
          </w:p>
        </w:tc>
      </w:tr>
      <w:tr w:rsidR="007803FD" w:rsidRPr="002E7062" w14:paraId="611F3B05" w14:textId="77777777" w:rsidTr="00C52450">
        <w:trPr>
          <w:jc w:val="center"/>
        </w:trPr>
        <w:tc>
          <w:tcPr>
            <w:tcW w:w="560" w:type="dxa"/>
            <w:tcBorders>
              <w:top w:val="nil"/>
              <w:left w:val="nil"/>
              <w:bottom w:val="nil"/>
            </w:tcBorders>
          </w:tcPr>
          <w:p w14:paraId="344813FA" w14:textId="77777777" w:rsidR="007803FD" w:rsidRPr="002E7062" w:rsidRDefault="007803FD" w:rsidP="00767ACF">
            <w:pPr>
              <w:pStyle w:val="Figurelegend"/>
              <w:jc w:val="center"/>
              <w:rPr>
                <w:lang w:eastAsia="ja-JP"/>
              </w:rPr>
            </w:pPr>
            <w:r w:rsidRPr="002E7062">
              <w:rPr>
                <w:lang w:eastAsia="ja-JP"/>
              </w:rPr>
              <w:t>1</w:t>
            </w:r>
          </w:p>
        </w:tc>
        <w:tc>
          <w:tcPr>
            <w:tcW w:w="852" w:type="dxa"/>
            <w:gridSpan w:val="3"/>
          </w:tcPr>
          <w:p w14:paraId="4C333A35" w14:textId="77777777" w:rsidR="007803FD" w:rsidRPr="002E7062" w:rsidRDefault="007803FD" w:rsidP="00767ACF">
            <w:pPr>
              <w:pStyle w:val="Figurelegend"/>
              <w:jc w:val="center"/>
              <w:rPr>
                <w:lang w:eastAsia="ja-JP"/>
              </w:rPr>
            </w:pPr>
            <w:r w:rsidRPr="002E7062">
              <w:rPr>
                <w:lang w:eastAsia="ja-JP"/>
              </w:rPr>
              <w:t>MEL</w:t>
            </w:r>
          </w:p>
        </w:tc>
        <w:tc>
          <w:tcPr>
            <w:tcW w:w="1423" w:type="dxa"/>
            <w:gridSpan w:val="5"/>
          </w:tcPr>
          <w:p w14:paraId="644CDBAB" w14:textId="77777777" w:rsidR="007803FD" w:rsidRPr="002E7062" w:rsidRDefault="007803FD" w:rsidP="00767ACF">
            <w:pPr>
              <w:pStyle w:val="Figurelegend"/>
              <w:jc w:val="center"/>
              <w:rPr>
                <w:lang w:eastAsia="ja-JP"/>
              </w:rPr>
            </w:pPr>
            <w:r w:rsidRPr="002E7062">
              <w:rPr>
                <w:lang w:eastAsia="ja-JP"/>
              </w:rPr>
              <w:t>Version</w:t>
            </w:r>
          </w:p>
        </w:tc>
        <w:tc>
          <w:tcPr>
            <w:tcW w:w="2268" w:type="dxa"/>
            <w:gridSpan w:val="8"/>
          </w:tcPr>
          <w:p w14:paraId="739415D8" w14:textId="77777777" w:rsidR="007803FD" w:rsidRPr="002E7062" w:rsidRDefault="007803FD" w:rsidP="00767ACF">
            <w:pPr>
              <w:pStyle w:val="Figurelegend"/>
              <w:jc w:val="center"/>
              <w:rPr>
                <w:lang w:eastAsia="ja-JP"/>
              </w:rPr>
            </w:pPr>
            <w:r w:rsidRPr="002E7062">
              <w:rPr>
                <w:lang w:eastAsia="ja-JP"/>
              </w:rPr>
              <w:t>OpCode (VSR=50)</w:t>
            </w:r>
          </w:p>
        </w:tc>
        <w:tc>
          <w:tcPr>
            <w:tcW w:w="2264" w:type="dxa"/>
            <w:gridSpan w:val="8"/>
          </w:tcPr>
          <w:p w14:paraId="131700CC" w14:textId="77777777" w:rsidR="007803FD" w:rsidRPr="002E7062" w:rsidRDefault="007803FD" w:rsidP="00767ACF">
            <w:pPr>
              <w:pStyle w:val="Figurelegend"/>
              <w:jc w:val="center"/>
              <w:rPr>
                <w:lang w:eastAsia="ja-JP"/>
              </w:rPr>
            </w:pPr>
            <w:r w:rsidRPr="002E7062">
              <w:rPr>
                <w:lang w:eastAsia="ja-JP"/>
              </w:rPr>
              <w:t>Flags</w:t>
            </w:r>
          </w:p>
        </w:tc>
        <w:tc>
          <w:tcPr>
            <w:tcW w:w="2272" w:type="dxa"/>
            <w:gridSpan w:val="8"/>
          </w:tcPr>
          <w:p w14:paraId="7486595D" w14:textId="77777777" w:rsidR="007803FD" w:rsidRPr="002E7062" w:rsidRDefault="007803FD" w:rsidP="00767ACF">
            <w:pPr>
              <w:pStyle w:val="Figurelegend"/>
              <w:jc w:val="center"/>
              <w:rPr>
                <w:lang w:eastAsia="ja-JP"/>
              </w:rPr>
            </w:pPr>
            <w:r w:rsidRPr="002E7062">
              <w:rPr>
                <w:lang w:eastAsia="ja-JP"/>
              </w:rPr>
              <w:t>TLV Offset</w:t>
            </w:r>
          </w:p>
        </w:tc>
      </w:tr>
      <w:tr w:rsidR="007803FD" w:rsidRPr="002E7062" w14:paraId="6AC62893" w14:textId="77777777" w:rsidTr="00C52450">
        <w:trPr>
          <w:jc w:val="center"/>
        </w:trPr>
        <w:tc>
          <w:tcPr>
            <w:tcW w:w="560" w:type="dxa"/>
            <w:tcBorders>
              <w:top w:val="nil"/>
              <w:left w:val="nil"/>
              <w:bottom w:val="nil"/>
            </w:tcBorders>
          </w:tcPr>
          <w:p w14:paraId="062820F0" w14:textId="77777777" w:rsidR="007803FD" w:rsidRPr="002E7062" w:rsidRDefault="007803FD" w:rsidP="00767ACF">
            <w:pPr>
              <w:pStyle w:val="Figurelegend"/>
              <w:jc w:val="center"/>
              <w:rPr>
                <w:lang w:eastAsia="ja-JP"/>
              </w:rPr>
            </w:pPr>
            <w:r w:rsidRPr="002E7062">
              <w:rPr>
                <w:lang w:eastAsia="ja-JP"/>
              </w:rPr>
              <w:t>5</w:t>
            </w:r>
          </w:p>
        </w:tc>
        <w:tc>
          <w:tcPr>
            <w:tcW w:w="6807" w:type="dxa"/>
            <w:gridSpan w:val="24"/>
            <w:tcBorders>
              <w:bottom w:val="single" w:sz="4" w:space="0" w:color="auto"/>
            </w:tcBorders>
          </w:tcPr>
          <w:p w14:paraId="4C843CCD" w14:textId="77777777" w:rsidR="007803FD" w:rsidRPr="002E7062" w:rsidRDefault="007803FD" w:rsidP="00767ACF">
            <w:pPr>
              <w:pStyle w:val="Figurelegend"/>
              <w:jc w:val="center"/>
              <w:rPr>
                <w:lang w:eastAsia="ja-JP"/>
              </w:rPr>
            </w:pPr>
            <w:r w:rsidRPr="002E7062">
              <w:rPr>
                <w:lang w:eastAsia="ja-JP"/>
              </w:rPr>
              <w:t>OUI</w:t>
            </w:r>
          </w:p>
        </w:tc>
        <w:tc>
          <w:tcPr>
            <w:tcW w:w="2272" w:type="dxa"/>
            <w:gridSpan w:val="8"/>
            <w:tcBorders>
              <w:bottom w:val="single" w:sz="4" w:space="0" w:color="auto"/>
            </w:tcBorders>
          </w:tcPr>
          <w:p w14:paraId="081D655C" w14:textId="77777777" w:rsidR="007803FD" w:rsidRPr="002E7062" w:rsidRDefault="007803FD" w:rsidP="00767ACF">
            <w:pPr>
              <w:pStyle w:val="Figurelegend"/>
              <w:jc w:val="center"/>
              <w:rPr>
                <w:lang w:eastAsia="ja-JP"/>
              </w:rPr>
            </w:pPr>
            <w:r w:rsidRPr="002E7062">
              <w:rPr>
                <w:lang w:eastAsia="ja-JP"/>
              </w:rPr>
              <w:t>SubOpCode</w:t>
            </w:r>
          </w:p>
        </w:tc>
      </w:tr>
      <w:tr w:rsidR="007803FD" w:rsidRPr="002E7062" w14:paraId="72527290" w14:textId="77777777" w:rsidTr="00C52450">
        <w:trPr>
          <w:jc w:val="center"/>
        </w:trPr>
        <w:tc>
          <w:tcPr>
            <w:tcW w:w="560" w:type="dxa"/>
            <w:tcBorders>
              <w:top w:val="nil"/>
              <w:left w:val="nil"/>
              <w:bottom w:val="nil"/>
            </w:tcBorders>
          </w:tcPr>
          <w:p w14:paraId="4F0F8B68" w14:textId="77777777" w:rsidR="007803FD" w:rsidRPr="002E7062" w:rsidRDefault="007803FD" w:rsidP="00767ACF">
            <w:pPr>
              <w:pStyle w:val="Figurelegend"/>
              <w:jc w:val="center"/>
              <w:rPr>
                <w:lang w:eastAsia="ja-JP"/>
              </w:rPr>
            </w:pPr>
            <w:r w:rsidRPr="002E7062">
              <w:rPr>
                <w:lang w:eastAsia="ja-JP"/>
              </w:rPr>
              <w:t>9</w:t>
            </w:r>
          </w:p>
        </w:tc>
        <w:tc>
          <w:tcPr>
            <w:tcW w:w="9079" w:type="dxa"/>
            <w:gridSpan w:val="32"/>
            <w:tcBorders>
              <w:bottom w:val="nil"/>
            </w:tcBorders>
          </w:tcPr>
          <w:p w14:paraId="2264064D" w14:textId="2E601793" w:rsidR="007803FD" w:rsidRPr="002E7062" w:rsidRDefault="009E33C1">
            <w:pPr>
              <w:pStyle w:val="Figurelegend"/>
              <w:jc w:val="center"/>
              <w:rPr>
                <w:lang w:eastAsia="ja-JP"/>
              </w:rPr>
            </w:pPr>
            <w:r>
              <w:rPr>
                <w:i/>
                <w:iCs/>
                <w:lang w:eastAsia="ja-JP"/>
              </w:rPr>
              <w:t xml:space="preserve">[Optional </w:t>
            </w:r>
            <w:r w:rsidR="007803FD" w:rsidRPr="002E7062">
              <w:rPr>
                <w:i/>
                <w:iCs/>
                <w:lang w:eastAsia="ja-JP"/>
              </w:rPr>
              <w:t xml:space="preserve"> VSR </w:t>
            </w:r>
            <w:r w:rsidR="00436B1B">
              <w:rPr>
                <w:i/>
                <w:iCs/>
                <w:lang w:eastAsia="ja-JP"/>
              </w:rPr>
              <w:t>D</w:t>
            </w:r>
            <w:r w:rsidR="00436B1B" w:rsidRPr="002E7062">
              <w:rPr>
                <w:i/>
                <w:iCs/>
                <w:lang w:eastAsia="ja-JP"/>
              </w:rPr>
              <w:t>ata</w:t>
            </w:r>
            <w:r w:rsidR="007803FD" w:rsidRPr="002E7062">
              <w:rPr>
                <w:i/>
                <w:iCs/>
                <w:lang w:eastAsia="ja-JP"/>
              </w:rPr>
              <w:t>; else End TLV]</w:t>
            </w:r>
          </w:p>
        </w:tc>
      </w:tr>
      <w:tr w:rsidR="007803FD" w:rsidRPr="002E7062" w14:paraId="22D8CFFB" w14:textId="77777777" w:rsidTr="00C52450">
        <w:trPr>
          <w:jc w:val="center"/>
        </w:trPr>
        <w:tc>
          <w:tcPr>
            <w:tcW w:w="560" w:type="dxa"/>
            <w:tcBorders>
              <w:top w:val="nil"/>
              <w:left w:val="nil"/>
              <w:bottom w:val="nil"/>
            </w:tcBorders>
          </w:tcPr>
          <w:p w14:paraId="60020029" w14:textId="77777777" w:rsidR="007803FD" w:rsidRPr="002E7062" w:rsidRDefault="007803FD" w:rsidP="00767ACF">
            <w:pPr>
              <w:pStyle w:val="Figurelegend"/>
              <w:jc w:val="center"/>
              <w:rPr>
                <w:lang w:eastAsia="ja-JP"/>
              </w:rPr>
            </w:pPr>
            <w:r w:rsidRPr="002E7062">
              <w:rPr>
                <w:lang w:eastAsia="ja-JP"/>
              </w:rPr>
              <w:t>:</w:t>
            </w:r>
          </w:p>
        </w:tc>
        <w:tc>
          <w:tcPr>
            <w:tcW w:w="9079" w:type="dxa"/>
            <w:gridSpan w:val="32"/>
            <w:tcBorders>
              <w:top w:val="nil"/>
              <w:bottom w:val="nil"/>
            </w:tcBorders>
          </w:tcPr>
          <w:p w14:paraId="47CD1CDB" w14:textId="77777777" w:rsidR="007803FD" w:rsidRPr="002E7062" w:rsidRDefault="007803FD" w:rsidP="00767ACF">
            <w:pPr>
              <w:pStyle w:val="Figurelegend"/>
              <w:jc w:val="center"/>
              <w:rPr>
                <w:lang w:eastAsia="ja-JP"/>
              </w:rPr>
            </w:pPr>
          </w:p>
        </w:tc>
      </w:tr>
      <w:tr w:rsidR="007803FD" w:rsidRPr="002E7062" w14:paraId="77401CAA" w14:textId="77777777" w:rsidTr="00C52450">
        <w:trPr>
          <w:jc w:val="center"/>
        </w:trPr>
        <w:tc>
          <w:tcPr>
            <w:tcW w:w="560" w:type="dxa"/>
            <w:tcBorders>
              <w:top w:val="nil"/>
              <w:left w:val="nil"/>
              <w:bottom w:val="nil"/>
            </w:tcBorders>
          </w:tcPr>
          <w:p w14:paraId="72AFA287" w14:textId="77777777" w:rsidR="007803FD" w:rsidRPr="002E7062" w:rsidRDefault="007803FD" w:rsidP="00767ACF">
            <w:pPr>
              <w:pStyle w:val="Figurelegend"/>
              <w:jc w:val="center"/>
              <w:rPr>
                <w:lang w:eastAsia="ja-JP"/>
              </w:rPr>
            </w:pPr>
            <w:r w:rsidRPr="002E7062">
              <w:rPr>
                <w:lang w:eastAsia="ja-JP"/>
              </w:rPr>
              <w:t>:</w:t>
            </w:r>
          </w:p>
        </w:tc>
        <w:tc>
          <w:tcPr>
            <w:tcW w:w="9079" w:type="dxa"/>
            <w:gridSpan w:val="32"/>
            <w:tcBorders>
              <w:top w:val="nil"/>
              <w:bottom w:val="nil"/>
            </w:tcBorders>
          </w:tcPr>
          <w:p w14:paraId="56FB06C8" w14:textId="77777777" w:rsidR="007803FD" w:rsidRPr="002E7062" w:rsidRDefault="007803FD" w:rsidP="00767ACF">
            <w:pPr>
              <w:pStyle w:val="Figurelegend"/>
              <w:jc w:val="center"/>
              <w:rPr>
                <w:lang w:eastAsia="ja-JP"/>
              </w:rPr>
            </w:pPr>
          </w:p>
        </w:tc>
      </w:tr>
      <w:tr w:rsidR="007803FD" w:rsidRPr="002E7062" w14:paraId="0BF3D5C7" w14:textId="77777777" w:rsidTr="00C52450">
        <w:trPr>
          <w:jc w:val="center"/>
        </w:trPr>
        <w:tc>
          <w:tcPr>
            <w:tcW w:w="560" w:type="dxa"/>
            <w:tcBorders>
              <w:top w:val="nil"/>
              <w:left w:val="nil"/>
              <w:bottom w:val="nil"/>
            </w:tcBorders>
          </w:tcPr>
          <w:p w14:paraId="7198A92E" w14:textId="77777777" w:rsidR="007803FD" w:rsidRPr="002E7062" w:rsidRDefault="007803FD" w:rsidP="00767ACF">
            <w:pPr>
              <w:pStyle w:val="Figurelegend"/>
              <w:jc w:val="center"/>
              <w:rPr>
                <w:lang w:eastAsia="ja-JP"/>
              </w:rPr>
            </w:pPr>
            <w:r w:rsidRPr="002E7062">
              <w:rPr>
                <w:lang w:eastAsia="ja-JP"/>
              </w:rPr>
              <w:t>:</w:t>
            </w:r>
          </w:p>
        </w:tc>
        <w:tc>
          <w:tcPr>
            <w:tcW w:w="6807" w:type="dxa"/>
            <w:gridSpan w:val="24"/>
            <w:tcBorders>
              <w:top w:val="nil"/>
              <w:bottom w:val="single" w:sz="4" w:space="0" w:color="auto"/>
            </w:tcBorders>
          </w:tcPr>
          <w:p w14:paraId="089F3AA2" w14:textId="77777777" w:rsidR="007803FD" w:rsidRPr="002E7062" w:rsidRDefault="007803FD" w:rsidP="00767ACF">
            <w:pPr>
              <w:pStyle w:val="Figurelegend"/>
              <w:jc w:val="center"/>
              <w:rPr>
                <w:lang w:eastAsia="ja-JP"/>
              </w:rPr>
            </w:pPr>
          </w:p>
        </w:tc>
        <w:tc>
          <w:tcPr>
            <w:tcW w:w="2272" w:type="dxa"/>
            <w:gridSpan w:val="8"/>
            <w:tcBorders>
              <w:top w:val="single" w:sz="4" w:space="0" w:color="auto"/>
              <w:bottom w:val="single" w:sz="4" w:space="0" w:color="auto"/>
            </w:tcBorders>
          </w:tcPr>
          <w:p w14:paraId="5F990223" w14:textId="77777777" w:rsidR="007803FD" w:rsidRPr="002E7062" w:rsidRDefault="007803FD" w:rsidP="00767ACF">
            <w:pPr>
              <w:pStyle w:val="Figurelegend"/>
              <w:jc w:val="center"/>
              <w:rPr>
                <w:lang w:eastAsia="ja-JP"/>
              </w:rPr>
            </w:pPr>
            <w:r w:rsidRPr="002E7062">
              <w:rPr>
                <w:lang w:eastAsia="ja-JP"/>
              </w:rPr>
              <w:t>End TLV (0)</w:t>
            </w:r>
          </w:p>
        </w:tc>
      </w:tr>
    </w:tbl>
    <w:p w14:paraId="245CFDB3" w14:textId="77777777" w:rsidR="007803FD" w:rsidRPr="002E7062" w:rsidRDefault="007803FD" w:rsidP="007803FD">
      <w:pPr>
        <w:pStyle w:val="FigureNoTitle"/>
        <w:rPr>
          <w:lang w:eastAsia="ja-JP"/>
        </w:rPr>
      </w:pPr>
      <w:r w:rsidRPr="002E7062">
        <w:rPr>
          <w:lang w:eastAsia="ja-JP"/>
        </w:rPr>
        <w:t>Figure 9.20-1 – VSR PDU format</w:t>
      </w:r>
    </w:p>
    <w:p w14:paraId="1E7D7DAB" w14:textId="77777777" w:rsidR="007803FD" w:rsidRPr="002E7062" w:rsidRDefault="007803FD" w:rsidP="007803FD">
      <w:pPr>
        <w:pStyle w:val="Normalaftertitle"/>
      </w:pPr>
      <w:r w:rsidRPr="002E7062">
        <w:t>The fields of the VSR PDU format are as follows:</w:t>
      </w:r>
    </w:p>
    <w:p w14:paraId="4F4AC118" w14:textId="77777777" w:rsidR="007803FD" w:rsidRPr="002E7062" w:rsidRDefault="007803FD" w:rsidP="007803FD">
      <w:pPr>
        <w:pStyle w:val="enumlev1"/>
        <w:rPr>
          <w:bCs/>
          <w:lang w:eastAsia="ja-JP"/>
        </w:rPr>
      </w:pPr>
      <w:r w:rsidRPr="002E7062">
        <w:t>•</w:t>
      </w:r>
      <w:r w:rsidRPr="002E7062">
        <w:tab/>
      </w:r>
      <w:r w:rsidRPr="002E7062">
        <w:rPr>
          <w:bCs/>
        </w:rPr>
        <w:t>MEG Level: A 3-bit field the value of which is copied from the last received VSM PDU.</w:t>
      </w:r>
    </w:p>
    <w:p w14:paraId="01DE8380" w14:textId="77777777" w:rsidR="007803FD" w:rsidRPr="002E7062" w:rsidRDefault="007803FD" w:rsidP="007803FD">
      <w:pPr>
        <w:pStyle w:val="enumlev1"/>
        <w:rPr>
          <w:bCs/>
        </w:rPr>
      </w:pPr>
      <w:r w:rsidRPr="002E7062">
        <w:rPr>
          <w:bCs/>
        </w:rPr>
        <w:t>•</w:t>
      </w:r>
      <w:r w:rsidRPr="002E7062">
        <w:rPr>
          <w:bCs/>
        </w:rPr>
        <w:tab/>
        <w:t>Version: A 5-bit field the value of which is copied from the last received VSM PDU.</w:t>
      </w:r>
    </w:p>
    <w:p w14:paraId="50676771" w14:textId="77777777" w:rsidR="007803FD" w:rsidRPr="002E7062" w:rsidRDefault="007803FD" w:rsidP="007803FD">
      <w:pPr>
        <w:pStyle w:val="enumlev1"/>
        <w:rPr>
          <w:bCs/>
        </w:rPr>
      </w:pPr>
      <w:r w:rsidRPr="002E7062">
        <w:rPr>
          <w:bCs/>
        </w:rPr>
        <w:t>•</w:t>
      </w:r>
      <w:r w:rsidRPr="002E7062">
        <w:rPr>
          <w:bCs/>
        </w:rPr>
        <w:tab/>
        <w:t xml:space="preserve">OpCode: Value for this PDU type is VSR (50). </w:t>
      </w:r>
    </w:p>
    <w:p w14:paraId="29F83EC2" w14:textId="77777777" w:rsidR="007803FD" w:rsidRPr="002E7062" w:rsidRDefault="007803FD" w:rsidP="007803FD">
      <w:pPr>
        <w:pStyle w:val="enumlev1"/>
        <w:rPr>
          <w:bCs/>
        </w:rPr>
      </w:pPr>
      <w:r w:rsidRPr="002E7062">
        <w:rPr>
          <w:bCs/>
        </w:rPr>
        <w:t>•</w:t>
      </w:r>
      <w:r w:rsidRPr="002E7062">
        <w:rPr>
          <w:bCs/>
        </w:rPr>
        <w:tab/>
        <w:t>Flags: Outside the scope of this Recommendation.</w:t>
      </w:r>
    </w:p>
    <w:p w14:paraId="338C67C0" w14:textId="3775363F" w:rsidR="007803FD" w:rsidRPr="002E7062" w:rsidRDefault="007803FD" w:rsidP="007803FD">
      <w:pPr>
        <w:pStyle w:val="enumlev1"/>
        <w:rPr>
          <w:bCs/>
        </w:rPr>
      </w:pPr>
      <w:r w:rsidRPr="002E7062">
        <w:rPr>
          <w:bCs/>
        </w:rPr>
        <w:t>•</w:t>
      </w:r>
      <w:r w:rsidRPr="002E7062">
        <w:rPr>
          <w:bCs/>
        </w:rPr>
        <w:tab/>
        <w:t xml:space="preserve">TLV Offset: </w:t>
      </w:r>
      <w:r w:rsidRPr="002E7062">
        <w:rPr>
          <w:bCs/>
          <w:szCs w:val="24"/>
        </w:rPr>
        <w:t>1-</w:t>
      </w:r>
      <w:r w:rsidR="00291C02">
        <w:rPr>
          <w:bCs/>
          <w:szCs w:val="24"/>
        </w:rPr>
        <w:t>octet</w:t>
      </w:r>
      <w:r w:rsidRPr="002E7062">
        <w:rPr>
          <w:bCs/>
          <w:szCs w:val="24"/>
        </w:rPr>
        <w:t xml:space="preserve"> field. Its specific value for EXR is o</w:t>
      </w:r>
      <w:r w:rsidRPr="002E7062">
        <w:rPr>
          <w:bCs/>
        </w:rPr>
        <w:t>utside the scope of this Recommendation, but must conform to clause 9.1.</w:t>
      </w:r>
    </w:p>
    <w:p w14:paraId="2C751156" w14:textId="77777777" w:rsidR="007803FD" w:rsidRPr="002E7062" w:rsidRDefault="007803FD" w:rsidP="007803FD">
      <w:pPr>
        <w:pStyle w:val="enumlev1"/>
        <w:rPr>
          <w:bCs/>
        </w:rPr>
      </w:pPr>
      <w:r w:rsidRPr="002E7062">
        <w:rPr>
          <w:bCs/>
        </w:rPr>
        <w:t>•</w:t>
      </w:r>
      <w:r w:rsidRPr="002E7062">
        <w:rPr>
          <w:bCs/>
        </w:rPr>
        <w:tab/>
        <w:t>OUI: 3-octet field the value of which is copied from the last received VSM PDU.</w:t>
      </w:r>
    </w:p>
    <w:p w14:paraId="2226C8E4" w14:textId="77777777" w:rsidR="007803FD" w:rsidRPr="002E7062" w:rsidRDefault="007803FD" w:rsidP="007803FD">
      <w:pPr>
        <w:pStyle w:val="enumlev1"/>
        <w:rPr>
          <w:bCs/>
        </w:rPr>
      </w:pPr>
      <w:r w:rsidRPr="002E7062">
        <w:rPr>
          <w:bCs/>
        </w:rPr>
        <w:t>•</w:t>
      </w:r>
      <w:r w:rsidRPr="002E7062">
        <w:rPr>
          <w:bCs/>
        </w:rPr>
        <w:tab/>
        <w:t>SubOpCode: 1-octet field the values of which are outside the scope of this Recommendation.</w:t>
      </w:r>
    </w:p>
    <w:p w14:paraId="44F59298" w14:textId="77777777" w:rsidR="007803FD" w:rsidRPr="002E7062" w:rsidRDefault="007803FD" w:rsidP="007803FD">
      <w:pPr>
        <w:pStyle w:val="enumlev1"/>
        <w:rPr>
          <w:bCs/>
          <w:szCs w:val="24"/>
        </w:rPr>
      </w:pPr>
      <w:r w:rsidRPr="002E7062">
        <w:rPr>
          <w:bCs/>
        </w:rPr>
        <w:t>•</w:t>
      </w:r>
      <w:r w:rsidRPr="002E7062">
        <w:rPr>
          <w:bCs/>
        </w:rPr>
        <w:tab/>
      </w:r>
      <w:r w:rsidRPr="002E7062">
        <w:rPr>
          <w:bCs/>
          <w:szCs w:val="24"/>
        </w:rPr>
        <w:t>VSR Data: Format and length of this field are outside the scope of this Recommendation.</w:t>
      </w:r>
    </w:p>
    <w:p w14:paraId="1C059ACD" w14:textId="77777777" w:rsidR="007803FD" w:rsidRPr="002E7062" w:rsidRDefault="007803FD" w:rsidP="007803FD">
      <w:pPr>
        <w:pStyle w:val="enumlev1"/>
      </w:pPr>
      <w:r w:rsidRPr="002E7062">
        <w:rPr>
          <w:bCs/>
        </w:rPr>
        <w:t>•</w:t>
      </w:r>
      <w:r w:rsidRPr="002E7062">
        <w:rPr>
          <w:bCs/>
        </w:rPr>
        <w:tab/>
        <w:t>End TLV: All-ZEROes</w:t>
      </w:r>
      <w:r w:rsidRPr="002E7062">
        <w:t xml:space="preserve"> octet value.</w:t>
      </w:r>
    </w:p>
    <w:p w14:paraId="1E106C30" w14:textId="77777777" w:rsidR="007803FD" w:rsidRPr="002E7062" w:rsidRDefault="007803FD" w:rsidP="006F1641">
      <w:pPr>
        <w:pStyle w:val="Heading2"/>
      </w:pPr>
      <w:bookmarkStart w:id="1281" w:name="_Toc153298958"/>
      <w:bookmarkStart w:id="1282" w:name="_Toc165201077"/>
      <w:bookmarkStart w:id="1283" w:name="_Toc301445817"/>
      <w:bookmarkStart w:id="1284" w:name="_Toc302574986"/>
      <w:bookmarkStart w:id="1285" w:name="_Toc311721571"/>
      <w:bookmarkStart w:id="1286" w:name="_Toc312071560"/>
      <w:bookmarkStart w:id="1287" w:name="_Toc318366578"/>
      <w:bookmarkStart w:id="1288" w:name="_Toc379205825"/>
      <w:bookmarkStart w:id="1289" w:name="_Toc388964770"/>
      <w:bookmarkStart w:id="1290" w:name="_Toc296978342"/>
      <w:r w:rsidRPr="002E7062">
        <w:t>9.21</w:t>
      </w:r>
      <w:r w:rsidRPr="002E7062">
        <w:tab/>
        <w:t>Client signal fail (CSF)</w:t>
      </w:r>
      <w:bookmarkEnd w:id="1281"/>
      <w:bookmarkEnd w:id="1282"/>
      <w:bookmarkEnd w:id="1283"/>
      <w:bookmarkEnd w:id="1284"/>
      <w:bookmarkEnd w:id="1285"/>
      <w:bookmarkEnd w:id="1286"/>
      <w:bookmarkEnd w:id="1287"/>
      <w:bookmarkEnd w:id="1288"/>
      <w:bookmarkEnd w:id="1289"/>
      <w:bookmarkEnd w:id="1290"/>
    </w:p>
    <w:p w14:paraId="77132C60" w14:textId="77777777" w:rsidR="007803FD" w:rsidRPr="002E7062" w:rsidRDefault="007803FD" w:rsidP="007803FD">
      <w:pPr>
        <w:rPr>
          <w:lang w:eastAsia="ja-JP"/>
        </w:rPr>
      </w:pPr>
      <w:r w:rsidRPr="002E7062">
        <w:rPr>
          <w:lang w:eastAsia="ja-JP"/>
        </w:rPr>
        <w:t>The CSF PDU is used to support the ETH-CSF function, as described in clause 7.12.</w:t>
      </w:r>
    </w:p>
    <w:p w14:paraId="359A4EE5" w14:textId="77777777" w:rsidR="007803FD" w:rsidRPr="002E7062" w:rsidRDefault="007803FD" w:rsidP="007803FD">
      <w:pPr>
        <w:rPr>
          <w:lang w:eastAsia="ja-JP"/>
        </w:rPr>
      </w:pPr>
      <w:r w:rsidRPr="002E7062">
        <w:rPr>
          <w:lang w:eastAsia="ja-JP"/>
        </w:rPr>
        <w:t>The CSF PDU format is shown in Figure 9.21-1.</w:t>
      </w:r>
    </w:p>
    <w:p w14:paraId="7BD16FF2" w14:textId="77777777" w:rsidR="007803FD" w:rsidRPr="002E7062" w:rsidRDefault="007803FD" w:rsidP="007803FD"/>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
        <w:gridCol w:w="286"/>
        <w:gridCol w:w="286"/>
        <w:gridCol w:w="287"/>
        <w:gridCol w:w="286"/>
        <w:gridCol w:w="287"/>
        <w:gridCol w:w="286"/>
        <w:gridCol w:w="287"/>
        <w:gridCol w:w="290"/>
        <w:gridCol w:w="287"/>
        <w:gridCol w:w="288"/>
        <w:gridCol w:w="288"/>
        <w:gridCol w:w="288"/>
        <w:gridCol w:w="287"/>
        <w:gridCol w:w="288"/>
        <w:gridCol w:w="288"/>
        <w:gridCol w:w="291"/>
        <w:gridCol w:w="288"/>
        <w:gridCol w:w="288"/>
        <w:gridCol w:w="288"/>
        <w:gridCol w:w="288"/>
        <w:gridCol w:w="288"/>
        <w:gridCol w:w="288"/>
        <w:gridCol w:w="288"/>
        <w:gridCol w:w="288"/>
        <w:gridCol w:w="288"/>
        <w:gridCol w:w="288"/>
        <w:gridCol w:w="288"/>
        <w:gridCol w:w="288"/>
        <w:gridCol w:w="288"/>
        <w:gridCol w:w="288"/>
        <w:gridCol w:w="287"/>
        <w:gridCol w:w="290"/>
      </w:tblGrid>
      <w:tr w:rsidR="007803FD" w:rsidRPr="002E7062" w14:paraId="309A8155" w14:textId="77777777" w:rsidTr="00C52450">
        <w:trPr>
          <w:jc w:val="center"/>
        </w:trPr>
        <w:tc>
          <w:tcPr>
            <w:tcW w:w="475" w:type="dxa"/>
            <w:tcBorders>
              <w:top w:val="nil"/>
              <w:left w:val="nil"/>
              <w:bottom w:val="nil"/>
              <w:right w:val="nil"/>
            </w:tcBorders>
          </w:tcPr>
          <w:p w14:paraId="2CC07F11" w14:textId="77777777" w:rsidR="007803FD" w:rsidRPr="002E7062" w:rsidRDefault="007803FD" w:rsidP="00767ACF">
            <w:pPr>
              <w:pStyle w:val="Figurelegend"/>
              <w:jc w:val="center"/>
              <w:rPr>
                <w:lang w:eastAsia="ja-JP"/>
              </w:rPr>
            </w:pPr>
          </w:p>
        </w:tc>
        <w:tc>
          <w:tcPr>
            <w:tcW w:w="2391" w:type="dxa"/>
            <w:gridSpan w:val="8"/>
            <w:tcBorders>
              <w:top w:val="nil"/>
              <w:left w:val="nil"/>
              <w:bottom w:val="nil"/>
              <w:right w:val="nil"/>
            </w:tcBorders>
          </w:tcPr>
          <w:p w14:paraId="6FD7753B" w14:textId="77777777" w:rsidR="007803FD" w:rsidRPr="002E7062" w:rsidRDefault="007803FD" w:rsidP="00767ACF">
            <w:pPr>
              <w:pStyle w:val="Figurelegend"/>
              <w:jc w:val="center"/>
              <w:rPr>
                <w:lang w:eastAsia="ja-JP"/>
              </w:rPr>
            </w:pPr>
            <w:r w:rsidRPr="002E7062">
              <w:rPr>
                <w:lang w:eastAsia="ja-JP"/>
              </w:rPr>
              <w:t>1</w:t>
            </w:r>
          </w:p>
        </w:tc>
        <w:tc>
          <w:tcPr>
            <w:tcW w:w="2402" w:type="dxa"/>
            <w:gridSpan w:val="8"/>
            <w:tcBorders>
              <w:top w:val="nil"/>
              <w:left w:val="nil"/>
              <w:bottom w:val="nil"/>
              <w:right w:val="nil"/>
            </w:tcBorders>
          </w:tcPr>
          <w:p w14:paraId="37B95245" w14:textId="77777777" w:rsidR="007803FD" w:rsidRPr="002E7062" w:rsidRDefault="007803FD" w:rsidP="00767ACF">
            <w:pPr>
              <w:pStyle w:val="Figurelegend"/>
              <w:jc w:val="center"/>
              <w:rPr>
                <w:lang w:eastAsia="ja-JP"/>
              </w:rPr>
            </w:pPr>
            <w:r w:rsidRPr="002E7062">
              <w:rPr>
                <w:lang w:eastAsia="ja-JP"/>
              </w:rPr>
              <w:t>2</w:t>
            </w:r>
          </w:p>
        </w:tc>
        <w:tc>
          <w:tcPr>
            <w:tcW w:w="2400" w:type="dxa"/>
            <w:gridSpan w:val="8"/>
            <w:tcBorders>
              <w:top w:val="nil"/>
              <w:left w:val="nil"/>
              <w:bottom w:val="nil"/>
              <w:right w:val="nil"/>
            </w:tcBorders>
          </w:tcPr>
          <w:p w14:paraId="5B95E207" w14:textId="77777777" w:rsidR="007803FD" w:rsidRPr="002E7062" w:rsidRDefault="007803FD" w:rsidP="00767ACF">
            <w:pPr>
              <w:pStyle w:val="Figurelegend"/>
              <w:jc w:val="center"/>
              <w:rPr>
                <w:lang w:eastAsia="ja-JP"/>
              </w:rPr>
            </w:pPr>
            <w:r w:rsidRPr="002E7062">
              <w:rPr>
                <w:lang w:eastAsia="ja-JP"/>
              </w:rPr>
              <w:t>3</w:t>
            </w:r>
          </w:p>
        </w:tc>
        <w:tc>
          <w:tcPr>
            <w:tcW w:w="2401" w:type="dxa"/>
            <w:gridSpan w:val="8"/>
            <w:tcBorders>
              <w:top w:val="nil"/>
              <w:left w:val="nil"/>
              <w:bottom w:val="nil"/>
              <w:right w:val="nil"/>
            </w:tcBorders>
          </w:tcPr>
          <w:p w14:paraId="200D12E4" w14:textId="77777777" w:rsidR="007803FD" w:rsidRPr="002E7062" w:rsidRDefault="007803FD" w:rsidP="00767ACF">
            <w:pPr>
              <w:pStyle w:val="Figurelegend"/>
              <w:jc w:val="center"/>
              <w:rPr>
                <w:lang w:eastAsia="ja-JP"/>
              </w:rPr>
            </w:pPr>
            <w:r w:rsidRPr="002E7062">
              <w:rPr>
                <w:lang w:eastAsia="ja-JP"/>
              </w:rPr>
              <w:t>4</w:t>
            </w:r>
          </w:p>
        </w:tc>
      </w:tr>
      <w:tr w:rsidR="007803FD" w:rsidRPr="002E7062" w14:paraId="25D8DF68" w14:textId="77777777" w:rsidTr="00C52450">
        <w:trPr>
          <w:jc w:val="center"/>
        </w:trPr>
        <w:tc>
          <w:tcPr>
            <w:tcW w:w="475" w:type="dxa"/>
            <w:tcBorders>
              <w:top w:val="nil"/>
              <w:left w:val="nil"/>
              <w:bottom w:val="nil"/>
              <w:right w:val="dotted" w:sz="4" w:space="0" w:color="auto"/>
            </w:tcBorders>
          </w:tcPr>
          <w:p w14:paraId="32605ED0" w14:textId="77777777" w:rsidR="007803FD" w:rsidRPr="002E7062" w:rsidRDefault="007803FD" w:rsidP="00767ACF">
            <w:pPr>
              <w:pStyle w:val="Figurelegend"/>
              <w:jc w:val="center"/>
              <w:rPr>
                <w:lang w:eastAsia="ja-JP"/>
              </w:rPr>
            </w:pPr>
          </w:p>
        </w:tc>
        <w:tc>
          <w:tcPr>
            <w:tcW w:w="298" w:type="dxa"/>
            <w:tcBorders>
              <w:top w:val="nil"/>
              <w:left w:val="dotted" w:sz="4" w:space="0" w:color="auto"/>
              <w:right w:val="dotted" w:sz="4" w:space="0" w:color="auto"/>
            </w:tcBorders>
          </w:tcPr>
          <w:p w14:paraId="36222F99" w14:textId="77777777" w:rsidR="007803FD" w:rsidRPr="002E7062" w:rsidRDefault="007803FD" w:rsidP="00767ACF">
            <w:pPr>
              <w:pStyle w:val="Figurelegend"/>
              <w:jc w:val="center"/>
              <w:rPr>
                <w:lang w:eastAsia="ja-JP"/>
              </w:rPr>
            </w:pPr>
            <w:r w:rsidRPr="002E7062">
              <w:rPr>
                <w:lang w:eastAsia="ja-JP"/>
              </w:rPr>
              <w:t>8</w:t>
            </w:r>
          </w:p>
        </w:tc>
        <w:tc>
          <w:tcPr>
            <w:tcW w:w="298" w:type="dxa"/>
            <w:tcBorders>
              <w:top w:val="nil"/>
              <w:left w:val="dotted" w:sz="4" w:space="0" w:color="auto"/>
              <w:right w:val="dotted" w:sz="4" w:space="0" w:color="auto"/>
            </w:tcBorders>
          </w:tcPr>
          <w:p w14:paraId="5888D8D9" w14:textId="77777777" w:rsidR="007803FD" w:rsidRPr="002E7062" w:rsidRDefault="007803FD" w:rsidP="00767ACF">
            <w:pPr>
              <w:pStyle w:val="Figurelegend"/>
              <w:jc w:val="center"/>
              <w:rPr>
                <w:lang w:eastAsia="ja-JP"/>
              </w:rPr>
            </w:pPr>
            <w:r w:rsidRPr="002E7062">
              <w:rPr>
                <w:lang w:eastAsia="ja-JP"/>
              </w:rPr>
              <w:t>7</w:t>
            </w:r>
          </w:p>
        </w:tc>
        <w:tc>
          <w:tcPr>
            <w:tcW w:w="299" w:type="dxa"/>
            <w:tcBorders>
              <w:top w:val="nil"/>
              <w:left w:val="dotted" w:sz="4" w:space="0" w:color="auto"/>
              <w:right w:val="dotted" w:sz="4" w:space="0" w:color="auto"/>
            </w:tcBorders>
          </w:tcPr>
          <w:p w14:paraId="14F3D5A0" w14:textId="77777777" w:rsidR="007803FD" w:rsidRPr="002E7062" w:rsidRDefault="007803FD" w:rsidP="00767ACF">
            <w:pPr>
              <w:pStyle w:val="Figurelegend"/>
              <w:jc w:val="center"/>
              <w:rPr>
                <w:lang w:eastAsia="ja-JP"/>
              </w:rPr>
            </w:pPr>
            <w:r w:rsidRPr="002E7062">
              <w:rPr>
                <w:lang w:eastAsia="ja-JP"/>
              </w:rPr>
              <w:t>6</w:t>
            </w:r>
          </w:p>
        </w:tc>
        <w:tc>
          <w:tcPr>
            <w:tcW w:w="298" w:type="dxa"/>
            <w:tcBorders>
              <w:top w:val="nil"/>
              <w:left w:val="dotted" w:sz="4" w:space="0" w:color="auto"/>
              <w:right w:val="dotted" w:sz="4" w:space="0" w:color="auto"/>
            </w:tcBorders>
          </w:tcPr>
          <w:p w14:paraId="695717F7" w14:textId="77777777" w:rsidR="007803FD" w:rsidRPr="002E7062" w:rsidRDefault="007803FD" w:rsidP="00767ACF">
            <w:pPr>
              <w:pStyle w:val="Figurelegend"/>
              <w:jc w:val="center"/>
              <w:rPr>
                <w:lang w:eastAsia="ja-JP"/>
              </w:rPr>
            </w:pPr>
            <w:r w:rsidRPr="002E7062">
              <w:rPr>
                <w:lang w:eastAsia="ja-JP"/>
              </w:rPr>
              <w:t>5</w:t>
            </w:r>
          </w:p>
        </w:tc>
        <w:tc>
          <w:tcPr>
            <w:tcW w:w="299" w:type="dxa"/>
            <w:tcBorders>
              <w:top w:val="nil"/>
              <w:left w:val="dotted" w:sz="4" w:space="0" w:color="auto"/>
              <w:right w:val="dotted" w:sz="4" w:space="0" w:color="auto"/>
            </w:tcBorders>
          </w:tcPr>
          <w:p w14:paraId="4D3F4B73" w14:textId="77777777" w:rsidR="007803FD" w:rsidRPr="002E7062" w:rsidRDefault="007803FD" w:rsidP="00767ACF">
            <w:pPr>
              <w:pStyle w:val="Figurelegend"/>
              <w:jc w:val="center"/>
              <w:rPr>
                <w:lang w:eastAsia="ja-JP"/>
              </w:rPr>
            </w:pPr>
            <w:r w:rsidRPr="002E7062">
              <w:rPr>
                <w:lang w:eastAsia="ja-JP"/>
              </w:rPr>
              <w:t>4</w:t>
            </w:r>
          </w:p>
        </w:tc>
        <w:tc>
          <w:tcPr>
            <w:tcW w:w="298" w:type="dxa"/>
            <w:tcBorders>
              <w:top w:val="nil"/>
              <w:left w:val="dotted" w:sz="4" w:space="0" w:color="auto"/>
              <w:right w:val="dotted" w:sz="4" w:space="0" w:color="auto"/>
            </w:tcBorders>
          </w:tcPr>
          <w:p w14:paraId="103E6A20" w14:textId="77777777" w:rsidR="007803FD" w:rsidRPr="002E7062" w:rsidRDefault="007803FD" w:rsidP="00767ACF">
            <w:pPr>
              <w:pStyle w:val="Figurelegend"/>
              <w:jc w:val="center"/>
              <w:rPr>
                <w:lang w:eastAsia="ja-JP"/>
              </w:rPr>
            </w:pPr>
            <w:r w:rsidRPr="002E7062">
              <w:rPr>
                <w:lang w:eastAsia="ja-JP"/>
              </w:rPr>
              <w:t>3</w:t>
            </w:r>
          </w:p>
        </w:tc>
        <w:tc>
          <w:tcPr>
            <w:tcW w:w="299" w:type="dxa"/>
            <w:tcBorders>
              <w:top w:val="nil"/>
              <w:left w:val="dotted" w:sz="4" w:space="0" w:color="auto"/>
              <w:right w:val="dotted" w:sz="4" w:space="0" w:color="auto"/>
            </w:tcBorders>
          </w:tcPr>
          <w:p w14:paraId="4579FDF4" w14:textId="77777777" w:rsidR="007803FD" w:rsidRPr="002E7062" w:rsidRDefault="007803FD" w:rsidP="00767ACF">
            <w:pPr>
              <w:pStyle w:val="Figurelegend"/>
              <w:jc w:val="center"/>
              <w:rPr>
                <w:lang w:eastAsia="ja-JP"/>
              </w:rPr>
            </w:pPr>
            <w:r w:rsidRPr="002E7062">
              <w:rPr>
                <w:lang w:eastAsia="ja-JP"/>
              </w:rPr>
              <w:t>2</w:t>
            </w:r>
          </w:p>
        </w:tc>
        <w:tc>
          <w:tcPr>
            <w:tcW w:w="302" w:type="dxa"/>
            <w:tcBorders>
              <w:top w:val="nil"/>
              <w:left w:val="dotted" w:sz="4" w:space="0" w:color="auto"/>
              <w:right w:val="dotted" w:sz="4" w:space="0" w:color="auto"/>
            </w:tcBorders>
          </w:tcPr>
          <w:p w14:paraId="7410598C" w14:textId="77777777" w:rsidR="007803FD" w:rsidRPr="002E7062" w:rsidRDefault="007803FD" w:rsidP="00767ACF">
            <w:pPr>
              <w:pStyle w:val="Figurelegend"/>
              <w:jc w:val="center"/>
              <w:rPr>
                <w:lang w:eastAsia="ja-JP"/>
              </w:rPr>
            </w:pPr>
            <w:r w:rsidRPr="002E7062">
              <w:rPr>
                <w:lang w:eastAsia="ja-JP"/>
              </w:rPr>
              <w:t>1</w:t>
            </w:r>
          </w:p>
        </w:tc>
        <w:tc>
          <w:tcPr>
            <w:tcW w:w="299" w:type="dxa"/>
            <w:tcBorders>
              <w:top w:val="nil"/>
              <w:left w:val="dotted" w:sz="4" w:space="0" w:color="auto"/>
              <w:right w:val="dotted" w:sz="4" w:space="0" w:color="auto"/>
            </w:tcBorders>
          </w:tcPr>
          <w:p w14:paraId="32483CE2" w14:textId="77777777" w:rsidR="007803FD" w:rsidRPr="002E7062" w:rsidRDefault="007803FD" w:rsidP="00767ACF">
            <w:pPr>
              <w:pStyle w:val="Figurelegend"/>
              <w:jc w:val="center"/>
              <w:rPr>
                <w:lang w:eastAsia="ja-JP"/>
              </w:rPr>
            </w:pPr>
            <w:r w:rsidRPr="002E7062">
              <w:rPr>
                <w:lang w:eastAsia="ja-JP"/>
              </w:rPr>
              <w:t>8</w:t>
            </w:r>
          </w:p>
        </w:tc>
        <w:tc>
          <w:tcPr>
            <w:tcW w:w="300" w:type="dxa"/>
            <w:tcBorders>
              <w:top w:val="nil"/>
              <w:left w:val="dotted" w:sz="4" w:space="0" w:color="auto"/>
              <w:right w:val="dotted" w:sz="4" w:space="0" w:color="auto"/>
            </w:tcBorders>
          </w:tcPr>
          <w:p w14:paraId="185468AB" w14:textId="77777777" w:rsidR="007803FD" w:rsidRPr="002E7062" w:rsidRDefault="007803FD" w:rsidP="00767ACF">
            <w:pPr>
              <w:pStyle w:val="Figurelegend"/>
              <w:jc w:val="center"/>
              <w:rPr>
                <w:lang w:eastAsia="ja-JP"/>
              </w:rPr>
            </w:pPr>
            <w:r w:rsidRPr="002E7062">
              <w:rPr>
                <w:lang w:eastAsia="ja-JP"/>
              </w:rPr>
              <w:t>7</w:t>
            </w:r>
          </w:p>
        </w:tc>
        <w:tc>
          <w:tcPr>
            <w:tcW w:w="300" w:type="dxa"/>
            <w:tcBorders>
              <w:top w:val="nil"/>
              <w:left w:val="dotted" w:sz="4" w:space="0" w:color="auto"/>
              <w:right w:val="dotted" w:sz="4" w:space="0" w:color="auto"/>
            </w:tcBorders>
          </w:tcPr>
          <w:p w14:paraId="7940354B" w14:textId="77777777" w:rsidR="007803FD" w:rsidRPr="002E7062" w:rsidRDefault="007803FD" w:rsidP="00767ACF">
            <w:pPr>
              <w:pStyle w:val="Figurelegend"/>
              <w:jc w:val="center"/>
              <w:rPr>
                <w:lang w:eastAsia="ja-JP"/>
              </w:rPr>
            </w:pPr>
            <w:r w:rsidRPr="002E7062">
              <w:rPr>
                <w:lang w:eastAsia="ja-JP"/>
              </w:rPr>
              <w:t>6</w:t>
            </w:r>
          </w:p>
        </w:tc>
        <w:tc>
          <w:tcPr>
            <w:tcW w:w="300" w:type="dxa"/>
            <w:tcBorders>
              <w:top w:val="nil"/>
              <w:left w:val="dotted" w:sz="4" w:space="0" w:color="auto"/>
              <w:right w:val="dotted" w:sz="4" w:space="0" w:color="auto"/>
            </w:tcBorders>
          </w:tcPr>
          <w:p w14:paraId="2F4981E5" w14:textId="77777777" w:rsidR="007803FD" w:rsidRPr="002E7062" w:rsidRDefault="007803FD" w:rsidP="00767ACF">
            <w:pPr>
              <w:pStyle w:val="Figurelegend"/>
              <w:jc w:val="center"/>
              <w:rPr>
                <w:lang w:eastAsia="ja-JP"/>
              </w:rPr>
            </w:pPr>
            <w:r w:rsidRPr="002E7062">
              <w:rPr>
                <w:lang w:eastAsia="ja-JP"/>
              </w:rPr>
              <w:t>5</w:t>
            </w:r>
          </w:p>
        </w:tc>
        <w:tc>
          <w:tcPr>
            <w:tcW w:w="299" w:type="dxa"/>
            <w:tcBorders>
              <w:top w:val="nil"/>
              <w:left w:val="dotted" w:sz="4" w:space="0" w:color="auto"/>
              <w:right w:val="dotted" w:sz="4" w:space="0" w:color="auto"/>
            </w:tcBorders>
          </w:tcPr>
          <w:p w14:paraId="32090D94" w14:textId="77777777" w:rsidR="007803FD" w:rsidRPr="002E7062" w:rsidRDefault="007803FD" w:rsidP="00767ACF">
            <w:pPr>
              <w:pStyle w:val="Figurelegend"/>
              <w:jc w:val="center"/>
              <w:rPr>
                <w:lang w:eastAsia="ja-JP"/>
              </w:rPr>
            </w:pPr>
            <w:r w:rsidRPr="002E7062">
              <w:rPr>
                <w:lang w:eastAsia="ja-JP"/>
              </w:rPr>
              <w:t>4</w:t>
            </w:r>
          </w:p>
        </w:tc>
        <w:tc>
          <w:tcPr>
            <w:tcW w:w="300" w:type="dxa"/>
            <w:tcBorders>
              <w:top w:val="nil"/>
              <w:left w:val="dotted" w:sz="4" w:space="0" w:color="auto"/>
              <w:right w:val="dotted" w:sz="4" w:space="0" w:color="auto"/>
            </w:tcBorders>
          </w:tcPr>
          <w:p w14:paraId="205AA303" w14:textId="77777777" w:rsidR="007803FD" w:rsidRPr="002E7062" w:rsidRDefault="007803FD" w:rsidP="00767ACF">
            <w:pPr>
              <w:pStyle w:val="Figurelegend"/>
              <w:jc w:val="center"/>
              <w:rPr>
                <w:lang w:eastAsia="ja-JP"/>
              </w:rPr>
            </w:pPr>
            <w:r w:rsidRPr="002E7062">
              <w:rPr>
                <w:lang w:eastAsia="ja-JP"/>
              </w:rPr>
              <w:t>3</w:t>
            </w:r>
          </w:p>
        </w:tc>
        <w:tc>
          <w:tcPr>
            <w:tcW w:w="300" w:type="dxa"/>
            <w:tcBorders>
              <w:top w:val="nil"/>
              <w:left w:val="dotted" w:sz="4" w:space="0" w:color="auto"/>
              <w:right w:val="dotted" w:sz="4" w:space="0" w:color="auto"/>
            </w:tcBorders>
          </w:tcPr>
          <w:p w14:paraId="502C5F10" w14:textId="77777777" w:rsidR="007803FD" w:rsidRPr="002E7062" w:rsidRDefault="007803FD" w:rsidP="00767ACF">
            <w:pPr>
              <w:pStyle w:val="Figurelegend"/>
              <w:jc w:val="center"/>
              <w:rPr>
                <w:lang w:eastAsia="ja-JP"/>
              </w:rPr>
            </w:pPr>
            <w:r w:rsidRPr="002E7062">
              <w:rPr>
                <w:lang w:eastAsia="ja-JP"/>
              </w:rPr>
              <w:t>2</w:t>
            </w:r>
          </w:p>
        </w:tc>
        <w:tc>
          <w:tcPr>
            <w:tcW w:w="304" w:type="dxa"/>
            <w:tcBorders>
              <w:top w:val="nil"/>
              <w:left w:val="dotted" w:sz="4" w:space="0" w:color="auto"/>
              <w:right w:val="dotted" w:sz="4" w:space="0" w:color="auto"/>
            </w:tcBorders>
          </w:tcPr>
          <w:p w14:paraId="5147D2C3" w14:textId="77777777" w:rsidR="007803FD" w:rsidRPr="002E7062" w:rsidRDefault="007803FD" w:rsidP="00767ACF">
            <w:pPr>
              <w:pStyle w:val="Figurelegend"/>
              <w:jc w:val="center"/>
              <w:rPr>
                <w:lang w:eastAsia="ja-JP"/>
              </w:rPr>
            </w:pPr>
            <w:r w:rsidRPr="002E7062">
              <w:rPr>
                <w:lang w:eastAsia="ja-JP"/>
              </w:rPr>
              <w:t>1</w:t>
            </w:r>
          </w:p>
        </w:tc>
        <w:tc>
          <w:tcPr>
            <w:tcW w:w="300" w:type="dxa"/>
            <w:tcBorders>
              <w:top w:val="nil"/>
              <w:left w:val="dotted" w:sz="4" w:space="0" w:color="auto"/>
              <w:right w:val="dotted" w:sz="4" w:space="0" w:color="auto"/>
            </w:tcBorders>
          </w:tcPr>
          <w:p w14:paraId="4B6D5689" w14:textId="77777777" w:rsidR="007803FD" w:rsidRPr="002E7062" w:rsidRDefault="007803FD" w:rsidP="00767ACF">
            <w:pPr>
              <w:pStyle w:val="Figurelegend"/>
              <w:jc w:val="center"/>
              <w:rPr>
                <w:lang w:eastAsia="ja-JP"/>
              </w:rPr>
            </w:pPr>
            <w:r w:rsidRPr="002E7062">
              <w:rPr>
                <w:lang w:eastAsia="ja-JP"/>
              </w:rPr>
              <w:t>8</w:t>
            </w:r>
          </w:p>
        </w:tc>
        <w:tc>
          <w:tcPr>
            <w:tcW w:w="300" w:type="dxa"/>
            <w:tcBorders>
              <w:top w:val="nil"/>
              <w:left w:val="dotted" w:sz="4" w:space="0" w:color="auto"/>
              <w:right w:val="dotted" w:sz="4" w:space="0" w:color="auto"/>
            </w:tcBorders>
          </w:tcPr>
          <w:p w14:paraId="3C9D9B7D" w14:textId="77777777" w:rsidR="007803FD" w:rsidRPr="002E7062" w:rsidRDefault="007803FD" w:rsidP="00767ACF">
            <w:pPr>
              <w:pStyle w:val="Figurelegend"/>
              <w:jc w:val="center"/>
              <w:rPr>
                <w:lang w:eastAsia="ja-JP"/>
              </w:rPr>
            </w:pPr>
            <w:r w:rsidRPr="002E7062">
              <w:rPr>
                <w:lang w:eastAsia="ja-JP"/>
              </w:rPr>
              <w:t>7</w:t>
            </w:r>
          </w:p>
        </w:tc>
        <w:tc>
          <w:tcPr>
            <w:tcW w:w="300" w:type="dxa"/>
            <w:tcBorders>
              <w:top w:val="nil"/>
              <w:left w:val="dotted" w:sz="4" w:space="0" w:color="auto"/>
              <w:right w:val="dotted" w:sz="4" w:space="0" w:color="auto"/>
            </w:tcBorders>
          </w:tcPr>
          <w:p w14:paraId="0562DC76" w14:textId="77777777" w:rsidR="007803FD" w:rsidRPr="002E7062" w:rsidRDefault="007803FD" w:rsidP="00767ACF">
            <w:pPr>
              <w:pStyle w:val="Figurelegend"/>
              <w:jc w:val="center"/>
              <w:rPr>
                <w:lang w:eastAsia="ja-JP"/>
              </w:rPr>
            </w:pPr>
            <w:r w:rsidRPr="002E7062">
              <w:rPr>
                <w:lang w:eastAsia="ja-JP"/>
              </w:rPr>
              <w:t>6</w:t>
            </w:r>
          </w:p>
        </w:tc>
        <w:tc>
          <w:tcPr>
            <w:tcW w:w="300" w:type="dxa"/>
            <w:tcBorders>
              <w:top w:val="nil"/>
              <w:left w:val="dotted" w:sz="4" w:space="0" w:color="auto"/>
              <w:right w:val="dotted" w:sz="4" w:space="0" w:color="auto"/>
            </w:tcBorders>
          </w:tcPr>
          <w:p w14:paraId="3CB04A5F" w14:textId="77777777" w:rsidR="007803FD" w:rsidRPr="002E7062" w:rsidRDefault="007803FD" w:rsidP="00767ACF">
            <w:pPr>
              <w:pStyle w:val="Figurelegend"/>
              <w:jc w:val="center"/>
              <w:rPr>
                <w:lang w:eastAsia="ja-JP"/>
              </w:rPr>
            </w:pPr>
            <w:r w:rsidRPr="002E7062">
              <w:rPr>
                <w:lang w:eastAsia="ja-JP"/>
              </w:rPr>
              <w:t>5</w:t>
            </w:r>
          </w:p>
        </w:tc>
        <w:tc>
          <w:tcPr>
            <w:tcW w:w="300" w:type="dxa"/>
            <w:tcBorders>
              <w:top w:val="nil"/>
              <w:left w:val="dotted" w:sz="4" w:space="0" w:color="auto"/>
              <w:right w:val="dotted" w:sz="4" w:space="0" w:color="auto"/>
            </w:tcBorders>
          </w:tcPr>
          <w:p w14:paraId="5221FE7E" w14:textId="77777777" w:rsidR="007803FD" w:rsidRPr="002E7062" w:rsidRDefault="007803FD" w:rsidP="00767ACF">
            <w:pPr>
              <w:pStyle w:val="Figurelegend"/>
              <w:jc w:val="center"/>
              <w:rPr>
                <w:lang w:eastAsia="ja-JP"/>
              </w:rPr>
            </w:pPr>
            <w:r w:rsidRPr="002E7062">
              <w:rPr>
                <w:lang w:eastAsia="ja-JP"/>
              </w:rPr>
              <w:t>4</w:t>
            </w:r>
          </w:p>
        </w:tc>
        <w:tc>
          <w:tcPr>
            <w:tcW w:w="300" w:type="dxa"/>
            <w:tcBorders>
              <w:top w:val="nil"/>
              <w:left w:val="dotted" w:sz="4" w:space="0" w:color="auto"/>
              <w:right w:val="dotted" w:sz="4" w:space="0" w:color="auto"/>
            </w:tcBorders>
          </w:tcPr>
          <w:p w14:paraId="7D2D1BC2" w14:textId="77777777" w:rsidR="007803FD" w:rsidRPr="002E7062" w:rsidRDefault="007803FD" w:rsidP="00767ACF">
            <w:pPr>
              <w:pStyle w:val="Figurelegend"/>
              <w:jc w:val="center"/>
              <w:rPr>
                <w:lang w:eastAsia="ja-JP"/>
              </w:rPr>
            </w:pPr>
            <w:r w:rsidRPr="002E7062">
              <w:rPr>
                <w:lang w:eastAsia="ja-JP"/>
              </w:rPr>
              <w:t>3</w:t>
            </w:r>
          </w:p>
        </w:tc>
        <w:tc>
          <w:tcPr>
            <w:tcW w:w="300" w:type="dxa"/>
            <w:tcBorders>
              <w:top w:val="nil"/>
              <w:left w:val="dotted" w:sz="4" w:space="0" w:color="auto"/>
              <w:right w:val="dotted" w:sz="4" w:space="0" w:color="auto"/>
            </w:tcBorders>
          </w:tcPr>
          <w:p w14:paraId="468EE892" w14:textId="77777777" w:rsidR="007803FD" w:rsidRPr="002E7062" w:rsidRDefault="007803FD" w:rsidP="00767ACF">
            <w:pPr>
              <w:pStyle w:val="Figurelegend"/>
              <w:jc w:val="center"/>
              <w:rPr>
                <w:lang w:eastAsia="ja-JP"/>
              </w:rPr>
            </w:pPr>
            <w:r w:rsidRPr="002E7062">
              <w:rPr>
                <w:lang w:eastAsia="ja-JP"/>
              </w:rPr>
              <w:t>2</w:t>
            </w:r>
          </w:p>
        </w:tc>
        <w:tc>
          <w:tcPr>
            <w:tcW w:w="300" w:type="dxa"/>
            <w:tcBorders>
              <w:top w:val="nil"/>
              <w:left w:val="dotted" w:sz="4" w:space="0" w:color="auto"/>
              <w:right w:val="dotted" w:sz="4" w:space="0" w:color="auto"/>
            </w:tcBorders>
          </w:tcPr>
          <w:p w14:paraId="737D160F" w14:textId="77777777" w:rsidR="007803FD" w:rsidRPr="002E7062" w:rsidRDefault="007803FD" w:rsidP="00767ACF">
            <w:pPr>
              <w:pStyle w:val="Figurelegend"/>
              <w:jc w:val="center"/>
              <w:rPr>
                <w:lang w:eastAsia="ja-JP"/>
              </w:rPr>
            </w:pPr>
            <w:r w:rsidRPr="002E7062">
              <w:rPr>
                <w:lang w:eastAsia="ja-JP"/>
              </w:rPr>
              <w:t>1</w:t>
            </w:r>
          </w:p>
        </w:tc>
        <w:tc>
          <w:tcPr>
            <w:tcW w:w="300" w:type="dxa"/>
            <w:tcBorders>
              <w:top w:val="nil"/>
              <w:left w:val="dotted" w:sz="4" w:space="0" w:color="auto"/>
              <w:right w:val="dotted" w:sz="4" w:space="0" w:color="auto"/>
            </w:tcBorders>
          </w:tcPr>
          <w:p w14:paraId="20C4224E" w14:textId="77777777" w:rsidR="007803FD" w:rsidRPr="002E7062" w:rsidRDefault="007803FD" w:rsidP="00767ACF">
            <w:pPr>
              <w:pStyle w:val="Figurelegend"/>
              <w:jc w:val="center"/>
              <w:rPr>
                <w:lang w:eastAsia="ja-JP"/>
              </w:rPr>
            </w:pPr>
            <w:r w:rsidRPr="002E7062">
              <w:rPr>
                <w:lang w:eastAsia="ja-JP"/>
              </w:rPr>
              <w:t>8</w:t>
            </w:r>
          </w:p>
        </w:tc>
        <w:tc>
          <w:tcPr>
            <w:tcW w:w="300" w:type="dxa"/>
            <w:tcBorders>
              <w:top w:val="nil"/>
              <w:left w:val="dotted" w:sz="4" w:space="0" w:color="auto"/>
              <w:right w:val="dotted" w:sz="4" w:space="0" w:color="auto"/>
            </w:tcBorders>
          </w:tcPr>
          <w:p w14:paraId="1F64D0B2" w14:textId="77777777" w:rsidR="007803FD" w:rsidRPr="002E7062" w:rsidRDefault="007803FD" w:rsidP="00767ACF">
            <w:pPr>
              <w:pStyle w:val="Figurelegend"/>
              <w:jc w:val="center"/>
              <w:rPr>
                <w:lang w:eastAsia="ja-JP"/>
              </w:rPr>
            </w:pPr>
            <w:r w:rsidRPr="002E7062">
              <w:rPr>
                <w:lang w:eastAsia="ja-JP"/>
              </w:rPr>
              <w:t>7</w:t>
            </w:r>
          </w:p>
        </w:tc>
        <w:tc>
          <w:tcPr>
            <w:tcW w:w="300" w:type="dxa"/>
            <w:tcBorders>
              <w:top w:val="nil"/>
              <w:left w:val="dotted" w:sz="4" w:space="0" w:color="auto"/>
              <w:right w:val="dotted" w:sz="4" w:space="0" w:color="auto"/>
            </w:tcBorders>
          </w:tcPr>
          <w:p w14:paraId="79A705A4" w14:textId="77777777" w:rsidR="007803FD" w:rsidRPr="002E7062" w:rsidRDefault="007803FD" w:rsidP="00767ACF">
            <w:pPr>
              <w:pStyle w:val="Figurelegend"/>
              <w:jc w:val="center"/>
              <w:rPr>
                <w:lang w:eastAsia="ja-JP"/>
              </w:rPr>
            </w:pPr>
            <w:r w:rsidRPr="002E7062">
              <w:rPr>
                <w:lang w:eastAsia="ja-JP"/>
              </w:rPr>
              <w:t>6</w:t>
            </w:r>
          </w:p>
        </w:tc>
        <w:tc>
          <w:tcPr>
            <w:tcW w:w="300" w:type="dxa"/>
            <w:tcBorders>
              <w:top w:val="nil"/>
              <w:left w:val="dotted" w:sz="4" w:space="0" w:color="auto"/>
              <w:right w:val="dotted" w:sz="4" w:space="0" w:color="auto"/>
            </w:tcBorders>
          </w:tcPr>
          <w:p w14:paraId="179061A3" w14:textId="77777777" w:rsidR="007803FD" w:rsidRPr="002E7062" w:rsidRDefault="007803FD" w:rsidP="00767ACF">
            <w:pPr>
              <w:pStyle w:val="Figurelegend"/>
              <w:jc w:val="center"/>
              <w:rPr>
                <w:lang w:eastAsia="ja-JP"/>
              </w:rPr>
            </w:pPr>
            <w:r w:rsidRPr="002E7062">
              <w:rPr>
                <w:lang w:eastAsia="ja-JP"/>
              </w:rPr>
              <w:t>5</w:t>
            </w:r>
          </w:p>
        </w:tc>
        <w:tc>
          <w:tcPr>
            <w:tcW w:w="300" w:type="dxa"/>
            <w:tcBorders>
              <w:top w:val="nil"/>
              <w:left w:val="dotted" w:sz="4" w:space="0" w:color="auto"/>
              <w:right w:val="dotted" w:sz="4" w:space="0" w:color="auto"/>
            </w:tcBorders>
          </w:tcPr>
          <w:p w14:paraId="18FE63D6" w14:textId="77777777" w:rsidR="007803FD" w:rsidRPr="002E7062" w:rsidRDefault="007803FD" w:rsidP="00767ACF">
            <w:pPr>
              <w:pStyle w:val="Figurelegend"/>
              <w:jc w:val="center"/>
              <w:rPr>
                <w:lang w:eastAsia="ja-JP"/>
              </w:rPr>
            </w:pPr>
            <w:r w:rsidRPr="002E7062">
              <w:rPr>
                <w:lang w:eastAsia="ja-JP"/>
              </w:rPr>
              <w:t>4</w:t>
            </w:r>
          </w:p>
        </w:tc>
        <w:tc>
          <w:tcPr>
            <w:tcW w:w="300" w:type="dxa"/>
            <w:tcBorders>
              <w:top w:val="nil"/>
              <w:left w:val="dotted" w:sz="4" w:space="0" w:color="auto"/>
              <w:right w:val="dotted" w:sz="4" w:space="0" w:color="auto"/>
            </w:tcBorders>
          </w:tcPr>
          <w:p w14:paraId="7248D65D" w14:textId="77777777" w:rsidR="007803FD" w:rsidRPr="002E7062" w:rsidRDefault="007803FD" w:rsidP="00767ACF">
            <w:pPr>
              <w:pStyle w:val="Figurelegend"/>
              <w:jc w:val="center"/>
              <w:rPr>
                <w:lang w:eastAsia="ja-JP"/>
              </w:rPr>
            </w:pPr>
            <w:r w:rsidRPr="002E7062">
              <w:rPr>
                <w:lang w:eastAsia="ja-JP"/>
              </w:rPr>
              <w:t>3</w:t>
            </w:r>
          </w:p>
        </w:tc>
        <w:tc>
          <w:tcPr>
            <w:tcW w:w="299" w:type="dxa"/>
            <w:tcBorders>
              <w:top w:val="nil"/>
              <w:left w:val="dotted" w:sz="4" w:space="0" w:color="auto"/>
              <w:right w:val="dotted" w:sz="4" w:space="0" w:color="auto"/>
            </w:tcBorders>
          </w:tcPr>
          <w:p w14:paraId="6F54B4E1" w14:textId="77777777" w:rsidR="007803FD" w:rsidRPr="002E7062" w:rsidRDefault="007803FD" w:rsidP="00767ACF">
            <w:pPr>
              <w:pStyle w:val="Figurelegend"/>
              <w:jc w:val="center"/>
              <w:rPr>
                <w:lang w:eastAsia="ja-JP"/>
              </w:rPr>
            </w:pPr>
            <w:r w:rsidRPr="002E7062">
              <w:rPr>
                <w:lang w:eastAsia="ja-JP"/>
              </w:rPr>
              <w:t>2</w:t>
            </w:r>
          </w:p>
        </w:tc>
        <w:tc>
          <w:tcPr>
            <w:tcW w:w="302" w:type="dxa"/>
            <w:tcBorders>
              <w:top w:val="nil"/>
              <w:left w:val="dotted" w:sz="4" w:space="0" w:color="auto"/>
              <w:right w:val="dotted" w:sz="4" w:space="0" w:color="auto"/>
            </w:tcBorders>
          </w:tcPr>
          <w:p w14:paraId="1FAC08C3" w14:textId="77777777" w:rsidR="007803FD" w:rsidRPr="002E7062" w:rsidRDefault="007803FD" w:rsidP="00767ACF">
            <w:pPr>
              <w:pStyle w:val="Figurelegend"/>
              <w:jc w:val="center"/>
              <w:rPr>
                <w:lang w:eastAsia="ja-JP"/>
              </w:rPr>
            </w:pPr>
            <w:r w:rsidRPr="002E7062">
              <w:rPr>
                <w:lang w:eastAsia="ja-JP"/>
              </w:rPr>
              <w:t>1</w:t>
            </w:r>
          </w:p>
        </w:tc>
      </w:tr>
      <w:tr w:rsidR="007803FD" w:rsidRPr="002E7062" w14:paraId="64CE8FAB" w14:textId="77777777" w:rsidTr="00C52450">
        <w:trPr>
          <w:jc w:val="center"/>
        </w:trPr>
        <w:tc>
          <w:tcPr>
            <w:tcW w:w="475" w:type="dxa"/>
            <w:tcBorders>
              <w:top w:val="nil"/>
              <w:left w:val="nil"/>
              <w:bottom w:val="nil"/>
            </w:tcBorders>
          </w:tcPr>
          <w:p w14:paraId="0BFF65F6" w14:textId="77777777" w:rsidR="007803FD" w:rsidRPr="002E7062" w:rsidRDefault="007803FD" w:rsidP="00767ACF">
            <w:pPr>
              <w:pStyle w:val="Figurelegend"/>
              <w:jc w:val="center"/>
              <w:rPr>
                <w:lang w:eastAsia="ja-JP"/>
              </w:rPr>
            </w:pPr>
            <w:r w:rsidRPr="002E7062">
              <w:rPr>
                <w:lang w:eastAsia="ja-JP"/>
              </w:rPr>
              <w:t>1</w:t>
            </w:r>
          </w:p>
        </w:tc>
        <w:tc>
          <w:tcPr>
            <w:tcW w:w="895" w:type="dxa"/>
            <w:gridSpan w:val="3"/>
          </w:tcPr>
          <w:p w14:paraId="5FF7454A" w14:textId="77777777" w:rsidR="007803FD" w:rsidRPr="002E7062" w:rsidRDefault="007803FD" w:rsidP="00767ACF">
            <w:pPr>
              <w:pStyle w:val="Figurelegend"/>
              <w:jc w:val="center"/>
              <w:rPr>
                <w:lang w:eastAsia="ja-JP"/>
              </w:rPr>
            </w:pPr>
            <w:r w:rsidRPr="002E7062">
              <w:rPr>
                <w:lang w:eastAsia="ja-JP"/>
              </w:rPr>
              <w:t>MEL</w:t>
            </w:r>
          </w:p>
        </w:tc>
        <w:tc>
          <w:tcPr>
            <w:tcW w:w="1496" w:type="dxa"/>
            <w:gridSpan w:val="5"/>
          </w:tcPr>
          <w:p w14:paraId="2C2A0731" w14:textId="77777777" w:rsidR="007803FD" w:rsidRPr="002E7062" w:rsidRDefault="007803FD" w:rsidP="00767ACF">
            <w:pPr>
              <w:pStyle w:val="Figurelegend"/>
              <w:jc w:val="center"/>
              <w:rPr>
                <w:lang w:eastAsia="ja-JP"/>
              </w:rPr>
            </w:pPr>
            <w:r w:rsidRPr="002E7062">
              <w:rPr>
                <w:lang w:eastAsia="ja-JP"/>
              </w:rPr>
              <w:t>Version (0)</w:t>
            </w:r>
          </w:p>
        </w:tc>
        <w:tc>
          <w:tcPr>
            <w:tcW w:w="2402" w:type="dxa"/>
            <w:gridSpan w:val="8"/>
            <w:tcBorders>
              <w:bottom w:val="single" w:sz="4" w:space="0" w:color="auto"/>
            </w:tcBorders>
          </w:tcPr>
          <w:p w14:paraId="6362BE70" w14:textId="77777777" w:rsidR="007803FD" w:rsidRPr="002E7062" w:rsidRDefault="007803FD" w:rsidP="00767ACF">
            <w:pPr>
              <w:pStyle w:val="Figurelegend"/>
              <w:jc w:val="center"/>
              <w:rPr>
                <w:lang w:eastAsia="ja-JP"/>
              </w:rPr>
            </w:pPr>
            <w:r w:rsidRPr="002E7062">
              <w:rPr>
                <w:lang w:eastAsia="ja-JP"/>
              </w:rPr>
              <w:t>OpCode (CSF= 52)</w:t>
            </w:r>
          </w:p>
        </w:tc>
        <w:tc>
          <w:tcPr>
            <w:tcW w:w="2400" w:type="dxa"/>
            <w:gridSpan w:val="8"/>
            <w:tcBorders>
              <w:bottom w:val="single" w:sz="4" w:space="0" w:color="auto"/>
            </w:tcBorders>
          </w:tcPr>
          <w:p w14:paraId="5E30AE25" w14:textId="77777777" w:rsidR="007803FD" w:rsidRPr="002E7062" w:rsidRDefault="007803FD" w:rsidP="00767ACF">
            <w:pPr>
              <w:pStyle w:val="Figurelegend"/>
              <w:jc w:val="center"/>
              <w:rPr>
                <w:lang w:eastAsia="ja-JP"/>
              </w:rPr>
            </w:pPr>
            <w:r w:rsidRPr="002E7062">
              <w:rPr>
                <w:lang w:eastAsia="ja-JP"/>
              </w:rPr>
              <w:t>Flags</w:t>
            </w:r>
          </w:p>
        </w:tc>
        <w:tc>
          <w:tcPr>
            <w:tcW w:w="2401" w:type="dxa"/>
            <w:gridSpan w:val="8"/>
          </w:tcPr>
          <w:p w14:paraId="0C95AB05" w14:textId="77777777" w:rsidR="007803FD" w:rsidRPr="002E7062" w:rsidRDefault="007803FD" w:rsidP="00767ACF">
            <w:pPr>
              <w:pStyle w:val="Figurelegend"/>
              <w:jc w:val="center"/>
              <w:rPr>
                <w:lang w:eastAsia="ja-JP"/>
              </w:rPr>
            </w:pPr>
            <w:r w:rsidRPr="002E7062">
              <w:rPr>
                <w:lang w:eastAsia="ja-JP"/>
              </w:rPr>
              <w:t>TLV Offset (0)</w:t>
            </w:r>
          </w:p>
        </w:tc>
      </w:tr>
      <w:tr w:rsidR="007803FD" w:rsidRPr="002E7062" w14:paraId="5296C1F2" w14:textId="77777777" w:rsidTr="00C52450">
        <w:trPr>
          <w:jc w:val="center"/>
        </w:trPr>
        <w:tc>
          <w:tcPr>
            <w:tcW w:w="475" w:type="dxa"/>
            <w:tcBorders>
              <w:top w:val="nil"/>
              <w:left w:val="nil"/>
              <w:bottom w:val="nil"/>
            </w:tcBorders>
          </w:tcPr>
          <w:p w14:paraId="636A7D71" w14:textId="77777777" w:rsidR="007803FD" w:rsidRPr="002E7062" w:rsidRDefault="007803FD" w:rsidP="00767ACF">
            <w:pPr>
              <w:pStyle w:val="Figurelegend"/>
              <w:jc w:val="center"/>
              <w:rPr>
                <w:lang w:eastAsia="ja-JP"/>
              </w:rPr>
            </w:pPr>
            <w:r w:rsidRPr="002E7062">
              <w:rPr>
                <w:lang w:eastAsia="ja-JP"/>
              </w:rPr>
              <w:t>5</w:t>
            </w:r>
          </w:p>
        </w:tc>
        <w:tc>
          <w:tcPr>
            <w:tcW w:w="2391" w:type="dxa"/>
            <w:gridSpan w:val="8"/>
            <w:tcBorders>
              <w:top w:val="nil"/>
            </w:tcBorders>
          </w:tcPr>
          <w:p w14:paraId="075B4E97" w14:textId="77777777" w:rsidR="007803FD" w:rsidRPr="002E7062" w:rsidRDefault="007803FD" w:rsidP="00767ACF">
            <w:pPr>
              <w:pStyle w:val="Figurelegend"/>
              <w:jc w:val="center"/>
              <w:rPr>
                <w:lang w:eastAsia="ja-JP"/>
              </w:rPr>
            </w:pPr>
            <w:r w:rsidRPr="002E7062">
              <w:rPr>
                <w:lang w:eastAsia="ja-JP"/>
              </w:rPr>
              <w:t>End TLV (0)</w:t>
            </w:r>
          </w:p>
        </w:tc>
        <w:tc>
          <w:tcPr>
            <w:tcW w:w="299" w:type="dxa"/>
            <w:tcBorders>
              <w:top w:val="single" w:sz="4" w:space="0" w:color="auto"/>
              <w:bottom w:val="nil"/>
              <w:right w:val="nil"/>
            </w:tcBorders>
          </w:tcPr>
          <w:p w14:paraId="54E2B7F8"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18B87904"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780752B6"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4BFCFC2A" w14:textId="77777777" w:rsidR="007803FD" w:rsidRPr="002E7062" w:rsidRDefault="007803FD" w:rsidP="00767ACF">
            <w:pPr>
              <w:pStyle w:val="Figurelegend"/>
              <w:jc w:val="center"/>
              <w:rPr>
                <w:lang w:eastAsia="ja-JP"/>
              </w:rPr>
            </w:pPr>
          </w:p>
        </w:tc>
        <w:tc>
          <w:tcPr>
            <w:tcW w:w="299" w:type="dxa"/>
            <w:tcBorders>
              <w:top w:val="single" w:sz="4" w:space="0" w:color="auto"/>
              <w:left w:val="nil"/>
              <w:bottom w:val="nil"/>
              <w:right w:val="nil"/>
            </w:tcBorders>
          </w:tcPr>
          <w:p w14:paraId="4362AE66"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3BC96269"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37D12A71" w14:textId="77777777" w:rsidR="007803FD" w:rsidRPr="002E7062" w:rsidRDefault="007803FD" w:rsidP="00767ACF">
            <w:pPr>
              <w:pStyle w:val="Figurelegend"/>
              <w:jc w:val="center"/>
              <w:rPr>
                <w:lang w:eastAsia="ja-JP"/>
              </w:rPr>
            </w:pPr>
          </w:p>
        </w:tc>
        <w:tc>
          <w:tcPr>
            <w:tcW w:w="304" w:type="dxa"/>
            <w:tcBorders>
              <w:top w:val="single" w:sz="4" w:space="0" w:color="auto"/>
              <w:left w:val="nil"/>
              <w:bottom w:val="nil"/>
              <w:right w:val="nil"/>
            </w:tcBorders>
          </w:tcPr>
          <w:p w14:paraId="6E55F1C9"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7229A9D2"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4364DC98"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0F6F7E13"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434463FD"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31BCA685"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2D4D0C57"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7FDF3F24"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32864A9B"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64E8DFF8"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54E507C2"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71676F12"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281CFE53"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7B55887F" w14:textId="77777777" w:rsidR="007803FD" w:rsidRPr="002E7062" w:rsidRDefault="007803FD" w:rsidP="00767ACF">
            <w:pPr>
              <w:pStyle w:val="Figurelegend"/>
              <w:jc w:val="center"/>
              <w:rPr>
                <w:lang w:eastAsia="ja-JP"/>
              </w:rPr>
            </w:pPr>
          </w:p>
        </w:tc>
        <w:tc>
          <w:tcPr>
            <w:tcW w:w="300" w:type="dxa"/>
            <w:tcBorders>
              <w:top w:val="single" w:sz="4" w:space="0" w:color="auto"/>
              <w:left w:val="nil"/>
              <w:bottom w:val="nil"/>
              <w:right w:val="nil"/>
            </w:tcBorders>
          </w:tcPr>
          <w:p w14:paraId="1B6261E1" w14:textId="77777777" w:rsidR="007803FD" w:rsidRPr="002E7062" w:rsidRDefault="007803FD" w:rsidP="00767ACF">
            <w:pPr>
              <w:pStyle w:val="Figurelegend"/>
              <w:jc w:val="center"/>
              <w:rPr>
                <w:lang w:eastAsia="ja-JP"/>
              </w:rPr>
            </w:pPr>
          </w:p>
        </w:tc>
        <w:tc>
          <w:tcPr>
            <w:tcW w:w="299" w:type="dxa"/>
            <w:tcBorders>
              <w:top w:val="single" w:sz="4" w:space="0" w:color="auto"/>
              <w:left w:val="nil"/>
              <w:bottom w:val="nil"/>
              <w:right w:val="nil"/>
            </w:tcBorders>
          </w:tcPr>
          <w:p w14:paraId="2851C464" w14:textId="77777777" w:rsidR="007803FD" w:rsidRPr="002E7062" w:rsidRDefault="007803FD" w:rsidP="00767ACF">
            <w:pPr>
              <w:pStyle w:val="Figurelegend"/>
              <w:jc w:val="center"/>
              <w:rPr>
                <w:lang w:eastAsia="ja-JP"/>
              </w:rPr>
            </w:pPr>
          </w:p>
        </w:tc>
        <w:tc>
          <w:tcPr>
            <w:tcW w:w="302" w:type="dxa"/>
            <w:tcBorders>
              <w:top w:val="single" w:sz="4" w:space="0" w:color="auto"/>
              <w:left w:val="nil"/>
              <w:bottom w:val="nil"/>
              <w:right w:val="nil"/>
            </w:tcBorders>
          </w:tcPr>
          <w:p w14:paraId="63E7E706" w14:textId="77777777" w:rsidR="007803FD" w:rsidRPr="002E7062" w:rsidRDefault="007803FD" w:rsidP="00767ACF">
            <w:pPr>
              <w:pStyle w:val="Figurelegend"/>
              <w:jc w:val="center"/>
              <w:rPr>
                <w:lang w:eastAsia="ja-JP"/>
              </w:rPr>
            </w:pPr>
          </w:p>
        </w:tc>
      </w:tr>
    </w:tbl>
    <w:p w14:paraId="7C9B48E9" w14:textId="77777777" w:rsidR="007803FD" w:rsidRPr="002E7062" w:rsidRDefault="007803FD" w:rsidP="007803FD">
      <w:pPr>
        <w:pStyle w:val="FigureNoTitle"/>
        <w:rPr>
          <w:lang w:eastAsia="ja-JP"/>
        </w:rPr>
      </w:pPr>
      <w:r w:rsidRPr="002E7062">
        <w:rPr>
          <w:lang w:eastAsia="ja-JP"/>
        </w:rPr>
        <w:t>Figure 9.21-1 – CSF PDU format</w:t>
      </w:r>
    </w:p>
    <w:p w14:paraId="6C491757" w14:textId="77777777" w:rsidR="007803FD" w:rsidRPr="002E7062" w:rsidRDefault="007803FD" w:rsidP="007803FD">
      <w:pPr>
        <w:pStyle w:val="Normalaftertitle"/>
      </w:pPr>
      <w:r w:rsidRPr="002E7062">
        <w:t>The fields of the CSF PDU format are as follows:</w:t>
      </w:r>
    </w:p>
    <w:p w14:paraId="4B1158D2" w14:textId="77777777" w:rsidR="007803FD" w:rsidRPr="002E7062" w:rsidRDefault="007803FD" w:rsidP="007803FD">
      <w:pPr>
        <w:pStyle w:val="enumlev1"/>
        <w:rPr>
          <w:bCs/>
          <w:lang w:eastAsia="ja-JP"/>
        </w:rPr>
      </w:pPr>
      <w:r w:rsidRPr="002E7062">
        <w:t>•</w:t>
      </w:r>
      <w:r w:rsidRPr="002E7062">
        <w:rPr>
          <w:b/>
        </w:rPr>
        <w:tab/>
      </w:r>
      <w:r w:rsidRPr="002E7062">
        <w:rPr>
          <w:bCs/>
        </w:rPr>
        <w:t>MEG Level: A 3-bit field that is used to carry the local MEG level.</w:t>
      </w:r>
    </w:p>
    <w:p w14:paraId="73893FA3" w14:textId="77777777" w:rsidR="007803FD" w:rsidRPr="002E7062" w:rsidRDefault="007803FD" w:rsidP="007803FD">
      <w:pPr>
        <w:pStyle w:val="enumlev1"/>
        <w:rPr>
          <w:bCs/>
        </w:rPr>
      </w:pPr>
      <w:r w:rsidRPr="002E7062">
        <w:rPr>
          <w:bCs/>
        </w:rPr>
        <w:t>•</w:t>
      </w:r>
      <w:r w:rsidRPr="002E7062">
        <w:rPr>
          <w:bCs/>
        </w:rPr>
        <w:tab/>
        <w:t xml:space="preserve">Version: Refer to clause 9.1, value </w:t>
      </w:r>
      <w:r w:rsidRPr="002E7062">
        <w:t>is 0 in the current version of this Recommendation</w:t>
      </w:r>
      <w:r w:rsidRPr="002E7062">
        <w:rPr>
          <w:bCs/>
        </w:rPr>
        <w:t>.</w:t>
      </w:r>
    </w:p>
    <w:p w14:paraId="735B37C3" w14:textId="77777777" w:rsidR="007803FD" w:rsidRPr="002E7062" w:rsidRDefault="007803FD" w:rsidP="007803FD">
      <w:pPr>
        <w:pStyle w:val="enumlev1"/>
        <w:rPr>
          <w:bCs/>
        </w:rPr>
      </w:pPr>
      <w:r w:rsidRPr="002E7062">
        <w:rPr>
          <w:bCs/>
        </w:rPr>
        <w:t>•</w:t>
      </w:r>
      <w:r w:rsidRPr="002E7062">
        <w:rPr>
          <w:bCs/>
        </w:rPr>
        <w:tab/>
        <w:t>OpCode: Value for this PDU type is CSF (</w:t>
      </w:r>
      <w:r w:rsidRPr="002E7062">
        <w:rPr>
          <w:bCs/>
          <w:lang w:eastAsia="ja-JP"/>
        </w:rPr>
        <w:t>52</w:t>
      </w:r>
      <w:r w:rsidRPr="002E7062">
        <w:rPr>
          <w:bCs/>
        </w:rPr>
        <w:t xml:space="preserve">). </w:t>
      </w:r>
    </w:p>
    <w:p w14:paraId="0D77353F" w14:textId="77777777" w:rsidR="007803FD" w:rsidRPr="002E7062" w:rsidRDefault="007803FD" w:rsidP="007803FD">
      <w:pPr>
        <w:pStyle w:val="enumlev1"/>
      </w:pPr>
      <w:r w:rsidRPr="002E7062">
        <w:rPr>
          <w:bCs/>
        </w:rPr>
        <w:t>•</w:t>
      </w:r>
      <w:r w:rsidRPr="002E7062">
        <w:rPr>
          <w:bCs/>
        </w:rPr>
        <w:tab/>
        <w:t>Flags:</w:t>
      </w:r>
      <w:r w:rsidRPr="002E7062">
        <w:t xml:space="preserve"> One information element in the Flags field for CSF PDU. It consists of a 3-bit Type sub-element and a 3-bit Period sub-element formatted as follows:</w:t>
      </w:r>
    </w:p>
    <w:p w14:paraId="314259AD" w14:textId="77777777" w:rsidR="007803FD" w:rsidRPr="002E7062" w:rsidRDefault="007803FD" w:rsidP="007803FD">
      <w:pPr>
        <w:pStyle w:val="enumlev1"/>
      </w:pPr>
    </w:p>
    <w:tbl>
      <w:tblP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570"/>
        <w:gridCol w:w="517"/>
        <w:gridCol w:w="687"/>
        <w:gridCol w:w="567"/>
        <w:gridCol w:w="567"/>
        <w:gridCol w:w="567"/>
        <w:gridCol w:w="567"/>
      </w:tblGrid>
      <w:tr w:rsidR="007803FD" w:rsidRPr="002E7062" w14:paraId="638770EC" w14:textId="77777777" w:rsidTr="00C52450">
        <w:trPr>
          <w:jc w:val="center"/>
        </w:trPr>
        <w:tc>
          <w:tcPr>
            <w:tcW w:w="630" w:type="dxa"/>
            <w:tcBorders>
              <w:top w:val="nil"/>
              <w:left w:val="nil"/>
              <w:bottom w:val="nil"/>
              <w:right w:val="nil"/>
            </w:tcBorders>
          </w:tcPr>
          <w:p w14:paraId="597706A1" w14:textId="77777777" w:rsidR="007803FD" w:rsidRPr="002E7062" w:rsidRDefault="007803FD" w:rsidP="00767ACF">
            <w:pPr>
              <w:pStyle w:val="Figurelegend"/>
              <w:jc w:val="center"/>
              <w:rPr>
                <w:szCs w:val="18"/>
              </w:rPr>
            </w:pPr>
            <w:r w:rsidRPr="002E7062">
              <w:rPr>
                <w:szCs w:val="18"/>
              </w:rPr>
              <w:t>MSB</w:t>
            </w:r>
          </w:p>
        </w:tc>
        <w:tc>
          <w:tcPr>
            <w:tcW w:w="570" w:type="dxa"/>
            <w:tcBorders>
              <w:top w:val="nil"/>
              <w:left w:val="nil"/>
              <w:bottom w:val="nil"/>
              <w:right w:val="nil"/>
            </w:tcBorders>
          </w:tcPr>
          <w:p w14:paraId="464644F3" w14:textId="77777777" w:rsidR="007803FD" w:rsidRPr="002E7062" w:rsidRDefault="007803FD" w:rsidP="00767ACF">
            <w:pPr>
              <w:pStyle w:val="Figurelegend"/>
              <w:jc w:val="center"/>
              <w:rPr>
                <w:szCs w:val="18"/>
              </w:rPr>
            </w:pPr>
          </w:p>
        </w:tc>
        <w:tc>
          <w:tcPr>
            <w:tcW w:w="517" w:type="dxa"/>
            <w:tcBorders>
              <w:top w:val="nil"/>
              <w:left w:val="nil"/>
              <w:bottom w:val="nil"/>
              <w:right w:val="nil"/>
            </w:tcBorders>
          </w:tcPr>
          <w:p w14:paraId="10CFFECA" w14:textId="77777777" w:rsidR="007803FD" w:rsidRPr="002E7062" w:rsidRDefault="007803FD" w:rsidP="00767ACF">
            <w:pPr>
              <w:pStyle w:val="Figurelegend"/>
              <w:jc w:val="center"/>
              <w:rPr>
                <w:szCs w:val="18"/>
              </w:rPr>
            </w:pPr>
          </w:p>
        </w:tc>
        <w:tc>
          <w:tcPr>
            <w:tcW w:w="687" w:type="dxa"/>
            <w:tcBorders>
              <w:top w:val="nil"/>
              <w:left w:val="nil"/>
              <w:bottom w:val="nil"/>
              <w:right w:val="nil"/>
            </w:tcBorders>
          </w:tcPr>
          <w:p w14:paraId="166E3D10" w14:textId="77777777" w:rsidR="007803FD" w:rsidRPr="002E7062" w:rsidRDefault="007803FD" w:rsidP="00767ACF">
            <w:pPr>
              <w:pStyle w:val="Figurelegend"/>
              <w:jc w:val="center"/>
              <w:rPr>
                <w:szCs w:val="18"/>
              </w:rPr>
            </w:pPr>
          </w:p>
        </w:tc>
        <w:tc>
          <w:tcPr>
            <w:tcW w:w="567" w:type="dxa"/>
            <w:tcBorders>
              <w:top w:val="nil"/>
              <w:left w:val="nil"/>
              <w:bottom w:val="nil"/>
              <w:right w:val="nil"/>
            </w:tcBorders>
          </w:tcPr>
          <w:p w14:paraId="1E2952B3" w14:textId="77777777" w:rsidR="007803FD" w:rsidRPr="002E7062" w:rsidRDefault="007803FD" w:rsidP="00767ACF">
            <w:pPr>
              <w:pStyle w:val="Figurelegend"/>
              <w:jc w:val="center"/>
              <w:rPr>
                <w:szCs w:val="18"/>
              </w:rPr>
            </w:pPr>
          </w:p>
        </w:tc>
        <w:tc>
          <w:tcPr>
            <w:tcW w:w="567" w:type="dxa"/>
            <w:tcBorders>
              <w:top w:val="nil"/>
              <w:left w:val="nil"/>
              <w:bottom w:val="nil"/>
              <w:right w:val="nil"/>
            </w:tcBorders>
          </w:tcPr>
          <w:p w14:paraId="3256663C" w14:textId="77777777" w:rsidR="007803FD" w:rsidRPr="002E7062" w:rsidRDefault="007803FD" w:rsidP="00767ACF">
            <w:pPr>
              <w:pStyle w:val="Figurelegend"/>
              <w:jc w:val="center"/>
              <w:rPr>
                <w:szCs w:val="18"/>
              </w:rPr>
            </w:pPr>
          </w:p>
        </w:tc>
        <w:tc>
          <w:tcPr>
            <w:tcW w:w="567" w:type="dxa"/>
            <w:tcBorders>
              <w:top w:val="nil"/>
              <w:left w:val="nil"/>
              <w:bottom w:val="nil"/>
              <w:right w:val="nil"/>
            </w:tcBorders>
          </w:tcPr>
          <w:p w14:paraId="379CD108" w14:textId="77777777" w:rsidR="007803FD" w:rsidRPr="002E7062" w:rsidRDefault="007803FD" w:rsidP="00767ACF">
            <w:pPr>
              <w:pStyle w:val="Figurelegend"/>
              <w:jc w:val="center"/>
              <w:rPr>
                <w:szCs w:val="18"/>
              </w:rPr>
            </w:pPr>
          </w:p>
        </w:tc>
        <w:tc>
          <w:tcPr>
            <w:tcW w:w="567" w:type="dxa"/>
            <w:tcBorders>
              <w:top w:val="nil"/>
              <w:left w:val="nil"/>
              <w:bottom w:val="nil"/>
              <w:right w:val="nil"/>
            </w:tcBorders>
          </w:tcPr>
          <w:p w14:paraId="160BF374" w14:textId="77777777" w:rsidR="007803FD" w:rsidRPr="002E7062" w:rsidRDefault="007803FD" w:rsidP="00767ACF">
            <w:pPr>
              <w:pStyle w:val="Figurelegend"/>
              <w:jc w:val="center"/>
              <w:rPr>
                <w:szCs w:val="18"/>
              </w:rPr>
            </w:pPr>
            <w:r w:rsidRPr="002E7062">
              <w:rPr>
                <w:szCs w:val="18"/>
              </w:rPr>
              <w:t>LSB</w:t>
            </w:r>
          </w:p>
        </w:tc>
      </w:tr>
      <w:tr w:rsidR="007803FD" w:rsidRPr="002E7062" w14:paraId="3B2BD2A9" w14:textId="77777777" w:rsidTr="00C52450">
        <w:trPr>
          <w:jc w:val="center"/>
        </w:trPr>
        <w:tc>
          <w:tcPr>
            <w:tcW w:w="630" w:type="dxa"/>
            <w:tcBorders>
              <w:top w:val="nil"/>
              <w:left w:val="dotted" w:sz="4" w:space="0" w:color="auto"/>
              <w:right w:val="dotted" w:sz="4" w:space="0" w:color="auto"/>
            </w:tcBorders>
          </w:tcPr>
          <w:p w14:paraId="5E03E805" w14:textId="77777777" w:rsidR="007803FD" w:rsidRPr="002E7062" w:rsidRDefault="007803FD" w:rsidP="00767ACF">
            <w:pPr>
              <w:pStyle w:val="Figurelegend"/>
              <w:jc w:val="center"/>
              <w:rPr>
                <w:szCs w:val="18"/>
              </w:rPr>
            </w:pPr>
            <w:r w:rsidRPr="002E7062">
              <w:rPr>
                <w:szCs w:val="18"/>
              </w:rPr>
              <w:t>8</w:t>
            </w:r>
          </w:p>
        </w:tc>
        <w:tc>
          <w:tcPr>
            <w:tcW w:w="570" w:type="dxa"/>
            <w:tcBorders>
              <w:top w:val="nil"/>
              <w:left w:val="dotted" w:sz="4" w:space="0" w:color="auto"/>
              <w:right w:val="dotted" w:sz="4" w:space="0" w:color="auto"/>
            </w:tcBorders>
          </w:tcPr>
          <w:p w14:paraId="56E9034C" w14:textId="77777777" w:rsidR="007803FD" w:rsidRPr="002E7062" w:rsidRDefault="007803FD" w:rsidP="00767ACF">
            <w:pPr>
              <w:pStyle w:val="Figurelegend"/>
              <w:jc w:val="center"/>
              <w:rPr>
                <w:szCs w:val="18"/>
              </w:rPr>
            </w:pPr>
            <w:r w:rsidRPr="002E7062">
              <w:rPr>
                <w:szCs w:val="18"/>
              </w:rPr>
              <w:t>7</w:t>
            </w:r>
          </w:p>
        </w:tc>
        <w:tc>
          <w:tcPr>
            <w:tcW w:w="517" w:type="dxa"/>
            <w:tcBorders>
              <w:top w:val="nil"/>
              <w:left w:val="dotted" w:sz="4" w:space="0" w:color="auto"/>
              <w:right w:val="dotted" w:sz="4" w:space="0" w:color="auto"/>
            </w:tcBorders>
          </w:tcPr>
          <w:p w14:paraId="443061A3" w14:textId="77777777" w:rsidR="007803FD" w:rsidRPr="002E7062" w:rsidRDefault="007803FD" w:rsidP="00767ACF">
            <w:pPr>
              <w:pStyle w:val="Figurelegend"/>
              <w:jc w:val="center"/>
              <w:rPr>
                <w:szCs w:val="18"/>
              </w:rPr>
            </w:pPr>
            <w:r w:rsidRPr="002E7062">
              <w:rPr>
                <w:szCs w:val="18"/>
              </w:rPr>
              <w:t>6</w:t>
            </w:r>
          </w:p>
        </w:tc>
        <w:tc>
          <w:tcPr>
            <w:tcW w:w="687" w:type="dxa"/>
            <w:tcBorders>
              <w:top w:val="nil"/>
              <w:left w:val="dotted" w:sz="4" w:space="0" w:color="auto"/>
              <w:right w:val="dotted" w:sz="4" w:space="0" w:color="auto"/>
            </w:tcBorders>
          </w:tcPr>
          <w:p w14:paraId="0F1E7AB1" w14:textId="77777777" w:rsidR="007803FD" w:rsidRPr="002E7062" w:rsidRDefault="007803FD" w:rsidP="00767ACF">
            <w:pPr>
              <w:pStyle w:val="Figurelegend"/>
              <w:jc w:val="center"/>
              <w:rPr>
                <w:szCs w:val="18"/>
              </w:rPr>
            </w:pPr>
            <w:r w:rsidRPr="002E7062">
              <w:rPr>
                <w:szCs w:val="18"/>
              </w:rPr>
              <w:t>5</w:t>
            </w:r>
          </w:p>
        </w:tc>
        <w:tc>
          <w:tcPr>
            <w:tcW w:w="567" w:type="dxa"/>
            <w:tcBorders>
              <w:top w:val="nil"/>
              <w:left w:val="dotted" w:sz="4" w:space="0" w:color="auto"/>
              <w:right w:val="dotted" w:sz="4" w:space="0" w:color="auto"/>
            </w:tcBorders>
          </w:tcPr>
          <w:p w14:paraId="1F558EED" w14:textId="77777777" w:rsidR="007803FD" w:rsidRPr="002E7062" w:rsidRDefault="007803FD" w:rsidP="00767ACF">
            <w:pPr>
              <w:pStyle w:val="Figurelegend"/>
              <w:jc w:val="center"/>
              <w:rPr>
                <w:szCs w:val="18"/>
              </w:rPr>
            </w:pPr>
            <w:r w:rsidRPr="002E7062">
              <w:rPr>
                <w:szCs w:val="18"/>
              </w:rPr>
              <w:t>4</w:t>
            </w:r>
          </w:p>
        </w:tc>
        <w:tc>
          <w:tcPr>
            <w:tcW w:w="567" w:type="dxa"/>
            <w:tcBorders>
              <w:top w:val="nil"/>
              <w:left w:val="dotted" w:sz="4" w:space="0" w:color="auto"/>
              <w:right w:val="dotted" w:sz="4" w:space="0" w:color="auto"/>
            </w:tcBorders>
          </w:tcPr>
          <w:p w14:paraId="3058DD89" w14:textId="77777777" w:rsidR="007803FD" w:rsidRPr="002E7062" w:rsidRDefault="007803FD" w:rsidP="00767ACF">
            <w:pPr>
              <w:pStyle w:val="Figurelegend"/>
              <w:jc w:val="center"/>
              <w:rPr>
                <w:szCs w:val="18"/>
              </w:rPr>
            </w:pPr>
            <w:r w:rsidRPr="002E7062">
              <w:rPr>
                <w:szCs w:val="18"/>
              </w:rPr>
              <w:t>3</w:t>
            </w:r>
          </w:p>
        </w:tc>
        <w:tc>
          <w:tcPr>
            <w:tcW w:w="567" w:type="dxa"/>
            <w:tcBorders>
              <w:top w:val="nil"/>
              <w:left w:val="dotted" w:sz="4" w:space="0" w:color="auto"/>
              <w:right w:val="dotted" w:sz="4" w:space="0" w:color="auto"/>
            </w:tcBorders>
          </w:tcPr>
          <w:p w14:paraId="5C379687" w14:textId="77777777" w:rsidR="007803FD" w:rsidRPr="002E7062" w:rsidRDefault="007803FD" w:rsidP="00767ACF">
            <w:pPr>
              <w:pStyle w:val="Figurelegend"/>
              <w:jc w:val="center"/>
              <w:rPr>
                <w:szCs w:val="18"/>
              </w:rPr>
            </w:pPr>
            <w:r w:rsidRPr="002E7062">
              <w:rPr>
                <w:szCs w:val="18"/>
              </w:rPr>
              <w:t>2</w:t>
            </w:r>
          </w:p>
        </w:tc>
        <w:tc>
          <w:tcPr>
            <w:tcW w:w="567" w:type="dxa"/>
            <w:tcBorders>
              <w:top w:val="nil"/>
              <w:left w:val="dotted" w:sz="4" w:space="0" w:color="auto"/>
              <w:right w:val="dotted" w:sz="4" w:space="0" w:color="auto"/>
            </w:tcBorders>
          </w:tcPr>
          <w:p w14:paraId="5B969700" w14:textId="77777777" w:rsidR="007803FD" w:rsidRPr="002E7062" w:rsidRDefault="007803FD" w:rsidP="00767ACF">
            <w:pPr>
              <w:pStyle w:val="Figurelegend"/>
              <w:jc w:val="center"/>
              <w:rPr>
                <w:szCs w:val="18"/>
              </w:rPr>
            </w:pPr>
            <w:r w:rsidRPr="002E7062">
              <w:rPr>
                <w:szCs w:val="18"/>
              </w:rPr>
              <w:t>1</w:t>
            </w:r>
          </w:p>
        </w:tc>
      </w:tr>
      <w:tr w:rsidR="007803FD" w:rsidRPr="002E7062" w14:paraId="01344817" w14:textId="77777777" w:rsidTr="00C52450">
        <w:trPr>
          <w:jc w:val="center"/>
        </w:trPr>
        <w:tc>
          <w:tcPr>
            <w:tcW w:w="1200" w:type="dxa"/>
            <w:gridSpan w:val="2"/>
            <w:tcBorders>
              <w:bottom w:val="single" w:sz="4" w:space="0" w:color="auto"/>
            </w:tcBorders>
          </w:tcPr>
          <w:p w14:paraId="1B3D7A4F" w14:textId="77777777" w:rsidR="007803FD" w:rsidRPr="002E7062" w:rsidRDefault="007803FD" w:rsidP="00767ACF">
            <w:pPr>
              <w:pStyle w:val="Figurelegend"/>
              <w:jc w:val="center"/>
              <w:rPr>
                <w:szCs w:val="18"/>
              </w:rPr>
            </w:pPr>
            <w:r w:rsidRPr="002E7062">
              <w:rPr>
                <w:szCs w:val="18"/>
              </w:rPr>
              <w:t>Reserved (0)</w:t>
            </w:r>
          </w:p>
        </w:tc>
        <w:tc>
          <w:tcPr>
            <w:tcW w:w="1771" w:type="dxa"/>
            <w:gridSpan w:val="3"/>
            <w:tcBorders>
              <w:bottom w:val="single" w:sz="4" w:space="0" w:color="auto"/>
            </w:tcBorders>
          </w:tcPr>
          <w:p w14:paraId="2089E52B" w14:textId="77777777" w:rsidR="007803FD" w:rsidRPr="002E7062" w:rsidRDefault="007803FD" w:rsidP="00767ACF">
            <w:pPr>
              <w:pStyle w:val="Figurelegend"/>
              <w:jc w:val="center"/>
              <w:rPr>
                <w:szCs w:val="18"/>
              </w:rPr>
            </w:pPr>
            <w:r w:rsidRPr="002E7062">
              <w:rPr>
                <w:szCs w:val="18"/>
              </w:rPr>
              <w:t>Type</w:t>
            </w:r>
          </w:p>
        </w:tc>
        <w:tc>
          <w:tcPr>
            <w:tcW w:w="1701" w:type="dxa"/>
            <w:gridSpan w:val="3"/>
            <w:tcBorders>
              <w:bottom w:val="single" w:sz="4" w:space="0" w:color="auto"/>
            </w:tcBorders>
          </w:tcPr>
          <w:p w14:paraId="65296C80" w14:textId="77777777" w:rsidR="007803FD" w:rsidRPr="002E7062" w:rsidRDefault="007803FD" w:rsidP="00767ACF">
            <w:pPr>
              <w:pStyle w:val="Figurelegend"/>
              <w:jc w:val="center"/>
              <w:rPr>
                <w:szCs w:val="18"/>
              </w:rPr>
            </w:pPr>
            <w:r w:rsidRPr="002E7062">
              <w:rPr>
                <w:szCs w:val="18"/>
              </w:rPr>
              <w:t>Period</w:t>
            </w:r>
          </w:p>
        </w:tc>
      </w:tr>
    </w:tbl>
    <w:p w14:paraId="4DBE48CF" w14:textId="77777777" w:rsidR="007803FD" w:rsidRPr="002E7062" w:rsidRDefault="007803FD" w:rsidP="007803FD">
      <w:pPr>
        <w:pStyle w:val="FigureNoTitle"/>
        <w:rPr>
          <w:lang w:eastAsia="ja-JP"/>
        </w:rPr>
      </w:pPr>
      <w:r w:rsidRPr="002E7062">
        <w:rPr>
          <w:lang w:eastAsia="ja-JP"/>
        </w:rPr>
        <w:t>Figure 9.21-2 – Flags format in CSF PDU</w:t>
      </w:r>
    </w:p>
    <w:p w14:paraId="17FC1EB8" w14:textId="77777777" w:rsidR="007803FD" w:rsidRPr="002E7062" w:rsidRDefault="007803FD" w:rsidP="007803FD">
      <w:pPr>
        <w:pStyle w:val="enumlev2"/>
        <w:rPr>
          <w:lang w:eastAsia="ja-JP"/>
        </w:rPr>
      </w:pPr>
      <w:r w:rsidRPr="002E7062">
        <w:t>–</w:t>
      </w:r>
      <w:r w:rsidRPr="002E7062">
        <w:tab/>
        <w:t>Type: Bits 6 to 4 indicate the CSF type with the encoding in Table 9-</w:t>
      </w:r>
      <w:r w:rsidRPr="002E7062">
        <w:rPr>
          <w:lang w:eastAsia="ja-JP"/>
        </w:rPr>
        <w:t>5</w:t>
      </w:r>
      <w:r w:rsidRPr="002E7062">
        <w:t>.</w:t>
      </w:r>
    </w:p>
    <w:p w14:paraId="3E333EE7" w14:textId="77777777" w:rsidR="007803FD" w:rsidRPr="002E7062" w:rsidRDefault="007803FD" w:rsidP="006F1641">
      <w:pPr>
        <w:pStyle w:val="TableNoTitle"/>
        <w:outlineLvl w:val="0"/>
        <w:rPr>
          <w:rFonts w:eastAsia="SimSun"/>
          <w:szCs w:val="24"/>
          <w:lang w:eastAsia="zh-CN" w:bidi="he-IL"/>
        </w:rPr>
      </w:pPr>
      <w:r w:rsidRPr="002E7062">
        <w:rPr>
          <w:lang w:eastAsia="ja-JP"/>
        </w:rPr>
        <w:t xml:space="preserve">Table 9-5 – CSF type values </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268"/>
        <w:gridCol w:w="3402"/>
      </w:tblGrid>
      <w:tr w:rsidR="007803FD" w:rsidRPr="002E7062" w14:paraId="4E011F27" w14:textId="77777777" w:rsidTr="00C52450">
        <w:trPr>
          <w:cantSplit/>
          <w:jc w:val="center"/>
        </w:trPr>
        <w:tc>
          <w:tcPr>
            <w:tcW w:w="1701" w:type="dxa"/>
          </w:tcPr>
          <w:p w14:paraId="4F00F763" w14:textId="77777777" w:rsidR="007803FD" w:rsidRPr="002E7062" w:rsidRDefault="007803FD" w:rsidP="00C52450">
            <w:pPr>
              <w:pStyle w:val="Tablehead"/>
            </w:pPr>
            <w:r w:rsidRPr="002E7062">
              <w:t>Flags[6:4]</w:t>
            </w:r>
          </w:p>
        </w:tc>
        <w:tc>
          <w:tcPr>
            <w:tcW w:w="2268" w:type="dxa"/>
          </w:tcPr>
          <w:p w14:paraId="731F7823" w14:textId="77777777" w:rsidR="007803FD" w:rsidRPr="002E7062" w:rsidRDefault="007803FD" w:rsidP="00C52450">
            <w:pPr>
              <w:pStyle w:val="Tablehead"/>
            </w:pPr>
            <w:r w:rsidRPr="002E7062">
              <w:t>Type</w:t>
            </w:r>
          </w:p>
        </w:tc>
        <w:tc>
          <w:tcPr>
            <w:tcW w:w="3402" w:type="dxa"/>
          </w:tcPr>
          <w:p w14:paraId="1950DB7E" w14:textId="77777777" w:rsidR="007803FD" w:rsidRPr="002E7062" w:rsidRDefault="007803FD" w:rsidP="00C52450">
            <w:pPr>
              <w:pStyle w:val="Tablehead"/>
            </w:pPr>
            <w:r w:rsidRPr="002E7062">
              <w:t>Comments</w:t>
            </w:r>
          </w:p>
        </w:tc>
      </w:tr>
      <w:tr w:rsidR="007803FD" w:rsidRPr="002E7062" w14:paraId="2A1F71DC" w14:textId="77777777" w:rsidTr="00C52450">
        <w:trPr>
          <w:cantSplit/>
          <w:jc w:val="center"/>
        </w:trPr>
        <w:tc>
          <w:tcPr>
            <w:tcW w:w="1701" w:type="dxa"/>
          </w:tcPr>
          <w:p w14:paraId="1C1505B8" w14:textId="77777777" w:rsidR="007803FD" w:rsidRPr="002E7062" w:rsidRDefault="007803FD" w:rsidP="00767ACF">
            <w:pPr>
              <w:pStyle w:val="Tabletext"/>
              <w:jc w:val="center"/>
            </w:pPr>
            <w:r w:rsidRPr="002E7062">
              <w:t>000</w:t>
            </w:r>
          </w:p>
        </w:tc>
        <w:tc>
          <w:tcPr>
            <w:tcW w:w="2268" w:type="dxa"/>
          </w:tcPr>
          <w:p w14:paraId="6D89228E" w14:textId="77777777" w:rsidR="007803FD" w:rsidRPr="002E7062" w:rsidRDefault="007803FD" w:rsidP="00767ACF">
            <w:pPr>
              <w:pStyle w:val="Tabletext"/>
              <w:jc w:val="center"/>
            </w:pPr>
            <w:r w:rsidRPr="002E7062">
              <w:t>LOS</w:t>
            </w:r>
          </w:p>
        </w:tc>
        <w:tc>
          <w:tcPr>
            <w:tcW w:w="3402" w:type="dxa"/>
          </w:tcPr>
          <w:p w14:paraId="40FFA310" w14:textId="77777777" w:rsidR="007803FD" w:rsidRPr="002E7062" w:rsidRDefault="007803FD" w:rsidP="00767ACF">
            <w:pPr>
              <w:pStyle w:val="Tabletext"/>
              <w:jc w:val="center"/>
            </w:pPr>
            <w:r w:rsidRPr="002E7062">
              <w:t>Client loss of signal</w:t>
            </w:r>
          </w:p>
        </w:tc>
      </w:tr>
      <w:tr w:rsidR="007803FD" w:rsidRPr="002E7062" w14:paraId="54EB866C" w14:textId="77777777" w:rsidTr="00C52450">
        <w:trPr>
          <w:cantSplit/>
          <w:jc w:val="center"/>
        </w:trPr>
        <w:tc>
          <w:tcPr>
            <w:tcW w:w="1701" w:type="dxa"/>
          </w:tcPr>
          <w:p w14:paraId="135FBE9F" w14:textId="77777777" w:rsidR="007803FD" w:rsidRPr="002E7062" w:rsidRDefault="007803FD" w:rsidP="00767ACF">
            <w:pPr>
              <w:pStyle w:val="Tabletext"/>
              <w:jc w:val="center"/>
            </w:pPr>
            <w:r w:rsidRPr="002E7062">
              <w:t>001</w:t>
            </w:r>
          </w:p>
        </w:tc>
        <w:tc>
          <w:tcPr>
            <w:tcW w:w="2268" w:type="dxa"/>
          </w:tcPr>
          <w:p w14:paraId="5B2087FE" w14:textId="77777777" w:rsidR="007803FD" w:rsidRPr="002E7062" w:rsidRDefault="007803FD" w:rsidP="00767ACF">
            <w:pPr>
              <w:pStyle w:val="Tabletext"/>
              <w:jc w:val="center"/>
            </w:pPr>
            <w:r w:rsidRPr="002E7062">
              <w:t>FDI/AIS</w:t>
            </w:r>
          </w:p>
        </w:tc>
        <w:tc>
          <w:tcPr>
            <w:tcW w:w="3402" w:type="dxa"/>
          </w:tcPr>
          <w:p w14:paraId="0A0DF7E3" w14:textId="77777777" w:rsidR="007803FD" w:rsidRPr="002E7062" w:rsidRDefault="007803FD" w:rsidP="00767ACF">
            <w:pPr>
              <w:pStyle w:val="Tabletext"/>
              <w:jc w:val="center"/>
            </w:pPr>
            <w:r w:rsidRPr="002E7062">
              <w:t>Client forward defect indication</w:t>
            </w:r>
          </w:p>
        </w:tc>
      </w:tr>
      <w:tr w:rsidR="007803FD" w:rsidRPr="002E7062" w14:paraId="59C6D864" w14:textId="77777777" w:rsidTr="00C52450">
        <w:trPr>
          <w:cantSplit/>
          <w:jc w:val="center"/>
        </w:trPr>
        <w:tc>
          <w:tcPr>
            <w:tcW w:w="1701" w:type="dxa"/>
          </w:tcPr>
          <w:p w14:paraId="6A90B798" w14:textId="77777777" w:rsidR="007803FD" w:rsidRPr="002E7062" w:rsidRDefault="007803FD" w:rsidP="00767ACF">
            <w:pPr>
              <w:pStyle w:val="Tabletext"/>
              <w:jc w:val="center"/>
            </w:pPr>
            <w:r w:rsidRPr="002E7062">
              <w:t>010</w:t>
            </w:r>
          </w:p>
        </w:tc>
        <w:tc>
          <w:tcPr>
            <w:tcW w:w="2268" w:type="dxa"/>
          </w:tcPr>
          <w:p w14:paraId="4CE044AB" w14:textId="77777777" w:rsidR="007803FD" w:rsidRPr="002E7062" w:rsidRDefault="007803FD" w:rsidP="00767ACF">
            <w:pPr>
              <w:pStyle w:val="Tabletext"/>
              <w:jc w:val="center"/>
            </w:pPr>
            <w:r w:rsidRPr="002E7062">
              <w:t>RDI</w:t>
            </w:r>
          </w:p>
        </w:tc>
        <w:tc>
          <w:tcPr>
            <w:tcW w:w="3402" w:type="dxa"/>
          </w:tcPr>
          <w:p w14:paraId="52B73707" w14:textId="77777777" w:rsidR="007803FD" w:rsidRPr="002E7062" w:rsidRDefault="007803FD" w:rsidP="00767ACF">
            <w:pPr>
              <w:pStyle w:val="Tabletext"/>
              <w:jc w:val="center"/>
            </w:pPr>
            <w:r w:rsidRPr="002E7062">
              <w:t>Client reverse defect indication</w:t>
            </w:r>
          </w:p>
        </w:tc>
      </w:tr>
      <w:tr w:rsidR="007803FD" w:rsidRPr="002E7062" w14:paraId="623BC96D" w14:textId="77777777" w:rsidTr="00C52450">
        <w:trPr>
          <w:cantSplit/>
          <w:jc w:val="center"/>
        </w:trPr>
        <w:tc>
          <w:tcPr>
            <w:tcW w:w="1701" w:type="dxa"/>
          </w:tcPr>
          <w:p w14:paraId="3C684DCB" w14:textId="77777777" w:rsidR="007803FD" w:rsidRPr="002E7062" w:rsidRDefault="007803FD" w:rsidP="00767ACF">
            <w:pPr>
              <w:pStyle w:val="Tabletext"/>
              <w:jc w:val="center"/>
            </w:pPr>
            <w:r w:rsidRPr="002E7062">
              <w:t>011</w:t>
            </w:r>
          </w:p>
        </w:tc>
        <w:tc>
          <w:tcPr>
            <w:tcW w:w="2268" w:type="dxa"/>
          </w:tcPr>
          <w:p w14:paraId="087D39F1" w14:textId="77777777" w:rsidR="007803FD" w:rsidRPr="002E7062" w:rsidRDefault="007803FD" w:rsidP="00767ACF">
            <w:pPr>
              <w:pStyle w:val="Tabletext"/>
              <w:jc w:val="center"/>
            </w:pPr>
            <w:r w:rsidRPr="002E7062">
              <w:t>DCI</w:t>
            </w:r>
          </w:p>
        </w:tc>
        <w:tc>
          <w:tcPr>
            <w:tcW w:w="3402" w:type="dxa"/>
          </w:tcPr>
          <w:p w14:paraId="47249A2F" w14:textId="77777777" w:rsidR="007803FD" w:rsidRPr="002E7062" w:rsidRDefault="007803FD" w:rsidP="00767ACF">
            <w:pPr>
              <w:pStyle w:val="Tabletext"/>
              <w:jc w:val="center"/>
            </w:pPr>
            <w:r w:rsidRPr="002E7062">
              <w:t>Client defect clear indication</w:t>
            </w:r>
          </w:p>
        </w:tc>
      </w:tr>
    </w:tbl>
    <w:p w14:paraId="2AAB37F6" w14:textId="77777777" w:rsidR="007803FD" w:rsidRPr="002E7062" w:rsidRDefault="007803FD" w:rsidP="007803FD">
      <w:pPr>
        <w:pStyle w:val="enumlev2"/>
        <w:rPr>
          <w:lang w:eastAsia="ja-JP"/>
        </w:rPr>
      </w:pPr>
      <w:r w:rsidRPr="002E7062">
        <w:t>–</w:t>
      </w:r>
      <w:r w:rsidRPr="002E7062">
        <w:tab/>
        <w:t>Period: Bits 3 to 1 indicate transmission period</w:t>
      </w:r>
      <w:r w:rsidRPr="002E7062">
        <w:rPr>
          <w:lang w:eastAsia="ja-JP"/>
        </w:rPr>
        <w:t xml:space="preserve"> with the encoding Table 9-6.</w:t>
      </w:r>
    </w:p>
    <w:p w14:paraId="058E9849" w14:textId="77777777" w:rsidR="007803FD" w:rsidRPr="002E7062" w:rsidRDefault="007803FD" w:rsidP="006F1641">
      <w:pPr>
        <w:pStyle w:val="TableNoTitle"/>
        <w:outlineLvl w:val="0"/>
        <w:rPr>
          <w:rFonts w:eastAsia="SimSun"/>
          <w:szCs w:val="24"/>
          <w:lang w:eastAsia="zh-CN" w:bidi="he-IL"/>
        </w:rPr>
      </w:pPr>
      <w:r w:rsidRPr="002E7062">
        <w:rPr>
          <w:lang w:eastAsia="ja-JP"/>
        </w:rPr>
        <w:t>Table 9-6 – CSF period values</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268"/>
        <w:gridCol w:w="3402"/>
      </w:tblGrid>
      <w:tr w:rsidR="007803FD" w:rsidRPr="002E7062" w14:paraId="77440971" w14:textId="77777777" w:rsidTr="00C52450">
        <w:trPr>
          <w:cantSplit/>
          <w:jc w:val="center"/>
        </w:trPr>
        <w:tc>
          <w:tcPr>
            <w:tcW w:w="1701" w:type="dxa"/>
          </w:tcPr>
          <w:p w14:paraId="4A74D9AC" w14:textId="77777777" w:rsidR="007803FD" w:rsidRPr="002E7062" w:rsidRDefault="007803FD" w:rsidP="00C52450">
            <w:pPr>
              <w:pStyle w:val="Tablehead"/>
            </w:pPr>
            <w:r w:rsidRPr="002E7062">
              <w:t>Flags[3:1]</w:t>
            </w:r>
          </w:p>
        </w:tc>
        <w:tc>
          <w:tcPr>
            <w:tcW w:w="2268" w:type="dxa"/>
          </w:tcPr>
          <w:p w14:paraId="7FCF7B50" w14:textId="77777777" w:rsidR="007803FD" w:rsidRPr="002E7062" w:rsidRDefault="007803FD" w:rsidP="00C52450">
            <w:pPr>
              <w:pStyle w:val="Tablehead"/>
            </w:pPr>
            <w:r w:rsidRPr="002E7062">
              <w:t>Period value</w:t>
            </w:r>
          </w:p>
        </w:tc>
        <w:tc>
          <w:tcPr>
            <w:tcW w:w="3402" w:type="dxa"/>
          </w:tcPr>
          <w:p w14:paraId="55BAB87A" w14:textId="77777777" w:rsidR="007803FD" w:rsidRPr="002E7062" w:rsidRDefault="007803FD" w:rsidP="00C52450">
            <w:pPr>
              <w:pStyle w:val="Tablehead"/>
            </w:pPr>
            <w:r w:rsidRPr="002E7062">
              <w:t>Comments</w:t>
            </w:r>
          </w:p>
        </w:tc>
      </w:tr>
      <w:tr w:rsidR="007803FD" w:rsidRPr="002E7062" w14:paraId="2ED27C61" w14:textId="77777777" w:rsidTr="00C52450">
        <w:trPr>
          <w:cantSplit/>
          <w:jc w:val="center"/>
        </w:trPr>
        <w:tc>
          <w:tcPr>
            <w:tcW w:w="1701" w:type="dxa"/>
          </w:tcPr>
          <w:p w14:paraId="082B2E30" w14:textId="77777777" w:rsidR="007803FD" w:rsidRPr="002E7062" w:rsidRDefault="007803FD" w:rsidP="00767ACF">
            <w:pPr>
              <w:pStyle w:val="Tabletext"/>
              <w:jc w:val="center"/>
            </w:pPr>
            <w:r w:rsidRPr="002E7062">
              <w:t>000</w:t>
            </w:r>
          </w:p>
        </w:tc>
        <w:tc>
          <w:tcPr>
            <w:tcW w:w="2268" w:type="dxa"/>
          </w:tcPr>
          <w:p w14:paraId="7B979DE8" w14:textId="77777777" w:rsidR="007803FD" w:rsidRPr="002E7062" w:rsidRDefault="007803FD" w:rsidP="00767ACF">
            <w:pPr>
              <w:pStyle w:val="Tabletext"/>
              <w:jc w:val="center"/>
            </w:pPr>
            <w:r w:rsidRPr="002E7062">
              <w:t>Invalid value</w:t>
            </w:r>
          </w:p>
        </w:tc>
        <w:tc>
          <w:tcPr>
            <w:tcW w:w="3402" w:type="dxa"/>
          </w:tcPr>
          <w:p w14:paraId="0291CF83" w14:textId="77777777" w:rsidR="007803FD" w:rsidRPr="002E7062" w:rsidRDefault="007803FD" w:rsidP="00767ACF">
            <w:pPr>
              <w:pStyle w:val="Tabletext"/>
              <w:jc w:val="center"/>
            </w:pPr>
            <w:r w:rsidRPr="002E7062">
              <w:t>Invalid value for CSF PDUs</w:t>
            </w:r>
          </w:p>
        </w:tc>
      </w:tr>
      <w:tr w:rsidR="007803FD" w:rsidRPr="002E7062" w14:paraId="6601FA72" w14:textId="77777777" w:rsidTr="00C52450">
        <w:trPr>
          <w:cantSplit/>
          <w:jc w:val="center"/>
        </w:trPr>
        <w:tc>
          <w:tcPr>
            <w:tcW w:w="1701" w:type="dxa"/>
          </w:tcPr>
          <w:p w14:paraId="5BFA5A06" w14:textId="77777777" w:rsidR="007803FD" w:rsidRPr="002E7062" w:rsidRDefault="007803FD" w:rsidP="00767ACF">
            <w:pPr>
              <w:pStyle w:val="Tabletext"/>
              <w:jc w:val="center"/>
            </w:pPr>
            <w:r w:rsidRPr="002E7062">
              <w:t>001</w:t>
            </w:r>
          </w:p>
        </w:tc>
        <w:tc>
          <w:tcPr>
            <w:tcW w:w="2268" w:type="dxa"/>
          </w:tcPr>
          <w:p w14:paraId="2E5C7F48" w14:textId="77777777" w:rsidR="007803FD" w:rsidRPr="002E7062" w:rsidRDefault="007803FD" w:rsidP="00767ACF">
            <w:pPr>
              <w:pStyle w:val="Tabletext"/>
              <w:jc w:val="center"/>
            </w:pPr>
            <w:r w:rsidRPr="002E7062">
              <w:t>For further study</w:t>
            </w:r>
          </w:p>
        </w:tc>
        <w:tc>
          <w:tcPr>
            <w:tcW w:w="3402" w:type="dxa"/>
          </w:tcPr>
          <w:p w14:paraId="2D8BC499" w14:textId="77777777" w:rsidR="007803FD" w:rsidRPr="002E7062" w:rsidRDefault="007803FD" w:rsidP="00767ACF">
            <w:pPr>
              <w:pStyle w:val="Tabletext"/>
              <w:jc w:val="center"/>
            </w:pPr>
            <w:r w:rsidRPr="002E7062">
              <w:t>For further study</w:t>
            </w:r>
          </w:p>
        </w:tc>
      </w:tr>
      <w:tr w:rsidR="007803FD" w:rsidRPr="002E7062" w14:paraId="21701626" w14:textId="77777777" w:rsidTr="00C52450">
        <w:trPr>
          <w:cantSplit/>
          <w:jc w:val="center"/>
        </w:trPr>
        <w:tc>
          <w:tcPr>
            <w:tcW w:w="1701" w:type="dxa"/>
          </w:tcPr>
          <w:p w14:paraId="74F1D196" w14:textId="77777777" w:rsidR="007803FD" w:rsidRPr="002E7062" w:rsidRDefault="007803FD" w:rsidP="00767ACF">
            <w:pPr>
              <w:pStyle w:val="Tabletext"/>
              <w:jc w:val="center"/>
            </w:pPr>
            <w:r w:rsidRPr="002E7062">
              <w:t>010</w:t>
            </w:r>
          </w:p>
        </w:tc>
        <w:tc>
          <w:tcPr>
            <w:tcW w:w="2268" w:type="dxa"/>
          </w:tcPr>
          <w:p w14:paraId="7C025017" w14:textId="77777777" w:rsidR="007803FD" w:rsidRPr="002E7062" w:rsidRDefault="007803FD" w:rsidP="00767ACF">
            <w:pPr>
              <w:pStyle w:val="Tabletext"/>
              <w:jc w:val="center"/>
            </w:pPr>
            <w:r w:rsidRPr="002E7062">
              <w:t>For further study</w:t>
            </w:r>
          </w:p>
        </w:tc>
        <w:tc>
          <w:tcPr>
            <w:tcW w:w="3402" w:type="dxa"/>
          </w:tcPr>
          <w:p w14:paraId="7FC77212" w14:textId="77777777" w:rsidR="007803FD" w:rsidRPr="002E7062" w:rsidRDefault="007803FD" w:rsidP="00767ACF">
            <w:pPr>
              <w:pStyle w:val="Tabletext"/>
              <w:jc w:val="center"/>
            </w:pPr>
            <w:r w:rsidRPr="002E7062">
              <w:t>For further study</w:t>
            </w:r>
          </w:p>
        </w:tc>
      </w:tr>
      <w:tr w:rsidR="007803FD" w:rsidRPr="002E7062" w14:paraId="0B2E7F8D" w14:textId="77777777" w:rsidTr="00C52450">
        <w:trPr>
          <w:cantSplit/>
          <w:jc w:val="center"/>
        </w:trPr>
        <w:tc>
          <w:tcPr>
            <w:tcW w:w="1701" w:type="dxa"/>
          </w:tcPr>
          <w:p w14:paraId="640E8226" w14:textId="77777777" w:rsidR="007803FD" w:rsidRPr="002E7062" w:rsidRDefault="007803FD" w:rsidP="00767ACF">
            <w:pPr>
              <w:pStyle w:val="Tabletext"/>
              <w:jc w:val="center"/>
            </w:pPr>
            <w:r w:rsidRPr="002E7062">
              <w:t>011</w:t>
            </w:r>
          </w:p>
        </w:tc>
        <w:tc>
          <w:tcPr>
            <w:tcW w:w="2268" w:type="dxa"/>
          </w:tcPr>
          <w:p w14:paraId="1BA3DD8C" w14:textId="77777777" w:rsidR="007803FD" w:rsidRPr="002E7062" w:rsidRDefault="007803FD" w:rsidP="00767ACF">
            <w:pPr>
              <w:pStyle w:val="Tabletext"/>
              <w:jc w:val="center"/>
            </w:pPr>
            <w:r w:rsidRPr="002E7062">
              <w:t>For further study</w:t>
            </w:r>
          </w:p>
        </w:tc>
        <w:tc>
          <w:tcPr>
            <w:tcW w:w="3402" w:type="dxa"/>
          </w:tcPr>
          <w:p w14:paraId="7877135B" w14:textId="77777777" w:rsidR="007803FD" w:rsidRPr="002E7062" w:rsidRDefault="007803FD" w:rsidP="00767ACF">
            <w:pPr>
              <w:pStyle w:val="Tabletext"/>
              <w:jc w:val="center"/>
            </w:pPr>
            <w:r w:rsidRPr="002E7062">
              <w:t>For further study</w:t>
            </w:r>
          </w:p>
        </w:tc>
      </w:tr>
      <w:tr w:rsidR="007803FD" w:rsidRPr="002E7062" w14:paraId="78FBD6A1" w14:textId="77777777" w:rsidTr="00C52450">
        <w:trPr>
          <w:cantSplit/>
          <w:jc w:val="center"/>
        </w:trPr>
        <w:tc>
          <w:tcPr>
            <w:tcW w:w="1701" w:type="dxa"/>
          </w:tcPr>
          <w:p w14:paraId="11DFF082" w14:textId="77777777" w:rsidR="007803FD" w:rsidRPr="002E7062" w:rsidRDefault="007803FD" w:rsidP="00767ACF">
            <w:pPr>
              <w:pStyle w:val="Tabletext"/>
              <w:jc w:val="center"/>
            </w:pPr>
            <w:r w:rsidRPr="002E7062">
              <w:t>100</w:t>
            </w:r>
          </w:p>
        </w:tc>
        <w:tc>
          <w:tcPr>
            <w:tcW w:w="2268" w:type="dxa"/>
          </w:tcPr>
          <w:p w14:paraId="571A6C1D" w14:textId="77777777" w:rsidR="007803FD" w:rsidRPr="002E7062" w:rsidRDefault="007803FD" w:rsidP="00767ACF">
            <w:pPr>
              <w:pStyle w:val="Tabletext"/>
              <w:jc w:val="center"/>
            </w:pPr>
            <w:r w:rsidRPr="002E7062">
              <w:t>1s</w:t>
            </w:r>
          </w:p>
        </w:tc>
        <w:tc>
          <w:tcPr>
            <w:tcW w:w="3402" w:type="dxa"/>
          </w:tcPr>
          <w:p w14:paraId="2BB279EA" w14:textId="77777777" w:rsidR="007803FD" w:rsidRPr="002E7062" w:rsidRDefault="007803FD" w:rsidP="00767ACF">
            <w:pPr>
              <w:pStyle w:val="Tabletext"/>
              <w:jc w:val="center"/>
            </w:pPr>
            <w:r w:rsidRPr="002E7062">
              <w:t>1 frame per second</w:t>
            </w:r>
          </w:p>
        </w:tc>
      </w:tr>
      <w:tr w:rsidR="007803FD" w:rsidRPr="002E7062" w14:paraId="3BA82D3C" w14:textId="77777777" w:rsidTr="00C52450">
        <w:trPr>
          <w:cantSplit/>
          <w:jc w:val="center"/>
        </w:trPr>
        <w:tc>
          <w:tcPr>
            <w:tcW w:w="1701" w:type="dxa"/>
          </w:tcPr>
          <w:p w14:paraId="7065C969" w14:textId="77777777" w:rsidR="007803FD" w:rsidRPr="002E7062" w:rsidRDefault="007803FD" w:rsidP="00767ACF">
            <w:pPr>
              <w:pStyle w:val="Tabletext"/>
              <w:jc w:val="center"/>
            </w:pPr>
            <w:r w:rsidRPr="002E7062">
              <w:t>101</w:t>
            </w:r>
          </w:p>
        </w:tc>
        <w:tc>
          <w:tcPr>
            <w:tcW w:w="2268" w:type="dxa"/>
          </w:tcPr>
          <w:p w14:paraId="0BECA2C8" w14:textId="77777777" w:rsidR="007803FD" w:rsidRPr="002E7062" w:rsidRDefault="007803FD" w:rsidP="00767ACF">
            <w:pPr>
              <w:pStyle w:val="Tabletext"/>
              <w:jc w:val="center"/>
            </w:pPr>
            <w:r w:rsidRPr="002E7062">
              <w:t>For further study</w:t>
            </w:r>
          </w:p>
        </w:tc>
        <w:tc>
          <w:tcPr>
            <w:tcW w:w="3402" w:type="dxa"/>
          </w:tcPr>
          <w:p w14:paraId="102D79D9" w14:textId="77777777" w:rsidR="007803FD" w:rsidRPr="002E7062" w:rsidRDefault="007803FD" w:rsidP="00767ACF">
            <w:pPr>
              <w:pStyle w:val="Tabletext"/>
              <w:jc w:val="center"/>
            </w:pPr>
            <w:r w:rsidRPr="002E7062">
              <w:t>For further study</w:t>
            </w:r>
          </w:p>
        </w:tc>
      </w:tr>
      <w:tr w:rsidR="007803FD" w:rsidRPr="002E7062" w14:paraId="319B3DD3" w14:textId="77777777" w:rsidTr="00C52450">
        <w:trPr>
          <w:cantSplit/>
          <w:jc w:val="center"/>
        </w:trPr>
        <w:tc>
          <w:tcPr>
            <w:tcW w:w="1701" w:type="dxa"/>
          </w:tcPr>
          <w:p w14:paraId="3DDC2180" w14:textId="77777777" w:rsidR="007803FD" w:rsidRPr="002E7062" w:rsidRDefault="007803FD" w:rsidP="00767ACF">
            <w:pPr>
              <w:pStyle w:val="Tabletext"/>
              <w:jc w:val="center"/>
            </w:pPr>
            <w:r w:rsidRPr="002E7062">
              <w:t>110</w:t>
            </w:r>
          </w:p>
        </w:tc>
        <w:tc>
          <w:tcPr>
            <w:tcW w:w="2268" w:type="dxa"/>
          </w:tcPr>
          <w:p w14:paraId="40FE0903" w14:textId="77777777" w:rsidR="007803FD" w:rsidRPr="002E7062" w:rsidRDefault="007803FD" w:rsidP="00767ACF">
            <w:pPr>
              <w:pStyle w:val="Tabletext"/>
              <w:jc w:val="center"/>
            </w:pPr>
            <w:r w:rsidRPr="002E7062">
              <w:t>1 min</w:t>
            </w:r>
          </w:p>
        </w:tc>
        <w:tc>
          <w:tcPr>
            <w:tcW w:w="3402" w:type="dxa"/>
          </w:tcPr>
          <w:p w14:paraId="6CAC85F0" w14:textId="77777777" w:rsidR="007803FD" w:rsidRPr="002E7062" w:rsidRDefault="007803FD" w:rsidP="00767ACF">
            <w:pPr>
              <w:pStyle w:val="Tabletext"/>
              <w:jc w:val="center"/>
            </w:pPr>
            <w:r w:rsidRPr="002E7062">
              <w:t>1 frame per minute</w:t>
            </w:r>
          </w:p>
        </w:tc>
      </w:tr>
      <w:tr w:rsidR="007803FD" w:rsidRPr="002E7062" w14:paraId="18BCA5B8" w14:textId="77777777" w:rsidTr="00C52450">
        <w:trPr>
          <w:cantSplit/>
          <w:jc w:val="center"/>
        </w:trPr>
        <w:tc>
          <w:tcPr>
            <w:tcW w:w="1701" w:type="dxa"/>
          </w:tcPr>
          <w:p w14:paraId="2B9FA863" w14:textId="77777777" w:rsidR="007803FD" w:rsidRPr="002E7062" w:rsidRDefault="007803FD" w:rsidP="00767ACF">
            <w:pPr>
              <w:pStyle w:val="Tabletext"/>
              <w:jc w:val="center"/>
            </w:pPr>
            <w:r w:rsidRPr="002E7062">
              <w:t>111</w:t>
            </w:r>
          </w:p>
        </w:tc>
        <w:tc>
          <w:tcPr>
            <w:tcW w:w="2268" w:type="dxa"/>
          </w:tcPr>
          <w:p w14:paraId="270BA48D" w14:textId="77777777" w:rsidR="007803FD" w:rsidRPr="002E7062" w:rsidRDefault="007803FD" w:rsidP="00767ACF">
            <w:pPr>
              <w:pStyle w:val="Tabletext"/>
              <w:jc w:val="center"/>
            </w:pPr>
            <w:r w:rsidRPr="002E7062">
              <w:t>For further study</w:t>
            </w:r>
          </w:p>
        </w:tc>
        <w:tc>
          <w:tcPr>
            <w:tcW w:w="3402" w:type="dxa"/>
          </w:tcPr>
          <w:p w14:paraId="04B46CC0" w14:textId="77777777" w:rsidR="007803FD" w:rsidRPr="002E7062" w:rsidRDefault="007803FD" w:rsidP="00767ACF">
            <w:pPr>
              <w:pStyle w:val="Tabletext"/>
              <w:jc w:val="center"/>
            </w:pPr>
            <w:r w:rsidRPr="002E7062">
              <w:t>For further study</w:t>
            </w:r>
          </w:p>
        </w:tc>
      </w:tr>
    </w:tbl>
    <w:p w14:paraId="182E3E84" w14:textId="26AEF28B" w:rsidR="007803FD" w:rsidRPr="00207BE3" w:rsidRDefault="00207BE3" w:rsidP="007B439B">
      <w:pPr>
        <w:pStyle w:val="enumlev1"/>
        <w:rPr>
          <w:bCs/>
        </w:rPr>
      </w:pPr>
      <w:r w:rsidRPr="002E7062">
        <w:rPr>
          <w:bCs/>
        </w:rPr>
        <w:t>•</w:t>
      </w:r>
      <w:r w:rsidR="007803FD" w:rsidRPr="00207BE3">
        <w:rPr>
          <w:bCs/>
        </w:rPr>
        <w:tab/>
        <w:t>TLV Offset: Set to 0.</w:t>
      </w:r>
    </w:p>
    <w:p w14:paraId="41210A0C" w14:textId="209B884D" w:rsidR="007803FD" w:rsidRPr="00207BE3" w:rsidRDefault="00207BE3" w:rsidP="007B439B">
      <w:pPr>
        <w:pStyle w:val="enumlev1"/>
        <w:rPr>
          <w:bCs/>
        </w:rPr>
      </w:pPr>
      <w:r w:rsidRPr="002E7062">
        <w:rPr>
          <w:bCs/>
        </w:rPr>
        <w:t>•</w:t>
      </w:r>
      <w:r w:rsidR="007803FD" w:rsidRPr="00207BE3">
        <w:rPr>
          <w:bCs/>
        </w:rPr>
        <w:tab/>
        <w:t>End TLV: All-ZEROes octet value.</w:t>
      </w:r>
    </w:p>
    <w:p w14:paraId="2B8B3BC3" w14:textId="77777777" w:rsidR="007803FD" w:rsidRPr="002E7062" w:rsidRDefault="007803FD" w:rsidP="006F1641">
      <w:pPr>
        <w:pStyle w:val="Heading2"/>
      </w:pPr>
      <w:bookmarkStart w:id="1291" w:name="_Toc301445818"/>
      <w:bookmarkStart w:id="1292" w:name="_Toc302574987"/>
      <w:bookmarkStart w:id="1293" w:name="_Toc311721572"/>
      <w:bookmarkStart w:id="1294" w:name="_Toc312071561"/>
      <w:bookmarkStart w:id="1295" w:name="_Toc318366579"/>
      <w:bookmarkStart w:id="1296" w:name="_Toc379205826"/>
      <w:bookmarkStart w:id="1297" w:name="_Toc388964771"/>
      <w:bookmarkStart w:id="1298" w:name="_Toc296978343"/>
      <w:r w:rsidRPr="002E7062">
        <w:t>9.22</w:t>
      </w:r>
      <w:r w:rsidRPr="002E7062">
        <w:tab/>
        <w:t>SLM PDU</w:t>
      </w:r>
      <w:bookmarkEnd w:id="1291"/>
      <w:bookmarkEnd w:id="1292"/>
      <w:bookmarkEnd w:id="1293"/>
      <w:bookmarkEnd w:id="1294"/>
      <w:bookmarkEnd w:id="1295"/>
      <w:bookmarkEnd w:id="1296"/>
      <w:bookmarkEnd w:id="1297"/>
      <w:bookmarkEnd w:id="1298"/>
    </w:p>
    <w:p w14:paraId="178073AC" w14:textId="77777777" w:rsidR="007803FD" w:rsidRPr="002E7062" w:rsidRDefault="007803FD" w:rsidP="007803FD">
      <w:pPr>
        <w:rPr>
          <w:lang w:eastAsia="ja-JP"/>
        </w:rPr>
      </w:pPr>
      <w:r w:rsidRPr="002E7062">
        <w:t>SLM is used to support single-ended ETH-SLM requests, as described in clause 8.4.1.</w:t>
      </w:r>
    </w:p>
    <w:p w14:paraId="35E23A11" w14:textId="77777777" w:rsidR="007803FD" w:rsidRPr="002E7062" w:rsidRDefault="007803FD" w:rsidP="006F1641">
      <w:pPr>
        <w:pStyle w:val="Heading3"/>
      </w:pPr>
      <w:bookmarkStart w:id="1299" w:name="_Toc301445819"/>
      <w:bookmarkStart w:id="1300" w:name="_Toc296977690"/>
      <w:bookmarkStart w:id="1301" w:name="_Toc296978344"/>
      <w:r w:rsidRPr="002E7062">
        <w:t>9.22.1</w:t>
      </w:r>
      <w:r w:rsidRPr="002E7062">
        <w:tab/>
        <w:t>SLM information elements</w:t>
      </w:r>
      <w:bookmarkEnd w:id="1299"/>
      <w:bookmarkEnd w:id="1300"/>
      <w:bookmarkEnd w:id="1301"/>
    </w:p>
    <w:p w14:paraId="42DA7AF0" w14:textId="77777777" w:rsidR="007803FD" w:rsidRPr="002E7062" w:rsidRDefault="007803FD" w:rsidP="007803FD">
      <w:r w:rsidRPr="002E7062">
        <w:t>Information elements carried in SLM include:</w:t>
      </w:r>
    </w:p>
    <w:p w14:paraId="52AB1E15" w14:textId="77777777" w:rsidR="007803FD" w:rsidRPr="002E7062" w:rsidRDefault="007803FD" w:rsidP="007803FD">
      <w:pPr>
        <w:pStyle w:val="enumlev1"/>
        <w:rPr>
          <w:bCs/>
        </w:rPr>
      </w:pPr>
      <w:r w:rsidRPr="002E7062">
        <w:t>•</w:t>
      </w:r>
      <w:r w:rsidRPr="002E7062">
        <w:rPr>
          <w:b/>
        </w:rPr>
        <w:tab/>
      </w:r>
      <w:r w:rsidRPr="002E7062">
        <w:rPr>
          <w:bCs/>
        </w:rPr>
        <w:t>Source MEP ID: Source MEP ID is a 2-octet field where the last 13 least significant bits are used to identify the MEP transmitting the SLM frame. MEP ID is unique within the MEG.</w:t>
      </w:r>
    </w:p>
    <w:p w14:paraId="09ADDDC1" w14:textId="77777777" w:rsidR="007803FD" w:rsidRPr="002E7062" w:rsidRDefault="007803FD" w:rsidP="007803FD">
      <w:pPr>
        <w:pStyle w:val="enumlev1"/>
        <w:rPr>
          <w:bCs/>
        </w:rPr>
      </w:pPr>
      <w:r w:rsidRPr="002E7062">
        <w:rPr>
          <w:bCs/>
        </w:rPr>
        <w:t>•</w:t>
      </w:r>
      <w:r w:rsidRPr="002E7062">
        <w:rPr>
          <w:bCs/>
        </w:rPr>
        <w:tab/>
        <w:t>Test ID: Test ID is a 4-octet field set by the transmitting MEP and used to identify a test when multiple tests run simultaneously between MEPs</w:t>
      </w:r>
      <w:r w:rsidRPr="002E7062">
        <w:rPr>
          <w:bCs/>
          <w:lang w:eastAsia="ja-JP"/>
        </w:rPr>
        <w:t xml:space="preserve"> including on concurrent on-demand and proactive tests. </w:t>
      </w:r>
    </w:p>
    <w:p w14:paraId="6E20EB95" w14:textId="77777777" w:rsidR="007803FD" w:rsidRPr="002E7062" w:rsidRDefault="007803FD" w:rsidP="007803FD">
      <w:pPr>
        <w:pStyle w:val="enumlev1"/>
      </w:pPr>
      <w:r w:rsidRPr="002E7062">
        <w:rPr>
          <w:bCs/>
        </w:rPr>
        <w:t>•</w:t>
      </w:r>
      <w:r w:rsidRPr="002E7062">
        <w:rPr>
          <w:bCs/>
        </w:rPr>
        <w:tab/>
        <w:t>TxFCf: TxFCf</w:t>
      </w:r>
      <w:r w:rsidRPr="002E7062">
        <w:t xml:space="preserve"> is a 4-octet field which carries the number of SLM frames transmitted by the MEP towards its peer MEP.</w:t>
      </w:r>
    </w:p>
    <w:p w14:paraId="7FFAB55A" w14:textId="77777777" w:rsidR="007803FD" w:rsidRPr="002E7062" w:rsidRDefault="007803FD" w:rsidP="006F1641">
      <w:pPr>
        <w:pStyle w:val="Heading3"/>
      </w:pPr>
      <w:bookmarkStart w:id="1302" w:name="_Toc301445820"/>
      <w:bookmarkStart w:id="1303" w:name="_Toc296977691"/>
      <w:bookmarkStart w:id="1304" w:name="_Toc296978345"/>
      <w:r w:rsidRPr="002E7062">
        <w:t>9.22.2</w:t>
      </w:r>
      <w:r w:rsidRPr="002E7062">
        <w:tab/>
        <w:t>SLM PDU format</w:t>
      </w:r>
      <w:bookmarkEnd w:id="1302"/>
      <w:bookmarkEnd w:id="1303"/>
      <w:bookmarkEnd w:id="1304"/>
    </w:p>
    <w:p w14:paraId="500C3235" w14:textId="77777777" w:rsidR="007803FD" w:rsidRPr="002E7062" w:rsidRDefault="007803FD" w:rsidP="007803FD">
      <w:r w:rsidRPr="002E7062">
        <w:t>The SLM PDU format used by a MEP to transmit SLM information is shown in Figure 9.22-1.</w:t>
      </w:r>
    </w:p>
    <w:p w14:paraId="7EEF0679" w14:textId="77777777" w:rsidR="007803FD" w:rsidRPr="002E7062" w:rsidRDefault="007803FD" w:rsidP="007803FD"/>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
        <w:gridCol w:w="284"/>
        <w:gridCol w:w="284"/>
        <w:gridCol w:w="284"/>
        <w:gridCol w:w="284"/>
        <w:gridCol w:w="284"/>
        <w:gridCol w:w="284"/>
        <w:gridCol w:w="284"/>
        <w:gridCol w:w="289"/>
        <w:gridCol w:w="283"/>
        <w:gridCol w:w="284"/>
        <w:gridCol w:w="284"/>
        <w:gridCol w:w="284"/>
        <w:gridCol w:w="283"/>
        <w:gridCol w:w="284"/>
        <w:gridCol w:w="284"/>
        <w:gridCol w:w="287"/>
        <w:gridCol w:w="284"/>
        <w:gridCol w:w="284"/>
        <w:gridCol w:w="284"/>
        <w:gridCol w:w="284"/>
        <w:gridCol w:w="284"/>
        <w:gridCol w:w="284"/>
        <w:gridCol w:w="284"/>
        <w:gridCol w:w="284"/>
        <w:gridCol w:w="284"/>
        <w:gridCol w:w="284"/>
        <w:gridCol w:w="284"/>
        <w:gridCol w:w="284"/>
        <w:gridCol w:w="284"/>
        <w:gridCol w:w="284"/>
        <w:gridCol w:w="284"/>
        <w:gridCol w:w="313"/>
        <w:gridCol w:w="7"/>
      </w:tblGrid>
      <w:tr w:rsidR="007803FD" w:rsidRPr="002E7062" w14:paraId="45D44A29" w14:textId="77777777" w:rsidTr="00C52450">
        <w:trPr>
          <w:gridAfter w:val="1"/>
          <w:wAfter w:w="7" w:type="dxa"/>
          <w:jc w:val="center"/>
        </w:trPr>
        <w:tc>
          <w:tcPr>
            <w:tcW w:w="509" w:type="dxa"/>
            <w:tcBorders>
              <w:top w:val="nil"/>
              <w:left w:val="nil"/>
              <w:bottom w:val="nil"/>
              <w:right w:val="nil"/>
            </w:tcBorders>
          </w:tcPr>
          <w:p w14:paraId="32D84D63" w14:textId="77777777" w:rsidR="007803FD" w:rsidRPr="002E7062" w:rsidRDefault="007803FD" w:rsidP="00767ACF">
            <w:pPr>
              <w:pStyle w:val="Figurelegend"/>
              <w:jc w:val="center"/>
              <w:rPr>
                <w:lang w:eastAsia="ja-JP"/>
              </w:rPr>
            </w:pPr>
          </w:p>
        </w:tc>
        <w:tc>
          <w:tcPr>
            <w:tcW w:w="2277" w:type="dxa"/>
            <w:gridSpan w:val="8"/>
            <w:tcBorders>
              <w:top w:val="nil"/>
              <w:left w:val="nil"/>
              <w:bottom w:val="nil"/>
              <w:right w:val="nil"/>
            </w:tcBorders>
          </w:tcPr>
          <w:p w14:paraId="2F1DAB81" w14:textId="77777777" w:rsidR="007803FD" w:rsidRPr="002E7062" w:rsidRDefault="007803FD" w:rsidP="00767ACF">
            <w:pPr>
              <w:pStyle w:val="Figurelegend"/>
              <w:jc w:val="center"/>
              <w:rPr>
                <w:lang w:eastAsia="ja-JP"/>
              </w:rPr>
            </w:pPr>
            <w:r w:rsidRPr="002E7062">
              <w:rPr>
                <w:lang w:eastAsia="ja-JP"/>
              </w:rPr>
              <w:t>1</w:t>
            </w:r>
          </w:p>
        </w:tc>
        <w:tc>
          <w:tcPr>
            <w:tcW w:w="2273" w:type="dxa"/>
            <w:gridSpan w:val="8"/>
            <w:tcBorders>
              <w:top w:val="nil"/>
              <w:left w:val="nil"/>
              <w:bottom w:val="nil"/>
              <w:right w:val="nil"/>
            </w:tcBorders>
          </w:tcPr>
          <w:p w14:paraId="204933DB" w14:textId="77777777" w:rsidR="007803FD" w:rsidRPr="002E7062" w:rsidRDefault="007803FD" w:rsidP="00767ACF">
            <w:pPr>
              <w:pStyle w:val="Figurelegend"/>
              <w:jc w:val="center"/>
              <w:rPr>
                <w:lang w:eastAsia="ja-JP"/>
              </w:rPr>
            </w:pPr>
            <w:r w:rsidRPr="002E7062">
              <w:rPr>
                <w:lang w:eastAsia="ja-JP"/>
              </w:rPr>
              <w:t>2</w:t>
            </w:r>
          </w:p>
        </w:tc>
        <w:tc>
          <w:tcPr>
            <w:tcW w:w="2272" w:type="dxa"/>
            <w:gridSpan w:val="8"/>
            <w:tcBorders>
              <w:top w:val="nil"/>
              <w:left w:val="nil"/>
              <w:bottom w:val="nil"/>
              <w:right w:val="nil"/>
            </w:tcBorders>
          </w:tcPr>
          <w:p w14:paraId="335710AE" w14:textId="77777777" w:rsidR="007803FD" w:rsidRPr="002E7062" w:rsidRDefault="007803FD" w:rsidP="00767ACF">
            <w:pPr>
              <w:pStyle w:val="Figurelegend"/>
              <w:jc w:val="center"/>
              <w:rPr>
                <w:lang w:eastAsia="ja-JP"/>
              </w:rPr>
            </w:pPr>
            <w:r w:rsidRPr="002E7062">
              <w:rPr>
                <w:lang w:eastAsia="ja-JP"/>
              </w:rPr>
              <w:t>3</w:t>
            </w:r>
          </w:p>
        </w:tc>
        <w:tc>
          <w:tcPr>
            <w:tcW w:w="2301" w:type="dxa"/>
            <w:gridSpan w:val="8"/>
            <w:tcBorders>
              <w:top w:val="nil"/>
              <w:left w:val="nil"/>
              <w:bottom w:val="nil"/>
              <w:right w:val="nil"/>
            </w:tcBorders>
          </w:tcPr>
          <w:p w14:paraId="2E27BEED" w14:textId="77777777" w:rsidR="007803FD" w:rsidRPr="002E7062" w:rsidRDefault="007803FD" w:rsidP="00767ACF">
            <w:pPr>
              <w:pStyle w:val="Figurelegend"/>
              <w:jc w:val="center"/>
              <w:rPr>
                <w:lang w:eastAsia="ja-JP"/>
              </w:rPr>
            </w:pPr>
            <w:r w:rsidRPr="002E7062">
              <w:rPr>
                <w:lang w:eastAsia="ja-JP"/>
              </w:rPr>
              <w:t>4</w:t>
            </w:r>
          </w:p>
        </w:tc>
      </w:tr>
      <w:tr w:rsidR="007803FD" w:rsidRPr="002E7062" w14:paraId="6971A00F" w14:textId="77777777" w:rsidTr="00C52450">
        <w:trPr>
          <w:gridAfter w:val="1"/>
          <w:wAfter w:w="7" w:type="dxa"/>
          <w:jc w:val="center"/>
        </w:trPr>
        <w:tc>
          <w:tcPr>
            <w:tcW w:w="509" w:type="dxa"/>
            <w:tcBorders>
              <w:top w:val="nil"/>
              <w:left w:val="nil"/>
              <w:bottom w:val="nil"/>
              <w:right w:val="dotted" w:sz="4" w:space="0" w:color="auto"/>
            </w:tcBorders>
          </w:tcPr>
          <w:p w14:paraId="7C2DEC58" w14:textId="77777777" w:rsidR="007803FD" w:rsidRPr="002E7062" w:rsidRDefault="007803FD" w:rsidP="00767ACF">
            <w:pPr>
              <w:pStyle w:val="Figurelegend"/>
              <w:jc w:val="center"/>
              <w:rPr>
                <w:lang w:eastAsia="ja-JP"/>
              </w:rPr>
            </w:pPr>
          </w:p>
        </w:tc>
        <w:tc>
          <w:tcPr>
            <w:tcW w:w="284" w:type="dxa"/>
            <w:tcBorders>
              <w:top w:val="nil"/>
              <w:left w:val="dotted" w:sz="4" w:space="0" w:color="auto"/>
              <w:right w:val="dotted" w:sz="4" w:space="0" w:color="auto"/>
            </w:tcBorders>
          </w:tcPr>
          <w:p w14:paraId="08D0E9ED" w14:textId="77777777" w:rsidR="007803FD" w:rsidRPr="002E7062" w:rsidRDefault="007803FD" w:rsidP="00767ACF">
            <w:pPr>
              <w:pStyle w:val="Figurelegend"/>
              <w:jc w:val="center"/>
              <w:rPr>
                <w:lang w:eastAsia="ja-JP"/>
              </w:rPr>
            </w:pPr>
            <w:r w:rsidRPr="002E7062">
              <w:rPr>
                <w:lang w:eastAsia="ja-JP"/>
              </w:rPr>
              <w:t>8</w:t>
            </w:r>
          </w:p>
        </w:tc>
        <w:tc>
          <w:tcPr>
            <w:tcW w:w="284" w:type="dxa"/>
            <w:tcBorders>
              <w:top w:val="nil"/>
              <w:left w:val="dotted" w:sz="4" w:space="0" w:color="auto"/>
              <w:right w:val="dotted" w:sz="4" w:space="0" w:color="auto"/>
            </w:tcBorders>
          </w:tcPr>
          <w:p w14:paraId="51AAE99C" w14:textId="77777777" w:rsidR="007803FD" w:rsidRPr="002E7062" w:rsidRDefault="007803FD" w:rsidP="00767ACF">
            <w:pPr>
              <w:pStyle w:val="Figurelegend"/>
              <w:jc w:val="center"/>
              <w:rPr>
                <w:lang w:eastAsia="ja-JP"/>
              </w:rPr>
            </w:pPr>
            <w:r w:rsidRPr="002E7062">
              <w:rPr>
                <w:lang w:eastAsia="ja-JP"/>
              </w:rPr>
              <w:t>7</w:t>
            </w:r>
          </w:p>
        </w:tc>
        <w:tc>
          <w:tcPr>
            <w:tcW w:w="284" w:type="dxa"/>
            <w:tcBorders>
              <w:top w:val="nil"/>
              <w:left w:val="dotted" w:sz="4" w:space="0" w:color="auto"/>
              <w:right w:val="dotted" w:sz="4" w:space="0" w:color="auto"/>
            </w:tcBorders>
          </w:tcPr>
          <w:p w14:paraId="24D0EE93" w14:textId="77777777" w:rsidR="007803FD" w:rsidRPr="002E7062" w:rsidRDefault="007803FD" w:rsidP="00767ACF">
            <w:pPr>
              <w:pStyle w:val="Figurelegend"/>
              <w:jc w:val="center"/>
              <w:rPr>
                <w:lang w:eastAsia="ja-JP"/>
              </w:rPr>
            </w:pPr>
            <w:r w:rsidRPr="002E7062">
              <w:rPr>
                <w:lang w:eastAsia="ja-JP"/>
              </w:rPr>
              <w:t>6</w:t>
            </w:r>
          </w:p>
        </w:tc>
        <w:tc>
          <w:tcPr>
            <w:tcW w:w="284" w:type="dxa"/>
            <w:tcBorders>
              <w:top w:val="nil"/>
              <w:left w:val="dotted" w:sz="4" w:space="0" w:color="auto"/>
              <w:right w:val="dotted" w:sz="4" w:space="0" w:color="auto"/>
            </w:tcBorders>
          </w:tcPr>
          <w:p w14:paraId="7E5D3C44" w14:textId="77777777" w:rsidR="007803FD" w:rsidRPr="002E7062" w:rsidRDefault="007803FD" w:rsidP="00767ACF">
            <w:pPr>
              <w:pStyle w:val="Figurelegend"/>
              <w:jc w:val="center"/>
              <w:rPr>
                <w:lang w:eastAsia="ja-JP"/>
              </w:rPr>
            </w:pPr>
            <w:r w:rsidRPr="002E7062">
              <w:rPr>
                <w:lang w:eastAsia="ja-JP"/>
              </w:rPr>
              <w:t>5</w:t>
            </w:r>
          </w:p>
        </w:tc>
        <w:tc>
          <w:tcPr>
            <w:tcW w:w="284" w:type="dxa"/>
            <w:tcBorders>
              <w:top w:val="nil"/>
              <w:left w:val="dotted" w:sz="4" w:space="0" w:color="auto"/>
              <w:right w:val="dotted" w:sz="4" w:space="0" w:color="auto"/>
            </w:tcBorders>
          </w:tcPr>
          <w:p w14:paraId="59DDE5C0" w14:textId="77777777" w:rsidR="007803FD" w:rsidRPr="002E7062" w:rsidRDefault="007803FD" w:rsidP="00767ACF">
            <w:pPr>
              <w:pStyle w:val="Figurelegend"/>
              <w:jc w:val="center"/>
              <w:rPr>
                <w:lang w:eastAsia="ja-JP"/>
              </w:rPr>
            </w:pPr>
            <w:r w:rsidRPr="002E7062">
              <w:rPr>
                <w:lang w:eastAsia="ja-JP"/>
              </w:rPr>
              <w:t>4</w:t>
            </w:r>
          </w:p>
        </w:tc>
        <w:tc>
          <w:tcPr>
            <w:tcW w:w="284" w:type="dxa"/>
            <w:tcBorders>
              <w:top w:val="nil"/>
              <w:left w:val="dotted" w:sz="4" w:space="0" w:color="auto"/>
              <w:right w:val="dotted" w:sz="4" w:space="0" w:color="auto"/>
            </w:tcBorders>
          </w:tcPr>
          <w:p w14:paraId="30C3EA11" w14:textId="77777777" w:rsidR="007803FD" w:rsidRPr="002E7062" w:rsidRDefault="007803FD" w:rsidP="00767ACF">
            <w:pPr>
              <w:pStyle w:val="Figurelegend"/>
              <w:jc w:val="center"/>
              <w:rPr>
                <w:lang w:eastAsia="ja-JP"/>
              </w:rPr>
            </w:pPr>
            <w:r w:rsidRPr="002E7062">
              <w:rPr>
                <w:lang w:eastAsia="ja-JP"/>
              </w:rPr>
              <w:t>3</w:t>
            </w:r>
          </w:p>
        </w:tc>
        <w:tc>
          <w:tcPr>
            <w:tcW w:w="284" w:type="dxa"/>
            <w:tcBorders>
              <w:top w:val="nil"/>
              <w:left w:val="dotted" w:sz="4" w:space="0" w:color="auto"/>
              <w:right w:val="dotted" w:sz="4" w:space="0" w:color="auto"/>
            </w:tcBorders>
          </w:tcPr>
          <w:p w14:paraId="66F7568E" w14:textId="77777777" w:rsidR="007803FD" w:rsidRPr="002E7062" w:rsidRDefault="007803FD" w:rsidP="00767ACF">
            <w:pPr>
              <w:pStyle w:val="Figurelegend"/>
              <w:jc w:val="center"/>
              <w:rPr>
                <w:lang w:eastAsia="ja-JP"/>
              </w:rPr>
            </w:pPr>
            <w:r w:rsidRPr="002E7062">
              <w:rPr>
                <w:lang w:eastAsia="ja-JP"/>
              </w:rPr>
              <w:t>2</w:t>
            </w:r>
          </w:p>
        </w:tc>
        <w:tc>
          <w:tcPr>
            <w:tcW w:w="289" w:type="dxa"/>
            <w:tcBorders>
              <w:top w:val="nil"/>
              <w:left w:val="dotted" w:sz="4" w:space="0" w:color="auto"/>
              <w:right w:val="dotted" w:sz="4" w:space="0" w:color="auto"/>
            </w:tcBorders>
          </w:tcPr>
          <w:p w14:paraId="39C07142" w14:textId="77777777" w:rsidR="007803FD" w:rsidRPr="002E7062" w:rsidRDefault="007803FD" w:rsidP="00767ACF">
            <w:pPr>
              <w:pStyle w:val="Figurelegend"/>
              <w:jc w:val="center"/>
              <w:rPr>
                <w:lang w:eastAsia="ja-JP"/>
              </w:rPr>
            </w:pPr>
            <w:r w:rsidRPr="002E7062">
              <w:rPr>
                <w:lang w:eastAsia="ja-JP"/>
              </w:rPr>
              <w:t>1</w:t>
            </w:r>
          </w:p>
        </w:tc>
        <w:tc>
          <w:tcPr>
            <w:tcW w:w="283" w:type="dxa"/>
            <w:tcBorders>
              <w:top w:val="nil"/>
              <w:left w:val="dotted" w:sz="4" w:space="0" w:color="auto"/>
              <w:right w:val="dotted" w:sz="4" w:space="0" w:color="auto"/>
            </w:tcBorders>
          </w:tcPr>
          <w:p w14:paraId="26C5CB7E" w14:textId="77777777" w:rsidR="007803FD" w:rsidRPr="002E7062" w:rsidRDefault="007803FD" w:rsidP="00767ACF">
            <w:pPr>
              <w:pStyle w:val="Figurelegend"/>
              <w:jc w:val="center"/>
              <w:rPr>
                <w:lang w:eastAsia="ja-JP"/>
              </w:rPr>
            </w:pPr>
            <w:r w:rsidRPr="002E7062">
              <w:rPr>
                <w:lang w:eastAsia="ja-JP"/>
              </w:rPr>
              <w:t>8</w:t>
            </w:r>
          </w:p>
        </w:tc>
        <w:tc>
          <w:tcPr>
            <w:tcW w:w="284" w:type="dxa"/>
            <w:tcBorders>
              <w:top w:val="nil"/>
              <w:left w:val="dotted" w:sz="4" w:space="0" w:color="auto"/>
              <w:right w:val="dotted" w:sz="4" w:space="0" w:color="auto"/>
            </w:tcBorders>
          </w:tcPr>
          <w:p w14:paraId="0D1C6470" w14:textId="77777777" w:rsidR="007803FD" w:rsidRPr="002E7062" w:rsidRDefault="007803FD" w:rsidP="00767ACF">
            <w:pPr>
              <w:pStyle w:val="Figurelegend"/>
              <w:jc w:val="center"/>
              <w:rPr>
                <w:lang w:eastAsia="ja-JP"/>
              </w:rPr>
            </w:pPr>
            <w:r w:rsidRPr="002E7062">
              <w:rPr>
                <w:lang w:eastAsia="ja-JP"/>
              </w:rPr>
              <w:t>7</w:t>
            </w:r>
          </w:p>
        </w:tc>
        <w:tc>
          <w:tcPr>
            <w:tcW w:w="284" w:type="dxa"/>
            <w:tcBorders>
              <w:top w:val="nil"/>
              <w:left w:val="dotted" w:sz="4" w:space="0" w:color="auto"/>
              <w:right w:val="dotted" w:sz="4" w:space="0" w:color="auto"/>
            </w:tcBorders>
          </w:tcPr>
          <w:p w14:paraId="1545D0FE" w14:textId="77777777" w:rsidR="007803FD" w:rsidRPr="002E7062" w:rsidRDefault="007803FD" w:rsidP="00767ACF">
            <w:pPr>
              <w:pStyle w:val="Figurelegend"/>
              <w:jc w:val="center"/>
              <w:rPr>
                <w:lang w:eastAsia="ja-JP"/>
              </w:rPr>
            </w:pPr>
            <w:r w:rsidRPr="002E7062">
              <w:rPr>
                <w:lang w:eastAsia="ja-JP"/>
              </w:rPr>
              <w:t>6</w:t>
            </w:r>
          </w:p>
        </w:tc>
        <w:tc>
          <w:tcPr>
            <w:tcW w:w="284" w:type="dxa"/>
            <w:tcBorders>
              <w:top w:val="nil"/>
              <w:left w:val="dotted" w:sz="4" w:space="0" w:color="auto"/>
              <w:right w:val="dotted" w:sz="4" w:space="0" w:color="auto"/>
            </w:tcBorders>
          </w:tcPr>
          <w:p w14:paraId="326F4B82" w14:textId="77777777" w:rsidR="007803FD" w:rsidRPr="002E7062" w:rsidRDefault="007803FD" w:rsidP="00767ACF">
            <w:pPr>
              <w:pStyle w:val="Figurelegend"/>
              <w:jc w:val="center"/>
              <w:rPr>
                <w:lang w:eastAsia="ja-JP"/>
              </w:rPr>
            </w:pPr>
            <w:r w:rsidRPr="002E7062">
              <w:rPr>
                <w:lang w:eastAsia="ja-JP"/>
              </w:rPr>
              <w:t>5</w:t>
            </w:r>
          </w:p>
        </w:tc>
        <w:tc>
          <w:tcPr>
            <w:tcW w:w="283" w:type="dxa"/>
            <w:tcBorders>
              <w:top w:val="nil"/>
              <w:left w:val="dotted" w:sz="4" w:space="0" w:color="auto"/>
              <w:right w:val="dotted" w:sz="4" w:space="0" w:color="auto"/>
            </w:tcBorders>
          </w:tcPr>
          <w:p w14:paraId="72B08CA5" w14:textId="77777777" w:rsidR="007803FD" w:rsidRPr="002E7062" w:rsidRDefault="007803FD" w:rsidP="00767ACF">
            <w:pPr>
              <w:pStyle w:val="Figurelegend"/>
              <w:jc w:val="center"/>
              <w:rPr>
                <w:lang w:eastAsia="ja-JP"/>
              </w:rPr>
            </w:pPr>
            <w:r w:rsidRPr="002E7062">
              <w:rPr>
                <w:lang w:eastAsia="ja-JP"/>
              </w:rPr>
              <w:t>4</w:t>
            </w:r>
          </w:p>
        </w:tc>
        <w:tc>
          <w:tcPr>
            <w:tcW w:w="284" w:type="dxa"/>
            <w:tcBorders>
              <w:top w:val="nil"/>
              <w:left w:val="dotted" w:sz="4" w:space="0" w:color="auto"/>
              <w:right w:val="dotted" w:sz="4" w:space="0" w:color="auto"/>
            </w:tcBorders>
          </w:tcPr>
          <w:p w14:paraId="7A108EA6" w14:textId="77777777" w:rsidR="007803FD" w:rsidRPr="002E7062" w:rsidRDefault="007803FD" w:rsidP="00767ACF">
            <w:pPr>
              <w:pStyle w:val="Figurelegend"/>
              <w:jc w:val="center"/>
              <w:rPr>
                <w:lang w:eastAsia="ja-JP"/>
              </w:rPr>
            </w:pPr>
            <w:r w:rsidRPr="002E7062">
              <w:rPr>
                <w:lang w:eastAsia="ja-JP"/>
              </w:rPr>
              <w:t>3</w:t>
            </w:r>
          </w:p>
        </w:tc>
        <w:tc>
          <w:tcPr>
            <w:tcW w:w="284" w:type="dxa"/>
            <w:tcBorders>
              <w:top w:val="nil"/>
              <w:left w:val="dotted" w:sz="4" w:space="0" w:color="auto"/>
              <w:right w:val="dotted" w:sz="4" w:space="0" w:color="auto"/>
            </w:tcBorders>
          </w:tcPr>
          <w:p w14:paraId="683D681E" w14:textId="77777777" w:rsidR="007803FD" w:rsidRPr="002E7062" w:rsidRDefault="007803FD" w:rsidP="00767ACF">
            <w:pPr>
              <w:pStyle w:val="Figurelegend"/>
              <w:jc w:val="center"/>
              <w:rPr>
                <w:lang w:eastAsia="ja-JP"/>
              </w:rPr>
            </w:pPr>
            <w:r w:rsidRPr="002E7062">
              <w:rPr>
                <w:lang w:eastAsia="ja-JP"/>
              </w:rPr>
              <w:t>2</w:t>
            </w:r>
          </w:p>
        </w:tc>
        <w:tc>
          <w:tcPr>
            <w:tcW w:w="287" w:type="dxa"/>
            <w:tcBorders>
              <w:top w:val="nil"/>
              <w:left w:val="dotted" w:sz="4" w:space="0" w:color="auto"/>
              <w:right w:val="dotted" w:sz="4" w:space="0" w:color="auto"/>
            </w:tcBorders>
          </w:tcPr>
          <w:p w14:paraId="16D043CF" w14:textId="77777777" w:rsidR="007803FD" w:rsidRPr="002E7062" w:rsidRDefault="007803FD" w:rsidP="00767ACF">
            <w:pPr>
              <w:pStyle w:val="Figurelegend"/>
              <w:jc w:val="center"/>
              <w:rPr>
                <w:lang w:eastAsia="ja-JP"/>
              </w:rPr>
            </w:pPr>
            <w:r w:rsidRPr="002E7062">
              <w:rPr>
                <w:lang w:eastAsia="ja-JP"/>
              </w:rPr>
              <w:t>1</w:t>
            </w:r>
          </w:p>
        </w:tc>
        <w:tc>
          <w:tcPr>
            <w:tcW w:w="284" w:type="dxa"/>
            <w:tcBorders>
              <w:top w:val="nil"/>
              <w:left w:val="dotted" w:sz="4" w:space="0" w:color="auto"/>
              <w:right w:val="dotted" w:sz="4" w:space="0" w:color="auto"/>
            </w:tcBorders>
          </w:tcPr>
          <w:p w14:paraId="4EC607CF" w14:textId="77777777" w:rsidR="007803FD" w:rsidRPr="002E7062" w:rsidRDefault="007803FD" w:rsidP="00767ACF">
            <w:pPr>
              <w:pStyle w:val="Figurelegend"/>
              <w:jc w:val="center"/>
              <w:rPr>
                <w:lang w:eastAsia="ja-JP"/>
              </w:rPr>
            </w:pPr>
            <w:r w:rsidRPr="002E7062">
              <w:rPr>
                <w:lang w:eastAsia="ja-JP"/>
              </w:rPr>
              <w:t>8</w:t>
            </w:r>
          </w:p>
        </w:tc>
        <w:tc>
          <w:tcPr>
            <w:tcW w:w="284" w:type="dxa"/>
            <w:tcBorders>
              <w:top w:val="nil"/>
              <w:left w:val="dotted" w:sz="4" w:space="0" w:color="auto"/>
              <w:right w:val="dotted" w:sz="4" w:space="0" w:color="auto"/>
            </w:tcBorders>
          </w:tcPr>
          <w:p w14:paraId="1E265F1A" w14:textId="77777777" w:rsidR="007803FD" w:rsidRPr="002E7062" w:rsidRDefault="007803FD" w:rsidP="00767ACF">
            <w:pPr>
              <w:pStyle w:val="Figurelegend"/>
              <w:jc w:val="center"/>
              <w:rPr>
                <w:lang w:eastAsia="ja-JP"/>
              </w:rPr>
            </w:pPr>
            <w:r w:rsidRPr="002E7062">
              <w:rPr>
                <w:lang w:eastAsia="ja-JP"/>
              </w:rPr>
              <w:t>7</w:t>
            </w:r>
          </w:p>
        </w:tc>
        <w:tc>
          <w:tcPr>
            <w:tcW w:w="284" w:type="dxa"/>
            <w:tcBorders>
              <w:top w:val="nil"/>
              <w:left w:val="dotted" w:sz="4" w:space="0" w:color="auto"/>
              <w:right w:val="dotted" w:sz="4" w:space="0" w:color="auto"/>
            </w:tcBorders>
          </w:tcPr>
          <w:p w14:paraId="411B2630" w14:textId="77777777" w:rsidR="007803FD" w:rsidRPr="002E7062" w:rsidRDefault="007803FD" w:rsidP="00767ACF">
            <w:pPr>
              <w:pStyle w:val="Figurelegend"/>
              <w:jc w:val="center"/>
              <w:rPr>
                <w:lang w:eastAsia="ja-JP"/>
              </w:rPr>
            </w:pPr>
            <w:r w:rsidRPr="002E7062">
              <w:rPr>
                <w:lang w:eastAsia="ja-JP"/>
              </w:rPr>
              <w:t>6</w:t>
            </w:r>
          </w:p>
        </w:tc>
        <w:tc>
          <w:tcPr>
            <w:tcW w:w="284" w:type="dxa"/>
            <w:tcBorders>
              <w:top w:val="nil"/>
              <w:left w:val="dotted" w:sz="4" w:space="0" w:color="auto"/>
              <w:right w:val="dotted" w:sz="4" w:space="0" w:color="auto"/>
            </w:tcBorders>
          </w:tcPr>
          <w:p w14:paraId="4994CCB0" w14:textId="77777777" w:rsidR="007803FD" w:rsidRPr="002E7062" w:rsidRDefault="007803FD" w:rsidP="00767ACF">
            <w:pPr>
              <w:pStyle w:val="Figurelegend"/>
              <w:jc w:val="center"/>
              <w:rPr>
                <w:lang w:eastAsia="ja-JP"/>
              </w:rPr>
            </w:pPr>
            <w:r w:rsidRPr="002E7062">
              <w:rPr>
                <w:lang w:eastAsia="ja-JP"/>
              </w:rPr>
              <w:t>5</w:t>
            </w:r>
          </w:p>
        </w:tc>
        <w:tc>
          <w:tcPr>
            <w:tcW w:w="284" w:type="dxa"/>
            <w:tcBorders>
              <w:top w:val="nil"/>
              <w:left w:val="dotted" w:sz="4" w:space="0" w:color="auto"/>
              <w:right w:val="dotted" w:sz="4" w:space="0" w:color="auto"/>
            </w:tcBorders>
          </w:tcPr>
          <w:p w14:paraId="6C7D6030" w14:textId="77777777" w:rsidR="007803FD" w:rsidRPr="002E7062" w:rsidRDefault="007803FD" w:rsidP="00767ACF">
            <w:pPr>
              <w:pStyle w:val="Figurelegend"/>
              <w:jc w:val="center"/>
              <w:rPr>
                <w:lang w:eastAsia="ja-JP"/>
              </w:rPr>
            </w:pPr>
            <w:r w:rsidRPr="002E7062">
              <w:rPr>
                <w:lang w:eastAsia="ja-JP"/>
              </w:rPr>
              <w:t>4</w:t>
            </w:r>
          </w:p>
        </w:tc>
        <w:tc>
          <w:tcPr>
            <w:tcW w:w="284" w:type="dxa"/>
            <w:tcBorders>
              <w:top w:val="nil"/>
              <w:left w:val="dotted" w:sz="4" w:space="0" w:color="auto"/>
              <w:right w:val="dotted" w:sz="4" w:space="0" w:color="auto"/>
            </w:tcBorders>
          </w:tcPr>
          <w:p w14:paraId="20E012FE" w14:textId="77777777" w:rsidR="007803FD" w:rsidRPr="002E7062" w:rsidRDefault="007803FD" w:rsidP="00767ACF">
            <w:pPr>
              <w:pStyle w:val="Figurelegend"/>
              <w:jc w:val="center"/>
              <w:rPr>
                <w:lang w:eastAsia="ja-JP"/>
              </w:rPr>
            </w:pPr>
            <w:r w:rsidRPr="002E7062">
              <w:rPr>
                <w:lang w:eastAsia="ja-JP"/>
              </w:rPr>
              <w:t>3</w:t>
            </w:r>
          </w:p>
        </w:tc>
        <w:tc>
          <w:tcPr>
            <w:tcW w:w="284" w:type="dxa"/>
            <w:tcBorders>
              <w:top w:val="nil"/>
              <w:left w:val="dotted" w:sz="4" w:space="0" w:color="auto"/>
              <w:right w:val="dotted" w:sz="4" w:space="0" w:color="auto"/>
            </w:tcBorders>
          </w:tcPr>
          <w:p w14:paraId="4F454FFF" w14:textId="77777777" w:rsidR="007803FD" w:rsidRPr="002E7062" w:rsidRDefault="007803FD" w:rsidP="00767ACF">
            <w:pPr>
              <w:pStyle w:val="Figurelegend"/>
              <w:jc w:val="center"/>
              <w:rPr>
                <w:lang w:eastAsia="ja-JP"/>
              </w:rPr>
            </w:pPr>
            <w:r w:rsidRPr="002E7062">
              <w:rPr>
                <w:lang w:eastAsia="ja-JP"/>
              </w:rPr>
              <w:t>2</w:t>
            </w:r>
          </w:p>
        </w:tc>
        <w:tc>
          <w:tcPr>
            <w:tcW w:w="284" w:type="dxa"/>
            <w:tcBorders>
              <w:top w:val="nil"/>
              <w:left w:val="dotted" w:sz="4" w:space="0" w:color="auto"/>
              <w:right w:val="dotted" w:sz="4" w:space="0" w:color="auto"/>
            </w:tcBorders>
          </w:tcPr>
          <w:p w14:paraId="311ACC8B" w14:textId="77777777" w:rsidR="007803FD" w:rsidRPr="002E7062" w:rsidRDefault="007803FD" w:rsidP="00767ACF">
            <w:pPr>
              <w:pStyle w:val="Figurelegend"/>
              <w:jc w:val="center"/>
              <w:rPr>
                <w:lang w:eastAsia="ja-JP"/>
              </w:rPr>
            </w:pPr>
            <w:r w:rsidRPr="002E7062">
              <w:rPr>
                <w:lang w:eastAsia="ja-JP"/>
              </w:rPr>
              <w:t>1</w:t>
            </w:r>
          </w:p>
        </w:tc>
        <w:tc>
          <w:tcPr>
            <w:tcW w:w="284" w:type="dxa"/>
            <w:tcBorders>
              <w:top w:val="nil"/>
              <w:left w:val="dotted" w:sz="4" w:space="0" w:color="auto"/>
              <w:right w:val="dotted" w:sz="4" w:space="0" w:color="auto"/>
            </w:tcBorders>
          </w:tcPr>
          <w:p w14:paraId="6C25C157" w14:textId="77777777" w:rsidR="007803FD" w:rsidRPr="002E7062" w:rsidRDefault="007803FD" w:rsidP="00767ACF">
            <w:pPr>
              <w:pStyle w:val="Figurelegend"/>
              <w:jc w:val="center"/>
              <w:rPr>
                <w:lang w:eastAsia="ja-JP"/>
              </w:rPr>
            </w:pPr>
            <w:r w:rsidRPr="002E7062">
              <w:rPr>
                <w:lang w:eastAsia="ja-JP"/>
              </w:rPr>
              <w:t>8</w:t>
            </w:r>
          </w:p>
        </w:tc>
        <w:tc>
          <w:tcPr>
            <w:tcW w:w="284" w:type="dxa"/>
            <w:tcBorders>
              <w:top w:val="nil"/>
              <w:left w:val="dotted" w:sz="4" w:space="0" w:color="auto"/>
              <w:right w:val="dotted" w:sz="4" w:space="0" w:color="auto"/>
            </w:tcBorders>
          </w:tcPr>
          <w:p w14:paraId="7F77266E" w14:textId="77777777" w:rsidR="007803FD" w:rsidRPr="002E7062" w:rsidRDefault="007803FD" w:rsidP="00767ACF">
            <w:pPr>
              <w:pStyle w:val="Figurelegend"/>
              <w:jc w:val="center"/>
              <w:rPr>
                <w:lang w:eastAsia="ja-JP"/>
              </w:rPr>
            </w:pPr>
            <w:r w:rsidRPr="002E7062">
              <w:rPr>
                <w:lang w:eastAsia="ja-JP"/>
              </w:rPr>
              <w:t>7</w:t>
            </w:r>
          </w:p>
        </w:tc>
        <w:tc>
          <w:tcPr>
            <w:tcW w:w="284" w:type="dxa"/>
            <w:tcBorders>
              <w:top w:val="nil"/>
              <w:left w:val="dotted" w:sz="4" w:space="0" w:color="auto"/>
              <w:right w:val="dotted" w:sz="4" w:space="0" w:color="auto"/>
            </w:tcBorders>
          </w:tcPr>
          <w:p w14:paraId="190A45AC" w14:textId="77777777" w:rsidR="007803FD" w:rsidRPr="002E7062" w:rsidRDefault="007803FD" w:rsidP="00767ACF">
            <w:pPr>
              <w:pStyle w:val="Figurelegend"/>
              <w:jc w:val="center"/>
              <w:rPr>
                <w:lang w:eastAsia="ja-JP"/>
              </w:rPr>
            </w:pPr>
            <w:r w:rsidRPr="002E7062">
              <w:rPr>
                <w:lang w:eastAsia="ja-JP"/>
              </w:rPr>
              <w:t>6</w:t>
            </w:r>
          </w:p>
        </w:tc>
        <w:tc>
          <w:tcPr>
            <w:tcW w:w="284" w:type="dxa"/>
            <w:tcBorders>
              <w:top w:val="nil"/>
              <w:left w:val="dotted" w:sz="4" w:space="0" w:color="auto"/>
              <w:right w:val="dotted" w:sz="4" w:space="0" w:color="auto"/>
            </w:tcBorders>
          </w:tcPr>
          <w:p w14:paraId="3A1F86C4" w14:textId="77777777" w:rsidR="007803FD" w:rsidRPr="002E7062" w:rsidRDefault="007803FD" w:rsidP="00767ACF">
            <w:pPr>
              <w:pStyle w:val="Figurelegend"/>
              <w:jc w:val="center"/>
              <w:rPr>
                <w:lang w:eastAsia="ja-JP"/>
              </w:rPr>
            </w:pPr>
            <w:r w:rsidRPr="002E7062">
              <w:rPr>
                <w:lang w:eastAsia="ja-JP"/>
              </w:rPr>
              <w:t>5</w:t>
            </w:r>
          </w:p>
        </w:tc>
        <w:tc>
          <w:tcPr>
            <w:tcW w:w="284" w:type="dxa"/>
            <w:tcBorders>
              <w:top w:val="nil"/>
              <w:left w:val="dotted" w:sz="4" w:space="0" w:color="auto"/>
              <w:right w:val="dotted" w:sz="4" w:space="0" w:color="auto"/>
            </w:tcBorders>
          </w:tcPr>
          <w:p w14:paraId="6681D847" w14:textId="77777777" w:rsidR="007803FD" w:rsidRPr="002E7062" w:rsidRDefault="007803FD" w:rsidP="00767ACF">
            <w:pPr>
              <w:pStyle w:val="Figurelegend"/>
              <w:jc w:val="center"/>
              <w:rPr>
                <w:lang w:eastAsia="ja-JP"/>
              </w:rPr>
            </w:pPr>
            <w:r w:rsidRPr="002E7062">
              <w:rPr>
                <w:lang w:eastAsia="ja-JP"/>
              </w:rPr>
              <w:t>4</w:t>
            </w:r>
          </w:p>
        </w:tc>
        <w:tc>
          <w:tcPr>
            <w:tcW w:w="284" w:type="dxa"/>
            <w:tcBorders>
              <w:top w:val="nil"/>
              <w:left w:val="dotted" w:sz="4" w:space="0" w:color="auto"/>
              <w:right w:val="dotted" w:sz="4" w:space="0" w:color="auto"/>
            </w:tcBorders>
          </w:tcPr>
          <w:p w14:paraId="1E531C26" w14:textId="77777777" w:rsidR="007803FD" w:rsidRPr="002E7062" w:rsidRDefault="007803FD" w:rsidP="00767ACF">
            <w:pPr>
              <w:pStyle w:val="Figurelegend"/>
              <w:jc w:val="center"/>
              <w:rPr>
                <w:lang w:eastAsia="ja-JP"/>
              </w:rPr>
            </w:pPr>
            <w:r w:rsidRPr="002E7062">
              <w:rPr>
                <w:lang w:eastAsia="ja-JP"/>
              </w:rPr>
              <w:t>3</w:t>
            </w:r>
          </w:p>
        </w:tc>
        <w:tc>
          <w:tcPr>
            <w:tcW w:w="284" w:type="dxa"/>
            <w:tcBorders>
              <w:top w:val="nil"/>
              <w:left w:val="dotted" w:sz="4" w:space="0" w:color="auto"/>
              <w:right w:val="dotted" w:sz="4" w:space="0" w:color="auto"/>
            </w:tcBorders>
          </w:tcPr>
          <w:p w14:paraId="756B970C" w14:textId="77777777" w:rsidR="007803FD" w:rsidRPr="002E7062" w:rsidRDefault="007803FD" w:rsidP="00767ACF">
            <w:pPr>
              <w:pStyle w:val="Figurelegend"/>
              <w:jc w:val="center"/>
              <w:rPr>
                <w:lang w:eastAsia="ja-JP"/>
              </w:rPr>
            </w:pPr>
            <w:r w:rsidRPr="002E7062">
              <w:rPr>
                <w:lang w:eastAsia="ja-JP"/>
              </w:rPr>
              <w:t>2</w:t>
            </w:r>
          </w:p>
        </w:tc>
        <w:tc>
          <w:tcPr>
            <w:tcW w:w="313" w:type="dxa"/>
            <w:tcBorders>
              <w:top w:val="nil"/>
              <w:left w:val="dotted" w:sz="4" w:space="0" w:color="auto"/>
              <w:right w:val="dotted" w:sz="4" w:space="0" w:color="auto"/>
            </w:tcBorders>
          </w:tcPr>
          <w:p w14:paraId="3B8E9EDF" w14:textId="77777777" w:rsidR="007803FD" w:rsidRPr="002E7062" w:rsidRDefault="007803FD" w:rsidP="00767ACF">
            <w:pPr>
              <w:pStyle w:val="Figurelegend"/>
              <w:jc w:val="center"/>
              <w:rPr>
                <w:lang w:eastAsia="ja-JP"/>
              </w:rPr>
            </w:pPr>
            <w:r w:rsidRPr="002E7062">
              <w:rPr>
                <w:lang w:eastAsia="ja-JP"/>
              </w:rPr>
              <w:t>1</w:t>
            </w:r>
          </w:p>
        </w:tc>
      </w:tr>
      <w:tr w:rsidR="007803FD" w:rsidRPr="002E7062" w14:paraId="3230F21B" w14:textId="77777777" w:rsidTr="00C52450">
        <w:trPr>
          <w:jc w:val="center"/>
        </w:trPr>
        <w:tc>
          <w:tcPr>
            <w:tcW w:w="509" w:type="dxa"/>
            <w:tcBorders>
              <w:top w:val="nil"/>
              <w:left w:val="nil"/>
              <w:bottom w:val="nil"/>
            </w:tcBorders>
          </w:tcPr>
          <w:p w14:paraId="4716517D" w14:textId="77777777" w:rsidR="007803FD" w:rsidRPr="002E7062" w:rsidRDefault="007803FD" w:rsidP="00767ACF">
            <w:pPr>
              <w:pStyle w:val="Figurelegend"/>
              <w:jc w:val="center"/>
              <w:rPr>
                <w:lang w:eastAsia="ja-JP"/>
              </w:rPr>
            </w:pPr>
            <w:r w:rsidRPr="002E7062">
              <w:rPr>
                <w:lang w:eastAsia="ja-JP"/>
              </w:rPr>
              <w:t>1</w:t>
            </w:r>
          </w:p>
        </w:tc>
        <w:tc>
          <w:tcPr>
            <w:tcW w:w="852" w:type="dxa"/>
            <w:gridSpan w:val="3"/>
          </w:tcPr>
          <w:p w14:paraId="3E4113C8" w14:textId="77777777" w:rsidR="007803FD" w:rsidRPr="002E7062" w:rsidRDefault="007803FD" w:rsidP="00767ACF">
            <w:pPr>
              <w:pStyle w:val="Figurelegend"/>
              <w:jc w:val="center"/>
              <w:rPr>
                <w:lang w:eastAsia="ja-JP"/>
              </w:rPr>
            </w:pPr>
            <w:r w:rsidRPr="002E7062">
              <w:rPr>
                <w:lang w:eastAsia="ja-JP"/>
              </w:rPr>
              <w:t>MEL</w:t>
            </w:r>
          </w:p>
        </w:tc>
        <w:tc>
          <w:tcPr>
            <w:tcW w:w="1425" w:type="dxa"/>
            <w:gridSpan w:val="5"/>
          </w:tcPr>
          <w:p w14:paraId="61A0C4A8" w14:textId="77777777" w:rsidR="007803FD" w:rsidRPr="002E7062" w:rsidRDefault="007803FD" w:rsidP="00767ACF">
            <w:pPr>
              <w:pStyle w:val="Figurelegend"/>
              <w:jc w:val="center"/>
              <w:rPr>
                <w:lang w:eastAsia="ja-JP"/>
              </w:rPr>
            </w:pPr>
            <w:r w:rsidRPr="002E7062">
              <w:rPr>
                <w:lang w:eastAsia="ja-JP"/>
              </w:rPr>
              <w:t>Version (0)</w:t>
            </w:r>
          </w:p>
        </w:tc>
        <w:tc>
          <w:tcPr>
            <w:tcW w:w="2273" w:type="dxa"/>
            <w:gridSpan w:val="8"/>
          </w:tcPr>
          <w:p w14:paraId="6FA55B89" w14:textId="77777777" w:rsidR="007803FD" w:rsidRPr="002E7062" w:rsidRDefault="007803FD" w:rsidP="00767ACF">
            <w:pPr>
              <w:pStyle w:val="Figurelegend"/>
              <w:jc w:val="center"/>
              <w:rPr>
                <w:lang w:eastAsia="ja-JP"/>
              </w:rPr>
            </w:pPr>
            <w:r w:rsidRPr="002E7062">
              <w:rPr>
                <w:lang w:eastAsia="ja-JP"/>
              </w:rPr>
              <w:t>OpCode (SLM = 55)</w:t>
            </w:r>
          </w:p>
        </w:tc>
        <w:tc>
          <w:tcPr>
            <w:tcW w:w="2272" w:type="dxa"/>
            <w:gridSpan w:val="8"/>
          </w:tcPr>
          <w:p w14:paraId="35B5964C" w14:textId="77777777" w:rsidR="007803FD" w:rsidRPr="002E7062" w:rsidRDefault="007803FD" w:rsidP="00767ACF">
            <w:pPr>
              <w:pStyle w:val="Figurelegend"/>
              <w:jc w:val="center"/>
              <w:rPr>
                <w:lang w:eastAsia="ja-JP"/>
              </w:rPr>
            </w:pPr>
            <w:r w:rsidRPr="002E7062">
              <w:rPr>
                <w:lang w:eastAsia="ja-JP"/>
              </w:rPr>
              <w:t>Flags (0)</w:t>
            </w:r>
          </w:p>
        </w:tc>
        <w:tc>
          <w:tcPr>
            <w:tcW w:w="2308" w:type="dxa"/>
            <w:gridSpan w:val="9"/>
          </w:tcPr>
          <w:p w14:paraId="1253C172" w14:textId="77777777" w:rsidR="007803FD" w:rsidRPr="002E7062" w:rsidRDefault="007803FD" w:rsidP="00767ACF">
            <w:pPr>
              <w:pStyle w:val="Figurelegend"/>
              <w:jc w:val="center"/>
              <w:rPr>
                <w:lang w:eastAsia="ja-JP"/>
              </w:rPr>
            </w:pPr>
            <w:r w:rsidRPr="002E7062">
              <w:rPr>
                <w:lang w:eastAsia="ja-JP"/>
              </w:rPr>
              <w:t>TLV Offset</w:t>
            </w:r>
          </w:p>
        </w:tc>
      </w:tr>
      <w:tr w:rsidR="007803FD" w:rsidRPr="002E7062" w14:paraId="0DA7DAFD" w14:textId="77777777" w:rsidTr="00C52450">
        <w:trPr>
          <w:jc w:val="center"/>
        </w:trPr>
        <w:tc>
          <w:tcPr>
            <w:tcW w:w="509" w:type="dxa"/>
            <w:tcBorders>
              <w:top w:val="nil"/>
              <w:left w:val="nil"/>
              <w:bottom w:val="nil"/>
            </w:tcBorders>
          </w:tcPr>
          <w:p w14:paraId="1AC4B86C" w14:textId="77777777" w:rsidR="007803FD" w:rsidRPr="002E7062" w:rsidRDefault="007803FD" w:rsidP="00767ACF">
            <w:pPr>
              <w:pStyle w:val="Figurelegend"/>
              <w:jc w:val="center"/>
              <w:rPr>
                <w:lang w:eastAsia="ja-JP"/>
              </w:rPr>
            </w:pPr>
            <w:r w:rsidRPr="002E7062">
              <w:rPr>
                <w:lang w:eastAsia="ja-JP"/>
              </w:rPr>
              <w:t>5</w:t>
            </w:r>
          </w:p>
        </w:tc>
        <w:tc>
          <w:tcPr>
            <w:tcW w:w="4550" w:type="dxa"/>
            <w:gridSpan w:val="16"/>
          </w:tcPr>
          <w:p w14:paraId="07E3CD12" w14:textId="77777777" w:rsidR="007803FD" w:rsidRPr="002E7062" w:rsidRDefault="007803FD" w:rsidP="00767ACF">
            <w:pPr>
              <w:pStyle w:val="Figurelegend"/>
              <w:jc w:val="center"/>
              <w:rPr>
                <w:lang w:eastAsia="ja-JP"/>
              </w:rPr>
            </w:pPr>
            <w:r w:rsidRPr="002E7062">
              <w:rPr>
                <w:lang w:eastAsia="ja-JP"/>
              </w:rPr>
              <w:t>Source MEP ID</w:t>
            </w:r>
          </w:p>
        </w:tc>
        <w:tc>
          <w:tcPr>
            <w:tcW w:w="4580" w:type="dxa"/>
            <w:gridSpan w:val="17"/>
          </w:tcPr>
          <w:p w14:paraId="493EEA1B" w14:textId="77777777" w:rsidR="007803FD" w:rsidRPr="002E7062" w:rsidRDefault="007803FD" w:rsidP="00767ACF">
            <w:pPr>
              <w:pStyle w:val="Figurelegend"/>
              <w:jc w:val="center"/>
              <w:rPr>
                <w:lang w:eastAsia="ja-JP"/>
              </w:rPr>
            </w:pPr>
            <w:r w:rsidRPr="002E7062">
              <w:rPr>
                <w:lang w:eastAsia="ja-JP"/>
              </w:rPr>
              <w:t>Reserved for Responder MEP ID (0)</w:t>
            </w:r>
          </w:p>
        </w:tc>
      </w:tr>
      <w:tr w:rsidR="007803FD" w:rsidRPr="002E7062" w14:paraId="4FDF7F93" w14:textId="77777777" w:rsidTr="00C52450">
        <w:trPr>
          <w:jc w:val="center"/>
        </w:trPr>
        <w:tc>
          <w:tcPr>
            <w:tcW w:w="509" w:type="dxa"/>
            <w:tcBorders>
              <w:top w:val="nil"/>
              <w:left w:val="nil"/>
              <w:bottom w:val="nil"/>
            </w:tcBorders>
          </w:tcPr>
          <w:p w14:paraId="7B88D2D4" w14:textId="77777777" w:rsidR="007803FD" w:rsidRPr="002E7062" w:rsidRDefault="007803FD" w:rsidP="00767ACF">
            <w:pPr>
              <w:pStyle w:val="Figurelegend"/>
              <w:jc w:val="center"/>
              <w:rPr>
                <w:lang w:eastAsia="ja-JP"/>
              </w:rPr>
            </w:pPr>
            <w:r w:rsidRPr="002E7062">
              <w:rPr>
                <w:lang w:eastAsia="ja-JP"/>
              </w:rPr>
              <w:t>9</w:t>
            </w:r>
          </w:p>
        </w:tc>
        <w:tc>
          <w:tcPr>
            <w:tcW w:w="9130" w:type="dxa"/>
            <w:gridSpan w:val="33"/>
          </w:tcPr>
          <w:p w14:paraId="4B0D14B0" w14:textId="77777777" w:rsidR="007803FD" w:rsidRPr="002E7062" w:rsidRDefault="007803FD" w:rsidP="00767ACF">
            <w:pPr>
              <w:pStyle w:val="Figurelegend"/>
              <w:jc w:val="center"/>
              <w:rPr>
                <w:lang w:eastAsia="ja-JP"/>
              </w:rPr>
            </w:pPr>
            <w:r w:rsidRPr="002E7062">
              <w:rPr>
                <w:lang w:eastAsia="ja-JP"/>
              </w:rPr>
              <w:t>Test ID</w:t>
            </w:r>
          </w:p>
        </w:tc>
      </w:tr>
      <w:tr w:rsidR="007803FD" w:rsidRPr="002E7062" w14:paraId="4DFAAD5A" w14:textId="77777777" w:rsidTr="00C52450">
        <w:trPr>
          <w:jc w:val="center"/>
        </w:trPr>
        <w:tc>
          <w:tcPr>
            <w:tcW w:w="509" w:type="dxa"/>
            <w:tcBorders>
              <w:top w:val="nil"/>
              <w:left w:val="nil"/>
              <w:bottom w:val="nil"/>
            </w:tcBorders>
          </w:tcPr>
          <w:p w14:paraId="4C2E09DC" w14:textId="77777777" w:rsidR="007803FD" w:rsidRPr="002E7062" w:rsidRDefault="007803FD" w:rsidP="00767ACF">
            <w:pPr>
              <w:pStyle w:val="Figurelegend"/>
              <w:jc w:val="center"/>
              <w:rPr>
                <w:lang w:eastAsia="ja-JP"/>
              </w:rPr>
            </w:pPr>
            <w:r w:rsidRPr="002E7062">
              <w:rPr>
                <w:lang w:eastAsia="ja-JP"/>
              </w:rPr>
              <w:t>13</w:t>
            </w:r>
          </w:p>
        </w:tc>
        <w:tc>
          <w:tcPr>
            <w:tcW w:w="9130" w:type="dxa"/>
            <w:gridSpan w:val="33"/>
          </w:tcPr>
          <w:p w14:paraId="1D3D2680" w14:textId="77777777" w:rsidR="007803FD" w:rsidRPr="002E7062" w:rsidRDefault="007803FD" w:rsidP="00767ACF">
            <w:pPr>
              <w:pStyle w:val="Figurelegend"/>
              <w:jc w:val="center"/>
              <w:rPr>
                <w:lang w:eastAsia="ja-JP"/>
              </w:rPr>
            </w:pPr>
            <w:r w:rsidRPr="002E7062">
              <w:rPr>
                <w:lang w:eastAsia="ja-JP"/>
              </w:rPr>
              <w:t>TxFCf</w:t>
            </w:r>
          </w:p>
        </w:tc>
      </w:tr>
      <w:tr w:rsidR="007803FD" w:rsidRPr="002E7062" w14:paraId="052D0464" w14:textId="77777777" w:rsidTr="00C52450">
        <w:trPr>
          <w:jc w:val="center"/>
        </w:trPr>
        <w:tc>
          <w:tcPr>
            <w:tcW w:w="509" w:type="dxa"/>
            <w:tcBorders>
              <w:top w:val="nil"/>
              <w:left w:val="nil"/>
              <w:bottom w:val="nil"/>
            </w:tcBorders>
          </w:tcPr>
          <w:p w14:paraId="24D94005" w14:textId="77777777" w:rsidR="007803FD" w:rsidRPr="002E7062" w:rsidRDefault="007803FD" w:rsidP="00767ACF">
            <w:pPr>
              <w:pStyle w:val="Figurelegend"/>
              <w:jc w:val="center"/>
              <w:rPr>
                <w:lang w:eastAsia="ja-JP"/>
              </w:rPr>
            </w:pPr>
            <w:r w:rsidRPr="002E7062">
              <w:rPr>
                <w:lang w:eastAsia="ja-JP"/>
              </w:rPr>
              <w:t>17</w:t>
            </w:r>
          </w:p>
        </w:tc>
        <w:tc>
          <w:tcPr>
            <w:tcW w:w="9130" w:type="dxa"/>
            <w:gridSpan w:val="33"/>
            <w:tcBorders>
              <w:bottom w:val="single" w:sz="4" w:space="0" w:color="auto"/>
            </w:tcBorders>
          </w:tcPr>
          <w:p w14:paraId="3D79CFFD" w14:textId="77777777" w:rsidR="007803FD" w:rsidRPr="002E7062" w:rsidRDefault="007803FD" w:rsidP="00767ACF">
            <w:pPr>
              <w:pStyle w:val="Figurelegend"/>
              <w:jc w:val="center"/>
              <w:rPr>
                <w:lang w:eastAsia="ja-JP"/>
              </w:rPr>
            </w:pPr>
            <w:r w:rsidRPr="002E7062">
              <w:rPr>
                <w:lang w:eastAsia="ja-JP"/>
              </w:rPr>
              <w:t>Reserved for SLR: TxFCb (0)</w:t>
            </w:r>
          </w:p>
        </w:tc>
      </w:tr>
      <w:tr w:rsidR="007803FD" w:rsidRPr="002E7062" w14:paraId="49551241" w14:textId="77777777" w:rsidTr="00C52450">
        <w:trPr>
          <w:jc w:val="center"/>
        </w:trPr>
        <w:tc>
          <w:tcPr>
            <w:tcW w:w="509" w:type="dxa"/>
            <w:tcBorders>
              <w:top w:val="nil"/>
              <w:left w:val="nil"/>
              <w:bottom w:val="nil"/>
            </w:tcBorders>
          </w:tcPr>
          <w:p w14:paraId="2B0E1DE3" w14:textId="77777777" w:rsidR="007803FD" w:rsidRPr="002E7062" w:rsidRDefault="007803FD" w:rsidP="00767ACF">
            <w:pPr>
              <w:pStyle w:val="Figurelegend"/>
              <w:jc w:val="center"/>
              <w:rPr>
                <w:lang w:eastAsia="ja-JP"/>
              </w:rPr>
            </w:pPr>
            <w:r w:rsidRPr="002E7062">
              <w:rPr>
                <w:lang w:eastAsia="ja-JP"/>
              </w:rPr>
              <w:t>21</w:t>
            </w:r>
          </w:p>
        </w:tc>
        <w:tc>
          <w:tcPr>
            <w:tcW w:w="9130" w:type="dxa"/>
            <w:gridSpan w:val="33"/>
            <w:vMerge w:val="restart"/>
            <w:tcBorders>
              <w:bottom w:val="nil"/>
            </w:tcBorders>
          </w:tcPr>
          <w:p w14:paraId="579D51B9" w14:textId="77777777" w:rsidR="007803FD" w:rsidRPr="002E7062" w:rsidRDefault="007803FD" w:rsidP="00767ACF">
            <w:pPr>
              <w:pStyle w:val="Figurelegend"/>
              <w:jc w:val="center"/>
              <w:rPr>
                <w:i/>
                <w:lang w:eastAsia="ja-JP"/>
              </w:rPr>
            </w:pPr>
            <w:r w:rsidRPr="002E7062">
              <w:rPr>
                <w:i/>
                <w:lang w:eastAsia="ja-JP"/>
              </w:rPr>
              <w:t>[Optional TLVs start here, otherwise End TLV]</w:t>
            </w:r>
          </w:p>
        </w:tc>
      </w:tr>
      <w:tr w:rsidR="007803FD" w:rsidRPr="002E7062" w14:paraId="6833BD1B" w14:textId="77777777" w:rsidTr="00C52450">
        <w:trPr>
          <w:jc w:val="center"/>
        </w:trPr>
        <w:tc>
          <w:tcPr>
            <w:tcW w:w="509" w:type="dxa"/>
            <w:tcBorders>
              <w:top w:val="nil"/>
              <w:left w:val="nil"/>
              <w:bottom w:val="nil"/>
            </w:tcBorders>
          </w:tcPr>
          <w:p w14:paraId="5FAA1E9A" w14:textId="77777777" w:rsidR="007803FD" w:rsidRPr="002E7062" w:rsidRDefault="007803FD" w:rsidP="00767ACF">
            <w:pPr>
              <w:pStyle w:val="Figurelegend"/>
              <w:jc w:val="center"/>
              <w:rPr>
                <w:lang w:eastAsia="ja-JP"/>
              </w:rPr>
            </w:pPr>
            <w:r w:rsidRPr="002E7062">
              <w:rPr>
                <w:lang w:eastAsia="ja-JP"/>
              </w:rPr>
              <w:t>25</w:t>
            </w:r>
          </w:p>
        </w:tc>
        <w:tc>
          <w:tcPr>
            <w:tcW w:w="9130" w:type="dxa"/>
            <w:gridSpan w:val="33"/>
            <w:vMerge/>
            <w:tcBorders>
              <w:bottom w:val="nil"/>
            </w:tcBorders>
          </w:tcPr>
          <w:p w14:paraId="1C64F5BB" w14:textId="77777777" w:rsidR="007803FD" w:rsidRPr="002E7062" w:rsidRDefault="007803FD" w:rsidP="00767ACF">
            <w:pPr>
              <w:pStyle w:val="Figurelegend"/>
              <w:jc w:val="center"/>
              <w:rPr>
                <w:lang w:eastAsia="ja-JP"/>
              </w:rPr>
            </w:pPr>
          </w:p>
        </w:tc>
      </w:tr>
      <w:tr w:rsidR="007803FD" w:rsidRPr="002E7062" w14:paraId="50182EF3" w14:textId="77777777" w:rsidTr="00C52450">
        <w:trPr>
          <w:jc w:val="center"/>
        </w:trPr>
        <w:tc>
          <w:tcPr>
            <w:tcW w:w="509" w:type="dxa"/>
            <w:tcBorders>
              <w:top w:val="nil"/>
              <w:left w:val="nil"/>
              <w:bottom w:val="nil"/>
            </w:tcBorders>
          </w:tcPr>
          <w:p w14:paraId="23EA9B2A" w14:textId="77777777" w:rsidR="007803FD" w:rsidRPr="002E7062" w:rsidRDefault="007803FD" w:rsidP="00767ACF">
            <w:pPr>
              <w:pStyle w:val="Figurelegend"/>
              <w:jc w:val="center"/>
              <w:rPr>
                <w:lang w:eastAsia="ja-JP"/>
              </w:rPr>
            </w:pPr>
            <w:r w:rsidRPr="002E7062">
              <w:rPr>
                <w:lang w:eastAsia="ja-JP"/>
              </w:rPr>
              <w:t>:</w:t>
            </w:r>
          </w:p>
        </w:tc>
        <w:tc>
          <w:tcPr>
            <w:tcW w:w="9130" w:type="dxa"/>
            <w:gridSpan w:val="33"/>
            <w:vMerge/>
            <w:tcBorders>
              <w:bottom w:val="nil"/>
            </w:tcBorders>
          </w:tcPr>
          <w:p w14:paraId="7A4F5260" w14:textId="77777777" w:rsidR="007803FD" w:rsidRPr="002E7062" w:rsidRDefault="007803FD" w:rsidP="00767ACF">
            <w:pPr>
              <w:pStyle w:val="Figurelegend"/>
              <w:jc w:val="center"/>
              <w:rPr>
                <w:lang w:eastAsia="ja-JP"/>
              </w:rPr>
            </w:pPr>
          </w:p>
        </w:tc>
      </w:tr>
      <w:tr w:rsidR="007803FD" w:rsidRPr="002E7062" w14:paraId="70693040" w14:textId="77777777" w:rsidTr="00C52450">
        <w:trPr>
          <w:jc w:val="center"/>
        </w:trPr>
        <w:tc>
          <w:tcPr>
            <w:tcW w:w="509" w:type="dxa"/>
            <w:tcBorders>
              <w:top w:val="nil"/>
              <w:left w:val="nil"/>
              <w:bottom w:val="nil"/>
            </w:tcBorders>
          </w:tcPr>
          <w:p w14:paraId="4ACE06B4" w14:textId="77777777" w:rsidR="007803FD" w:rsidRPr="002E7062" w:rsidRDefault="007803FD" w:rsidP="00767ACF">
            <w:pPr>
              <w:pStyle w:val="Figurelegend"/>
              <w:jc w:val="center"/>
              <w:rPr>
                <w:lang w:eastAsia="ja-JP"/>
              </w:rPr>
            </w:pPr>
            <w:r w:rsidRPr="002E7062">
              <w:rPr>
                <w:lang w:eastAsia="ja-JP"/>
              </w:rPr>
              <w:t>last</w:t>
            </w:r>
          </w:p>
        </w:tc>
        <w:tc>
          <w:tcPr>
            <w:tcW w:w="6822" w:type="dxa"/>
            <w:gridSpan w:val="24"/>
            <w:tcBorders>
              <w:top w:val="nil"/>
            </w:tcBorders>
          </w:tcPr>
          <w:p w14:paraId="5CE40CD8" w14:textId="77777777" w:rsidR="007803FD" w:rsidRPr="002E7062" w:rsidRDefault="007803FD" w:rsidP="00767ACF">
            <w:pPr>
              <w:pStyle w:val="Figurelegend"/>
              <w:jc w:val="center"/>
              <w:rPr>
                <w:lang w:eastAsia="ja-JP"/>
              </w:rPr>
            </w:pPr>
          </w:p>
        </w:tc>
        <w:tc>
          <w:tcPr>
            <w:tcW w:w="2308" w:type="dxa"/>
            <w:gridSpan w:val="9"/>
            <w:tcBorders>
              <w:top w:val="single" w:sz="4" w:space="0" w:color="auto"/>
            </w:tcBorders>
          </w:tcPr>
          <w:p w14:paraId="33CD9210" w14:textId="77777777" w:rsidR="007803FD" w:rsidRPr="002E7062" w:rsidRDefault="007803FD" w:rsidP="00767ACF">
            <w:pPr>
              <w:pStyle w:val="Figurelegend"/>
              <w:jc w:val="center"/>
              <w:rPr>
                <w:lang w:eastAsia="ja-JP"/>
              </w:rPr>
            </w:pPr>
            <w:r w:rsidRPr="002E7062">
              <w:rPr>
                <w:lang w:eastAsia="ja-JP"/>
              </w:rPr>
              <w:t>End TLV (0)</w:t>
            </w:r>
          </w:p>
        </w:tc>
      </w:tr>
    </w:tbl>
    <w:p w14:paraId="0E6CE92F" w14:textId="77777777" w:rsidR="007803FD" w:rsidRPr="002E7062" w:rsidRDefault="007803FD" w:rsidP="007803FD">
      <w:pPr>
        <w:pStyle w:val="FigureNoTitle"/>
      </w:pPr>
      <w:r w:rsidRPr="002E7062">
        <w:t>Figure 9.22-1 – SLM PDU format</w:t>
      </w:r>
    </w:p>
    <w:p w14:paraId="033A7324" w14:textId="77777777" w:rsidR="007803FD" w:rsidRPr="002E7062" w:rsidRDefault="007803FD" w:rsidP="007803FD">
      <w:pPr>
        <w:pStyle w:val="Normalaftertitle"/>
      </w:pPr>
      <w:r w:rsidRPr="002E7062">
        <w:t>The fields of the SLM PDU format are as follows:</w:t>
      </w:r>
    </w:p>
    <w:p w14:paraId="745FCEFE" w14:textId="77777777" w:rsidR="007803FD" w:rsidRPr="002E7062" w:rsidRDefault="007803FD" w:rsidP="007803FD">
      <w:pPr>
        <w:pStyle w:val="enumlev1"/>
        <w:rPr>
          <w:bCs/>
        </w:rPr>
      </w:pPr>
      <w:r w:rsidRPr="002E7062">
        <w:t>•</w:t>
      </w:r>
      <w:r w:rsidRPr="002E7062">
        <w:rPr>
          <w:b/>
        </w:rPr>
        <w:tab/>
      </w:r>
      <w:r w:rsidRPr="002E7062">
        <w:rPr>
          <w:bCs/>
        </w:rPr>
        <w:t>MEG Level: Refer to clause 9.1.</w:t>
      </w:r>
    </w:p>
    <w:p w14:paraId="1A94D8D8" w14:textId="77777777" w:rsidR="007803FD" w:rsidRPr="002E7062" w:rsidRDefault="007803FD" w:rsidP="007803FD">
      <w:pPr>
        <w:pStyle w:val="enumlev1"/>
        <w:rPr>
          <w:bCs/>
        </w:rPr>
      </w:pPr>
      <w:r w:rsidRPr="002E7062">
        <w:rPr>
          <w:bCs/>
        </w:rPr>
        <w:t>•</w:t>
      </w:r>
      <w:r w:rsidRPr="002E7062">
        <w:rPr>
          <w:bCs/>
        </w:rPr>
        <w:tab/>
        <w:t>Version: Refer to clause 9.1, value</w:t>
      </w:r>
      <w:r w:rsidRPr="002E7062">
        <w:t xml:space="preserve"> is 0 in the current version of this Recommendation</w:t>
      </w:r>
      <w:r w:rsidRPr="002E7062">
        <w:rPr>
          <w:bCs/>
        </w:rPr>
        <w:t>.</w:t>
      </w:r>
    </w:p>
    <w:p w14:paraId="5B4F9688" w14:textId="77777777" w:rsidR="007803FD" w:rsidRPr="002E7062" w:rsidRDefault="007803FD" w:rsidP="007803FD">
      <w:pPr>
        <w:pStyle w:val="enumlev1"/>
        <w:rPr>
          <w:bCs/>
        </w:rPr>
      </w:pPr>
      <w:r w:rsidRPr="002E7062">
        <w:rPr>
          <w:bCs/>
        </w:rPr>
        <w:t>•</w:t>
      </w:r>
      <w:r w:rsidRPr="002E7062">
        <w:rPr>
          <w:bCs/>
        </w:rPr>
        <w:tab/>
        <w:t>OpCode: Value for this PDU type is SLM (</w:t>
      </w:r>
      <w:r w:rsidRPr="002E7062">
        <w:rPr>
          <w:bCs/>
          <w:lang w:eastAsia="ja-JP"/>
        </w:rPr>
        <w:t>55</w:t>
      </w:r>
      <w:r w:rsidRPr="002E7062">
        <w:rPr>
          <w:bCs/>
        </w:rPr>
        <w:t>).</w:t>
      </w:r>
    </w:p>
    <w:p w14:paraId="174EC4DD" w14:textId="77777777" w:rsidR="007803FD" w:rsidRPr="002E7062" w:rsidRDefault="007803FD" w:rsidP="007803FD">
      <w:pPr>
        <w:pStyle w:val="enumlev1"/>
        <w:rPr>
          <w:bCs/>
        </w:rPr>
      </w:pPr>
      <w:r w:rsidRPr="002E7062">
        <w:rPr>
          <w:bCs/>
        </w:rPr>
        <w:t>•</w:t>
      </w:r>
      <w:r w:rsidRPr="002E7062">
        <w:rPr>
          <w:bCs/>
        </w:rPr>
        <w:tab/>
        <w:t>Flags: Set to all-ZEROes.</w:t>
      </w:r>
    </w:p>
    <w:p w14:paraId="43E30383" w14:textId="77777777" w:rsidR="007803FD" w:rsidRPr="002E7062" w:rsidRDefault="007803FD" w:rsidP="007803FD">
      <w:pPr>
        <w:pStyle w:val="enumlev1"/>
        <w:rPr>
          <w:bCs/>
        </w:rPr>
      </w:pPr>
      <w:r w:rsidRPr="002E7062">
        <w:rPr>
          <w:bCs/>
        </w:rPr>
        <w:t>•</w:t>
      </w:r>
      <w:r w:rsidRPr="002E7062">
        <w:rPr>
          <w:bCs/>
        </w:rPr>
        <w:tab/>
        <w:t xml:space="preserve">TLV Offset: Set to </w:t>
      </w:r>
      <w:r w:rsidRPr="002E7062">
        <w:rPr>
          <w:bCs/>
          <w:lang w:eastAsia="ja-JP"/>
        </w:rPr>
        <w:t>16.</w:t>
      </w:r>
    </w:p>
    <w:p w14:paraId="770A9F63" w14:textId="77777777" w:rsidR="007803FD" w:rsidRPr="002E7062" w:rsidRDefault="007803FD" w:rsidP="007803FD">
      <w:pPr>
        <w:pStyle w:val="enumlev1"/>
        <w:rPr>
          <w:bCs/>
        </w:rPr>
      </w:pPr>
      <w:r w:rsidRPr="002E7062">
        <w:rPr>
          <w:bCs/>
        </w:rPr>
        <w:t>•</w:t>
      </w:r>
      <w:r w:rsidRPr="002E7062">
        <w:rPr>
          <w:bCs/>
        </w:rPr>
        <w:tab/>
        <w:t>Reserved: Reserved fields are set to all ZEROes.</w:t>
      </w:r>
    </w:p>
    <w:p w14:paraId="6D91A142" w14:textId="77777777" w:rsidR="007803FD" w:rsidRPr="002E7062" w:rsidRDefault="007803FD" w:rsidP="007803FD">
      <w:pPr>
        <w:pStyle w:val="enumlev1"/>
        <w:rPr>
          <w:bCs/>
        </w:rPr>
      </w:pPr>
      <w:r w:rsidRPr="002E7062">
        <w:rPr>
          <w:bCs/>
        </w:rPr>
        <w:t>•</w:t>
      </w:r>
      <w:r w:rsidRPr="002E7062">
        <w:rPr>
          <w:bCs/>
        </w:rPr>
        <w:tab/>
        <w:t>Source MEP I</w:t>
      </w:r>
      <w:r w:rsidRPr="002E7062">
        <w:rPr>
          <w:bCs/>
          <w:lang w:eastAsia="ja-JP"/>
        </w:rPr>
        <w:t>D</w:t>
      </w:r>
      <w:r w:rsidRPr="002E7062">
        <w:rPr>
          <w:bCs/>
        </w:rPr>
        <w:t>: A 2-octet field used to identify the MEP transmitting the SLM frame, as specified in clause 9.2</w:t>
      </w:r>
      <w:r w:rsidRPr="002E7062">
        <w:rPr>
          <w:bCs/>
          <w:lang w:eastAsia="ja-JP"/>
        </w:rPr>
        <w:t>2</w:t>
      </w:r>
      <w:r w:rsidRPr="002E7062">
        <w:rPr>
          <w:bCs/>
        </w:rPr>
        <w:t>.1.</w:t>
      </w:r>
    </w:p>
    <w:p w14:paraId="06E44A68" w14:textId="77777777" w:rsidR="007803FD" w:rsidRPr="002E7062" w:rsidRDefault="007803FD" w:rsidP="007803FD">
      <w:pPr>
        <w:pStyle w:val="enumlev1"/>
        <w:rPr>
          <w:bCs/>
        </w:rPr>
      </w:pPr>
      <w:r w:rsidRPr="002E7062">
        <w:rPr>
          <w:bCs/>
        </w:rPr>
        <w:t>•</w:t>
      </w:r>
      <w:r w:rsidRPr="002E7062">
        <w:rPr>
          <w:bCs/>
        </w:rPr>
        <w:tab/>
        <w:t>Test ID: A 4-octet field used to identify an unique test among MEPs, as specified in clause 9.2</w:t>
      </w:r>
      <w:r w:rsidRPr="002E7062">
        <w:rPr>
          <w:bCs/>
          <w:lang w:eastAsia="ja-JP"/>
        </w:rPr>
        <w:t>2</w:t>
      </w:r>
      <w:r w:rsidRPr="002E7062">
        <w:rPr>
          <w:bCs/>
        </w:rPr>
        <w:t>.1.</w:t>
      </w:r>
    </w:p>
    <w:p w14:paraId="7F071AC5" w14:textId="77777777" w:rsidR="007803FD" w:rsidRPr="002E7062" w:rsidRDefault="007803FD" w:rsidP="007803FD">
      <w:pPr>
        <w:pStyle w:val="enumlev1"/>
        <w:rPr>
          <w:bCs/>
        </w:rPr>
      </w:pPr>
      <w:r w:rsidRPr="002E7062">
        <w:rPr>
          <w:bCs/>
        </w:rPr>
        <w:t>•</w:t>
      </w:r>
      <w:r w:rsidRPr="002E7062">
        <w:rPr>
          <w:bCs/>
        </w:rPr>
        <w:tab/>
        <w:t>TxFCf: A 4-octet integer value representing the number of SLM frames transmitted, as specified in clause 9.2</w:t>
      </w:r>
      <w:r w:rsidRPr="002E7062">
        <w:rPr>
          <w:bCs/>
          <w:lang w:eastAsia="ja-JP"/>
        </w:rPr>
        <w:t>2</w:t>
      </w:r>
      <w:r w:rsidRPr="002E7062">
        <w:rPr>
          <w:bCs/>
        </w:rPr>
        <w:t>.1.</w:t>
      </w:r>
    </w:p>
    <w:p w14:paraId="4E9AF119" w14:textId="77777777" w:rsidR="007803FD" w:rsidRPr="002E7062" w:rsidRDefault="007803FD" w:rsidP="007803FD">
      <w:pPr>
        <w:pStyle w:val="enumlev1"/>
        <w:rPr>
          <w:bCs/>
        </w:rPr>
      </w:pPr>
      <w:r w:rsidRPr="002E7062">
        <w:rPr>
          <w:bCs/>
        </w:rPr>
        <w:t>•</w:t>
      </w:r>
      <w:r w:rsidRPr="002E7062">
        <w:rPr>
          <w:bCs/>
        </w:rPr>
        <w:tab/>
        <w:t>Optional TLVs: A Data TLV (Figure 9.3-3) may be included in any SLM transmitted. For the purpose of ETH-SLM, the value part of Data TLV is unspecified.</w:t>
      </w:r>
    </w:p>
    <w:p w14:paraId="29203DE6" w14:textId="77777777" w:rsidR="007803FD" w:rsidRPr="002E7062" w:rsidRDefault="007803FD" w:rsidP="007803FD">
      <w:pPr>
        <w:pStyle w:val="enumlev1"/>
      </w:pPr>
      <w:r w:rsidRPr="002E7062">
        <w:rPr>
          <w:bCs/>
        </w:rPr>
        <w:t>•</w:t>
      </w:r>
      <w:r w:rsidRPr="002E7062">
        <w:rPr>
          <w:bCs/>
        </w:rPr>
        <w:tab/>
        <w:t>End TLV: An all-</w:t>
      </w:r>
      <w:r w:rsidRPr="002E7062">
        <w:t>ZEROes octet value.</w:t>
      </w:r>
    </w:p>
    <w:p w14:paraId="54F37705" w14:textId="77777777" w:rsidR="007803FD" w:rsidRPr="002E7062" w:rsidRDefault="007803FD" w:rsidP="006F1641">
      <w:pPr>
        <w:pStyle w:val="Heading2"/>
      </w:pPr>
      <w:bookmarkStart w:id="1305" w:name="_Toc301445821"/>
      <w:bookmarkStart w:id="1306" w:name="_Toc302574988"/>
      <w:bookmarkStart w:id="1307" w:name="_Toc311721573"/>
      <w:bookmarkStart w:id="1308" w:name="_Toc312071562"/>
      <w:bookmarkStart w:id="1309" w:name="_Toc318366580"/>
      <w:bookmarkStart w:id="1310" w:name="_Toc379205827"/>
      <w:bookmarkStart w:id="1311" w:name="_Toc388964772"/>
      <w:bookmarkStart w:id="1312" w:name="_Toc296978346"/>
      <w:r w:rsidRPr="002E7062">
        <w:t>9.23</w:t>
      </w:r>
      <w:r w:rsidRPr="002E7062">
        <w:tab/>
        <w:t>SLR PDU</w:t>
      </w:r>
      <w:bookmarkEnd w:id="1305"/>
      <w:bookmarkEnd w:id="1306"/>
      <w:bookmarkEnd w:id="1307"/>
      <w:bookmarkEnd w:id="1308"/>
      <w:bookmarkEnd w:id="1309"/>
      <w:bookmarkEnd w:id="1310"/>
      <w:bookmarkEnd w:id="1311"/>
      <w:bookmarkEnd w:id="1312"/>
    </w:p>
    <w:p w14:paraId="1B29EC2F" w14:textId="77777777" w:rsidR="007803FD" w:rsidRPr="002E7062" w:rsidRDefault="007803FD" w:rsidP="007803FD">
      <w:r w:rsidRPr="002E7062">
        <w:t>SLR is used to support single-ended ETH-SLM reply, as described in clause 8.4.1.</w:t>
      </w:r>
    </w:p>
    <w:p w14:paraId="32569A19" w14:textId="77777777" w:rsidR="007803FD" w:rsidRPr="002E7062" w:rsidRDefault="007803FD" w:rsidP="006F1641">
      <w:pPr>
        <w:pStyle w:val="Heading3"/>
      </w:pPr>
      <w:bookmarkStart w:id="1313" w:name="_Toc301445822"/>
      <w:bookmarkStart w:id="1314" w:name="_Toc296977693"/>
      <w:bookmarkStart w:id="1315" w:name="_Toc296978347"/>
      <w:r w:rsidRPr="002E7062">
        <w:t>9.23.1</w:t>
      </w:r>
      <w:r w:rsidRPr="002E7062">
        <w:tab/>
        <w:t>SLR information elements</w:t>
      </w:r>
      <w:bookmarkEnd w:id="1313"/>
      <w:bookmarkEnd w:id="1314"/>
      <w:bookmarkEnd w:id="1315"/>
    </w:p>
    <w:p w14:paraId="3F626E73" w14:textId="77777777" w:rsidR="007803FD" w:rsidRPr="002E7062" w:rsidRDefault="007803FD" w:rsidP="007803FD">
      <w:r w:rsidRPr="002E7062">
        <w:t>The information elements carried in SLR include:</w:t>
      </w:r>
    </w:p>
    <w:p w14:paraId="3E34028D" w14:textId="77777777" w:rsidR="007803FD" w:rsidRPr="002E7062" w:rsidRDefault="007803FD" w:rsidP="007803FD">
      <w:pPr>
        <w:pStyle w:val="enumlev1"/>
        <w:rPr>
          <w:bCs/>
        </w:rPr>
      </w:pPr>
      <w:r w:rsidRPr="002E7062">
        <w:t>•</w:t>
      </w:r>
      <w:r w:rsidRPr="002E7062">
        <w:rPr>
          <w:b/>
        </w:rPr>
        <w:tab/>
      </w:r>
      <w:r w:rsidRPr="002E7062">
        <w:rPr>
          <w:bCs/>
        </w:rPr>
        <w:t>Source MEP ID: Source MEP ID is a 2-octet field that contains the copy of the Source MEP ID field in the received SLM.</w:t>
      </w:r>
    </w:p>
    <w:p w14:paraId="6C52ADB7" w14:textId="77777777" w:rsidR="007803FD" w:rsidRPr="002E7062" w:rsidRDefault="007803FD" w:rsidP="007803FD">
      <w:pPr>
        <w:pStyle w:val="enumlev1"/>
        <w:rPr>
          <w:bCs/>
        </w:rPr>
      </w:pPr>
      <w:r w:rsidRPr="002E7062">
        <w:rPr>
          <w:bCs/>
        </w:rPr>
        <w:t>•</w:t>
      </w:r>
      <w:r w:rsidRPr="002E7062">
        <w:rPr>
          <w:bCs/>
        </w:rPr>
        <w:tab/>
        <w:t>Responder MEP ID: Responder MEP ID is a 2-octet field where the last 13 least significant bits are used to identify the MEP transmitting the SLR frame. MEP ID is unique within the MEG.</w:t>
      </w:r>
    </w:p>
    <w:p w14:paraId="3ADF4529" w14:textId="77777777" w:rsidR="007803FD" w:rsidRPr="002E7062" w:rsidRDefault="007803FD" w:rsidP="007803FD">
      <w:pPr>
        <w:pStyle w:val="enumlev1"/>
        <w:rPr>
          <w:bCs/>
        </w:rPr>
      </w:pPr>
      <w:r w:rsidRPr="002E7062">
        <w:rPr>
          <w:bCs/>
        </w:rPr>
        <w:t>•</w:t>
      </w:r>
      <w:r w:rsidRPr="002E7062">
        <w:rPr>
          <w:bCs/>
        </w:rPr>
        <w:tab/>
        <w:t>Test ID: Test ID is a 4-octet field that contains the copy of the Test ID field in the received SLM.</w:t>
      </w:r>
    </w:p>
    <w:p w14:paraId="226CFD27" w14:textId="77777777" w:rsidR="007803FD" w:rsidRPr="002E7062" w:rsidRDefault="007803FD" w:rsidP="007803FD">
      <w:pPr>
        <w:pStyle w:val="enumlev1"/>
        <w:rPr>
          <w:bCs/>
        </w:rPr>
      </w:pPr>
      <w:r w:rsidRPr="002E7062">
        <w:rPr>
          <w:bCs/>
        </w:rPr>
        <w:t>•</w:t>
      </w:r>
      <w:r w:rsidRPr="002E7062">
        <w:rPr>
          <w:bCs/>
        </w:rPr>
        <w:tab/>
        <w:t>TxFCf: TxFCf is a 4-octet field that contains the copy of the TxFCf field in the received SLM.</w:t>
      </w:r>
    </w:p>
    <w:p w14:paraId="4A38910B" w14:textId="77777777" w:rsidR="007803FD" w:rsidRPr="002E7062" w:rsidRDefault="007803FD" w:rsidP="007803FD">
      <w:pPr>
        <w:pStyle w:val="enumlev1"/>
      </w:pPr>
      <w:r w:rsidRPr="002E7062">
        <w:rPr>
          <w:bCs/>
        </w:rPr>
        <w:t>•</w:t>
      </w:r>
      <w:r w:rsidRPr="002E7062">
        <w:rPr>
          <w:bCs/>
        </w:rPr>
        <w:tab/>
        <w:t>TxFCb: TxFCb</w:t>
      </w:r>
      <w:r w:rsidRPr="002E7062">
        <w:t xml:space="preserve"> is a 4-octet field which carries the number of SLR frames transmitted by the MEP towards its peer MEP.</w:t>
      </w:r>
    </w:p>
    <w:p w14:paraId="77211E98" w14:textId="77777777" w:rsidR="007803FD" w:rsidRPr="002E7062" w:rsidRDefault="007803FD" w:rsidP="006F1641">
      <w:pPr>
        <w:pStyle w:val="Heading3"/>
      </w:pPr>
      <w:bookmarkStart w:id="1316" w:name="_Toc301445823"/>
      <w:bookmarkStart w:id="1317" w:name="_Toc296977694"/>
      <w:bookmarkStart w:id="1318" w:name="_Toc296978348"/>
      <w:r w:rsidRPr="002E7062">
        <w:t>9.23.2</w:t>
      </w:r>
      <w:r w:rsidRPr="002E7062">
        <w:tab/>
        <w:t>SLR PDU format</w:t>
      </w:r>
      <w:bookmarkEnd w:id="1316"/>
      <w:bookmarkEnd w:id="1317"/>
      <w:bookmarkEnd w:id="1318"/>
    </w:p>
    <w:p w14:paraId="4C9FB7FC" w14:textId="77777777" w:rsidR="007803FD" w:rsidRPr="002E7062" w:rsidRDefault="007803FD" w:rsidP="007803FD">
      <w:r w:rsidRPr="002E7062">
        <w:t>The SLR PDU format used by a MEP to transmit SLR information is shown in Figure 9.23-1.</w:t>
      </w:r>
    </w:p>
    <w:p w14:paraId="266227AC" w14:textId="77777777" w:rsidR="007803FD" w:rsidRPr="002E7062" w:rsidRDefault="007803FD" w:rsidP="007803FD"/>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
        <w:gridCol w:w="284"/>
        <w:gridCol w:w="284"/>
        <w:gridCol w:w="284"/>
        <w:gridCol w:w="284"/>
        <w:gridCol w:w="284"/>
        <w:gridCol w:w="284"/>
        <w:gridCol w:w="284"/>
        <w:gridCol w:w="289"/>
        <w:gridCol w:w="283"/>
        <w:gridCol w:w="284"/>
        <w:gridCol w:w="284"/>
        <w:gridCol w:w="284"/>
        <w:gridCol w:w="283"/>
        <w:gridCol w:w="284"/>
        <w:gridCol w:w="284"/>
        <w:gridCol w:w="287"/>
        <w:gridCol w:w="284"/>
        <w:gridCol w:w="284"/>
        <w:gridCol w:w="284"/>
        <w:gridCol w:w="284"/>
        <w:gridCol w:w="284"/>
        <w:gridCol w:w="284"/>
        <w:gridCol w:w="284"/>
        <w:gridCol w:w="284"/>
        <w:gridCol w:w="284"/>
        <w:gridCol w:w="284"/>
        <w:gridCol w:w="284"/>
        <w:gridCol w:w="284"/>
        <w:gridCol w:w="284"/>
        <w:gridCol w:w="284"/>
        <w:gridCol w:w="284"/>
        <w:gridCol w:w="305"/>
        <w:gridCol w:w="15"/>
      </w:tblGrid>
      <w:tr w:rsidR="007803FD" w:rsidRPr="002E7062" w14:paraId="432FF96C" w14:textId="77777777" w:rsidTr="00C52450">
        <w:trPr>
          <w:gridAfter w:val="1"/>
          <w:wAfter w:w="15" w:type="dxa"/>
          <w:jc w:val="center"/>
        </w:trPr>
        <w:tc>
          <w:tcPr>
            <w:tcW w:w="509" w:type="dxa"/>
            <w:tcBorders>
              <w:top w:val="nil"/>
              <w:left w:val="nil"/>
              <w:bottom w:val="nil"/>
              <w:right w:val="nil"/>
            </w:tcBorders>
          </w:tcPr>
          <w:p w14:paraId="1E98C542" w14:textId="77777777" w:rsidR="007803FD" w:rsidRPr="002E7062" w:rsidRDefault="007803FD" w:rsidP="00767ACF">
            <w:pPr>
              <w:pStyle w:val="Figurelegend"/>
              <w:jc w:val="center"/>
              <w:rPr>
                <w:lang w:eastAsia="ja-JP"/>
              </w:rPr>
            </w:pPr>
          </w:p>
        </w:tc>
        <w:tc>
          <w:tcPr>
            <w:tcW w:w="2277" w:type="dxa"/>
            <w:gridSpan w:val="8"/>
            <w:tcBorders>
              <w:top w:val="nil"/>
              <w:left w:val="nil"/>
              <w:bottom w:val="nil"/>
              <w:right w:val="nil"/>
            </w:tcBorders>
          </w:tcPr>
          <w:p w14:paraId="65D42B4C" w14:textId="77777777" w:rsidR="007803FD" w:rsidRPr="002E7062" w:rsidRDefault="007803FD" w:rsidP="00767ACF">
            <w:pPr>
              <w:pStyle w:val="Figurelegend"/>
              <w:jc w:val="center"/>
              <w:rPr>
                <w:lang w:eastAsia="ja-JP"/>
              </w:rPr>
            </w:pPr>
            <w:r w:rsidRPr="002E7062">
              <w:rPr>
                <w:lang w:eastAsia="ja-JP"/>
              </w:rPr>
              <w:t>1</w:t>
            </w:r>
          </w:p>
        </w:tc>
        <w:tc>
          <w:tcPr>
            <w:tcW w:w="2273" w:type="dxa"/>
            <w:gridSpan w:val="8"/>
            <w:tcBorders>
              <w:top w:val="nil"/>
              <w:left w:val="nil"/>
              <w:bottom w:val="nil"/>
              <w:right w:val="nil"/>
            </w:tcBorders>
          </w:tcPr>
          <w:p w14:paraId="178DF6E7" w14:textId="77777777" w:rsidR="007803FD" w:rsidRPr="002E7062" w:rsidRDefault="007803FD" w:rsidP="00767ACF">
            <w:pPr>
              <w:pStyle w:val="Figurelegend"/>
              <w:jc w:val="center"/>
              <w:rPr>
                <w:lang w:eastAsia="ja-JP"/>
              </w:rPr>
            </w:pPr>
            <w:r w:rsidRPr="002E7062">
              <w:rPr>
                <w:lang w:eastAsia="ja-JP"/>
              </w:rPr>
              <w:t>2</w:t>
            </w:r>
          </w:p>
        </w:tc>
        <w:tc>
          <w:tcPr>
            <w:tcW w:w="2272" w:type="dxa"/>
            <w:gridSpan w:val="8"/>
            <w:tcBorders>
              <w:top w:val="nil"/>
              <w:left w:val="nil"/>
              <w:bottom w:val="nil"/>
              <w:right w:val="nil"/>
            </w:tcBorders>
          </w:tcPr>
          <w:p w14:paraId="3C45ABCC" w14:textId="77777777" w:rsidR="007803FD" w:rsidRPr="002E7062" w:rsidRDefault="007803FD" w:rsidP="00767ACF">
            <w:pPr>
              <w:pStyle w:val="Figurelegend"/>
              <w:jc w:val="center"/>
              <w:rPr>
                <w:lang w:eastAsia="ja-JP"/>
              </w:rPr>
            </w:pPr>
            <w:r w:rsidRPr="002E7062">
              <w:rPr>
                <w:lang w:eastAsia="ja-JP"/>
              </w:rPr>
              <w:t>3</w:t>
            </w:r>
          </w:p>
        </w:tc>
        <w:tc>
          <w:tcPr>
            <w:tcW w:w="2293" w:type="dxa"/>
            <w:gridSpan w:val="8"/>
            <w:tcBorders>
              <w:top w:val="nil"/>
              <w:left w:val="nil"/>
              <w:bottom w:val="nil"/>
              <w:right w:val="nil"/>
            </w:tcBorders>
          </w:tcPr>
          <w:p w14:paraId="57DC8D92" w14:textId="77777777" w:rsidR="007803FD" w:rsidRPr="002E7062" w:rsidRDefault="007803FD" w:rsidP="00767ACF">
            <w:pPr>
              <w:pStyle w:val="Figurelegend"/>
              <w:jc w:val="center"/>
              <w:rPr>
                <w:lang w:eastAsia="ja-JP"/>
              </w:rPr>
            </w:pPr>
            <w:r w:rsidRPr="002E7062">
              <w:rPr>
                <w:lang w:eastAsia="ja-JP"/>
              </w:rPr>
              <w:t>4</w:t>
            </w:r>
          </w:p>
        </w:tc>
      </w:tr>
      <w:tr w:rsidR="007803FD" w:rsidRPr="002E7062" w14:paraId="27C2F691" w14:textId="77777777" w:rsidTr="00C52450">
        <w:trPr>
          <w:gridAfter w:val="1"/>
          <w:wAfter w:w="15" w:type="dxa"/>
          <w:jc w:val="center"/>
        </w:trPr>
        <w:tc>
          <w:tcPr>
            <w:tcW w:w="509" w:type="dxa"/>
            <w:tcBorders>
              <w:top w:val="nil"/>
              <w:left w:val="nil"/>
              <w:bottom w:val="nil"/>
              <w:right w:val="dotted" w:sz="4" w:space="0" w:color="auto"/>
            </w:tcBorders>
          </w:tcPr>
          <w:p w14:paraId="228086D8" w14:textId="77777777" w:rsidR="007803FD" w:rsidRPr="002E7062" w:rsidRDefault="007803FD" w:rsidP="00767ACF">
            <w:pPr>
              <w:pStyle w:val="Figurelegend"/>
              <w:jc w:val="center"/>
              <w:rPr>
                <w:lang w:eastAsia="ja-JP"/>
              </w:rPr>
            </w:pPr>
          </w:p>
        </w:tc>
        <w:tc>
          <w:tcPr>
            <w:tcW w:w="284" w:type="dxa"/>
            <w:tcBorders>
              <w:top w:val="nil"/>
              <w:left w:val="dotted" w:sz="4" w:space="0" w:color="auto"/>
              <w:right w:val="dotted" w:sz="4" w:space="0" w:color="auto"/>
            </w:tcBorders>
          </w:tcPr>
          <w:p w14:paraId="37C1C172" w14:textId="77777777" w:rsidR="007803FD" w:rsidRPr="002E7062" w:rsidRDefault="007803FD" w:rsidP="00767ACF">
            <w:pPr>
              <w:pStyle w:val="Figurelegend"/>
              <w:jc w:val="center"/>
              <w:rPr>
                <w:lang w:eastAsia="ja-JP"/>
              </w:rPr>
            </w:pPr>
            <w:r w:rsidRPr="002E7062">
              <w:rPr>
                <w:lang w:eastAsia="ja-JP"/>
              </w:rPr>
              <w:t>8</w:t>
            </w:r>
          </w:p>
        </w:tc>
        <w:tc>
          <w:tcPr>
            <w:tcW w:w="284" w:type="dxa"/>
            <w:tcBorders>
              <w:top w:val="nil"/>
              <w:left w:val="dotted" w:sz="4" w:space="0" w:color="auto"/>
              <w:right w:val="dotted" w:sz="4" w:space="0" w:color="auto"/>
            </w:tcBorders>
          </w:tcPr>
          <w:p w14:paraId="1F26F600" w14:textId="77777777" w:rsidR="007803FD" w:rsidRPr="002E7062" w:rsidRDefault="007803FD" w:rsidP="00767ACF">
            <w:pPr>
              <w:pStyle w:val="Figurelegend"/>
              <w:jc w:val="center"/>
              <w:rPr>
                <w:lang w:eastAsia="ja-JP"/>
              </w:rPr>
            </w:pPr>
            <w:r w:rsidRPr="002E7062">
              <w:rPr>
                <w:lang w:eastAsia="ja-JP"/>
              </w:rPr>
              <w:t>7</w:t>
            </w:r>
          </w:p>
        </w:tc>
        <w:tc>
          <w:tcPr>
            <w:tcW w:w="284" w:type="dxa"/>
            <w:tcBorders>
              <w:top w:val="nil"/>
              <w:left w:val="dotted" w:sz="4" w:space="0" w:color="auto"/>
              <w:right w:val="dotted" w:sz="4" w:space="0" w:color="auto"/>
            </w:tcBorders>
          </w:tcPr>
          <w:p w14:paraId="34B831B2" w14:textId="77777777" w:rsidR="007803FD" w:rsidRPr="002E7062" w:rsidRDefault="007803FD" w:rsidP="00767ACF">
            <w:pPr>
              <w:pStyle w:val="Figurelegend"/>
              <w:jc w:val="center"/>
              <w:rPr>
                <w:lang w:eastAsia="ja-JP"/>
              </w:rPr>
            </w:pPr>
            <w:r w:rsidRPr="002E7062">
              <w:rPr>
                <w:lang w:eastAsia="ja-JP"/>
              </w:rPr>
              <w:t>6</w:t>
            </w:r>
          </w:p>
        </w:tc>
        <w:tc>
          <w:tcPr>
            <w:tcW w:w="284" w:type="dxa"/>
            <w:tcBorders>
              <w:top w:val="nil"/>
              <w:left w:val="dotted" w:sz="4" w:space="0" w:color="auto"/>
              <w:right w:val="dotted" w:sz="4" w:space="0" w:color="auto"/>
            </w:tcBorders>
          </w:tcPr>
          <w:p w14:paraId="19574F62" w14:textId="77777777" w:rsidR="007803FD" w:rsidRPr="002E7062" w:rsidRDefault="007803FD" w:rsidP="00767ACF">
            <w:pPr>
              <w:pStyle w:val="Figurelegend"/>
              <w:jc w:val="center"/>
              <w:rPr>
                <w:lang w:eastAsia="ja-JP"/>
              </w:rPr>
            </w:pPr>
            <w:r w:rsidRPr="002E7062">
              <w:rPr>
                <w:lang w:eastAsia="ja-JP"/>
              </w:rPr>
              <w:t>5</w:t>
            </w:r>
          </w:p>
        </w:tc>
        <w:tc>
          <w:tcPr>
            <w:tcW w:w="284" w:type="dxa"/>
            <w:tcBorders>
              <w:top w:val="nil"/>
              <w:left w:val="dotted" w:sz="4" w:space="0" w:color="auto"/>
              <w:right w:val="dotted" w:sz="4" w:space="0" w:color="auto"/>
            </w:tcBorders>
          </w:tcPr>
          <w:p w14:paraId="458D34A6" w14:textId="77777777" w:rsidR="007803FD" w:rsidRPr="002E7062" w:rsidRDefault="007803FD" w:rsidP="00767ACF">
            <w:pPr>
              <w:pStyle w:val="Figurelegend"/>
              <w:jc w:val="center"/>
              <w:rPr>
                <w:lang w:eastAsia="ja-JP"/>
              </w:rPr>
            </w:pPr>
            <w:r w:rsidRPr="002E7062">
              <w:rPr>
                <w:lang w:eastAsia="ja-JP"/>
              </w:rPr>
              <w:t>4</w:t>
            </w:r>
          </w:p>
        </w:tc>
        <w:tc>
          <w:tcPr>
            <w:tcW w:w="284" w:type="dxa"/>
            <w:tcBorders>
              <w:top w:val="nil"/>
              <w:left w:val="dotted" w:sz="4" w:space="0" w:color="auto"/>
              <w:right w:val="dotted" w:sz="4" w:space="0" w:color="auto"/>
            </w:tcBorders>
          </w:tcPr>
          <w:p w14:paraId="55299A2C" w14:textId="77777777" w:rsidR="007803FD" w:rsidRPr="002E7062" w:rsidRDefault="007803FD" w:rsidP="00767ACF">
            <w:pPr>
              <w:pStyle w:val="Figurelegend"/>
              <w:jc w:val="center"/>
              <w:rPr>
                <w:lang w:eastAsia="ja-JP"/>
              </w:rPr>
            </w:pPr>
            <w:r w:rsidRPr="002E7062">
              <w:rPr>
                <w:lang w:eastAsia="ja-JP"/>
              </w:rPr>
              <w:t>3</w:t>
            </w:r>
          </w:p>
        </w:tc>
        <w:tc>
          <w:tcPr>
            <w:tcW w:w="284" w:type="dxa"/>
            <w:tcBorders>
              <w:top w:val="nil"/>
              <w:left w:val="dotted" w:sz="4" w:space="0" w:color="auto"/>
              <w:right w:val="dotted" w:sz="4" w:space="0" w:color="auto"/>
            </w:tcBorders>
          </w:tcPr>
          <w:p w14:paraId="380C69F8" w14:textId="77777777" w:rsidR="007803FD" w:rsidRPr="002E7062" w:rsidRDefault="007803FD" w:rsidP="00767ACF">
            <w:pPr>
              <w:pStyle w:val="Figurelegend"/>
              <w:jc w:val="center"/>
              <w:rPr>
                <w:lang w:eastAsia="ja-JP"/>
              </w:rPr>
            </w:pPr>
            <w:r w:rsidRPr="002E7062">
              <w:rPr>
                <w:lang w:eastAsia="ja-JP"/>
              </w:rPr>
              <w:t>2</w:t>
            </w:r>
          </w:p>
        </w:tc>
        <w:tc>
          <w:tcPr>
            <w:tcW w:w="289" w:type="dxa"/>
            <w:tcBorders>
              <w:top w:val="nil"/>
              <w:left w:val="dotted" w:sz="4" w:space="0" w:color="auto"/>
              <w:right w:val="dotted" w:sz="4" w:space="0" w:color="auto"/>
            </w:tcBorders>
          </w:tcPr>
          <w:p w14:paraId="4F4A1CB8" w14:textId="77777777" w:rsidR="007803FD" w:rsidRPr="002E7062" w:rsidRDefault="007803FD" w:rsidP="00767ACF">
            <w:pPr>
              <w:pStyle w:val="Figurelegend"/>
              <w:jc w:val="center"/>
              <w:rPr>
                <w:lang w:eastAsia="ja-JP"/>
              </w:rPr>
            </w:pPr>
            <w:r w:rsidRPr="002E7062">
              <w:rPr>
                <w:lang w:eastAsia="ja-JP"/>
              </w:rPr>
              <w:t>1</w:t>
            </w:r>
          </w:p>
        </w:tc>
        <w:tc>
          <w:tcPr>
            <w:tcW w:w="283" w:type="dxa"/>
            <w:tcBorders>
              <w:top w:val="nil"/>
              <w:left w:val="dotted" w:sz="4" w:space="0" w:color="auto"/>
              <w:right w:val="dotted" w:sz="4" w:space="0" w:color="auto"/>
            </w:tcBorders>
          </w:tcPr>
          <w:p w14:paraId="693C9F93" w14:textId="77777777" w:rsidR="007803FD" w:rsidRPr="002E7062" w:rsidRDefault="007803FD" w:rsidP="00767ACF">
            <w:pPr>
              <w:pStyle w:val="Figurelegend"/>
              <w:jc w:val="center"/>
              <w:rPr>
                <w:lang w:eastAsia="ja-JP"/>
              </w:rPr>
            </w:pPr>
            <w:r w:rsidRPr="002E7062">
              <w:rPr>
                <w:lang w:eastAsia="ja-JP"/>
              </w:rPr>
              <w:t>8</w:t>
            </w:r>
          </w:p>
        </w:tc>
        <w:tc>
          <w:tcPr>
            <w:tcW w:w="284" w:type="dxa"/>
            <w:tcBorders>
              <w:top w:val="nil"/>
              <w:left w:val="dotted" w:sz="4" w:space="0" w:color="auto"/>
              <w:right w:val="dotted" w:sz="4" w:space="0" w:color="auto"/>
            </w:tcBorders>
          </w:tcPr>
          <w:p w14:paraId="55C2B759" w14:textId="77777777" w:rsidR="007803FD" w:rsidRPr="002E7062" w:rsidRDefault="007803FD" w:rsidP="00767ACF">
            <w:pPr>
              <w:pStyle w:val="Figurelegend"/>
              <w:jc w:val="center"/>
              <w:rPr>
                <w:lang w:eastAsia="ja-JP"/>
              </w:rPr>
            </w:pPr>
            <w:r w:rsidRPr="002E7062">
              <w:rPr>
                <w:lang w:eastAsia="ja-JP"/>
              </w:rPr>
              <w:t>7</w:t>
            </w:r>
          </w:p>
        </w:tc>
        <w:tc>
          <w:tcPr>
            <w:tcW w:w="284" w:type="dxa"/>
            <w:tcBorders>
              <w:top w:val="nil"/>
              <w:left w:val="dotted" w:sz="4" w:space="0" w:color="auto"/>
              <w:right w:val="dotted" w:sz="4" w:space="0" w:color="auto"/>
            </w:tcBorders>
          </w:tcPr>
          <w:p w14:paraId="2A00AF38" w14:textId="77777777" w:rsidR="007803FD" w:rsidRPr="002E7062" w:rsidRDefault="007803FD" w:rsidP="00767ACF">
            <w:pPr>
              <w:pStyle w:val="Figurelegend"/>
              <w:jc w:val="center"/>
              <w:rPr>
                <w:lang w:eastAsia="ja-JP"/>
              </w:rPr>
            </w:pPr>
            <w:r w:rsidRPr="002E7062">
              <w:rPr>
                <w:lang w:eastAsia="ja-JP"/>
              </w:rPr>
              <w:t>6</w:t>
            </w:r>
          </w:p>
        </w:tc>
        <w:tc>
          <w:tcPr>
            <w:tcW w:w="284" w:type="dxa"/>
            <w:tcBorders>
              <w:top w:val="nil"/>
              <w:left w:val="dotted" w:sz="4" w:space="0" w:color="auto"/>
              <w:right w:val="dotted" w:sz="4" w:space="0" w:color="auto"/>
            </w:tcBorders>
          </w:tcPr>
          <w:p w14:paraId="774EC1AB" w14:textId="77777777" w:rsidR="007803FD" w:rsidRPr="002E7062" w:rsidRDefault="007803FD" w:rsidP="00767ACF">
            <w:pPr>
              <w:pStyle w:val="Figurelegend"/>
              <w:jc w:val="center"/>
              <w:rPr>
                <w:lang w:eastAsia="ja-JP"/>
              </w:rPr>
            </w:pPr>
            <w:r w:rsidRPr="002E7062">
              <w:rPr>
                <w:lang w:eastAsia="ja-JP"/>
              </w:rPr>
              <w:t>5</w:t>
            </w:r>
          </w:p>
        </w:tc>
        <w:tc>
          <w:tcPr>
            <w:tcW w:w="283" w:type="dxa"/>
            <w:tcBorders>
              <w:top w:val="nil"/>
              <w:left w:val="dotted" w:sz="4" w:space="0" w:color="auto"/>
              <w:right w:val="dotted" w:sz="4" w:space="0" w:color="auto"/>
            </w:tcBorders>
          </w:tcPr>
          <w:p w14:paraId="2368C485" w14:textId="77777777" w:rsidR="007803FD" w:rsidRPr="002E7062" w:rsidRDefault="007803FD" w:rsidP="00767ACF">
            <w:pPr>
              <w:pStyle w:val="Figurelegend"/>
              <w:jc w:val="center"/>
              <w:rPr>
                <w:lang w:eastAsia="ja-JP"/>
              </w:rPr>
            </w:pPr>
            <w:r w:rsidRPr="002E7062">
              <w:rPr>
                <w:lang w:eastAsia="ja-JP"/>
              </w:rPr>
              <w:t>4</w:t>
            </w:r>
          </w:p>
        </w:tc>
        <w:tc>
          <w:tcPr>
            <w:tcW w:w="284" w:type="dxa"/>
            <w:tcBorders>
              <w:top w:val="nil"/>
              <w:left w:val="dotted" w:sz="4" w:space="0" w:color="auto"/>
              <w:right w:val="dotted" w:sz="4" w:space="0" w:color="auto"/>
            </w:tcBorders>
          </w:tcPr>
          <w:p w14:paraId="0547DE7D" w14:textId="77777777" w:rsidR="007803FD" w:rsidRPr="002E7062" w:rsidRDefault="007803FD" w:rsidP="00767ACF">
            <w:pPr>
              <w:pStyle w:val="Figurelegend"/>
              <w:jc w:val="center"/>
              <w:rPr>
                <w:lang w:eastAsia="ja-JP"/>
              </w:rPr>
            </w:pPr>
            <w:r w:rsidRPr="002E7062">
              <w:rPr>
                <w:lang w:eastAsia="ja-JP"/>
              </w:rPr>
              <w:t>3</w:t>
            </w:r>
          </w:p>
        </w:tc>
        <w:tc>
          <w:tcPr>
            <w:tcW w:w="284" w:type="dxa"/>
            <w:tcBorders>
              <w:top w:val="nil"/>
              <w:left w:val="dotted" w:sz="4" w:space="0" w:color="auto"/>
              <w:right w:val="dotted" w:sz="4" w:space="0" w:color="auto"/>
            </w:tcBorders>
          </w:tcPr>
          <w:p w14:paraId="312F0F6B" w14:textId="77777777" w:rsidR="007803FD" w:rsidRPr="002E7062" w:rsidRDefault="007803FD" w:rsidP="00767ACF">
            <w:pPr>
              <w:pStyle w:val="Figurelegend"/>
              <w:jc w:val="center"/>
              <w:rPr>
                <w:lang w:eastAsia="ja-JP"/>
              </w:rPr>
            </w:pPr>
            <w:r w:rsidRPr="002E7062">
              <w:rPr>
                <w:lang w:eastAsia="ja-JP"/>
              </w:rPr>
              <w:t>2</w:t>
            </w:r>
          </w:p>
        </w:tc>
        <w:tc>
          <w:tcPr>
            <w:tcW w:w="287" w:type="dxa"/>
            <w:tcBorders>
              <w:top w:val="nil"/>
              <w:left w:val="dotted" w:sz="4" w:space="0" w:color="auto"/>
              <w:right w:val="dotted" w:sz="4" w:space="0" w:color="auto"/>
            </w:tcBorders>
          </w:tcPr>
          <w:p w14:paraId="756F4393" w14:textId="77777777" w:rsidR="007803FD" w:rsidRPr="002E7062" w:rsidRDefault="007803FD" w:rsidP="00767ACF">
            <w:pPr>
              <w:pStyle w:val="Figurelegend"/>
              <w:jc w:val="center"/>
              <w:rPr>
                <w:lang w:eastAsia="ja-JP"/>
              </w:rPr>
            </w:pPr>
            <w:r w:rsidRPr="002E7062">
              <w:rPr>
                <w:lang w:eastAsia="ja-JP"/>
              </w:rPr>
              <w:t>1</w:t>
            </w:r>
          </w:p>
        </w:tc>
        <w:tc>
          <w:tcPr>
            <w:tcW w:w="284" w:type="dxa"/>
            <w:tcBorders>
              <w:top w:val="nil"/>
              <w:left w:val="dotted" w:sz="4" w:space="0" w:color="auto"/>
              <w:right w:val="dotted" w:sz="4" w:space="0" w:color="auto"/>
            </w:tcBorders>
          </w:tcPr>
          <w:p w14:paraId="48805816" w14:textId="77777777" w:rsidR="007803FD" w:rsidRPr="002E7062" w:rsidRDefault="007803FD" w:rsidP="00767ACF">
            <w:pPr>
              <w:pStyle w:val="Figurelegend"/>
              <w:jc w:val="center"/>
              <w:rPr>
                <w:lang w:eastAsia="ja-JP"/>
              </w:rPr>
            </w:pPr>
            <w:r w:rsidRPr="002E7062">
              <w:rPr>
                <w:lang w:eastAsia="ja-JP"/>
              </w:rPr>
              <w:t>8</w:t>
            </w:r>
          </w:p>
        </w:tc>
        <w:tc>
          <w:tcPr>
            <w:tcW w:w="284" w:type="dxa"/>
            <w:tcBorders>
              <w:top w:val="nil"/>
              <w:left w:val="dotted" w:sz="4" w:space="0" w:color="auto"/>
              <w:right w:val="dotted" w:sz="4" w:space="0" w:color="auto"/>
            </w:tcBorders>
          </w:tcPr>
          <w:p w14:paraId="7EC01D3A" w14:textId="77777777" w:rsidR="007803FD" w:rsidRPr="002E7062" w:rsidRDefault="007803FD" w:rsidP="00767ACF">
            <w:pPr>
              <w:pStyle w:val="Figurelegend"/>
              <w:jc w:val="center"/>
              <w:rPr>
                <w:lang w:eastAsia="ja-JP"/>
              </w:rPr>
            </w:pPr>
            <w:r w:rsidRPr="002E7062">
              <w:rPr>
                <w:lang w:eastAsia="ja-JP"/>
              </w:rPr>
              <w:t>7</w:t>
            </w:r>
          </w:p>
        </w:tc>
        <w:tc>
          <w:tcPr>
            <w:tcW w:w="284" w:type="dxa"/>
            <w:tcBorders>
              <w:top w:val="nil"/>
              <w:left w:val="dotted" w:sz="4" w:space="0" w:color="auto"/>
              <w:right w:val="dotted" w:sz="4" w:space="0" w:color="auto"/>
            </w:tcBorders>
          </w:tcPr>
          <w:p w14:paraId="2B2E4716" w14:textId="77777777" w:rsidR="007803FD" w:rsidRPr="002E7062" w:rsidRDefault="007803FD" w:rsidP="00767ACF">
            <w:pPr>
              <w:pStyle w:val="Figurelegend"/>
              <w:jc w:val="center"/>
              <w:rPr>
                <w:lang w:eastAsia="ja-JP"/>
              </w:rPr>
            </w:pPr>
            <w:r w:rsidRPr="002E7062">
              <w:rPr>
                <w:lang w:eastAsia="ja-JP"/>
              </w:rPr>
              <w:t>6</w:t>
            </w:r>
          </w:p>
        </w:tc>
        <w:tc>
          <w:tcPr>
            <w:tcW w:w="284" w:type="dxa"/>
            <w:tcBorders>
              <w:top w:val="nil"/>
              <w:left w:val="dotted" w:sz="4" w:space="0" w:color="auto"/>
              <w:right w:val="dotted" w:sz="4" w:space="0" w:color="auto"/>
            </w:tcBorders>
          </w:tcPr>
          <w:p w14:paraId="2969EB23" w14:textId="77777777" w:rsidR="007803FD" w:rsidRPr="002E7062" w:rsidRDefault="007803FD" w:rsidP="00767ACF">
            <w:pPr>
              <w:pStyle w:val="Figurelegend"/>
              <w:jc w:val="center"/>
              <w:rPr>
                <w:lang w:eastAsia="ja-JP"/>
              </w:rPr>
            </w:pPr>
            <w:r w:rsidRPr="002E7062">
              <w:rPr>
                <w:lang w:eastAsia="ja-JP"/>
              </w:rPr>
              <w:t>5</w:t>
            </w:r>
          </w:p>
        </w:tc>
        <w:tc>
          <w:tcPr>
            <w:tcW w:w="284" w:type="dxa"/>
            <w:tcBorders>
              <w:top w:val="nil"/>
              <w:left w:val="dotted" w:sz="4" w:space="0" w:color="auto"/>
              <w:right w:val="dotted" w:sz="4" w:space="0" w:color="auto"/>
            </w:tcBorders>
          </w:tcPr>
          <w:p w14:paraId="5F6E76E1" w14:textId="77777777" w:rsidR="007803FD" w:rsidRPr="002E7062" w:rsidRDefault="007803FD" w:rsidP="00767ACF">
            <w:pPr>
              <w:pStyle w:val="Figurelegend"/>
              <w:jc w:val="center"/>
              <w:rPr>
                <w:lang w:eastAsia="ja-JP"/>
              </w:rPr>
            </w:pPr>
            <w:r w:rsidRPr="002E7062">
              <w:rPr>
                <w:lang w:eastAsia="ja-JP"/>
              </w:rPr>
              <w:t>4</w:t>
            </w:r>
          </w:p>
        </w:tc>
        <w:tc>
          <w:tcPr>
            <w:tcW w:w="284" w:type="dxa"/>
            <w:tcBorders>
              <w:top w:val="nil"/>
              <w:left w:val="dotted" w:sz="4" w:space="0" w:color="auto"/>
              <w:right w:val="dotted" w:sz="4" w:space="0" w:color="auto"/>
            </w:tcBorders>
          </w:tcPr>
          <w:p w14:paraId="2BD3756C" w14:textId="77777777" w:rsidR="007803FD" w:rsidRPr="002E7062" w:rsidRDefault="007803FD" w:rsidP="00767ACF">
            <w:pPr>
              <w:pStyle w:val="Figurelegend"/>
              <w:jc w:val="center"/>
              <w:rPr>
                <w:lang w:eastAsia="ja-JP"/>
              </w:rPr>
            </w:pPr>
            <w:r w:rsidRPr="002E7062">
              <w:rPr>
                <w:lang w:eastAsia="ja-JP"/>
              </w:rPr>
              <w:t>3</w:t>
            </w:r>
          </w:p>
        </w:tc>
        <w:tc>
          <w:tcPr>
            <w:tcW w:w="284" w:type="dxa"/>
            <w:tcBorders>
              <w:top w:val="nil"/>
              <w:left w:val="dotted" w:sz="4" w:space="0" w:color="auto"/>
              <w:right w:val="dotted" w:sz="4" w:space="0" w:color="auto"/>
            </w:tcBorders>
          </w:tcPr>
          <w:p w14:paraId="6A4C8859" w14:textId="77777777" w:rsidR="007803FD" w:rsidRPr="002E7062" w:rsidRDefault="007803FD" w:rsidP="00767ACF">
            <w:pPr>
              <w:pStyle w:val="Figurelegend"/>
              <w:jc w:val="center"/>
              <w:rPr>
                <w:lang w:eastAsia="ja-JP"/>
              </w:rPr>
            </w:pPr>
            <w:r w:rsidRPr="002E7062">
              <w:rPr>
                <w:lang w:eastAsia="ja-JP"/>
              </w:rPr>
              <w:t>2</w:t>
            </w:r>
          </w:p>
        </w:tc>
        <w:tc>
          <w:tcPr>
            <w:tcW w:w="284" w:type="dxa"/>
            <w:tcBorders>
              <w:top w:val="nil"/>
              <w:left w:val="dotted" w:sz="4" w:space="0" w:color="auto"/>
              <w:right w:val="dotted" w:sz="4" w:space="0" w:color="auto"/>
            </w:tcBorders>
          </w:tcPr>
          <w:p w14:paraId="1517AF8D" w14:textId="77777777" w:rsidR="007803FD" w:rsidRPr="002E7062" w:rsidRDefault="007803FD" w:rsidP="00767ACF">
            <w:pPr>
              <w:pStyle w:val="Figurelegend"/>
              <w:jc w:val="center"/>
              <w:rPr>
                <w:lang w:eastAsia="ja-JP"/>
              </w:rPr>
            </w:pPr>
            <w:r w:rsidRPr="002E7062">
              <w:rPr>
                <w:lang w:eastAsia="ja-JP"/>
              </w:rPr>
              <w:t>1</w:t>
            </w:r>
          </w:p>
        </w:tc>
        <w:tc>
          <w:tcPr>
            <w:tcW w:w="284" w:type="dxa"/>
            <w:tcBorders>
              <w:top w:val="nil"/>
              <w:left w:val="dotted" w:sz="4" w:space="0" w:color="auto"/>
              <w:right w:val="dotted" w:sz="4" w:space="0" w:color="auto"/>
            </w:tcBorders>
          </w:tcPr>
          <w:p w14:paraId="48B6794E" w14:textId="77777777" w:rsidR="007803FD" w:rsidRPr="002E7062" w:rsidRDefault="007803FD" w:rsidP="00767ACF">
            <w:pPr>
              <w:pStyle w:val="Figurelegend"/>
              <w:jc w:val="center"/>
              <w:rPr>
                <w:lang w:eastAsia="ja-JP"/>
              </w:rPr>
            </w:pPr>
            <w:r w:rsidRPr="002E7062">
              <w:rPr>
                <w:lang w:eastAsia="ja-JP"/>
              </w:rPr>
              <w:t>8</w:t>
            </w:r>
          </w:p>
        </w:tc>
        <w:tc>
          <w:tcPr>
            <w:tcW w:w="284" w:type="dxa"/>
            <w:tcBorders>
              <w:top w:val="nil"/>
              <w:left w:val="dotted" w:sz="4" w:space="0" w:color="auto"/>
              <w:right w:val="dotted" w:sz="4" w:space="0" w:color="auto"/>
            </w:tcBorders>
          </w:tcPr>
          <w:p w14:paraId="1B58914F" w14:textId="77777777" w:rsidR="007803FD" w:rsidRPr="002E7062" w:rsidRDefault="007803FD" w:rsidP="00767ACF">
            <w:pPr>
              <w:pStyle w:val="Figurelegend"/>
              <w:jc w:val="center"/>
              <w:rPr>
                <w:lang w:eastAsia="ja-JP"/>
              </w:rPr>
            </w:pPr>
            <w:r w:rsidRPr="002E7062">
              <w:rPr>
                <w:lang w:eastAsia="ja-JP"/>
              </w:rPr>
              <w:t>7</w:t>
            </w:r>
          </w:p>
        </w:tc>
        <w:tc>
          <w:tcPr>
            <w:tcW w:w="284" w:type="dxa"/>
            <w:tcBorders>
              <w:top w:val="nil"/>
              <w:left w:val="dotted" w:sz="4" w:space="0" w:color="auto"/>
              <w:right w:val="dotted" w:sz="4" w:space="0" w:color="auto"/>
            </w:tcBorders>
          </w:tcPr>
          <w:p w14:paraId="2FCB53B9" w14:textId="77777777" w:rsidR="007803FD" w:rsidRPr="002E7062" w:rsidRDefault="007803FD" w:rsidP="00767ACF">
            <w:pPr>
              <w:pStyle w:val="Figurelegend"/>
              <w:jc w:val="center"/>
              <w:rPr>
                <w:lang w:eastAsia="ja-JP"/>
              </w:rPr>
            </w:pPr>
            <w:r w:rsidRPr="002E7062">
              <w:rPr>
                <w:lang w:eastAsia="ja-JP"/>
              </w:rPr>
              <w:t>6</w:t>
            </w:r>
          </w:p>
        </w:tc>
        <w:tc>
          <w:tcPr>
            <w:tcW w:w="284" w:type="dxa"/>
            <w:tcBorders>
              <w:top w:val="nil"/>
              <w:left w:val="dotted" w:sz="4" w:space="0" w:color="auto"/>
              <w:right w:val="dotted" w:sz="4" w:space="0" w:color="auto"/>
            </w:tcBorders>
          </w:tcPr>
          <w:p w14:paraId="2657B9C0" w14:textId="77777777" w:rsidR="007803FD" w:rsidRPr="002E7062" w:rsidRDefault="007803FD" w:rsidP="00767ACF">
            <w:pPr>
              <w:pStyle w:val="Figurelegend"/>
              <w:jc w:val="center"/>
              <w:rPr>
                <w:lang w:eastAsia="ja-JP"/>
              </w:rPr>
            </w:pPr>
            <w:r w:rsidRPr="002E7062">
              <w:rPr>
                <w:lang w:eastAsia="ja-JP"/>
              </w:rPr>
              <w:t>5</w:t>
            </w:r>
          </w:p>
        </w:tc>
        <w:tc>
          <w:tcPr>
            <w:tcW w:w="284" w:type="dxa"/>
            <w:tcBorders>
              <w:top w:val="nil"/>
              <w:left w:val="dotted" w:sz="4" w:space="0" w:color="auto"/>
              <w:right w:val="dotted" w:sz="4" w:space="0" w:color="auto"/>
            </w:tcBorders>
          </w:tcPr>
          <w:p w14:paraId="0E7DB08D" w14:textId="77777777" w:rsidR="007803FD" w:rsidRPr="002E7062" w:rsidRDefault="007803FD" w:rsidP="00767ACF">
            <w:pPr>
              <w:pStyle w:val="Figurelegend"/>
              <w:jc w:val="center"/>
              <w:rPr>
                <w:lang w:eastAsia="ja-JP"/>
              </w:rPr>
            </w:pPr>
            <w:r w:rsidRPr="002E7062">
              <w:rPr>
                <w:lang w:eastAsia="ja-JP"/>
              </w:rPr>
              <w:t>4</w:t>
            </w:r>
          </w:p>
        </w:tc>
        <w:tc>
          <w:tcPr>
            <w:tcW w:w="284" w:type="dxa"/>
            <w:tcBorders>
              <w:top w:val="nil"/>
              <w:left w:val="dotted" w:sz="4" w:space="0" w:color="auto"/>
              <w:right w:val="dotted" w:sz="4" w:space="0" w:color="auto"/>
            </w:tcBorders>
          </w:tcPr>
          <w:p w14:paraId="06EAD4BD" w14:textId="77777777" w:rsidR="007803FD" w:rsidRPr="002E7062" w:rsidRDefault="007803FD" w:rsidP="00767ACF">
            <w:pPr>
              <w:pStyle w:val="Figurelegend"/>
              <w:jc w:val="center"/>
              <w:rPr>
                <w:lang w:eastAsia="ja-JP"/>
              </w:rPr>
            </w:pPr>
            <w:r w:rsidRPr="002E7062">
              <w:rPr>
                <w:lang w:eastAsia="ja-JP"/>
              </w:rPr>
              <w:t>3</w:t>
            </w:r>
          </w:p>
        </w:tc>
        <w:tc>
          <w:tcPr>
            <w:tcW w:w="284" w:type="dxa"/>
            <w:tcBorders>
              <w:top w:val="nil"/>
              <w:left w:val="dotted" w:sz="4" w:space="0" w:color="auto"/>
              <w:right w:val="dotted" w:sz="4" w:space="0" w:color="auto"/>
            </w:tcBorders>
          </w:tcPr>
          <w:p w14:paraId="79EFFD05" w14:textId="77777777" w:rsidR="007803FD" w:rsidRPr="002E7062" w:rsidRDefault="007803FD" w:rsidP="00767ACF">
            <w:pPr>
              <w:pStyle w:val="Figurelegend"/>
              <w:jc w:val="center"/>
              <w:rPr>
                <w:lang w:eastAsia="ja-JP"/>
              </w:rPr>
            </w:pPr>
            <w:r w:rsidRPr="002E7062">
              <w:rPr>
                <w:lang w:eastAsia="ja-JP"/>
              </w:rPr>
              <w:t>2</w:t>
            </w:r>
          </w:p>
        </w:tc>
        <w:tc>
          <w:tcPr>
            <w:tcW w:w="305" w:type="dxa"/>
            <w:tcBorders>
              <w:top w:val="nil"/>
              <w:left w:val="dotted" w:sz="4" w:space="0" w:color="auto"/>
              <w:right w:val="dotted" w:sz="4" w:space="0" w:color="auto"/>
            </w:tcBorders>
          </w:tcPr>
          <w:p w14:paraId="06CAA906" w14:textId="77777777" w:rsidR="007803FD" w:rsidRPr="002E7062" w:rsidRDefault="007803FD" w:rsidP="00767ACF">
            <w:pPr>
              <w:pStyle w:val="Figurelegend"/>
              <w:jc w:val="center"/>
              <w:rPr>
                <w:lang w:eastAsia="ja-JP"/>
              </w:rPr>
            </w:pPr>
            <w:r w:rsidRPr="002E7062">
              <w:rPr>
                <w:lang w:eastAsia="ja-JP"/>
              </w:rPr>
              <w:t>1</w:t>
            </w:r>
          </w:p>
        </w:tc>
      </w:tr>
      <w:tr w:rsidR="007803FD" w:rsidRPr="002E7062" w14:paraId="6188CCDC" w14:textId="77777777" w:rsidTr="00C52450">
        <w:trPr>
          <w:jc w:val="center"/>
        </w:trPr>
        <w:tc>
          <w:tcPr>
            <w:tcW w:w="509" w:type="dxa"/>
            <w:tcBorders>
              <w:top w:val="nil"/>
              <w:left w:val="nil"/>
              <w:bottom w:val="nil"/>
            </w:tcBorders>
          </w:tcPr>
          <w:p w14:paraId="7D79D2AB" w14:textId="77777777" w:rsidR="007803FD" w:rsidRPr="002E7062" w:rsidRDefault="007803FD" w:rsidP="00767ACF">
            <w:pPr>
              <w:pStyle w:val="Figurelegend"/>
              <w:jc w:val="center"/>
              <w:rPr>
                <w:lang w:eastAsia="ja-JP"/>
              </w:rPr>
            </w:pPr>
            <w:r w:rsidRPr="002E7062">
              <w:rPr>
                <w:lang w:eastAsia="ja-JP"/>
              </w:rPr>
              <w:t>1</w:t>
            </w:r>
          </w:p>
        </w:tc>
        <w:tc>
          <w:tcPr>
            <w:tcW w:w="852" w:type="dxa"/>
            <w:gridSpan w:val="3"/>
          </w:tcPr>
          <w:p w14:paraId="4593DA97" w14:textId="77777777" w:rsidR="007803FD" w:rsidRPr="002E7062" w:rsidRDefault="007803FD" w:rsidP="00767ACF">
            <w:pPr>
              <w:pStyle w:val="Figurelegend"/>
              <w:jc w:val="center"/>
              <w:rPr>
                <w:lang w:eastAsia="ja-JP"/>
              </w:rPr>
            </w:pPr>
            <w:r w:rsidRPr="002E7062">
              <w:rPr>
                <w:lang w:eastAsia="ja-JP"/>
              </w:rPr>
              <w:t>MEL</w:t>
            </w:r>
          </w:p>
        </w:tc>
        <w:tc>
          <w:tcPr>
            <w:tcW w:w="1425" w:type="dxa"/>
            <w:gridSpan w:val="5"/>
          </w:tcPr>
          <w:p w14:paraId="54359F0E" w14:textId="77777777" w:rsidR="007803FD" w:rsidRPr="002E7062" w:rsidRDefault="007803FD" w:rsidP="00767ACF">
            <w:pPr>
              <w:pStyle w:val="Figurelegend"/>
              <w:jc w:val="center"/>
              <w:rPr>
                <w:lang w:eastAsia="ja-JP"/>
              </w:rPr>
            </w:pPr>
            <w:r w:rsidRPr="002E7062">
              <w:rPr>
                <w:lang w:eastAsia="ja-JP"/>
              </w:rPr>
              <w:t>Version</w:t>
            </w:r>
          </w:p>
        </w:tc>
        <w:tc>
          <w:tcPr>
            <w:tcW w:w="2273" w:type="dxa"/>
            <w:gridSpan w:val="8"/>
          </w:tcPr>
          <w:p w14:paraId="2823D1E0" w14:textId="77777777" w:rsidR="007803FD" w:rsidRPr="002E7062" w:rsidRDefault="007803FD" w:rsidP="00767ACF">
            <w:pPr>
              <w:pStyle w:val="Figurelegend"/>
              <w:jc w:val="center"/>
              <w:rPr>
                <w:lang w:eastAsia="ja-JP"/>
              </w:rPr>
            </w:pPr>
            <w:r w:rsidRPr="002E7062">
              <w:rPr>
                <w:lang w:eastAsia="ja-JP"/>
              </w:rPr>
              <w:t>OpCode (SLR = 54)</w:t>
            </w:r>
          </w:p>
        </w:tc>
        <w:tc>
          <w:tcPr>
            <w:tcW w:w="2272" w:type="dxa"/>
            <w:gridSpan w:val="8"/>
          </w:tcPr>
          <w:p w14:paraId="01374689" w14:textId="77777777" w:rsidR="007803FD" w:rsidRPr="002E7062" w:rsidRDefault="007803FD" w:rsidP="00767ACF">
            <w:pPr>
              <w:pStyle w:val="Figurelegend"/>
              <w:jc w:val="center"/>
              <w:rPr>
                <w:lang w:eastAsia="ja-JP"/>
              </w:rPr>
            </w:pPr>
            <w:r w:rsidRPr="002E7062">
              <w:rPr>
                <w:lang w:eastAsia="ja-JP"/>
              </w:rPr>
              <w:t>Flags</w:t>
            </w:r>
          </w:p>
        </w:tc>
        <w:tc>
          <w:tcPr>
            <w:tcW w:w="2308" w:type="dxa"/>
            <w:gridSpan w:val="9"/>
          </w:tcPr>
          <w:p w14:paraId="4099A62C" w14:textId="77777777" w:rsidR="007803FD" w:rsidRPr="002E7062" w:rsidRDefault="007803FD" w:rsidP="00767ACF">
            <w:pPr>
              <w:pStyle w:val="Figurelegend"/>
              <w:jc w:val="center"/>
              <w:rPr>
                <w:lang w:eastAsia="ja-JP"/>
              </w:rPr>
            </w:pPr>
            <w:r w:rsidRPr="002E7062">
              <w:rPr>
                <w:lang w:eastAsia="ja-JP"/>
              </w:rPr>
              <w:t>TLV Offset(16)</w:t>
            </w:r>
          </w:p>
        </w:tc>
      </w:tr>
      <w:tr w:rsidR="007803FD" w:rsidRPr="002E7062" w14:paraId="6BF52030" w14:textId="77777777" w:rsidTr="00C52450">
        <w:trPr>
          <w:jc w:val="center"/>
        </w:trPr>
        <w:tc>
          <w:tcPr>
            <w:tcW w:w="509" w:type="dxa"/>
            <w:tcBorders>
              <w:top w:val="nil"/>
              <w:left w:val="nil"/>
              <w:bottom w:val="nil"/>
            </w:tcBorders>
          </w:tcPr>
          <w:p w14:paraId="58280849" w14:textId="77777777" w:rsidR="007803FD" w:rsidRPr="002E7062" w:rsidRDefault="007803FD" w:rsidP="00767ACF">
            <w:pPr>
              <w:pStyle w:val="Figurelegend"/>
              <w:jc w:val="center"/>
              <w:rPr>
                <w:lang w:eastAsia="ja-JP"/>
              </w:rPr>
            </w:pPr>
            <w:r w:rsidRPr="002E7062">
              <w:rPr>
                <w:lang w:eastAsia="ja-JP"/>
              </w:rPr>
              <w:t>5</w:t>
            </w:r>
          </w:p>
        </w:tc>
        <w:tc>
          <w:tcPr>
            <w:tcW w:w="4550" w:type="dxa"/>
            <w:gridSpan w:val="16"/>
          </w:tcPr>
          <w:p w14:paraId="12D2B5BC" w14:textId="77777777" w:rsidR="007803FD" w:rsidRPr="002E7062" w:rsidRDefault="007803FD" w:rsidP="00767ACF">
            <w:pPr>
              <w:pStyle w:val="Figurelegend"/>
              <w:jc w:val="center"/>
              <w:rPr>
                <w:lang w:eastAsia="ja-JP"/>
              </w:rPr>
            </w:pPr>
            <w:r w:rsidRPr="002E7062">
              <w:rPr>
                <w:lang w:eastAsia="ja-JP"/>
              </w:rPr>
              <w:t>Source MEP ID</w:t>
            </w:r>
          </w:p>
        </w:tc>
        <w:tc>
          <w:tcPr>
            <w:tcW w:w="4580" w:type="dxa"/>
            <w:gridSpan w:val="17"/>
          </w:tcPr>
          <w:p w14:paraId="38929F46" w14:textId="77777777" w:rsidR="007803FD" w:rsidRPr="002E7062" w:rsidRDefault="007803FD" w:rsidP="00767ACF">
            <w:pPr>
              <w:pStyle w:val="Figurelegend"/>
              <w:jc w:val="center"/>
              <w:rPr>
                <w:lang w:eastAsia="ja-JP"/>
              </w:rPr>
            </w:pPr>
            <w:r w:rsidRPr="002E7062">
              <w:rPr>
                <w:lang w:eastAsia="ja-JP"/>
              </w:rPr>
              <w:t>Responder MEP ID</w:t>
            </w:r>
          </w:p>
        </w:tc>
      </w:tr>
      <w:tr w:rsidR="007803FD" w:rsidRPr="002E7062" w14:paraId="55EB46D6" w14:textId="77777777" w:rsidTr="00C52450">
        <w:trPr>
          <w:jc w:val="center"/>
        </w:trPr>
        <w:tc>
          <w:tcPr>
            <w:tcW w:w="509" w:type="dxa"/>
            <w:tcBorders>
              <w:top w:val="nil"/>
              <w:left w:val="nil"/>
              <w:bottom w:val="nil"/>
            </w:tcBorders>
          </w:tcPr>
          <w:p w14:paraId="35E0B086" w14:textId="77777777" w:rsidR="007803FD" w:rsidRPr="002E7062" w:rsidRDefault="007803FD" w:rsidP="00767ACF">
            <w:pPr>
              <w:pStyle w:val="Figurelegend"/>
              <w:jc w:val="center"/>
              <w:rPr>
                <w:lang w:eastAsia="ja-JP"/>
              </w:rPr>
            </w:pPr>
            <w:r w:rsidRPr="002E7062">
              <w:rPr>
                <w:lang w:eastAsia="ja-JP"/>
              </w:rPr>
              <w:t>9</w:t>
            </w:r>
          </w:p>
        </w:tc>
        <w:tc>
          <w:tcPr>
            <w:tcW w:w="9130" w:type="dxa"/>
            <w:gridSpan w:val="33"/>
          </w:tcPr>
          <w:p w14:paraId="07E0CB7E" w14:textId="77777777" w:rsidR="007803FD" w:rsidRPr="002E7062" w:rsidRDefault="007803FD" w:rsidP="00767ACF">
            <w:pPr>
              <w:pStyle w:val="Figurelegend"/>
              <w:jc w:val="center"/>
              <w:rPr>
                <w:lang w:eastAsia="ja-JP"/>
              </w:rPr>
            </w:pPr>
            <w:r w:rsidRPr="002E7062">
              <w:rPr>
                <w:lang w:eastAsia="ja-JP"/>
              </w:rPr>
              <w:t>Test ID</w:t>
            </w:r>
          </w:p>
        </w:tc>
      </w:tr>
      <w:tr w:rsidR="007803FD" w:rsidRPr="002E7062" w14:paraId="7FFBCC8D" w14:textId="77777777" w:rsidTr="00C52450">
        <w:trPr>
          <w:jc w:val="center"/>
        </w:trPr>
        <w:tc>
          <w:tcPr>
            <w:tcW w:w="509" w:type="dxa"/>
            <w:tcBorders>
              <w:top w:val="nil"/>
              <w:left w:val="nil"/>
              <w:bottom w:val="nil"/>
            </w:tcBorders>
          </w:tcPr>
          <w:p w14:paraId="3E096412" w14:textId="77777777" w:rsidR="007803FD" w:rsidRPr="002E7062" w:rsidRDefault="007803FD" w:rsidP="00767ACF">
            <w:pPr>
              <w:pStyle w:val="Figurelegend"/>
              <w:jc w:val="center"/>
              <w:rPr>
                <w:lang w:eastAsia="ja-JP"/>
              </w:rPr>
            </w:pPr>
            <w:r w:rsidRPr="002E7062">
              <w:rPr>
                <w:lang w:eastAsia="ja-JP"/>
              </w:rPr>
              <w:t>13</w:t>
            </w:r>
          </w:p>
        </w:tc>
        <w:tc>
          <w:tcPr>
            <w:tcW w:w="9130" w:type="dxa"/>
            <w:gridSpan w:val="33"/>
          </w:tcPr>
          <w:p w14:paraId="0950E8B3" w14:textId="77777777" w:rsidR="007803FD" w:rsidRPr="002E7062" w:rsidRDefault="007803FD" w:rsidP="00767ACF">
            <w:pPr>
              <w:pStyle w:val="Figurelegend"/>
              <w:jc w:val="center"/>
              <w:rPr>
                <w:lang w:eastAsia="ja-JP"/>
              </w:rPr>
            </w:pPr>
            <w:r w:rsidRPr="002E7062">
              <w:rPr>
                <w:lang w:eastAsia="ja-JP"/>
              </w:rPr>
              <w:t>TxFCf</w:t>
            </w:r>
          </w:p>
        </w:tc>
      </w:tr>
      <w:tr w:rsidR="007803FD" w:rsidRPr="002E7062" w14:paraId="79FFE6EB" w14:textId="77777777" w:rsidTr="00C52450">
        <w:trPr>
          <w:jc w:val="center"/>
        </w:trPr>
        <w:tc>
          <w:tcPr>
            <w:tcW w:w="509" w:type="dxa"/>
            <w:tcBorders>
              <w:top w:val="nil"/>
              <w:left w:val="nil"/>
              <w:bottom w:val="nil"/>
            </w:tcBorders>
          </w:tcPr>
          <w:p w14:paraId="79E33FE5" w14:textId="77777777" w:rsidR="007803FD" w:rsidRPr="002E7062" w:rsidRDefault="007803FD" w:rsidP="00767ACF">
            <w:pPr>
              <w:pStyle w:val="Figurelegend"/>
              <w:jc w:val="center"/>
              <w:rPr>
                <w:lang w:eastAsia="ja-JP"/>
              </w:rPr>
            </w:pPr>
            <w:r w:rsidRPr="002E7062">
              <w:rPr>
                <w:lang w:eastAsia="ja-JP"/>
              </w:rPr>
              <w:t>17</w:t>
            </w:r>
          </w:p>
        </w:tc>
        <w:tc>
          <w:tcPr>
            <w:tcW w:w="9130" w:type="dxa"/>
            <w:gridSpan w:val="33"/>
            <w:tcBorders>
              <w:bottom w:val="single" w:sz="4" w:space="0" w:color="auto"/>
            </w:tcBorders>
          </w:tcPr>
          <w:p w14:paraId="1E172C01" w14:textId="77777777" w:rsidR="007803FD" w:rsidRPr="002E7062" w:rsidRDefault="007803FD" w:rsidP="00767ACF">
            <w:pPr>
              <w:pStyle w:val="Figurelegend"/>
              <w:jc w:val="center"/>
              <w:rPr>
                <w:lang w:eastAsia="ja-JP"/>
              </w:rPr>
            </w:pPr>
            <w:r w:rsidRPr="002E7062">
              <w:rPr>
                <w:lang w:eastAsia="ja-JP"/>
              </w:rPr>
              <w:t>TxFCb</w:t>
            </w:r>
          </w:p>
        </w:tc>
      </w:tr>
      <w:tr w:rsidR="007803FD" w:rsidRPr="002E7062" w14:paraId="5B6E8EC5" w14:textId="77777777" w:rsidTr="00C52450">
        <w:trPr>
          <w:jc w:val="center"/>
        </w:trPr>
        <w:tc>
          <w:tcPr>
            <w:tcW w:w="509" w:type="dxa"/>
            <w:tcBorders>
              <w:top w:val="nil"/>
              <w:left w:val="nil"/>
              <w:bottom w:val="nil"/>
            </w:tcBorders>
          </w:tcPr>
          <w:p w14:paraId="694ACD4A" w14:textId="77777777" w:rsidR="007803FD" w:rsidRPr="002E7062" w:rsidRDefault="007803FD" w:rsidP="00767ACF">
            <w:pPr>
              <w:pStyle w:val="Figurelegend"/>
              <w:jc w:val="center"/>
              <w:rPr>
                <w:lang w:eastAsia="ja-JP"/>
              </w:rPr>
            </w:pPr>
            <w:r w:rsidRPr="002E7062">
              <w:rPr>
                <w:lang w:eastAsia="ja-JP"/>
              </w:rPr>
              <w:t>21</w:t>
            </w:r>
          </w:p>
        </w:tc>
        <w:tc>
          <w:tcPr>
            <w:tcW w:w="9130" w:type="dxa"/>
            <w:gridSpan w:val="33"/>
            <w:vMerge w:val="restart"/>
            <w:tcBorders>
              <w:bottom w:val="nil"/>
            </w:tcBorders>
          </w:tcPr>
          <w:p w14:paraId="75B27CE7" w14:textId="77777777" w:rsidR="007803FD" w:rsidRPr="002E7062" w:rsidRDefault="007803FD" w:rsidP="00C049F6">
            <w:pPr>
              <w:pStyle w:val="Figurelegend"/>
              <w:jc w:val="center"/>
              <w:rPr>
                <w:i/>
                <w:lang w:eastAsia="ja-JP"/>
              </w:rPr>
            </w:pPr>
            <w:r w:rsidRPr="002E7062">
              <w:rPr>
                <w:i/>
                <w:lang w:eastAsia="ja-JP"/>
              </w:rPr>
              <w:t>[Optional TLVs start here, otherwise End TLV]</w:t>
            </w:r>
          </w:p>
        </w:tc>
      </w:tr>
      <w:tr w:rsidR="007803FD" w:rsidRPr="002E7062" w14:paraId="688A3FFA" w14:textId="77777777" w:rsidTr="00C52450">
        <w:trPr>
          <w:jc w:val="center"/>
        </w:trPr>
        <w:tc>
          <w:tcPr>
            <w:tcW w:w="509" w:type="dxa"/>
            <w:tcBorders>
              <w:top w:val="nil"/>
              <w:left w:val="nil"/>
              <w:bottom w:val="nil"/>
            </w:tcBorders>
          </w:tcPr>
          <w:p w14:paraId="3B68084A" w14:textId="77777777" w:rsidR="007803FD" w:rsidRPr="002E7062" w:rsidRDefault="007803FD" w:rsidP="00767ACF">
            <w:pPr>
              <w:pStyle w:val="Figurelegend"/>
              <w:jc w:val="center"/>
              <w:rPr>
                <w:lang w:eastAsia="ja-JP"/>
              </w:rPr>
            </w:pPr>
          </w:p>
        </w:tc>
        <w:tc>
          <w:tcPr>
            <w:tcW w:w="9130" w:type="dxa"/>
            <w:gridSpan w:val="33"/>
            <w:vMerge/>
            <w:tcBorders>
              <w:bottom w:val="nil"/>
            </w:tcBorders>
          </w:tcPr>
          <w:p w14:paraId="2112C7DD" w14:textId="77777777" w:rsidR="007803FD" w:rsidRPr="002E7062" w:rsidRDefault="007803FD" w:rsidP="00767ACF">
            <w:pPr>
              <w:pStyle w:val="Figurelegend"/>
              <w:jc w:val="center"/>
              <w:rPr>
                <w:lang w:eastAsia="ja-JP"/>
              </w:rPr>
            </w:pPr>
          </w:p>
        </w:tc>
      </w:tr>
      <w:tr w:rsidR="007803FD" w:rsidRPr="002E7062" w14:paraId="2E2C62B6" w14:textId="77777777" w:rsidTr="00C52450">
        <w:trPr>
          <w:jc w:val="center"/>
        </w:trPr>
        <w:tc>
          <w:tcPr>
            <w:tcW w:w="509" w:type="dxa"/>
            <w:tcBorders>
              <w:top w:val="nil"/>
              <w:left w:val="nil"/>
              <w:bottom w:val="nil"/>
            </w:tcBorders>
          </w:tcPr>
          <w:p w14:paraId="1AC539BB" w14:textId="77777777" w:rsidR="007803FD" w:rsidRPr="002E7062" w:rsidRDefault="007803FD" w:rsidP="00767ACF">
            <w:pPr>
              <w:pStyle w:val="Figurelegend"/>
              <w:jc w:val="center"/>
              <w:rPr>
                <w:lang w:eastAsia="ja-JP"/>
              </w:rPr>
            </w:pPr>
            <w:r w:rsidRPr="002E7062">
              <w:rPr>
                <w:lang w:eastAsia="ja-JP"/>
              </w:rPr>
              <w:t>:</w:t>
            </w:r>
          </w:p>
        </w:tc>
        <w:tc>
          <w:tcPr>
            <w:tcW w:w="9130" w:type="dxa"/>
            <w:gridSpan w:val="33"/>
            <w:vMerge/>
            <w:tcBorders>
              <w:bottom w:val="nil"/>
            </w:tcBorders>
          </w:tcPr>
          <w:p w14:paraId="1B448198" w14:textId="77777777" w:rsidR="007803FD" w:rsidRPr="002E7062" w:rsidRDefault="007803FD" w:rsidP="00767ACF">
            <w:pPr>
              <w:pStyle w:val="Figurelegend"/>
              <w:jc w:val="center"/>
              <w:rPr>
                <w:lang w:eastAsia="ja-JP"/>
              </w:rPr>
            </w:pPr>
          </w:p>
        </w:tc>
      </w:tr>
      <w:tr w:rsidR="007803FD" w:rsidRPr="002E7062" w14:paraId="776C3042" w14:textId="77777777" w:rsidTr="00C52450">
        <w:trPr>
          <w:jc w:val="center"/>
        </w:trPr>
        <w:tc>
          <w:tcPr>
            <w:tcW w:w="509" w:type="dxa"/>
            <w:tcBorders>
              <w:top w:val="nil"/>
              <w:left w:val="nil"/>
              <w:bottom w:val="nil"/>
            </w:tcBorders>
          </w:tcPr>
          <w:p w14:paraId="77D3A652" w14:textId="77777777" w:rsidR="007803FD" w:rsidRPr="002E7062" w:rsidRDefault="007803FD" w:rsidP="00767ACF">
            <w:pPr>
              <w:pStyle w:val="Figurelegend"/>
              <w:jc w:val="center"/>
              <w:rPr>
                <w:lang w:eastAsia="ja-JP"/>
              </w:rPr>
            </w:pPr>
            <w:r w:rsidRPr="002E7062">
              <w:rPr>
                <w:lang w:eastAsia="ja-JP"/>
              </w:rPr>
              <w:t>last</w:t>
            </w:r>
          </w:p>
        </w:tc>
        <w:tc>
          <w:tcPr>
            <w:tcW w:w="6822" w:type="dxa"/>
            <w:gridSpan w:val="24"/>
            <w:tcBorders>
              <w:top w:val="nil"/>
            </w:tcBorders>
          </w:tcPr>
          <w:p w14:paraId="0DA09F90" w14:textId="77777777" w:rsidR="007803FD" w:rsidRPr="002E7062" w:rsidRDefault="007803FD" w:rsidP="00767ACF">
            <w:pPr>
              <w:pStyle w:val="Figurelegend"/>
              <w:jc w:val="center"/>
              <w:rPr>
                <w:lang w:eastAsia="ja-JP"/>
              </w:rPr>
            </w:pPr>
          </w:p>
        </w:tc>
        <w:tc>
          <w:tcPr>
            <w:tcW w:w="2308" w:type="dxa"/>
            <w:gridSpan w:val="9"/>
            <w:tcBorders>
              <w:top w:val="single" w:sz="4" w:space="0" w:color="auto"/>
            </w:tcBorders>
          </w:tcPr>
          <w:p w14:paraId="66160FE2" w14:textId="77777777" w:rsidR="007803FD" w:rsidRPr="002E7062" w:rsidRDefault="007803FD" w:rsidP="00767ACF">
            <w:pPr>
              <w:pStyle w:val="Figurelegend"/>
              <w:jc w:val="center"/>
              <w:rPr>
                <w:lang w:eastAsia="ja-JP"/>
              </w:rPr>
            </w:pPr>
            <w:r w:rsidRPr="002E7062">
              <w:rPr>
                <w:lang w:eastAsia="ja-JP"/>
              </w:rPr>
              <w:t>End TLV (0)</w:t>
            </w:r>
          </w:p>
        </w:tc>
      </w:tr>
    </w:tbl>
    <w:p w14:paraId="0C84480B" w14:textId="77777777" w:rsidR="007803FD" w:rsidRPr="002E7062" w:rsidRDefault="007803FD" w:rsidP="007803FD">
      <w:pPr>
        <w:pStyle w:val="FigureNoTitle"/>
      </w:pPr>
      <w:r w:rsidRPr="002E7062">
        <w:t>Figure 9.2</w:t>
      </w:r>
      <w:r w:rsidRPr="002E7062">
        <w:rPr>
          <w:lang w:eastAsia="ja-JP"/>
        </w:rPr>
        <w:t>3-1</w:t>
      </w:r>
      <w:r w:rsidRPr="002E7062">
        <w:t xml:space="preserve"> – SLR PDU format</w:t>
      </w:r>
    </w:p>
    <w:p w14:paraId="49CC8F69" w14:textId="77777777" w:rsidR="007803FD" w:rsidRPr="002E7062" w:rsidRDefault="007803FD" w:rsidP="007803FD">
      <w:pPr>
        <w:pStyle w:val="Normalaftertitle"/>
      </w:pPr>
      <w:r w:rsidRPr="002E7062">
        <w:t>The fields of the SLR PDU format are as follows:</w:t>
      </w:r>
    </w:p>
    <w:p w14:paraId="47A67893" w14:textId="77777777" w:rsidR="007803FD" w:rsidRPr="002E7062" w:rsidRDefault="007803FD" w:rsidP="007803FD">
      <w:pPr>
        <w:pStyle w:val="enumlev1"/>
        <w:rPr>
          <w:bCs/>
        </w:rPr>
      </w:pPr>
      <w:r w:rsidRPr="002E7062">
        <w:t>•</w:t>
      </w:r>
      <w:r w:rsidRPr="002E7062">
        <w:rPr>
          <w:b/>
        </w:rPr>
        <w:tab/>
      </w:r>
      <w:r w:rsidRPr="002E7062">
        <w:rPr>
          <w:bCs/>
        </w:rPr>
        <w:t>MEG Level: A 3-bit field the value of which is copied from the last received SLM PDU.</w:t>
      </w:r>
    </w:p>
    <w:p w14:paraId="586C798A" w14:textId="77777777" w:rsidR="007803FD" w:rsidRPr="002E7062" w:rsidRDefault="007803FD" w:rsidP="007803FD">
      <w:pPr>
        <w:pStyle w:val="enumlev1"/>
        <w:rPr>
          <w:bCs/>
        </w:rPr>
      </w:pPr>
      <w:r w:rsidRPr="002E7062">
        <w:rPr>
          <w:bCs/>
        </w:rPr>
        <w:t>•</w:t>
      </w:r>
      <w:r w:rsidRPr="002E7062">
        <w:rPr>
          <w:bCs/>
        </w:rPr>
        <w:tab/>
        <w:t>Version: A 5-bit field the value of which is copied from the last received SLM PDU.</w:t>
      </w:r>
    </w:p>
    <w:p w14:paraId="547F90AD" w14:textId="77777777" w:rsidR="007803FD" w:rsidRPr="002E7062" w:rsidRDefault="007803FD" w:rsidP="007803FD">
      <w:pPr>
        <w:pStyle w:val="enumlev1"/>
        <w:rPr>
          <w:bCs/>
        </w:rPr>
      </w:pPr>
      <w:r w:rsidRPr="002E7062">
        <w:rPr>
          <w:bCs/>
        </w:rPr>
        <w:t>•</w:t>
      </w:r>
      <w:r w:rsidRPr="002E7062">
        <w:rPr>
          <w:bCs/>
        </w:rPr>
        <w:tab/>
        <w:t>OpCode: Value for this PDU type is SLR (</w:t>
      </w:r>
      <w:r w:rsidRPr="002E7062">
        <w:rPr>
          <w:bCs/>
          <w:lang w:eastAsia="ja-JP"/>
        </w:rPr>
        <w:t>54</w:t>
      </w:r>
      <w:r w:rsidRPr="002E7062">
        <w:rPr>
          <w:bCs/>
        </w:rPr>
        <w:t>).</w:t>
      </w:r>
    </w:p>
    <w:p w14:paraId="3CDE2C1E" w14:textId="77777777" w:rsidR="007803FD" w:rsidRPr="002E7062" w:rsidRDefault="007803FD" w:rsidP="007803FD">
      <w:pPr>
        <w:pStyle w:val="enumlev1"/>
        <w:rPr>
          <w:bCs/>
        </w:rPr>
      </w:pPr>
      <w:r w:rsidRPr="002E7062">
        <w:rPr>
          <w:bCs/>
        </w:rPr>
        <w:t>•</w:t>
      </w:r>
      <w:r w:rsidRPr="002E7062">
        <w:rPr>
          <w:bCs/>
        </w:rPr>
        <w:tab/>
        <w:t>Flags: A 1-octet field the value of which is copied from the SLM PDU.</w:t>
      </w:r>
    </w:p>
    <w:p w14:paraId="324F4AA0" w14:textId="77777777" w:rsidR="007803FD" w:rsidRPr="002E7062" w:rsidRDefault="007803FD" w:rsidP="007803FD">
      <w:pPr>
        <w:pStyle w:val="enumlev1"/>
        <w:rPr>
          <w:bCs/>
        </w:rPr>
      </w:pPr>
      <w:r w:rsidRPr="002E7062">
        <w:rPr>
          <w:bCs/>
        </w:rPr>
        <w:t>•</w:t>
      </w:r>
      <w:r w:rsidRPr="002E7062">
        <w:rPr>
          <w:bCs/>
        </w:rPr>
        <w:tab/>
        <w:t>TLV Offset: A 1-octet field the value of which is copied from the SLM PDU.</w:t>
      </w:r>
    </w:p>
    <w:p w14:paraId="26EE99CB" w14:textId="77777777" w:rsidR="007803FD" w:rsidRPr="002E7062" w:rsidRDefault="007803FD" w:rsidP="007803FD">
      <w:pPr>
        <w:pStyle w:val="enumlev1"/>
        <w:rPr>
          <w:bCs/>
        </w:rPr>
      </w:pPr>
      <w:r w:rsidRPr="002E7062">
        <w:rPr>
          <w:bCs/>
        </w:rPr>
        <w:t>•</w:t>
      </w:r>
      <w:r w:rsidRPr="002E7062">
        <w:rPr>
          <w:bCs/>
        </w:rPr>
        <w:tab/>
        <w:t>Reserved: Reserved fields are set to all ZEROes.</w:t>
      </w:r>
    </w:p>
    <w:p w14:paraId="2A8EC708" w14:textId="77777777" w:rsidR="007803FD" w:rsidRPr="002E7062" w:rsidRDefault="007803FD" w:rsidP="007803FD">
      <w:pPr>
        <w:pStyle w:val="enumlev1"/>
        <w:rPr>
          <w:bCs/>
        </w:rPr>
      </w:pPr>
      <w:r w:rsidRPr="002E7062">
        <w:rPr>
          <w:bCs/>
        </w:rPr>
        <w:t>•</w:t>
      </w:r>
      <w:r w:rsidRPr="002E7062">
        <w:rPr>
          <w:bCs/>
        </w:rPr>
        <w:tab/>
        <w:t>Source MEP ID: A 2-octet field the value of which is copied from the SLM PDU.</w:t>
      </w:r>
    </w:p>
    <w:p w14:paraId="42763FEB" w14:textId="77777777" w:rsidR="007803FD" w:rsidRPr="002E7062" w:rsidRDefault="007803FD" w:rsidP="007803FD">
      <w:pPr>
        <w:pStyle w:val="enumlev1"/>
        <w:rPr>
          <w:bCs/>
        </w:rPr>
      </w:pPr>
      <w:r w:rsidRPr="002E7062">
        <w:rPr>
          <w:bCs/>
        </w:rPr>
        <w:t>•</w:t>
      </w:r>
      <w:r w:rsidRPr="002E7062">
        <w:rPr>
          <w:bCs/>
        </w:rPr>
        <w:tab/>
        <w:t>Responder MEP ID: A 2-octet field used to identify the MEP transmitting the SLR frame, as specified in clause 9.22.1.</w:t>
      </w:r>
    </w:p>
    <w:p w14:paraId="4D7EF52F" w14:textId="77777777" w:rsidR="007803FD" w:rsidRPr="002E7062" w:rsidRDefault="007803FD" w:rsidP="007803FD">
      <w:pPr>
        <w:pStyle w:val="enumlev1"/>
        <w:rPr>
          <w:bCs/>
        </w:rPr>
      </w:pPr>
      <w:r w:rsidRPr="002E7062">
        <w:rPr>
          <w:bCs/>
        </w:rPr>
        <w:t>•</w:t>
      </w:r>
      <w:r w:rsidRPr="002E7062">
        <w:rPr>
          <w:bCs/>
        </w:rPr>
        <w:tab/>
        <w:t>Test ID: A 4-octet field the value of which is copied from the SLM PDU.</w:t>
      </w:r>
    </w:p>
    <w:p w14:paraId="1A90EB9C" w14:textId="77777777" w:rsidR="007803FD" w:rsidRPr="002E7062" w:rsidRDefault="007803FD" w:rsidP="007803FD">
      <w:pPr>
        <w:pStyle w:val="enumlev1"/>
        <w:rPr>
          <w:bCs/>
        </w:rPr>
      </w:pPr>
      <w:r w:rsidRPr="002E7062">
        <w:rPr>
          <w:bCs/>
        </w:rPr>
        <w:t>•</w:t>
      </w:r>
      <w:r w:rsidRPr="002E7062">
        <w:rPr>
          <w:bCs/>
        </w:rPr>
        <w:tab/>
        <w:t>TxFCf: A 4-octet field the value of which is copied from the SLM PDU.</w:t>
      </w:r>
    </w:p>
    <w:p w14:paraId="44AB89DA" w14:textId="77777777" w:rsidR="007803FD" w:rsidRPr="002E7062" w:rsidRDefault="007803FD" w:rsidP="007803FD">
      <w:pPr>
        <w:pStyle w:val="enumlev1"/>
        <w:rPr>
          <w:bCs/>
        </w:rPr>
      </w:pPr>
      <w:r w:rsidRPr="002E7062">
        <w:rPr>
          <w:bCs/>
        </w:rPr>
        <w:t>•</w:t>
      </w:r>
      <w:r w:rsidRPr="002E7062">
        <w:rPr>
          <w:bCs/>
        </w:rPr>
        <w:tab/>
        <w:t>TxFCb: A 4-octet integer value representing the number of SLR frames transmitted, as specified in clause 9.22.1.</w:t>
      </w:r>
    </w:p>
    <w:p w14:paraId="03D4434B" w14:textId="77777777" w:rsidR="007803FD" w:rsidRPr="002E7062" w:rsidRDefault="007803FD" w:rsidP="007803FD">
      <w:pPr>
        <w:pStyle w:val="enumlev1"/>
        <w:rPr>
          <w:bCs/>
        </w:rPr>
      </w:pPr>
      <w:r w:rsidRPr="002E7062">
        <w:rPr>
          <w:bCs/>
        </w:rPr>
        <w:t>•</w:t>
      </w:r>
      <w:r w:rsidRPr="002E7062">
        <w:rPr>
          <w:bCs/>
        </w:rPr>
        <w:tab/>
        <w:t>Optional TLVs: If present in SLM PDU, are copied from the SLM PDU.</w:t>
      </w:r>
    </w:p>
    <w:p w14:paraId="01265896" w14:textId="77777777" w:rsidR="007803FD" w:rsidRPr="002E7062" w:rsidRDefault="007803FD" w:rsidP="007803FD">
      <w:pPr>
        <w:pStyle w:val="enumlev1"/>
        <w:rPr>
          <w:lang w:eastAsia="ja-JP"/>
        </w:rPr>
      </w:pPr>
      <w:r w:rsidRPr="002E7062">
        <w:rPr>
          <w:bCs/>
        </w:rPr>
        <w:t>•</w:t>
      </w:r>
      <w:r w:rsidRPr="002E7062">
        <w:rPr>
          <w:bCs/>
        </w:rPr>
        <w:tab/>
        <w:t>End TLV: A 1</w:t>
      </w:r>
      <w:r w:rsidRPr="002E7062">
        <w:t>-octet field the value of which is copied from the SLM PDU.</w:t>
      </w:r>
    </w:p>
    <w:p w14:paraId="372118C8" w14:textId="77777777" w:rsidR="007803FD" w:rsidRPr="002E7062" w:rsidRDefault="007803FD" w:rsidP="006F1641">
      <w:pPr>
        <w:pStyle w:val="Heading2"/>
      </w:pPr>
      <w:bookmarkStart w:id="1319" w:name="_Toc379205828"/>
      <w:bookmarkStart w:id="1320" w:name="_Toc388964773"/>
      <w:bookmarkStart w:id="1321" w:name="_Toc296978349"/>
      <w:r w:rsidRPr="002E7062">
        <w:rPr>
          <w:lang w:eastAsia="ja-JP"/>
        </w:rPr>
        <w:t>9.24</w:t>
      </w:r>
      <w:r w:rsidRPr="002E7062">
        <w:rPr>
          <w:lang w:eastAsia="ja-JP"/>
        </w:rPr>
        <w:tab/>
      </w:r>
      <w:r w:rsidRPr="002E7062">
        <w:t>1SL PDU</w:t>
      </w:r>
      <w:bookmarkEnd w:id="1319"/>
      <w:bookmarkEnd w:id="1320"/>
      <w:bookmarkEnd w:id="1321"/>
    </w:p>
    <w:p w14:paraId="0BC08388" w14:textId="77777777" w:rsidR="007803FD" w:rsidRPr="002E7062" w:rsidRDefault="007803FD" w:rsidP="00767ACF">
      <w:pPr>
        <w:rPr>
          <w:lang w:eastAsia="ja-JP"/>
        </w:rPr>
      </w:pPr>
      <w:r w:rsidRPr="002E7062">
        <w:t xml:space="preserve">1SL is used to support proactive and on-demand </w:t>
      </w:r>
      <w:r w:rsidR="00443CD7" w:rsidRPr="002E7062">
        <w:t>d</w:t>
      </w:r>
      <w:r w:rsidRPr="002E7062">
        <w:t>ual-</w:t>
      </w:r>
      <w:r w:rsidR="00443CD7" w:rsidRPr="002E7062">
        <w:t>e</w:t>
      </w:r>
      <w:r w:rsidRPr="002E7062">
        <w:t>nded ETH-SLM, as described in clause</w:t>
      </w:r>
      <w:r w:rsidR="00767ACF" w:rsidRPr="002E7062">
        <w:t> </w:t>
      </w:r>
      <w:r w:rsidRPr="002E7062">
        <w:t>8.4.2</w:t>
      </w:r>
      <w:r w:rsidRPr="002E7062">
        <w:rPr>
          <w:lang w:eastAsia="ja-JP"/>
        </w:rPr>
        <w:t>.</w:t>
      </w:r>
    </w:p>
    <w:p w14:paraId="7382B34C" w14:textId="77777777" w:rsidR="007803FD" w:rsidRPr="002E7062" w:rsidRDefault="007803FD" w:rsidP="006F1641">
      <w:pPr>
        <w:pStyle w:val="Heading3"/>
        <w:rPr>
          <w:lang w:eastAsia="ja-JP"/>
        </w:rPr>
      </w:pPr>
      <w:bookmarkStart w:id="1322" w:name="_Toc296977696"/>
      <w:bookmarkStart w:id="1323" w:name="_Toc296978350"/>
      <w:r w:rsidRPr="002E7062">
        <w:rPr>
          <w:lang w:eastAsia="ja-JP"/>
        </w:rPr>
        <w:t>9.24.1</w:t>
      </w:r>
      <w:r w:rsidRPr="002E7062">
        <w:rPr>
          <w:lang w:eastAsia="ja-JP"/>
        </w:rPr>
        <w:tab/>
      </w:r>
      <w:r w:rsidRPr="002E7062">
        <w:t xml:space="preserve">1SL </w:t>
      </w:r>
      <w:r w:rsidR="00443CD7" w:rsidRPr="002E7062">
        <w:t>i</w:t>
      </w:r>
      <w:r w:rsidRPr="002E7062">
        <w:t xml:space="preserve">nformation </w:t>
      </w:r>
      <w:r w:rsidR="00443CD7" w:rsidRPr="002E7062">
        <w:t>e</w:t>
      </w:r>
      <w:r w:rsidRPr="002E7062">
        <w:t>lements</w:t>
      </w:r>
      <w:bookmarkEnd w:id="1322"/>
      <w:bookmarkEnd w:id="1323"/>
    </w:p>
    <w:p w14:paraId="782561F8" w14:textId="77777777" w:rsidR="007803FD" w:rsidRPr="002E7062" w:rsidRDefault="007803FD" w:rsidP="007803FD">
      <w:pPr>
        <w:rPr>
          <w:lang w:eastAsia="ja-JP"/>
        </w:rPr>
      </w:pPr>
      <w:r w:rsidRPr="002E7062">
        <w:rPr>
          <w:lang w:eastAsia="ja-JP"/>
        </w:rPr>
        <w:t>Information elements carried in 1SL include:</w:t>
      </w:r>
    </w:p>
    <w:p w14:paraId="4D2C4E92" w14:textId="77777777" w:rsidR="007803FD" w:rsidRPr="002A1501" w:rsidRDefault="00767ACF" w:rsidP="00767ACF">
      <w:pPr>
        <w:pStyle w:val="enumlev1"/>
      </w:pPr>
      <w:r w:rsidRPr="002A1501">
        <w:rPr>
          <w:bCs/>
        </w:rPr>
        <w:t>•</w:t>
      </w:r>
      <w:r w:rsidRPr="002A1501">
        <w:rPr>
          <w:bCs/>
        </w:rPr>
        <w:tab/>
      </w:r>
      <w:r w:rsidR="00983DAD" w:rsidRPr="007B439B">
        <w:t>Source MEP ID: Source MEP ID is a 2-octet field where the last 13 least significant bits are used to identify the MEP transmitting the 1SL frame. MEP ID is unique within the MEG</w:t>
      </w:r>
    </w:p>
    <w:p w14:paraId="37CF0B09" w14:textId="77777777" w:rsidR="007803FD" w:rsidRPr="002A1501" w:rsidRDefault="00767ACF" w:rsidP="00767ACF">
      <w:pPr>
        <w:pStyle w:val="enumlev1"/>
      </w:pPr>
      <w:r w:rsidRPr="002A1501">
        <w:rPr>
          <w:bCs/>
        </w:rPr>
        <w:t>•</w:t>
      </w:r>
      <w:r w:rsidRPr="002A1501">
        <w:rPr>
          <w:bCs/>
        </w:rPr>
        <w:tab/>
      </w:r>
      <w:r w:rsidR="00983DAD" w:rsidRPr="007B439B">
        <w:t>Test ID: Test ID is a 4-octet field set by the transmitting MEP and used to identify</w:t>
      </w:r>
      <w:r w:rsidR="00443CD7" w:rsidRPr="002A1501">
        <w:t xml:space="preserve"> </w:t>
      </w:r>
      <w:r w:rsidR="007803FD" w:rsidRPr="002A1501">
        <w:t>when multiple tests run</w:t>
      </w:r>
      <w:r w:rsidR="007803FD" w:rsidRPr="002A1501">
        <w:rPr>
          <w:lang w:eastAsia="ja-JP"/>
        </w:rPr>
        <w:t xml:space="preserve"> </w:t>
      </w:r>
      <w:r w:rsidR="007803FD" w:rsidRPr="002A1501">
        <w:t xml:space="preserve">simultaneously </w:t>
      </w:r>
      <w:r w:rsidR="007803FD" w:rsidRPr="002A1501">
        <w:rPr>
          <w:lang w:eastAsia="ja-JP"/>
        </w:rPr>
        <w:t xml:space="preserve">towards different </w:t>
      </w:r>
      <w:r w:rsidR="007803FD" w:rsidRPr="002A1501">
        <w:t>MEPs</w:t>
      </w:r>
      <w:r w:rsidR="007803FD" w:rsidRPr="002A1501">
        <w:rPr>
          <w:lang w:eastAsia="ja-JP"/>
        </w:rPr>
        <w:t xml:space="preserve"> including concurrent on-demand and proactive tests</w:t>
      </w:r>
    </w:p>
    <w:p w14:paraId="1CE72380" w14:textId="77777777" w:rsidR="007803FD" w:rsidRPr="002A1501" w:rsidRDefault="00767ACF" w:rsidP="00767ACF">
      <w:pPr>
        <w:pStyle w:val="enumlev1"/>
      </w:pPr>
      <w:r w:rsidRPr="002A1501">
        <w:rPr>
          <w:bCs/>
        </w:rPr>
        <w:t>•</w:t>
      </w:r>
      <w:r w:rsidRPr="002A1501">
        <w:rPr>
          <w:bCs/>
        </w:rPr>
        <w:tab/>
      </w:r>
      <w:r w:rsidR="00983DAD" w:rsidRPr="007B439B">
        <w:t>Tx</w:t>
      </w:r>
      <w:r w:rsidR="00983DAD" w:rsidRPr="007B439B">
        <w:rPr>
          <w:lang w:eastAsia="ja-JP"/>
        </w:rPr>
        <w:t>TCf</w:t>
      </w:r>
      <w:r w:rsidR="007803FD" w:rsidRPr="002A1501">
        <w:t>: Tx</w:t>
      </w:r>
      <w:r w:rsidR="007803FD" w:rsidRPr="002A1501">
        <w:rPr>
          <w:lang w:eastAsia="ja-JP"/>
        </w:rPr>
        <w:t>TCf</w:t>
      </w:r>
      <w:r w:rsidR="007803FD" w:rsidRPr="002A1501">
        <w:t xml:space="preserve"> is a 4-octet field which carries the number of</w:t>
      </w:r>
      <w:r w:rsidR="00C52450" w:rsidRPr="002A1501">
        <w:t xml:space="preserve"> </w:t>
      </w:r>
      <w:r w:rsidR="007803FD" w:rsidRPr="002A1501">
        <w:rPr>
          <w:lang w:eastAsia="ja-JP"/>
        </w:rPr>
        <w:t>1</w:t>
      </w:r>
      <w:r w:rsidR="007803FD" w:rsidRPr="002A1501">
        <w:t xml:space="preserve">SL frame transmitted by the MEP towards </w:t>
      </w:r>
      <w:r w:rsidR="007803FD" w:rsidRPr="002A1501">
        <w:rPr>
          <w:lang w:eastAsia="ja-JP"/>
        </w:rPr>
        <w:t xml:space="preserve">its peer </w:t>
      </w:r>
      <w:r w:rsidR="007803FD" w:rsidRPr="002A1501">
        <w:t>MEP</w:t>
      </w:r>
      <w:r w:rsidR="007803FD" w:rsidRPr="002A1501">
        <w:rPr>
          <w:lang w:eastAsia="ja-JP"/>
        </w:rPr>
        <w:t>s</w:t>
      </w:r>
    </w:p>
    <w:p w14:paraId="6A49A70F" w14:textId="77777777" w:rsidR="007803FD" w:rsidRPr="002E7062" w:rsidRDefault="000E431A" w:rsidP="006F1641">
      <w:pPr>
        <w:pStyle w:val="Heading3"/>
        <w:rPr>
          <w:lang w:eastAsia="ja-JP"/>
        </w:rPr>
      </w:pPr>
      <w:bookmarkStart w:id="1324" w:name="_Toc296977697"/>
      <w:bookmarkStart w:id="1325" w:name="_Toc296978351"/>
      <w:r w:rsidRPr="002E7062">
        <w:t>9.24.2</w:t>
      </w:r>
      <w:r w:rsidRPr="002E7062">
        <w:tab/>
      </w:r>
      <w:r w:rsidR="007803FD" w:rsidRPr="002E7062">
        <w:t xml:space="preserve">1SL PDU </w:t>
      </w:r>
      <w:r w:rsidR="00443CD7" w:rsidRPr="002E7062">
        <w:t>f</w:t>
      </w:r>
      <w:r w:rsidR="007803FD" w:rsidRPr="002E7062">
        <w:t>ormat</w:t>
      </w:r>
      <w:bookmarkEnd w:id="1324"/>
      <w:bookmarkEnd w:id="1325"/>
    </w:p>
    <w:p w14:paraId="269AE82E" w14:textId="77777777" w:rsidR="007803FD" w:rsidRPr="002E7062" w:rsidRDefault="007803FD" w:rsidP="007803FD">
      <w:pPr>
        <w:rPr>
          <w:lang w:eastAsia="ja-JP"/>
        </w:rPr>
      </w:pPr>
      <w:r w:rsidRPr="002E7062">
        <w:t>The 1SL PDU format used by a MEP to transmit 1SL information is shown in Figure 9.24-1</w:t>
      </w:r>
    </w:p>
    <w:p w14:paraId="1FC9FE9C" w14:textId="77777777" w:rsidR="007803FD" w:rsidRPr="002E7062" w:rsidRDefault="007803FD" w:rsidP="007803FD">
      <w:pPr>
        <w:rPr>
          <w:lang w:eastAsia="ja-JP"/>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5"/>
        <w:gridCol w:w="240"/>
        <w:gridCol w:w="285"/>
        <w:gridCol w:w="286"/>
        <w:gridCol w:w="41"/>
        <w:gridCol w:w="244"/>
        <w:gridCol w:w="286"/>
        <w:gridCol w:w="285"/>
        <w:gridCol w:w="286"/>
        <w:gridCol w:w="289"/>
        <w:gridCol w:w="43"/>
        <w:gridCol w:w="243"/>
        <w:gridCol w:w="287"/>
        <w:gridCol w:w="287"/>
        <w:gridCol w:w="287"/>
        <w:gridCol w:w="286"/>
        <w:gridCol w:w="287"/>
        <w:gridCol w:w="287"/>
        <w:gridCol w:w="290"/>
        <w:gridCol w:w="43"/>
        <w:gridCol w:w="244"/>
        <w:gridCol w:w="287"/>
        <w:gridCol w:w="287"/>
        <w:gridCol w:w="287"/>
        <w:gridCol w:w="287"/>
        <w:gridCol w:w="287"/>
        <w:gridCol w:w="287"/>
        <w:gridCol w:w="287"/>
        <w:gridCol w:w="287"/>
        <w:gridCol w:w="287"/>
        <w:gridCol w:w="287"/>
        <w:gridCol w:w="287"/>
        <w:gridCol w:w="287"/>
        <w:gridCol w:w="287"/>
        <w:gridCol w:w="287"/>
        <w:gridCol w:w="292"/>
        <w:gridCol w:w="32"/>
      </w:tblGrid>
      <w:tr w:rsidR="007803FD" w:rsidRPr="002E7062" w14:paraId="15195F5F" w14:textId="77777777" w:rsidTr="00C52450">
        <w:trPr>
          <w:gridAfter w:val="1"/>
          <w:wAfter w:w="32" w:type="dxa"/>
          <w:jc w:val="center"/>
        </w:trPr>
        <w:tc>
          <w:tcPr>
            <w:tcW w:w="426" w:type="dxa"/>
            <w:tcBorders>
              <w:top w:val="nil"/>
              <w:left w:val="nil"/>
              <w:bottom w:val="nil"/>
              <w:right w:val="nil"/>
            </w:tcBorders>
          </w:tcPr>
          <w:p w14:paraId="23396E9B" w14:textId="77777777" w:rsidR="007803FD" w:rsidRPr="002E7062" w:rsidRDefault="007803FD" w:rsidP="000E431A">
            <w:pPr>
              <w:pStyle w:val="Figurelegend"/>
              <w:jc w:val="center"/>
              <w:rPr>
                <w:lang w:eastAsia="ja-JP"/>
              </w:rPr>
            </w:pPr>
          </w:p>
        </w:tc>
        <w:tc>
          <w:tcPr>
            <w:tcW w:w="2287" w:type="dxa"/>
            <w:gridSpan w:val="10"/>
            <w:tcBorders>
              <w:top w:val="nil"/>
              <w:left w:val="nil"/>
              <w:bottom w:val="nil"/>
              <w:right w:val="nil"/>
            </w:tcBorders>
          </w:tcPr>
          <w:p w14:paraId="6D54F22B" w14:textId="77777777" w:rsidR="007803FD" w:rsidRPr="002E7062" w:rsidRDefault="007803FD" w:rsidP="000E431A">
            <w:pPr>
              <w:pStyle w:val="Figurelegend"/>
              <w:jc w:val="center"/>
              <w:rPr>
                <w:lang w:eastAsia="ja-JP"/>
              </w:rPr>
            </w:pPr>
            <w:r w:rsidRPr="002E7062">
              <w:rPr>
                <w:lang w:eastAsia="ja-JP"/>
              </w:rPr>
              <w:t>1</w:t>
            </w:r>
          </w:p>
        </w:tc>
        <w:tc>
          <w:tcPr>
            <w:tcW w:w="2297" w:type="dxa"/>
            <w:gridSpan w:val="9"/>
            <w:tcBorders>
              <w:top w:val="nil"/>
              <w:left w:val="nil"/>
              <w:bottom w:val="nil"/>
              <w:right w:val="nil"/>
            </w:tcBorders>
          </w:tcPr>
          <w:p w14:paraId="6EDB4EDC" w14:textId="77777777" w:rsidR="007803FD" w:rsidRPr="002E7062" w:rsidRDefault="007803FD" w:rsidP="000E431A">
            <w:pPr>
              <w:pStyle w:val="Figurelegend"/>
              <w:jc w:val="center"/>
              <w:rPr>
                <w:lang w:eastAsia="ja-JP"/>
              </w:rPr>
            </w:pPr>
            <w:r w:rsidRPr="002E7062">
              <w:rPr>
                <w:lang w:eastAsia="ja-JP"/>
              </w:rPr>
              <w:t>2</w:t>
            </w:r>
          </w:p>
        </w:tc>
        <w:tc>
          <w:tcPr>
            <w:tcW w:w="2296" w:type="dxa"/>
            <w:gridSpan w:val="9"/>
            <w:tcBorders>
              <w:top w:val="nil"/>
              <w:left w:val="nil"/>
              <w:bottom w:val="nil"/>
              <w:right w:val="nil"/>
            </w:tcBorders>
          </w:tcPr>
          <w:p w14:paraId="6E6D35D8" w14:textId="77777777" w:rsidR="007803FD" w:rsidRPr="002E7062" w:rsidRDefault="007803FD" w:rsidP="000E431A">
            <w:pPr>
              <w:pStyle w:val="Figurelegend"/>
              <w:jc w:val="center"/>
              <w:rPr>
                <w:lang w:eastAsia="ja-JP"/>
              </w:rPr>
            </w:pPr>
            <w:r w:rsidRPr="002E7062">
              <w:rPr>
                <w:lang w:eastAsia="ja-JP"/>
              </w:rPr>
              <w:t>3</w:t>
            </w:r>
          </w:p>
        </w:tc>
        <w:tc>
          <w:tcPr>
            <w:tcW w:w="2301" w:type="dxa"/>
            <w:gridSpan w:val="8"/>
            <w:tcBorders>
              <w:top w:val="nil"/>
              <w:left w:val="nil"/>
              <w:bottom w:val="nil"/>
              <w:right w:val="nil"/>
            </w:tcBorders>
          </w:tcPr>
          <w:p w14:paraId="6EB79D45" w14:textId="77777777" w:rsidR="007803FD" w:rsidRPr="002E7062" w:rsidRDefault="007803FD" w:rsidP="000E431A">
            <w:pPr>
              <w:pStyle w:val="Figurelegend"/>
              <w:jc w:val="center"/>
              <w:rPr>
                <w:lang w:eastAsia="ja-JP"/>
              </w:rPr>
            </w:pPr>
            <w:r w:rsidRPr="002E7062">
              <w:rPr>
                <w:lang w:eastAsia="ja-JP"/>
              </w:rPr>
              <w:t>4</w:t>
            </w:r>
          </w:p>
        </w:tc>
      </w:tr>
      <w:tr w:rsidR="007803FD" w:rsidRPr="002E7062" w14:paraId="6FCD8F8F" w14:textId="77777777" w:rsidTr="00C52450">
        <w:trPr>
          <w:gridAfter w:val="1"/>
          <w:wAfter w:w="32" w:type="dxa"/>
          <w:jc w:val="center"/>
        </w:trPr>
        <w:tc>
          <w:tcPr>
            <w:tcW w:w="426" w:type="dxa"/>
            <w:tcBorders>
              <w:top w:val="nil"/>
              <w:left w:val="nil"/>
              <w:bottom w:val="nil"/>
              <w:right w:val="dotted" w:sz="4" w:space="0" w:color="auto"/>
            </w:tcBorders>
          </w:tcPr>
          <w:p w14:paraId="096C8A5E" w14:textId="77777777" w:rsidR="007803FD" w:rsidRPr="002E7062" w:rsidRDefault="007803FD" w:rsidP="000E431A">
            <w:pPr>
              <w:pStyle w:val="Figurelegend"/>
              <w:jc w:val="center"/>
              <w:rPr>
                <w:lang w:eastAsia="ja-JP"/>
              </w:rPr>
            </w:pPr>
          </w:p>
        </w:tc>
        <w:tc>
          <w:tcPr>
            <w:tcW w:w="285" w:type="dxa"/>
            <w:gridSpan w:val="2"/>
            <w:tcBorders>
              <w:top w:val="nil"/>
              <w:left w:val="dotted" w:sz="4" w:space="0" w:color="auto"/>
              <w:right w:val="dotted" w:sz="4" w:space="0" w:color="auto"/>
            </w:tcBorders>
          </w:tcPr>
          <w:p w14:paraId="2404FD3C" w14:textId="77777777" w:rsidR="007803FD" w:rsidRPr="002E7062" w:rsidRDefault="007803FD" w:rsidP="000E431A">
            <w:pPr>
              <w:pStyle w:val="Figurelegend"/>
              <w:jc w:val="center"/>
              <w:rPr>
                <w:lang w:eastAsia="ja-JP"/>
              </w:rPr>
            </w:pPr>
            <w:r w:rsidRPr="002E7062">
              <w:rPr>
                <w:lang w:eastAsia="ja-JP"/>
              </w:rPr>
              <w:t>8</w:t>
            </w:r>
          </w:p>
        </w:tc>
        <w:tc>
          <w:tcPr>
            <w:tcW w:w="285" w:type="dxa"/>
            <w:tcBorders>
              <w:top w:val="nil"/>
              <w:left w:val="dotted" w:sz="4" w:space="0" w:color="auto"/>
              <w:right w:val="dotted" w:sz="4" w:space="0" w:color="auto"/>
            </w:tcBorders>
          </w:tcPr>
          <w:p w14:paraId="6E73AC67" w14:textId="77777777" w:rsidR="007803FD" w:rsidRPr="002E7062" w:rsidRDefault="007803FD" w:rsidP="000E431A">
            <w:pPr>
              <w:pStyle w:val="Figurelegend"/>
              <w:jc w:val="center"/>
              <w:rPr>
                <w:lang w:eastAsia="ja-JP"/>
              </w:rPr>
            </w:pPr>
            <w:r w:rsidRPr="002E7062">
              <w:rPr>
                <w:lang w:eastAsia="ja-JP"/>
              </w:rPr>
              <w:t>7</w:t>
            </w:r>
          </w:p>
        </w:tc>
        <w:tc>
          <w:tcPr>
            <w:tcW w:w="286" w:type="dxa"/>
            <w:tcBorders>
              <w:top w:val="nil"/>
              <w:left w:val="dotted" w:sz="4" w:space="0" w:color="auto"/>
              <w:right w:val="dotted" w:sz="4" w:space="0" w:color="auto"/>
            </w:tcBorders>
          </w:tcPr>
          <w:p w14:paraId="66A9E1CD" w14:textId="77777777" w:rsidR="007803FD" w:rsidRPr="002E7062" w:rsidRDefault="007803FD" w:rsidP="000E431A">
            <w:pPr>
              <w:pStyle w:val="Figurelegend"/>
              <w:jc w:val="center"/>
              <w:rPr>
                <w:lang w:eastAsia="ja-JP"/>
              </w:rPr>
            </w:pPr>
            <w:r w:rsidRPr="002E7062">
              <w:rPr>
                <w:lang w:eastAsia="ja-JP"/>
              </w:rPr>
              <w:t>6</w:t>
            </w:r>
          </w:p>
        </w:tc>
        <w:tc>
          <w:tcPr>
            <w:tcW w:w="285" w:type="dxa"/>
            <w:gridSpan w:val="2"/>
            <w:tcBorders>
              <w:top w:val="nil"/>
              <w:left w:val="dotted" w:sz="4" w:space="0" w:color="auto"/>
              <w:right w:val="dotted" w:sz="4" w:space="0" w:color="auto"/>
            </w:tcBorders>
          </w:tcPr>
          <w:p w14:paraId="1E487561" w14:textId="77777777" w:rsidR="007803FD" w:rsidRPr="002E7062" w:rsidRDefault="007803FD" w:rsidP="000E431A">
            <w:pPr>
              <w:pStyle w:val="Figurelegend"/>
              <w:jc w:val="center"/>
              <w:rPr>
                <w:lang w:eastAsia="ja-JP"/>
              </w:rPr>
            </w:pPr>
            <w:r w:rsidRPr="002E7062">
              <w:rPr>
                <w:lang w:eastAsia="ja-JP"/>
              </w:rPr>
              <w:t>5</w:t>
            </w:r>
          </w:p>
        </w:tc>
        <w:tc>
          <w:tcPr>
            <w:tcW w:w="286" w:type="dxa"/>
            <w:tcBorders>
              <w:top w:val="nil"/>
              <w:left w:val="dotted" w:sz="4" w:space="0" w:color="auto"/>
              <w:right w:val="dotted" w:sz="4" w:space="0" w:color="auto"/>
            </w:tcBorders>
          </w:tcPr>
          <w:p w14:paraId="5CCBC009" w14:textId="77777777" w:rsidR="007803FD" w:rsidRPr="002E7062" w:rsidRDefault="007803FD" w:rsidP="000E431A">
            <w:pPr>
              <w:pStyle w:val="Figurelegend"/>
              <w:jc w:val="center"/>
              <w:rPr>
                <w:lang w:eastAsia="ja-JP"/>
              </w:rPr>
            </w:pPr>
            <w:r w:rsidRPr="002E7062">
              <w:rPr>
                <w:lang w:eastAsia="ja-JP"/>
              </w:rPr>
              <w:t>4</w:t>
            </w:r>
          </w:p>
        </w:tc>
        <w:tc>
          <w:tcPr>
            <w:tcW w:w="285" w:type="dxa"/>
            <w:tcBorders>
              <w:top w:val="nil"/>
              <w:left w:val="dotted" w:sz="4" w:space="0" w:color="auto"/>
              <w:right w:val="dotted" w:sz="4" w:space="0" w:color="auto"/>
            </w:tcBorders>
          </w:tcPr>
          <w:p w14:paraId="0F930326" w14:textId="77777777" w:rsidR="007803FD" w:rsidRPr="002E7062" w:rsidRDefault="007803FD" w:rsidP="000E431A">
            <w:pPr>
              <w:pStyle w:val="Figurelegend"/>
              <w:jc w:val="center"/>
              <w:rPr>
                <w:lang w:eastAsia="ja-JP"/>
              </w:rPr>
            </w:pPr>
            <w:r w:rsidRPr="002E7062">
              <w:rPr>
                <w:lang w:eastAsia="ja-JP"/>
              </w:rPr>
              <w:t>3</w:t>
            </w:r>
          </w:p>
        </w:tc>
        <w:tc>
          <w:tcPr>
            <w:tcW w:w="286" w:type="dxa"/>
            <w:tcBorders>
              <w:top w:val="nil"/>
              <w:left w:val="dotted" w:sz="4" w:space="0" w:color="auto"/>
              <w:right w:val="dotted" w:sz="4" w:space="0" w:color="auto"/>
            </w:tcBorders>
          </w:tcPr>
          <w:p w14:paraId="15EC6F2C" w14:textId="77777777" w:rsidR="007803FD" w:rsidRPr="002E7062" w:rsidRDefault="007803FD" w:rsidP="000E431A">
            <w:pPr>
              <w:pStyle w:val="Figurelegend"/>
              <w:jc w:val="center"/>
              <w:rPr>
                <w:lang w:eastAsia="ja-JP"/>
              </w:rPr>
            </w:pPr>
            <w:r w:rsidRPr="002E7062">
              <w:rPr>
                <w:lang w:eastAsia="ja-JP"/>
              </w:rPr>
              <w:t>2</w:t>
            </w:r>
          </w:p>
        </w:tc>
        <w:tc>
          <w:tcPr>
            <w:tcW w:w="289" w:type="dxa"/>
            <w:tcBorders>
              <w:top w:val="nil"/>
              <w:left w:val="dotted" w:sz="4" w:space="0" w:color="auto"/>
              <w:right w:val="dotted" w:sz="4" w:space="0" w:color="auto"/>
            </w:tcBorders>
          </w:tcPr>
          <w:p w14:paraId="2A719E76" w14:textId="77777777" w:rsidR="007803FD" w:rsidRPr="002E7062" w:rsidRDefault="007803FD" w:rsidP="000E431A">
            <w:pPr>
              <w:pStyle w:val="Figurelegend"/>
              <w:jc w:val="center"/>
              <w:rPr>
                <w:lang w:eastAsia="ja-JP"/>
              </w:rPr>
            </w:pPr>
            <w:r w:rsidRPr="002E7062">
              <w:rPr>
                <w:lang w:eastAsia="ja-JP"/>
              </w:rPr>
              <w:t>1</w:t>
            </w:r>
          </w:p>
        </w:tc>
        <w:tc>
          <w:tcPr>
            <w:tcW w:w="286" w:type="dxa"/>
            <w:gridSpan w:val="2"/>
            <w:tcBorders>
              <w:top w:val="nil"/>
              <w:left w:val="dotted" w:sz="4" w:space="0" w:color="auto"/>
              <w:right w:val="dotted" w:sz="4" w:space="0" w:color="auto"/>
            </w:tcBorders>
          </w:tcPr>
          <w:p w14:paraId="63D8E68A" w14:textId="77777777" w:rsidR="007803FD" w:rsidRPr="002E7062" w:rsidRDefault="007803FD" w:rsidP="000E431A">
            <w:pPr>
              <w:pStyle w:val="Figurelegend"/>
              <w:jc w:val="center"/>
              <w:rPr>
                <w:lang w:eastAsia="ja-JP"/>
              </w:rPr>
            </w:pPr>
            <w:r w:rsidRPr="002E7062">
              <w:rPr>
                <w:lang w:eastAsia="ja-JP"/>
              </w:rPr>
              <w:t>8</w:t>
            </w:r>
          </w:p>
        </w:tc>
        <w:tc>
          <w:tcPr>
            <w:tcW w:w="287" w:type="dxa"/>
            <w:tcBorders>
              <w:top w:val="nil"/>
              <w:left w:val="dotted" w:sz="4" w:space="0" w:color="auto"/>
              <w:right w:val="dotted" w:sz="4" w:space="0" w:color="auto"/>
            </w:tcBorders>
          </w:tcPr>
          <w:p w14:paraId="13111586" w14:textId="77777777" w:rsidR="007803FD" w:rsidRPr="002E7062" w:rsidRDefault="007803FD" w:rsidP="000E431A">
            <w:pPr>
              <w:pStyle w:val="Figurelegend"/>
              <w:jc w:val="center"/>
              <w:rPr>
                <w:lang w:eastAsia="ja-JP"/>
              </w:rPr>
            </w:pPr>
            <w:r w:rsidRPr="002E7062">
              <w:rPr>
                <w:lang w:eastAsia="ja-JP"/>
              </w:rPr>
              <w:t>7</w:t>
            </w:r>
          </w:p>
        </w:tc>
        <w:tc>
          <w:tcPr>
            <w:tcW w:w="287" w:type="dxa"/>
            <w:tcBorders>
              <w:top w:val="nil"/>
              <w:left w:val="dotted" w:sz="4" w:space="0" w:color="auto"/>
              <w:right w:val="dotted" w:sz="4" w:space="0" w:color="auto"/>
            </w:tcBorders>
          </w:tcPr>
          <w:p w14:paraId="117383E8" w14:textId="77777777" w:rsidR="007803FD" w:rsidRPr="002E7062" w:rsidRDefault="007803FD" w:rsidP="000E431A">
            <w:pPr>
              <w:pStyle w:val="Figurelegend"/>
              <w:jc w:val="center"/>
              <w:rPr>
                <w:lang w:eastAsia="ja-JP"/>
              </w:rPr>
            </w:pPr>
            <w:r w:rsidRPr="002E7062">
              <w:rPr>
                <w:lang w:eastAsia="ja-JP"/>
              </w:rPr>
              <w:t>6</w:t>
            </w:r>
          </w:p>
        </w:tc>
        <w:tc>
          <w:tcPr>
            <w:tcW w:w="287" w:type="dxa"/>
            <w:tcBorders>
              <w:top w:val="nil"/>
              <w:left w:val="dotted" w:sz="4" w:space="0" w:color="auto"/>
              <w:right w:val="dotted" w:sz="4" w:space="0" w:color="auto"/>
            </w:tcBorders>
          </w:tcPr>
          <w:p w14:paraId="17982709" w14:textId="77777777" w:rsidR="007803FD" w:rsidRPr="002E7062" w:rsidRDefault="007803FD" w:rsidP="000E431A">
            <w:pPr>
              <w:pStyle w:val="Figurelegend"/>
              <w:jc w:val="center"/>
              <w:rPr>
                <w:lang w:eastAsia="ja-JP"/>
              </w:rPr>
            </w:pPr>
            <w:r w:rsidRPr="002E7062">
              <w:rPr>
                <w:lang w:eastAsia="ja-JP"/>
              </w:rPr>
              <w:t>5</w:t>
            </w:r>
          </w:p>
        </w:tc>
        <w:tc>
          <w:tcPr>
            <w:tcW w:w="286" w:type="dxa"/>
            <w:tcBorders>
              <w:top w:val="nil"/>
              <w:left w:val="dotted" w:sz="4" w:space="0" w:color="auto"/>
              <w:right w:val="dotted" w:sz="4" w:space="0" w:color="auto"/>
            </w:tcBorders>
          </w:tcPr>
          <w:p w14:paraId="431E503F" w14:textId="77777777" w:rsidR="007803FD" w:rsidRPr="002E7062" w:rsidRDefault="007803FD" w:rsidP="000E431A">
            <w:pPr>
              <w:pStyle w:val="Figurelegend"/>
              <w:jc w:val="center"/>
              <w:rPr>
                <w:lang w:eastAsia="ja-JP"/>
              </w:rPr>
            </w:pPr>
            <w:r w:rsidRPr="002E7062">
              <w:rPr>
                <w:lang w:eastAsia="ja-JP"/>
              </w:rPr>
              <w:t>4</w:t>
            </w:r>
          </w:p>
        </w:tc>
        <w:tc>
          <w:tcPr>
            <w:tcW w:w="287" w:type="dxa"/>
            <w:tcBorders>
              <w:top w:val="nil"/>
              <w:left w:val="dotted" w:sz="4" w:space="0" w:color="auto"/>
              <w:right w:val="dotted" w:sz="4" w:space="0" w:color="auto"/>
            </w:tcBorders>
          </w:tcPr>
          <w:p w14:paraId="7CF961C4" w14:textId="77777777" w:rsidR="007803FD" w:rsidRPr="002E7062" w:rsidRDefault="007803FD" w:rsidP="000E431A">
            <w:pPr>
              <w:pStyle w:val="Figurelegend"/>
              <w:jc w:val="center"/>
              <w:rPr>
                <w:lang w:eastAsia="ja-JP"/>
              </w:rPr>
            </w:pPr>
            <w:r w:rsidRPr="002E7062">
              <w:rPr>
                <w:lang w:eastAsia="ja-JP"/>
              </w:rPr>
              <w:t>3</w:t>
            </w:r>
          </w:p>
        </w:tc>
        <w:tc>
          <w:tcPr>
            <w:tcW w:w="287" w:type="dxa"/>
            <w:tcBorders>
              <w:top w:val="nil"/>
              <w:left w:val="dotted" w:sz="4" w:space="0" w:color="auto"/>
              <w:right w:val="dotted" w:sz="4" w:space="0" w:color="auto"/>
            </w:tcBorders>
          </w:tcPr>
          <w:p w14:paraId="06289717" w14:textId="77777777" w:rsidR="007803FD" w:rsidRPr="002E7062" w:rsidRDefault="007803FD" w:rsidP="000E431A">
            <w:pPr>
              <w:pStyle w:val="Figurelegend"/>
              <w:jc w:val="center"/>
              <w:rPr>
                <w:lang w:eastAsia="ja-JP"/>
              </w:rPr>
            </w:pPr>
            <w:r w:rsidRPr="002E7062">
              <w:rPr>
                <w:lang w:eastAsia="ja-JP"/>
              </w:rPr>
              <w:t>2</w:t>
            </w:r>
          </w:p>
        </w:tc>
        <w:tc>
          <w:tcPr>
            <w:tcW w:w="290" w:type="dxa"/>
            <w:tcBorders>
              <w:top w:val="nil"/>
              <w:left w:val="dotted" w:sz="4" w:space="0" w:color="auto"/>
              <w:right w:val="dotted" w:sz="4" w:space="0" w:color="auto"/>
            </w:tcBorders>
          </w:tcPr>
          <w:p w14:paraId="5E38FCA2" w14:textId="77777777" w:rsidR="007803FD" w:rsidRPr="002E7062" w:rsidRDefault="007803FD" w:rsidP="000E431A">
            <w:pPr>
              <w:pStyle w:val="Figurelegend"/>
              <w:jc w:val="center"/>
              <w:rPr>
                <w:lang w:eastAsia="ja-JP"/>
              </w:rPr>
            </w:pPr>
            <w:r w:rsidRPr="002E7062">
              <w:rPr>
                <w:lang w:eastAsia="ja-JP"/>
              </w:rPr>
              <w:t>1</w:t>
            </w:r>
          </w:p>
        </w:tc>
        <w:tc>
          <w:tcPr>
            <w:tcW w:w="287" w:type="dxa"/>
            <w:gridSpan w:val="2"/>
            <w:tcBorders>
              <w:top w:val="nil"/>
              <w:left w:val="dotted" w:sz="4" w:space="0" w:color="auto"/>
              <w:right w:val="dotted" w:sz="4" w:space="0" w:color="auto"/>
            </w:tcBorders>
          </w:tcPr>
          <w:p w14:paraId="4B40C44B" w14:textId="77777777" w:rsidR="007803FD" w:rsidRPr="002E7062" w:rsidRDefault="007803FD" w:rsidP="000E431A">
            <w:pPr>
              <w:pStyle w:val="Figurelegend"/>
              <w:jc w:val="center"/>
              <w:rPr>
                <w:lang w:eastAsia="ja-JP"/>
              </w:rPr>
            </w:pPr>
            <w:r w:rsidRPr="002E7062">
              <w:rPr>
                <w:lang w:eastAsia="ja-JP"/>
              </w:rPr>
              <w:t>8</w:t>
            </w:r>
          </w:p>
        </w:tc>
        <w:tc>
          <w:tcPr>
            <w:tcW w:w="287" w:type="dxa"/>
            <w:tcBorders>
              <w:top w:val="nil"/>
              <w:left w:val="dotted" w:sz="4" w:space="0" w:color="auto"/>
              <w:right w:val="dotted" w:sz="4" w:space="0" w:color="auto"/>
            </w:tcBorders>
          </w:tcPr>
          <w:p w14:paraId="0EB74B3D" w14:textId="77777777" w:rsidR="007803FD" w:rsidRPr="002E7062" w:rsidRDefault="007803FD" w:rsidP="000E431A">
            <w:pPr>
              <w:pStyle w:val="Figurelegend"/>
              <w:jc w:val="center"/>
              <w:rPr>
                <w:lang w:eastAsia="ja-JP"/>
              </w:rPr>
            </w:pPr>
            <w:r w:rsidRPr="002E7062">
              <w:rPr>
                <w:lang w:eastAsia="ja-JP"/>
              </w:rPr>
              <w:t>7</w:t>
            </w:r>
          </w:p>
        </w:tc>
        <w:tc>
          <w:tcPr>
            <w:tcW w:w="287" w:type="dxa"/>
            <w:tcBorders>
              <w:top w:val="nil"/>
              <w:left w:val="dotted" w:sz="4" w:space="0" w:color="auto"/>
              <w:right w:val="dotted" w:sz="4" w:space="0" w:color="auto"/>
            </w:tcBorders>
          </w:tcPr>
          <w:p w14:paraId="28CE1C68" w14:textId="77777777" w:rsidR="007803FD" w:rsidRPr="002E7062" w:rsidRDefault="007803FD" w:rsidP="000E431A">
            <w:pPr>
              <w:pStyle w:val="Figurelegend"/>
              <w:jc w:val="center"/>
              <w:rPr>
                <w:lang w:eastAsia="ja-JP"/>
              </w:rPr>
            </w:pPr>
            <w:r w:rsidRPr="002E7062">
              <w:rPr>
                <w:lang w:eastAsia="ja-JP"/>
              </w:rPr>
              <w:t>6</w:t>
            </w:r>
          </w:p>
        </w:tc>
        <w:tc>
          <w:tcPr>
            <w:tcW w:w="287" w:type="dxa"/>
            <w:tcBorders>
              <w:top w:val="nil"/>
              <w:left w:val="dotted" w:sz="4" w:space="0" w:color="auto"/>
              <w:right w:val="dotted" w:sz="4" w:space="0" w:color="auto"/>
            </w:tcBorders>
          </w:tcPr>
          <w:p w14:paraId="062492EF" w14:textId="77777777" w:rsidR="007803FD" w:rsidRPr="002E7062" w:rsidRDefault="007803FD" w:rsidP="000E431A">
            <w:pPr>
              <w:pStyle w:val="Figurelegend"/>
              <w:jc w:val="center"/>
              <w:rPr>
                <w:lang w:eastAsia="ja-JP"/>
              </w:rPr>
            </w:pPr>
            <w:r w:rsidRPr="002E7062">
              <w:rPr>
                <w:lang w:eastAsia="ja-JP"/>
              </w:rPr>
              <w:t>5</w:t>
            </w:r>
          </w:p>
        </w:tc>
        <w:tc>
          <w:tcPr>
            <w:tcW w:w="287" w:type="dxa"/>
            <w:tcBorders>
              <w:top w:val="nil"/>
              <w:left w:val="dotted" w:sz="4" w:space="0" w:color="auto"/>
              <w:right w:val="dotted" w:sz="4" w:space="0" w:color="auto"/>
            </w:tcBorders>
          </w:tcPr>
          <w:p w14:paraId="4425836F" w14:textId="77777777" w:rsidR="007803FD" w:rsidRPr="002E7062" w:rsidRDefault="007803FD" w:rsidP="000E431A">
            <w:pPr>
              <w:pStyle w:val="Figurelegend"/>
              <w:jc w:val="center"/>
              <w:rPr>
                <w:lang w:eastAsia="ja-JP"/>
              </w:rPr>
            </w:pPr>
            <w:r w:rsidRPr="002E7062">
              <w:rPr>
                <w:lang w:eastAsia="ja-JP"/>
              </w:rPr>
              <w:t>4</w:t>
            </w:r>
          </w:p>
        </w:tc>
        <w:tc>
          <w:tcPr>
            <w:tcW w:w="287" w:type="dxa"/>
            <w:tcBorders>
              <w:top w:val="nil"/>
              <w:left w:val="dotted" w:sz="4" w:space="0" w:color="auto"/>
              <w:right w:val="dotted" w:sz="4" w:space="0" w:color="auto"/>
            </w:tcBorders>
          </w:tcPr>
          <w:p w14:paraId="6E302465" w14:textId="77777777" w:rsidR="007803FD" w:rsidRPr="002E7062" w:rsidRDefault="007803FD" w:rsidP="000E431A">
            <w:pPr>
              <w:pStyle w:val="Figurelegend"/>
              <w:jc w:val="center"/>
              <w:rPr>
                <w:lang w:eastAsia="ja-JP"/>
              </w:rPr>
            </w:pPr>
            <w:r w:rsidRPr="002E7062">
              <w:rPr>
                <w:lang w:eastAsia="ja-JP"/>
              </w:rPr>
              <w:t>3</w:t>
            </w:r>
          </w:p>
        </w:tc>
        <w:tc>
          <w:tcPr>
            <w:tcW w:w="287" w:type="dxa"/>
            <w:tcBorders>
              <w:top w:val="nil"/>
              <w:left w:val="dotted" w:sz="4" w:space="0" w:color="auto"/>
              <w:right w:val="dotted" w:sz="4" w:space="0" w:color="auto"/>
            </w:tcBorders>
          </w:tcPr>
          <w:p w14:paraId="47F1262F" w14:textId="77777777" w:rsidR="007803FD" w:rsidRPr="002E7062" w:rsidRDefault="007803FD" w:rsidP="000E431A">
            <w:pPr>
              <w:pStyle w:val="Figurelegend"/>
              <w:jc w:val="center"/>
              <w:rPr>
                <w:lang w:eastAsia="ja-JP"/>
              </w:rPr>
            </w:pPr>
            <w:r w:rsidRPr="002E7062">
              <w:rPr>
                <w:lang w:eastAsia="ja-JP"/>
              </w:rPr>
              <w:t>2</w:t>
            </w:r>
          </w:p>
        </w:tc>
        <w:tc>
          <w:tcPr>
            <w:tcW w:w="287" w:type="dxa"/>
            <w:tcBorders>
              <w:top w:val="nil"/>
              <w:left w:val="dotted" w:sz="4" w:space="0" w:color="auto"/>
              <w:right w:val="dotted" w:sz="4" w:space="0" w:color="auto"/>
            </w:tcBorders>
          </w:tcPr>
          <w:p w14:paraId="0952BDB5" w14:textId="77777777" w:rsidR="007803FD" w:rsidRPr="002E7062" w:rsidRDefault="007803FD" w:rsidP="000E431A">
            <w:pPr>
              <w:pStyle w:val="Figurelegend"/>
              <w:jc w:val="center"/>
              <w:rPr>
                <w:lang w:eastAsia="ja-JP"/>
              </w:rPr>
            </w:pPr>
            <w:r w:rsidRPr="002E7062">
              <w:rPr>
                <w:lang w:eastAsia="ja-JP"/>
              </w:rPr>
              <w:t>1</w:t>
            </w:r>
          </w:p>
        </w:tc>
        <w:tc>
          <w:tcPr>
            <w:tcW w:w="287" w:type="dxa"/>
            <w:tcBorders>
              <w:top w:val="nil"/>
              <w:left w:val="dotted" w:sz="4" w:space="0" w:color="auto"/>
              <w:right w:val="dotted" w:sz="4" w:space="0" w:color="auto"/>
            </w:tcBorders>
          </w:tcPr>
          <w:p w14:paraId="46447A0F" w14:textId="77777777" w:rsidR="007803FD" w:rsidRPr="002E7062" w:rsidRDefault="007803FD" w:rsidP="000E431A">
            <w:pPr>
              <w:pStyle w:val="Figurelegend"/>
              <w:jc w:val="center"/>
              <w:rPr>
                <w:lang w:eastAsia="ja-JP"/>
              </w:rPr>
            </w:pPr>
            <w:r w:rsidRPr="002E7062">
              <w:rPr>
                <w:lang w:eastAsia="ja-JP"/>
              </w:rPr>
              <w:t>8</w:t>
            </w:r>
          </w:p>
        </w:tc>
        <w:tc>
          <w:tcPr>
            <w:tcW w:w="287" w:type="dxa"/>
            <w:tcBorders>
              <w:top w:val="nil"/>
              <w:left w:val="dotted" w:sz="4" w:space="0" w:color="auto"/>
              <w:right w:val="dotted" w:sz="4" w:space="0" w:color="auto"/>
            </w:tcBorders>
          </w:tcPr>
          <w:p w14:paraId="4C0B58DB" w14:textId="77777777" w:rsidR="007803FD" w:rsidRPr="002E7062" w:rsidRDefault="007803FD" w:rsidP="000E431A">
            <w:pPr>
              <w:pStyle w:val="Figurelegend"/>
              <w:jc w:val="center"/>
              <w:rPr>
                <w:lang w:eastAsia="ja-JP"/>
              </w:rPr>
            </w:pPr>
            <w:r w:rsidRPr="002E7062">
              <w:rPr>
                <w:lang w:eastAsia="ja-JP"/>
              </w:rPr>
              <w:t>7</w:t>
            </w:r>
          </w:p>
        </w:tc>
        <w:tc>
          <w:tcPr>
            <w:tcW w:w="287" w:type="dxa"/>
            <w:tcBorders>
              <w:top w:val="nil"/>
              <w:left w:val="dotted" w:sz="4" w:space="0" w:color="auto"/>
              <w:right w:val="dotted" w:sz="4" w:space="0" w:color="auto"/>
            </w:tcBorders>
          </w:tcPr>
          <w:p w14:paraId="6A5CA75E" w14:textId="77777777" w:rsidR="007803FD" w:rsidRPr="002E7062" w:rsidRDefault="007803FD" w:rsidP="000E431A">
            <w:pPr>
              <w:pStyle w:val="Figurelegend"/>
              <w:jc w:val="center"/>
              <w:rPr>
                <w:lang w:eastAsia="ja-JP"/>
              </w:rPr>
            </w:pPr>
            <w:r w:rsidRPr="002E7062">
              <w:rPr>
                <w:lang w:eastAsia="ja-JP"/>
              </w:rPr>
              <w:t>6</w:t>
            </w:r>
          </w:p>
        </w:tc>
        <w:tc>
          <w:tcPr>
            <w:tcW w:w="287" w:type="dxa"/>
            <w:tcBorders>
              <w:top w:val="nil"/>
              <w:left w:val="dotted" w:sz="4" w:space="0" w:color="auto"/>
              <w:right w:val="dotted" w:sz="4" w:space="0" w:color="auto"/>
            </w:tcBorders>
          </w:tcPr>
          <w:p w14:paraId="7F8DAADE" w14:textId="77777777" w:rsidR="007803FD" w:rsidRPr="002E7062" w:rsidRDefault="007803FD" w:rsidP="000E431A">
            <w:pPr>
              <w:pStyle w:val="Figurelegend"/>
              <w:jc w:val="center"/>
              <w:rPr>
                <w:lang w:eastAsia="ja-JP"/>
              </w:rPr>
            </w:pPr>
            <w:r w:rsidRPr="002E7062">
              <w:rPr>
                <w:lang w:eastAsia="ja-JP"/>
              </w:rPr>
              <w:t>5</w:t>
            </w:r>
          </w:p>
        </w:tc>
        <w:tc>
          <w:tcPr>
            <w:tcW w:w="287" w:type="dxa"/>
            <w:tcBorders>
              <w:top w:val="nil"/>
              <w:left w:val="dotted" w:sz="4" w:space="0" w:color="auto"/>
              <w:right w:val="dotted" w:sz="4" w:space="0" w:color="auto"/>
            </w:tcBorders>
          </w:tcPr>
          <w:p w14:paraId="78E11229" w14:textId="77777777" w:rsidR="007803FD" w:rsidRPr="002E7062" w:rsidRDefault="007803FD" w:rsidP="000E431A">
            <w:pPr>
              <w:pStyle w:val="Figurelegend"/>
              <w:jc w:val="center"/>
              <w:rPr>
                <w:lang w:eastAsia="ja-JP"/>
              </w:rPr>
            </w:pPr>
            <w:r w:rsidRPr="002E7062">
              <w:rPr>
                <w:lang w:eastAsia="ja-JP"/>
              </w:rPr>
              <w:t>4</w:t>
            </w:r>
          </w:p>
        </w:tc>
        <w:tc>
          <w:tcPr>
            <w:tcW w:w="287" w:type="dxa"/>
            <w:tcBorders>
              <w:top w:val="nil"/>
              <w:left w:val="dotted" w:sz="4" w:space="0" w:color="auto"/>
              <w:right w:val="dotted" w:sz="4" w:space="0" w:color="auto"/>
            </w:tcBorders>
          </w:tcPr>
          <w:p w14:paraId="6D82B77D" w14:textId="77777777" w:rsidR="007803FD" w:rsidRPr="002E7062" w:rsidRDefault="007803FD" w:rsidP="000E431A">
            <w:pPr>
              <w:pStyle w:val="Figurelegend"/>
              <w:jc w:val="center"/>
              <w:rPr>
                <w:lang w:eastAsia="ja-JP"/>
              </w:rPr>
            </w:pPr>
            <w:r w:rsidRPr="002E7062">
              <w:rPr>
                <w:lang w:eastAsia="ja-JP"/>
              </w:rPr>
              <w:t>3</w:t>
            </w:r>
          </w:p>
        </w:tc>
        <w:tc>
          <w:tcPr>
            <w:tcW w:w="287" w:type="dxa"/>
            <w:tcBorders>
              <w:top w:val="nil"/>
              <w:left w:val="dotted" w:sz="4" w:space="0" w:color="auto"/>
              <w:right w:val="dotted" w:sz="4" w:space="0" w:color="auto"/>
            </w:tcBorders>
          </w:tcPr>
          <w:p w14:paraId="4AC61558" w14:textId="77777777" w:rsidR="007803FD" w:rsidRPr="002E7062" w:rsidRDefault="007803FD" w:rsidP="000E431A">
            <w:pPr>
              <w:pStyle w:val="Figurelegend"/>
              <w:jc w:val="center"/>
              <w:rPr>
                <w:lang w:eastAsia="ja-JP"/>
              </w:rPr>
            </w:pPr>
            <w:r w:rsidRPr="002E7062">
              <w:rPr>
                <w:lang w:eastAsia="ja-JP"/>
              </w:rPr>
              <w:t>2</w:t>
            </w:r>
          </w:p>
        </w:tc>
        <w:tc>
          <w:tcPr>
            <w:tcW w:w="292" w:type="dxa"/>
            <w:tcBorders>
              <w:top w:val="nil"/>
              <w:left w:val="dotted" w:sz="4" w:space="0" w:color="auto"/>
              <w:right w:val="dotted" w:sz="4" w:space="0" w:color="auto"/>
            </w:tcBorders>
          </w:tcPr>
          <w:p w14:paraId="2C2DB034" w14:textId="77777777" w:rsidR="007803FD" w:rsidRPr="002E7062" w:rsidRDefault="007803FD" w:rsidP="000E431A">
            <w:pPr>
              <w:pStyle w:val="Figurelegend"/>
              <w:jc w:val="center"/>
              <w:rPr>
                <w:lang w:eastAsia="ja-JP"/>
              </w:rPr>
            </w:pPr>
            <w:r w:rsidRPr="002E7062">
              <w:rPr>
                <w:lang w:eastAsia="ja-JP"/>
              </w:rPr>
              <w:t>1</w:t>
            </w:r>
          </w:p>
        </w:tc>
      </w:tr>
      <w:tr w:rsidR="007803FD" w:rsidRPr="002E7062" w14:paraId="545FBCF5" w14:textId="77777777" w:rsidTr="00C52450">
        <w:trPr>
          <w:jc w:val="center"/>
        </w:trPr>
        <w:tc>
          <w:tcPr>
            <w:tcW w:w="471" w:type="dxa"/>
            <w:gridSpan w:val="2"/>
            <w:tcBorders>
              <w:top w:val="nil"/>
              <w:left w:val="nil"/>
              <w:bottom w:val="nil"/>
            </w:tcBorders>
          </w:tcPr>
          <w:p w14:paraId="3C094488" w14:textId="77777777" w:rsidR="007803FD" w:rsidRPr="002E7062" w:rsidRDefault="007803FD" w:rsidP="000E431A">
            <w:pPr>
              <w:pStyle w:val="Figurelegend"/>
              <w:jc w:val="center"/>
              <w:rPr>
                <w:lang w:eastAsia="ja-JP"/>
              </w:rPr>
            </w:pPr>
            <w:r w:rsidRPr="002E7062">
              <w:rPr>
                <w:lang w:eastAsia="ja-JP"/>
              </w:rPr>
              <w:t>1</w:t>
            </w:r>
          </w:p>
        </w:tc>
        <w:tc>
          <w:tcPr>
            <w:tcW w:w="852" w:type="dxa"/>
            <w:gridSpan w:val="4"/>
          </w:tcPr>
          <w:p w14:paraId="4A96D851" w14:textId="77777777" w:rsidR="007803FD" w:rsidRPr="002E7062" w:rsidRDefault="007803FD" w:rsidP="000E431A">
            <w:pPr>
              <w:pStyle w:val="Figurelegend"/>
              <w:jc w:val="center"/>
              <w:rPr>
                <w:lang w:eastAsia="ja-JP"/>
              </w:rPr>
            </w:pPr>
            <w:r w:rsidRPr="002E7062">
              <w:rPr>
                <w:lang w:eastAsia="ja-JP"/>
              </w:rPr>
              <w:t>MEL</w:t>
            </w:r>
          </w:p>
        </w:tc>
        <w:tc>
          <w:tcPr>
            <w:tcW w:w="1433" w:type="dxa"/>
            <w:gridSpan w:val="6"/>
          </w:tcPr>
          <w:p w14:paraId="17F57D23" w14:textId="77777777" w:rsidR="007803FD" w:rsidRPr="002E7062" w:rsidRDefault="007803FD" w:rsidP="000E431A">
            <w:pPr>
              <w:pStyle w:val="Figurelegend"/>
              <w:jc w:val="center"/>
              <w:rPr>
                <w:lang w:eastAsia="ja-JP"/>
              </w:rPr>
            </w:pPr>
            <w:r w:rsidRPr="002E7062">
              <w:rPr>
                <w:lang w:eastAsia="ja-JP"/>
              </w:rPr>
              <w:t>Version (0)</w:t>
            </w:r>
          </w:p>
        </w:tc>
        <w:tc>
          <w:tcPr>
            <w:tcW w:w="2297" w:type="dxa"/>
            <w:gridSpan w:val="9"/>
          </w:tcPr>
          <w:p w14:paraId="3FCE55CC" w14:textId="77777777" w:rsidR="007803FD" w:rsidRPr="002E7062" w:rsidRDefault="007803FD" w:rsidP="000E431A">
            <w:pPr>
              <w:pStyle w:val="Figurelegend"/>
              <w:jc w:val="center"/>
              <w:rPr>
                <w:lang w:eastAsia="ja-JP"/>
              </w:rPr>
            </w:pPr>
            <w:r w:rsidRPr="002E7062">
              <w:rPr>
                <w:lang w:eastAsia="ja-JP"/>
              </w:rPr>
              <w:t>OpCode (1SL = 53)</w:t>
            </w:r>
          </w:p>
        </w:tc>
        <w:tc>
          <w:tcPr>
            <w:tcW w:w="2253" w:type="dxa"/>
            <w:gridSpan w:val="8"/>
          </w:tcPr>
          <w:p w14:paraId="69BE41C8" w14:textId="77777777" w:rsidR="007803FD" w:rsidRPr="002E7062" w:rsidRDefault="007803FD" w:rsidP="000E431A">
            <w:pPr>
              <w:pStyle w:val="Figurelegend"/>
              <w:jc w:val="center"/>
              <w:rPr>
                <w:lang w:eastAsia="ja-JP"/>
              </w:rPr>
            </w:pPr>
            <w:r w:rsidRPr="002E7062">
              <w:rPr>
                <w:lang w:eastAsia="ja-JP"/>
              </w:rPr>
              <w:t>Flags (0)</w:t>
            </w:r>
          </w:p>
        </w:tc>
        <w:tc>
          <w:tcPr>
            <w:tcW w:w="2333" w:type="dxa"/>
            <w:gridSpan w:val="9"/>
          </w:tcPr>
          <w:p w14:paraId="42EE8B38" w14:textId="77777777" w:rsidR="007803FD" w:rsidRPr="002E7062" w:rsidRDefault="007803FD" w:rsidP="000E431A">
            <w:pPr>
              <w:pStyle w:val="Figurelegend"/>
              <w:jc w:val="center"/>
              <w:rPr>
                <w:lang w:eastAsia="ja-JP"/>
              </w:rPr>
            </w:pPr>
            <w:r w:rsidRPr="002E7062">
              <w:rPr>
                <w:lang w:eastAsia="ja-JP"/>
              </w:rPr>
              <w:t>TLV Offset (16)</w:t>
            </w:r>
          </w:p>
        </w:tc>
      </w:tr>
      <w:tr w:rsidR="007803FD" w:rsidRPr="002E7062" w14:paraId="191EE4B5" w14:textId="77777777" w:rsidTr="00C52450">
        <w:trPr>
          <w:jc w:val="center"/>
        </w:trPr>
        <w:tc>
          <w:tcPr>
            <w:tcW w:w="471" w:type="dxa"/>
            <w:gridSpan w:val="2"/>
            <w:tcBorders>
              <w:top w:val="nil"/>
              <w:left w:val="nil"/>
              <w:bottom w:val="nil"/>
            </w:tcBorders>
          </w:tcPr>
          <w:p w14:paraId="77E0E622" w14:textId="77777777" w:rsidR="007803FD" w:rsidRPr="002E7062" w:rsidRDefault="007803FD" w:rsidP="000E431A">
            <w:pPr>
              <w:pStyle w:val="Figurelegend"/>
              <w:jc w:val="center"/>
              <w:rPr>
                <w:lang w:eastAsia="ja-JP"/>
              </w:rPr>
            </w:pPr>
            <w:r w:rsidRPr="002E7062">
              <w:rPr>
                <w:lang w:eastAsia="ja-JP"/>
              </w:rPr>
              <w:t>5</w:t>
            </w:r>
          </w:p>
        </w:tc>
        <w:tc>
          <w:tcPr>
            <w:tcW w:w="4582" w:type="dxa"/>
            <w:gridSpan w:val="19"/>
          </w:tcPr>
          <w:p w14:paraId="09E98C1C" w14:textId="77777777" w:rsidR="007803FD" w:rsidRPr="002E7062" w:rsidRDefault="007803FD" w:rsidP="000E431A">
            <w:pPr>
              <w:pStyle w:val="Figurelegend"/>
              <w:jc w:val="center"/>
              <w:rPr>
                <w:lang w:eastAsia="ja-JP"/>
              </w:rPr>
            </w:pPr>
            <w:r w:rsidRPr="002E7062">
              <w:rPr>
                <w:lang w:eastAsia="ja-JP"/>
              </w:rPr>
              <w:t>Source MEP ID</w:t>
            </w:r>
          </w:p>
        </w:tc>
        <w:tc>
          <w:tcPr>
            <w:tcW w:w="4586" w:type="dxa"/>
            <w:gridSpan w:val="17"/>
          </w:tcPr>
          <w:p w14:paraId="5FB0B50F" w14:textId="77777777" w:rsidR="007803FD" w:rsidRPr="002E7062" w:rsidRDefault="007803FD" w:rsidP="000E431A">
            <w:pPr>
              <w:pStyle w:val="Figurelegend"/>
              <w:jc w:val="center"/>
              <w:rPr>
                <w:lang w:eastAsia="ja-JP"/>
              </w:rPr>
            </w:pPr>
            <w:r w:rsidRPr="002E7062">
              <w:rPr>
                <w:lang w:eastAsia="ja-JP"/>
              </w:rPr>
              <w:t>Reserved</w:t>
            </w:r>
          </w:p>
        </w:tc>
      </w:tr>
      <w:tr w:rsidR="007803FD" w:rsidRPr="002E7062" w14:paraId="1BBEDB3C" w14:textId="77777777" w:rsidTr="00C52450">
        <w:trPr>
          <w:jc w:val="center"/>
        </w:trPr>
        <w:tc>
          <w:tcPr>
            <w:tcW w:w="471" w:type="dxa"/>
            <w:gridSpan w:val="2"/>
            <w:tcBorders>
              <w:top w:val="nil"/>
              <w:left w:val="nil"/>
              <w:bottom w:val="nil"/>
            </w:tcBorders>
          </w:tcPr>
          <w:p w14:paraId="5138A894" w14:textId="77777777" w:rsidR="007803FD" w:rsidRPr="002E7062" w:rsidRDefault="007803FD" w:rsidP="000E431A">
            <w:pPr>
              <w:pStyle w:val="Figurelegend"/>
              <w:jc w:val="center"/>
              <w:rPr>
                <w:lang w:eastAsia="ja-JP"/>
              </w:rPr>
            </w:pPr>
            <w:r w:rsidRPr="002E7062">
              <w:rPr>
                <w:lang w:eastAsia="ja-JP"/>
              </w:rPr>
              <w:t>9</w:t>
            </w:r>
          </w:p>
        </w:tc>
        <w:tc>
          <w:tcPr>
            <w:tcW w:w="9168" w:type="dxa"/>
            <w:gridSpan w:val="36"/>
          </w:tcPr>
          <w:p w14:paraId="05A811C8" w14:textId="77777777" w:rsidR="007803FD" w:rsidRPr="002E7062" w:rsidRDefault="007803FD" w:rsidP="000E431A">
            <w:pPr>
              <w:pStyle w:val="Figurelegend"/>
              <w:jc w:val="center"/>
              <w:rPr>
                <w:lang w:eastAsia="ja-JP"/>
              </w:rPr>
            </w:pPr>
            <w:r w:rsidRPr="002E7062">
              <w:rPr>
                <w:lang w:eastAsia="ja-JP"/>
              </w:rPr>
              <w:t>Test ID</w:t>
            </w:r>
          </w:p>
        </w:tc>
      </w:tr>
      <w:tr w:rsidR="007803FD" w:rsidRPr="002E7062" w14:paraId="65E8CEF1" w14:textId="77777777" w:rsidTr="00C52450">
        <w:trPr>
          <w:jc w:val="center"/>
        </w:trPr>
        <w:tc>
          <w:tcPr>
            <w:tcW w:w="471" w:type="dxa"/>
            <w:gridSpan w:val="2"/>
            <w:tcBorders>
              <w:top w:val="nil"/>
              <w:left w:val="nil"/>
              <w:bottom w:val="nil"/>
            </w:tcBorders>
          </w:tcPr>
          <w:p w14:paraId="03ED3B68" w14:textId="77777777" w:rsidR="007803FD" w:rsidRPr="002E7062" w:rsidRDefault="007803FD" w:rsidP="000E431A">
            <w:pPr>
              <w:pStyle w:val="Figurelegend"/>
              <w:jc w:val="center"/>
              <w:rPr>
                <w:lang w:eastAsia="ja-JP"/>
              </w:rPr>
            </w:pPr>
            <w:r w:rsidRPr="002E7062">
              <w:rPr>
                <w:lang w:eastAsia="ja-JP"/>
              </w:rPr>
              <w:t>13</w:t>
            </w:r>
          </w:p>
        </w:tc>
        <w:tc>
          <w:tcPr>
            <w:tcW w:w="9168" w:type="dxa"/>
            <w:gridSpan w:val="36"/>
          </w:tcPr>
          <w:p w14:paraId="3F0CB782" w14:textId="77777777" w:rsidR="007803FD" w:rsidRPr="002E7062" w:rsidRDefault="007803FD" w:rsidP="000E431A">
            <w:pPr>
              <w:pStyle w:val="Figurelegend"/>
              <w:jc w:val="center"/>
              <w:rPr>
                <w:lang w:eastAsia="ja-JP"/>
              </w:rPr>
            </w:pPr>
            <w:r w:rsidRPr="002E7062">
              <w:rPr>
                <w:lang w:eastAsia="ja-JP"/>
              </w:rPr>
              <w:t>TxFCf</w:t>
            </w:r>
          </w:p>
        </w:tc>
      </w:tr>
      <w:tr w:rsidR="007803FD" w:rsidRPr="002E7062" w14:paraId="4ED0E0E4" w14:textId="77777777" w:rsidTr="00C52450">
        <w:trPr>
          <w:jc w:val="center"/>
        </w:trPr>
        <w:tc>
          <w:tcPr>
            <w:tcW w:w="471" w:type="dxa"/>
            <w:gridSpan w:val="2"/>
            <w:tcBorders>
              <w:top w:val="nil"/>
              <w:left w:val="nil"/>
              <w:bottom w:val="nil"/>
            </w:tcBorders>
          </w:tcPr>
          <w:p w14:paraId="2F57CFCA" w14:textId="77777777" w:rsidR="007803FD" w:rsidRPr="002E7062" w:rsidRDefault="007803FD" w:rsidP="000E431A">
            <w:pPr>
              <w:pStyle w:val="Figurelegend"/>
              <w:jc w:val="center"/>
              <w:rPr>
                <w:lang w:eastAsia="ja-JP"/>
              </w:rPr>
            </w:pPr>
            <w:r w:rsidRPr="002E7062">
              <w:rPr>
                <w:lang w:eastAsia="ja-JP"/>
              </w:rPr>
              <w:t>17</w:t>
            </w:r>
          </w:p>
        </w:tc>
        <w:tc>
          <w:tcPr>
            <w:tcW w:w="9168" w:type="dxa"/>
            <w:gridSpan w:val="36"/>
            <w:tcBorders>
              <w:bottom w:val="single" w:sz="4" w:space="0" w:color="auto"/>
            </w:tcBorders>
          </w:tcPr>
          <w:p w14:paraId="56CB42DC" w14:textId="77777777" w:rsidR="007803FD" w:rsidRPr="002E7062" w:rsidRDefault="007803FD" w:rsidP="000E431A">
            <w:pPr>
              <w:pStyle w:val="Figurelegend"/>
              <w:jc w:val="center"/>
              <w:rPr>
                <w:lang w:eastAsia="ja-JP"/>
              </w:rPr>
            </w:pPr>
            <w:r w:rsidRPr="002E7062">
              <w:rPr>
                <w:lang w:eastAsia="ja-JP"/>
              </w:rPr>
              <w:t>Reserved</w:t>
            </w:r>
          </w:p>
        </w:tc>
      </w:tr>
      <w:tr w:rsidR="007803FD" w:rsidRPr="002E7062" w14:paraId="373AE797" w14:textId="77777777" w:rsidTr="00C52450">
        <w:trPr>
          <w:jc w:val="center"/>
        </w:trPr>
        <w:tc>
          <w:tcPr>
            <w:tcW w:w="471" w:type="dxa"/>
            <w:gridSpan w:val="2"/>
            <w:tcBorders>
              <w:top w:val="nil"/>
              <w:left w:val="nil"/>
              <w:bottom w:val="nil"/>
            </w:tcBorders>
          </w:tcPr>
          <w:p w14:paraId="3E50650B" w14:textId="77777777" w:rsidR="007803FD" w:rsidRPr="002E7062" w:rsidRDefault="007803FD" w:rsidP="000E431A">
            <w:pPr>
              <w:pStyle w:val="Figurelegend"/>
              <w:jc w:val="center"/>
              <w:rPr>
                <w:lang w:eastAsia="ja-JP"/>
              </w:rPr>
            </w:pPr>
            <w:r w:rsidRPr="002E7062">
              <w:rPr>
                <w:lang w:eastAsia="ja-JP"/>
              </w:rPr>
              <w:t>21</w:t>
            </w:r>
          </w:p>
        </w:tc>
        <w:tc>
          <w:tcPr>
            <w:tcW w:w="9168" w:type="dxa"/>
            <w:gridSpan w:val="36"/>
            <w:vMerge w:val="restart"/>
            <w:tcBorders>
              <w:bottom w:val="nil"/>
            </w:tcBorders>
          </w:tcPr>
          <w:p w14:paraId="2D412526" w14:textId="77777777" w:rsidR="007803FD" w:rsidRPr="002E7062" w:rsidRDefault="007803FD" w:rsidP="000E431A">
            <w:pPr>
              <w:pStyle w:val="Figurelegend"/>
              <w:jc w:val="center"/>
              <w:rPr>
                <w:i/>
                <w:lang w:eastAsia="ja-JP"/>
              </w:rPr>
            </w:pPr>
            <w:r w:rsidRPr="002E7062">
              <w:rPr>
                <w:i/>
                <w:lang w:eastAsia="ja-JP"/>
              </w:rPr>
              <w:t>[Optional TLVs start here, otherwise End TLV]</w:t>
            </w:r>
          </w:p>
        </w:tc>
      </w:tr>
      <w:tr w:rsidR="007803FD" w:rsidRPr="002E7062" w14:paraId="58F009D8" w14:textId="77777777" w:rsidTr="00C52450">
        <w:trPr>
          <w:jc w:val="center"/>
        </w:trPr>
        <w:tc>
          <w:tcPr>
            <w:tcW w:w="471" w:type="dxa"/>
            <w:gridSpan w:val="2"/>
            <w:tcBorders>
              <w:top w:val="nil"/>
              <w:left w:val="nil"/>
              <w:bottom w:val="nil"/>
            </w:tcBorders>
          </w:tcPr>
          <w:p w14:paraId="69D35BF4" w14:textId="77777777" w:rsidR="007803FD" w:rsidRPr="002E7062" w:rsidRDefault="007803FD" w:rsidP="000E431A">
            <w:pPr>
              <w:pStyle w:val="Figurelegend"/>
              <w:jc w:val="center"/>
              <w:rPr>
                <w:lang w:eastAsia="ja-JP"/>
              </w:rPr>
            </w:pPr>
            <w:r w:rsidRPr="002E7062">
              <w:rPr>
                <w:lang w:eastAsia="ja-JP"/>
              </w:rPr>
              <w:t>25</w:t>
            </w:r>
          </w:p>
        </w:tc>
        <w:tc>
          <w:tcPr>
            <w:tcW w:w="9168" w:type="dxa"/>
            <w:gridSpan w:val="36"/>
            <w:vMerge/>
            <w:tcBorders>
              <w:bottom w:val="nil"/>
            </w:tcBorders>
          </w:tcPr>
          <w:p w14:paraId="6C7B8025" w14:textId="77777777" w:rsidR="007803FD" w:rsidRPr="002E7062" w:rsidRDefault="007803FD" w:rsidP="000E431A">
            <w:pPr>
              <w:pStyle w:val="Figurelegend"/>
              <w:jc w:val="center"/>
              <w:rPr>
                <w:lang w:eastAsia="ja-JP"/>
              </w:rPr>
            </w:pPr>
          </w:p>
        </w:tc>
      </w:tr>
      <w:tr w:rsidR="007803FD" w:rsidRPr="002E7062" w14:paraId="101442DA" w14:textId="77777777" w:rsidTr="00C52450">
        <w:trPr>
          <w:jc w:val="center"/>
        </w:trPr>
        <w:tc>
          <w:tcPr>
            <w:tcW w:w="471" w:type="dxa"/>
            <w:gridSpan w:val="2"/>
            <w:tcBorders>
              <w:top w:val="nil"/>
              <w:left w:val="nil"/>
              <w:bottom w:val="nil"/>
            </w:tcBorders>
          </w:tcPr>
          <w:p w14:paraId="0BB68DCC" w14:textId="77777777" w:rsidR="007803FD" w:rsidRPr="002E7062" w:rsidRDefault="007803FD" w:rsidP="000E431A">
            <w:pPr>
              <w:pStyle w:val="Figurelegend"/>
              <w:jc w:val="center"/>
              <w:rPr>
                <w:lang w:eastAsia="ja-JP"/>
              </w:rPr>
            </w:pPr>
            <w:r w:rsidRPr="002E7062">
              <w:rPr>
                <w:lang w:eastAsia="ja-JP"/>
              </w:rPr>
              <w:t>:</w:t>
            </w:r>
          </w:p>
        </w:tc>
        <w:tc>
          <w:tcPr>
            <w:tcW w:w="9168" w:type="dxa"/>
            <w:gridSpan w:val="36"/>
            <w:vMerge/>
            <w:tcBorders>
              <w:bottom w:val="nil"/>
            </w:tcBorders>
          </w:tcPr>
          <w:p w14:paraId="756A74EB" w14:textId="77777777" w:rsidR="007803FD" w:rsidRPr="002E7062" w:rsidRDefault="007803FD" w:rsidP="000E431A">
            <w:pPr>
              <w:pStyle w:val="Figurelegend"/>
              <w:jc w:val="center"/>
              <w:rPr>
                <w:lang w:eastAsia="ja-JP"/>
              </w:rPr>
            </w:pPr>
          </w:p>
        </w:tc>
      </w:tr>
      <w:tr w:rsidR="007803FD" w:rsidRPr="002E7062" w14:paraId="6DA1E724" w14:textId="77777777" w:rsidTr="00C52450">
        <w:trPr>
          <w:jc w:val="center"/>
        </w:trPr>
        <w:tc>
          <w:tcPr>
            <w:tcW w:w="471" w:type="dxa"/>
            <w:gridSpan w:val="2"/>
            <w:tcBorders>
              <w:top w:val="nil"/>
              <w:left w:val="nil"/>
              <w:bottom w:val="nil"/>
            </w:tcBorders>
          </w:tcPr>
          <w:p w14:paraId="745552D3" w14:textId="77777777" w:rsidR="007803FD" w:rsidRPr="002E7062" w:rsidRDefault="007803FD" w:rsidP="000E431A">
            <w:pPr>
              <w:pStyle w:val="Figurelegend"/>
              <w:jc w:val="center"/>
              <w:rPr>
                <w:lang w:eastAsia="ja-JP"/>
              </w:rPr>
            </w:pPr>
            <w:r w:rsidRPr="002E7062">
              <w:rPr>
                <w:lang w:eastAsia="ja-JP"/>
              </w:rPr>
              <w:t>last</w:t>
            </w:r>
          </w:p>
        </w:tc>
        <w:tc>
          <w:tcPr>
            <w:tcW w:w="6835" w:type="dxa"/>
            <w:gridSpan w:val="27"/>
            <w:tcBorders>
              <w:top w:val="nil"/>
            </w:tcBorders>
          </w:tcPr>
          <w:p w14:paraId="08575A3F" w14:textId="77777777" w:rsidR="007803FD" w:rsidRPr="002E7062" w:rsidRDefault="007803FD" w:rsidP="000E431A">
            <w:pPr>
              <w:pStyle w:val="Figurelegend"/>
              <w:jc w:val="center"/>
              <w:rPr>
                <w:lang w:eastAsia="ja-JP"/>
              </w:rPr>
            </w:pPr>
          </w:p>
        </w:tc>
        <w:tc>
          <w:tcPr>
            <w:tcW w:w="2333" w:type="dxa"/>
            <w:gridSpan w:val="9"/>
            <w:tcBorders>
              <w:top w:val="single" w:sz="4" w:space="0" w:color="auto"/>
            </w:tcBorders>
          </w:tcPr>
          <w:p w14:paraId="1A2DE474" w14:textId="77777777" w:rsidR="007803FD" w:rsidRPr="002E7062" w:rsidRDefault="007803FD" w:rsidP="000E431A">
            <w:pPr>
              <w:pStyle w:val="Figurelegend"/>
              <w:jc w:val="center"/>
              <w:rPr>
                <w:lang w:eastAsia="ja-JP"/>
              </w:rPr>
            </w:pPr>
            <w:r w:rsidRPr="002E7062">
              <w:rPr>
                <w:lang w:eastAsia="ja-JP"/>
              </w:rPr>
              <w:t>End TLV (0)</w:t>
            </w:r>
          </w:p>
        </w:tc>
      </w:tr>
    </w:tbl>
    <w:p w14:paraId="772D4856" w14:textId="77777777" w:rsidR="007803FD" w:rsidRPr="002E7062" w:rsidRDefault="007803FD" w:rsidP="007803FD">
      <w:pPr>
        <w:pStyle w:val="FigureNoTitle"/>
      </w:pPr>
      <w:r w:rsidRPr="002E7062">
        <w:t xml:space="preserve">Figure 9.24-1 </w:t>
      </w:r>
      <w:r w:rsidR="00687510" w:rsidRPr="002E7062">
        <w:t xml:space="preserve">– </w:t>
      </w:r>
      <w:r w:rsidRPr="002E7062">
        <w:t>1SL PDU format</w:t>
      </w:r>
    </w:p>
    <w:p w14:paraId="1F3CF99D" w14:textId="77777777" w:rsidR="007803FD" w:rsidRPr="002E7062" w:rsidRDefault="007803FD" w:rsidP="00687510">
      <w:pPr>
        <w:rPr>
          <w:lang w:eastAsia="ja-JP"/>
        </w:rPr>
      </w:pPr>
      <w:r w:rsidRPr="002E7062">
        <w:rPr>
          <w:szCs w:val="24"/>
          <w:lang w:eastAsia="ja-JP"/>
        </w:rPr>
        <w:t>The fields of the 1SL PDU format are as follows:</w:t>
      </w:r>
    </w:p>
    <w:p w14:paraId="0140C4F2" w14:textId="09C8C898" w:rsidR="007803FD" w:rsidRPr="002A1501" w:rsidRDefault="00687510" w:rsidP="000E431A">
      <w:pPr>
        <w:pStyle w:val="enumlev1"/>
      </w:pPr>
      <w:r w:rsidRPr="002A1501">
        <w:rPr>
          <w:bCs/>
        </w:rPr>
        <w:t>•</w:t>
      </w:r>
      <w:r w:rsidRPr="002A1501">
        <w:rPr>
          <w:bCs/>
        </w:rPr>
        <w:tab/>
      </w:r>
      <w:r w:rsidR="00983DAD" w:rsidRPr="007B439B">
        <w:t>MEG Level</w:t>
      </w:r>
      <w:r w:rsidR="007609FC">
        <w:t>: Refer</w:t>
      </w:r>
      <w:r w:rsidR="00983DAD" w:rsidRPr="007B439B">
        <w:t xml:space="preserve"> to clause 9.1</w:t>
      </w:r>
    </w:p>
    <w:p w14:paraId="2CD02147" w14:textId="76C421CB" w:rsidR="007803FD" w:rsidRPr="002A1501" w:rsidRDefault="00687510" w:rsidP="000E431A">
      <w:pPr>
        <w:pStyle w:val="enumlev1"/>
      </w:pPr>
      <w:r w:rsidRPr="002A1501">
        <w:rPr>
          <w:bCs/>
        </w:rPr>
        <w:t>•</w:t>
      </w:r>
      <w:r w:rsidRPr="002A1501">
        <w:rPr>
          <w:bCs/>
        </w:rPr>
        <w:tab/>
      </w:r>
      <w:r w:rsidR="00983DAD" w:rsidRPr="007B439B">
        <w:t>Version</w:t>
      </w:r>
      <w:r w:rsidR="007609FC">
        <w:t>: Refer</w:t>
      </w:r>
      <w:r w:rsidR="00983DAD" w:rsidRPr="007B439B">
        <w:t xml:space="preserve"> to clause 9.1, value is 0 in the current version of this Recommendation</w:t>
      </w:r>
    </w:p>
    <w:p w14:paraId="47995E76" w14:textId="77777777" w:rsidR="007803FD" w:rsidRPr="002A1501" w:rsidRDefault="00687510" w:rsidP="00687510">
      <w:pPr>
        <w:pStyle w:val="enumlev1"/>
      </w:pPr>
      <w:r w:rsidRPr="002A1501">
        <w:rPr>
          <w:bCs/>
        </w:rPr>
        <w:t>•</w:t>
      </w:r>
      <w:r w:rsidRPr="002A1501">
        <w:rPr>
          <w:bCs/>
        </w:rPr>
        <w:tab/>
      </w:r>
      <w:r w:rsidR="00983DAD" w:rsidRPr="007B439B">
        <w:t>OpCode: Value for this PDU type is 1SL (</w:t>
      </w:r>
      <w:r w:rsidR="007803FD" w:rsidRPr="002A1501">
        <w:rPr>
          <w:lang w:eastAsia="ja-JP"/>
        </w:rPr>
        <w:t>53</w:t>
      </w:r>
      <w:r w:rsidR="007803FD" w:rsidRPr="002A1501">
        <w:t>)</w:t>
      </w:r>
      <w:r w:rsidR="007803FD" w:rsidRPr="002A1501">
        <w:rPr>
          <w:lang w:eastAsia="ja-JP"/>
        </w:rPr>
        <w:t xml:space="preserve"> </w:t>
      </w:r>
    </w:p>
    <w:p w14:paraId="61C9A6A6" w14:textId="77777777" w:rsidR="007803FD" w:rsidRPr="002A1501" w:rsidRDefault="00687510" w:rsidP="00687510">
      <w:pPr>
        <w:pStyle w:val="enumlev1"/>
      </w:pPr>
      <w:r w:rsidRPr="002A1501">
        <w:rPr>
          <w:bCs/>
        </w:rPr>
        <w:t>•</w:t>
      </w:r>
      <w:r w:rsidRPr="002A1501">
        <w:rPr>
          <w:bCs/>
        </w:rPr>
        <w:tab/>
      </w:r>
      <w:r w:rsidR="00983DAD" w:rsidRPr="007B439B">
        <w:t>Flags: Set to all-ZEROes</w:t>
      </w:r>
    </w:p>
    <w:p w14:paraId="100B254B" w14:textId="77777777" w:rsidR="007803FD" w:rsidRPr="002A1501" w:rsidRDefault="00687510" w:rsidP="00687510">
      <w:pPr>
        <w:pStyle w:val="enumlev1"/>
      </w:pPr>
      <w:r w:rsidRPr="002A1501">
        <w:rPr>
          <w:bCs/>
        </w:rPr>
        <w:t>•</w:t>
      </w:r>
      <w:r w:rsidRPr="002A1501">
        <w:rPr>
          <w:bCs/>
        </w:rPr>
        <w:tab/>
      </w:r>
      <w:r w:rsidR="00983DAD" w:rsidRPr="007B439B">
        <w:t xml:space="preserve">TLV Offset: Set to </w:t>
      </w:r>
      <w:r w:rsidR="007803FD" w:rsidRPr="002A1501">
        <w:rPr>
          <w:lang w:eastAsia="ja-JP"/>
        </w:rPr>
        <w:t>16</w:t>
      </w:r>
    </w:p>
    <w:p w14:paraId="16A272CF" w14:textId="77777777" w:rsidR="007803FD" w:rsidRPr="002A1501" w:rsidRDefault="00687510" w:rsidP="00687510">
      <w:pPr>
        <w:pStyle w:val="enumlev1"/>
      </w:pPr>
      <w:r w:rsidRPr="002A1501">
        <w:rPr>
          <w:bCs/>
        </w:rPr>
        <w:t>•</w:t>
      </w:r>
      <w:r w:rsidRPr="002A1501">
        <w:rPr>
          <w:bCs/>
        </w:rPr>
        <w:tab/>
      </w:r>
      <w:r w:rsidR="00983DAD" w:rsidRPr="007B439B">
        <w:t>Reserved: Reserved fields are set to all ZEROes</w:t>
      </w:r>
    </w:p>
    <w:p w14:paraId="711B2A64" w14:textId="77777777" w:rsidR="007803FD" w:rsidRPr="002A1501" w:rsidRDefault="00687510" w:rsidP="00687510">
      <w:pPr>
        <w:pStyle w:val="enumlev1"/>
      </w:pPr>
      <w:r w:rsidRPr="002A1501">
        <w:rPr>
          <w:bCs/>
        </w:rPr>
        <w:t>•</w:t>
      </w:r>
      <w:r w:rsidRPr="002A1501">
        <w:rPr>
          <w:bCs/>
        </w:rPr>
        <w:tab/>
      </w:r>
      <w:r w:rsidR="00983DAD" w:rsidRPr="007B439B">
        <w:t xml:space="preserve">Source MEP ID: A 2-octet field used to identify the MEP transmitting the 1SL frame, as specified in </w:t>
      </w:r>
      <w:r w:rsidR="000E431A" w:rsidRPr="002A1501">
        <w:t>clause</w:t>
      </w:r>
      <w:r w:rsidR="007803FD" w:rsidRPr="002A1501">
        <w:t xml:space="preserve"> 9.2</w:t>
      </w:r>
      <w:r w:rsidR="007803FD" w:rsidRPr="002A1501">
        <w:rPr>
          <w:lang w:eastAsia="ja-JP"/>
        </w:rPr>
        <w:t>4</w:t>
      </w:r>
      <w:r w:rsidR="007803FD" w:rsidRPr="002A1501">
        <w:t>.1</w:t>
      </w:r>
    </w:p>
    <w:p w14:paraId="3A362B33" w14:textId="77777777" w:rsidR="007803FD" w:rsidRPr="002A1501" w:rsidRDefault="00687510" w:rsidP="000E431A">
      <w:pPr>
        <w:pStyle w:val="enumlev1"/>
      </w:pPr>
      <w:r w:rsidRPr="002A1501">
        <w:rPr>
          <w:bCs/>
        </w:rPr>
        <w:t>•</w:t>
      </w:r>
      <w:r w:rsidRPr="002A1501">
        <w:rPr>
          <w:bCs/>
        </w:rPr>
        <w:tab/>
      </w:r>
      <w:r w:rsidR="00983DAD" w:rsidRPr="007B439B">
        <w:t xml:space="preserve">Test ID: A 4-octet field used to identify an unique test among MEPs, as specified in </w:t>
      </w:r>
      <w:r w:rsidR="000E431A" w:rsidRPr="002A1501">
        <w:t>clause </w:t>
      </w:r>
      <w:r w:rsidR="007803FD" w:rsidRPr="002A1501">
        <w:t>9.2</w:t>
      </w:r>
      <w:r w:rsidR="007803FD" w:rsidRPr="002A1501">
        <w:rPr>
          <w:lang w:eastAsia="ja-JP"/>
        </w:rPr>
        <w:t>4</w:t>
      </w:r>
      <w:r w:rsidR="007803FD" w:rsidRPr="002A1501">
        <w:t>.1</w:t>
      </w:r>
    </w:p>
    <w:p w14:paraId="4B241A85" w14:textId="77777777" w:rsidR="007803FD" w:rsidRPr="002A1501" w:rsidRDefault="00687510" w:rsidP="00687510">
      <w:pPr>
        <w:pStyle w:val="enumlev1"/>
      </w:pPr>
      <w:r w:rsidRPr="002A1501">
        <w:rPr>
          <w:bCs/>
        </w:rPr>
        <w:t>•</w:t>
      </w:r>
      <w:r w:rsidRPr="002A1501">
        <w:rPr>
          <w:bCs/>
        </w:rPr>
        <w:tab/>
      </w:r>
      <w:r w:rsidR="00983DAD" w:rsidRPr="007B439B">
        <w:t>Tx</w:t>
      </w:r>
      <w:r w:rsidR="00983DAD" w:rsidRPr="007B439B">
        <w:rPr>
          <w:lang w:eastAsia="ja-JP"/>
        </w:rPr>
        <w:t>FCf</w:t>
      </w:r>
      <w:r w:rsidR="007803FD" w:rsidRPr="002A1501">
        <w:t xml:space="preserve">: A 4-octet integer value representing the number of 1SL frames transmitted., as specified in </w:t>
      </w:r>
      <w:r w:rsidR="000E431A" w:rsidRPr="002A1501">
        <w:t>clause</w:t>
      </w:r>
      <w:r w:rsidR="007803FD" w:rsidRPr="002A1501">
        <w:t xml:space="preserve"> 9.2</w:t>
      </w:r>
      <w:r w:rsidR="007803FD" w:rsidRPr="002A1501">
        <w:rPr>
          <w:lang w:eastAsia="ja-JP"/>
        </w:rPr>
        <w:t>4</w:t>
      </w:r>
      <w:r w:rsidR="007803FD" w:rsidRPr="002A1501">
        <w:t>.1</w:t>
      </w:r>
    </w:p>
    <w:p w14:paraId="431A35BC" w14:textId="77777777" w:rsidR="007803FD" w:rsidRPr="002A1501" w:rsidRDefault="00687510" w:rsidP="00687510">
      <w:pPr>
        <w:pStyle w:val="enumlev1"/>
      </w:pPr>
      <w:r w:rsidRPr="002A1501">
        <w:rPr>
          <w:bCs/>
        </w:rPr>
        <w:t>•</w:t>
      </w:r>
      <w:r w:rsidRPr="002A1501">
        <w:rPr>
          <w:bCs/>
        </w:rPr>
        <w:tab/>
      </w:r>
      <w:r w:rsidR="00983DAD" w:rsidRPr="007B439B">
        <w:t xml:space="preserve">Optional TLV: A Data TLV (Figure 9.3-3) may be included in any </w:t>
      </w:r>
      <w:r w:rsidR="007803FD" w:rsidRPr="002A1501">
        <w:rPr>
          <w:lang w:eastAsia="ja-JP"/>
        </w:rPr>
        <w:t>1</w:t>
      </w:r>
      <w:r w:rsidR="007803FD" w:rsidRPr="002A1501">
        <w:t>SL transmitted.</w:t>
      </w:r>
      <w:r w:rsidR="00C52450" w:rsidRPr="002A1501">
        <w:t xml:space="preserve"> </w:t>
      </w:r>
      <w:r w:rsidR="007803FD" w:rsidRPr="002A1501">
        <w:t>For the purpose of ETH-SLM, the value part of Data TLV is unspecified</w:t>
      </w:r>
    </w:p>
    <w:p w14:paraId="5F8C49D5" w14:textId="77777777" w:rsidR="007803FD" w:rsidRPr="002A1501" w:rsidRDefault="00687510" w:rsidP="00687510">
      <w:pPr>
        <w:pStyle w:val="enumlev1"/>
      </w:pPr>
      <w:r w:rsidRPr="002A1501">
        <w:rPr>
          <w:bCs/>
        </w:rPr>
        <w:t>•</w:t>
      </w:r>
      <w:r w:rsidRPr="002A1501">
        <w:rPr>
          <w:bCs/>
        </w:rPr>
        <w:tab/>
      </w:r>
      <w:r w:rsidR="00983DAD" w:rsidRPr="007B439B">
        <w:t>End TLV: An all-ZEROes octet value</w:t>
      </w:r>
    </w:p>
    <w:p w14:paraId="23F956BC" w14:textId="77777777" w:rsidR="00FB6463" w:rsidRPr="00CE04C4" w:rsidRDefault="00FB6463" w:rsidP="006F1641">
      <w:pPr>
        <w:pStyle w:val="Heading2"/>
      </w:pPr>
      <w:bookmarkStart w:id="1326" w:name="_Toc296978352"/>
      <w:r w:rsidRPr="00CE04C4">
        <w:rPr>
          <w:lang w:eastAsia="ja-JP"/>
        </w:rPr>
        <w:t>9.25</w:t>
      </w:r>
      <w:r w:rsidRPr="00CE04C4">
        <w:rPr>
          <w:lang w:eastAsia="ja-JP"/>
        </w:rPr>
        <w:tab/>
        <w:t xml:space="preserve">BNM </w:t>
      </w:r>
      <w:r w:rsidRPr="00CE04C4">
        <w:t>PDU</w:t>
      </w:r>
      <w:bookmarkEnd w:id="1326"/>
    </w:p>
    <w:p w14:paraId="2F81226B" w14:textId="77777777" w:rsidR="00FB6463" w:rsidRPr="00CE04C4" w:rsidRDefault="00FB6463" w:rsidP="006F1641">
      <w:pPr>
        <w:outlineLvl w:val="0"/>
      </w:pPr>
      <w:r w:rsidRPr="00CE04C4">
        <w:t xml:space="preserve">The BNM PDU is used to support the ETH-BNM function, as described in clause 7.13. </w:t>
      </w:r>
    </w:p>
    <w:p w14:paraId="08123E96" w14:textId="77777777" w:rsidR="00FB6463" w:rsidRPr="00CE04C4" w:rsidRDefault="00FB6463" w:rsidP="006F1641">
      <w:pPr>
        <w:pStyle w:val="Heading3"/>
        <w:rPr>
          <w:lang w:eastAsia="ja-JP"/>
        </w:rPr>
      </w:pPr>
      <w:bookmarkStart w:id="1327" w:name="_Toc296977699"/>
      <w:bookmarkStart w:id="1328" w:name="_Toc296978353"/>
      <w:r w:rsidRPr="00CE04C4">
        <w:rPr>
          <w:lang w:eastAsia="ja-JP"/>
        </w:rPr>
        <w:t>9.25.1</w:t>
      </w:r>
      <w:r w:rsidRPr="00CE04C4">
        <w:rPr>
          <w:lang w:eastAsia="ja-JP"/>
        </w:rPr>
        <w:tab/>
        <w:t>BNM information elements</w:t>
      </w:r>
      <w:bookmarkEnd w:id="1327"/>
      <w:bookmarkEnd w:id="1328"/>
    </w:p>
    <w:p w14:paraId="3EF7C08E" w14:textId="77777777" w:rsidR="00FB6463" w:rsidRPr="00CE04C4" w:rsidRDefault="00FB6463" w:rsidP="006F1641">
      <w:pPr>
        <w:outlineLvl w:val="0"/>
      </w:pPr>
      <w:r w:rsidRPr="00CE04C4">
        <w:t>The information element carried in BNM is:</w:t>
      </w:r>
    </w:p>
    <w:p w14:paraId="41A2ED0A" w14:textId="77777777" w:rsidR="00FB6463" w:rsidRPr="00CE04C4" w:rsidRDefault="00FB6463" w:rsidP="00FB6463">
      <w:pPr>
        <w:pStyle w:val="enumlev1"/>
      </w:pPr>
      <w:r w:rsidRPr="00CE04C4">
        <w:t>•</w:t>
      </w:r>
      <w:r w:rsidRPr="00CE04C4">
        <w:tab/>
        <w:t xml:space="preserve">Period: </w:t>
      </w:r>
      <w:r w:rsidR="002A1501" w:rsidRPr="00CE04C4">
        <w:t>Period</w:t>
      </w:r>
      <w:r w:rsidR="002A1501">
        <w:t xml:space="preserve"> is a</w:t>
      </w:r>
      <w:r w:rsidRPr="00CE04C4">
        <w:t xml:space="preserve"> 3-bit information element carried in the three least significant bits of the Flags field. Period contains the value of BNM transmission periodicity. BNM period values are specified in Table 9-7</w:t>
      </w:r>
    </w:p>
    <w:p w14:paraId="226C703A" w14:textId="77777777" w:rsidR="00FB6463" w:rsidRPr="00CE04C4" w:rsidRDefault="00FB6463" w:rsidP="00FB6463">
      <w:pPr>
        <w:pStyle w:val="enumlev1"/>
      </w:pPr>
      <w:r w:rsidRPr="00CE04C4">
        <w:t>•</w:t>
      </w:r>
      <w:r w:rsidRPr="00CE04C4">
        <w:tab/>
        <w:t xml:space="preserve">Nominal Bandwidth: </w:t>
      </w:r>
      <w:r w:rsidR="00486C0F" w:rsidRPr="00CE04C4">
        <w:t xml:space="preserve">Nominal Bandwidth </w:t>
      </w:r>
      <w:r w:rsidR="00486C0F">
        <w:t>is n</w:t>
      </w:r>
      <w:r w:rsidRPr="00CE04C4">
        <w:t>ominal full bandwidth of the link, expressed in integer Mb/s.</w:t>
      </w:r>
    </w:p>
    <w:p w14:paraId="351A2182" w14:textId="77777777" w:rsidR="00FB6463" w:rsidRPr="00CE04C4" w:rsidRDefault="00FB6463" w:rsidP="00FB6463">
      <w:pPr>
        <w:pStyle w:val="enumlev1"/>
      </w:pPr>
      <w:r w:rsidRPr="00CE04C4">
        <w:t>•</w:t>
      </w:r>
      <w:r w:rsidRPr="00CE04C4">
        <w:tab/>
        <w:t xml:space="preserve">Current Bandwidth: </w:t>
      </w:r>
      <w:r w:rsidR="00486C0F" w:rsidRPr="00CE04C4">
        <w:t xml:space="preserve">Current Bandwidth </w:t>
      </w:r>
      <w:r w:rsidR="00486C0F">
        <w:t>is c</w:t>
      </w:r>
      <w:r w:rsidRPr="00CE04C4">
        <w:t>urrent bandwidth of the link, expressed in integer Mb/s.</w:t>
      </w:r>
    </w:p>
    <w:p w14:paraId="46845A28" w14:textId="77777777" w:rsidR="00FB6463" w:rsidRPr="00CE04C4" w:rsidRDefault="00FB6463" w:rsidP="00FB6463">
      <w:pPr>
        <w:pStyle w:val="enumlev1"/>
      </w:pPr>
      <w:r w:rsidRPr="00CE04C4">
        <w:t>•</w:t>
      </w:r>
      <w:r w:rsidRPr="00CE04C4">
        <w:tab/>
        <w:t xml:space="preserve">Port ID: </w:t>
      </w:r>
      <w:r w:rsidR="00486C0F" w:rsidRPr="00CE04C4">
        <w:t xml:space="preserve">Port ID </w:t>
      </w:r>
      <w:r w:rsidR="00486C0F">
        <w:t>is e</w:t>
      </w:r>
      <w:r w:rsidRPr="00CE04C4">
        <w:t xml:space="preserve">ither non-zero unique identifier for the port or zero if </w:t>
      </w:r>
      <w:r w:rsidRPr="00CE04C4">
        <w:rPr>
          <w:lang w:eastAsia="ja-JP"/>
        </w:rPr>
        <w:t xml:space="preserve">this </w:t>
      </w:r>
      <w:r w:rsidRPr="00CE04C4">
        <w:rPr>
          <w:bCs/>
          <w:lang w:eastAsia="ja-JP"/>
        </w:rPr>
        <w:t>identifier is not used.</w:t>
      </w:r>
    </w:p>
    <w:p w14:paraId="5E8399E1" w14:textId="77777777" w:rsidR="00FB6463" w:rsidRPr="00CE04C4" w:rsidRDefault="00FB6463" w:rsidP="00FB6463">
      <w:r w:rsidRPr="00CE04C4">
        <w:t>The nominal full bandwidth and the current bandwidth values represent the available bandwidth of the Server layer.</w:t>
      </w:r>
    </w:p>
    <w:p w14:paraId="79B33569" w14:textId="77777777" w:rsidR="00FB6463" w:rsidRPr="00CE04C4" w:rsidRDefault="00FB6463" w:rsidP="006F1641">
      <w:pPr>
        <w:pStyle w:val="Heading3"/>
        <w:rPr>
          <w:lang w:eastAsia="ja-JP"/>
        </w:rPr>
      </w:pPr>
      <w:bookmarkStart w:id="1329" w:name="_Toc296977700"/>
      <w:bookmarkStart w:id="1330" w:name="_Toc296978354"/>
      <w:r w:rsidRPr="00CE04C4">
        <w:rPr>
          <w:lang w:eastAsia="ja-JP"/>
        </w:rPr>
        <w:t>9.25.2</w:t>
      </w:r>
      <w:r w:rsidRPr="00CE04C4">
        <w:rPr>
          <w:lang w:eastAsia="ja-JP"/>
        </w:rPr>
        <w:tab/>
        <w:t>BNM PDU format</w:t>
      </w:r>
      <w:bookmarkEnd w:id="1329"/>
      <w:bookmarkEnd w:id="1330"/>
    </w:p>
    <w:p w14:paraId="6B14F3D4" w14:textId="77777777" w:rsidR="00FB6463" w:rsidRPr="00CE04C4" w:rsidRDefault="00FB6463" w:rsidP="00FB6463">
      <w:pPr>
        <w:rPr>
          <w:lang w:eastAsia="ja-JP"/>
        </w:rPr>
      </w:pPr>
      <w:r w:rsidRPr="00CE04C4">
        <w:rPr>
          <w:lang w:eastAsia="ja-JP"/>
        </w:rPr>
        <w:t>The BNM PDU format used by a server MEP to transmit BNM information is shown in Figure 9.25-1.</w:t>
      </w:r>
    </w:p>
    <w:p w14:paraId="1DDB016E" w14:textId="77777777" w:rsidR="00FB6463" w:rsidRPr="00CE04C4" w:rsidRDefault="00FB6463" w:rsidP="00FB6463"/>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
        <w:gridCol w:w="281"/>
        <w:gridCol w:w="282"/>
        <w:gridCol w:w="283"/>
        <w:gridCol w:w="285"/>
        <w:gridCol w:w="286"/>
        <w:gridCol w:w="285"/>
        <w:gridCol w:w="287"/>
        <w:gridCol w:w="290"/>
        <w:gridCol w:w="287"/>
        <w:gridCol w:w="288"/>
        <w:gridCol w:w="288"/>
        <w:gridCol w:w="288"/>
        <w:gridCol w:w="287"/>
        <w:gridCol w:w="288"/>
        <w:gridCol w:w="288"/>
        <w:gridCol w:w="303"/>
        <w:gridCol w:w="35"/>
        <w:gridCol w:w="253"/>
        <w:gridCol w:w="288"/>
        <w:gridCol w:w="288"/>
        <w:gridCol w:w="288"/>
        <w:gridCol w:w="288"/>
        <w:gridCol w:w="288"/>
        <w:gridCol w:w="288"/>
        <w:gridCol w:w="288"/>
        <w:gridCol w:w="288"/>
        <w:gridCol w:w="288"/>
        <w:gridCol w:w="288"/>
        <w:gridCol w:w="288"/>
        <w:gridCol w:w="288"/>
        <w:gridCol w:w="288"/>
        <w:gridCol w:w="287"/>
        <w:gridCol w:w="313"/>
      </w:tblGrid>
      <w:tr w:rsidR="00FB6463" w:rsidRPr="00CE04C4" w14:paraId="1C8F86C9" w14:textId="77777777" w:rsidTr="006F4A9C">
        <w:trPr>
          <w:jc w:val="center"/>
        </w:trPr>
        <w:tc>
          <w:tcPr>
            <w:tcW w:w="424" w:type="dxa"/>
            <w:tcBorders>
              <w:top w:val="nil"/>
              <w:left w:val="nil"/>
              <w:bottom w:val="nil"/>
              <w:right w:val="single" w:sz="4" w:space="0" w:color="C0C0C0"/>
            </w:tcBorders>
          </w:tcPr>
          <w:p w14:paraId="75D2A4B6" w14:textId="77777777" w:rsidR="00FB6463" w:rsidRPr="00CE04C4" w:rsidRDefault="00FB6463" w:rsidP="006F4A9C">
            <w:pPr>
              <w:pStyle w:val="Figurelegend"/>
              <w:jc w:val="center"/>
              <w:rPr>
                <w:lang w:eastAsia="ja-JP"/>
              </w:rPr>
            </w:pPr>
          </w:p>
        </w:tc>
        <w:tc>
          <w:tcPr>
            <w:tcW w:w="2279" w:type="dxa"/>
            <w:gridSpan w:val="8"/>
            <w:tcBorders>
              <w:top w:val="single" w:sz="4" w:space="0" w:color="C0C0C0"/>
              <w:left w:val="single" w:sz="4" w:space="0" w:color="C0C0C0"/>
              <w:bottom w:val="single" w:sz="4" w:space="0" w:color="C0C0C0"/>
              <w:right w:val="single" w:sz="4" w:space="0" w:color="C0C0C0"/>
            </w:tcBorders>
          </w:tcPr>
          <w:p w14:paraId="2D05CC76" w14:textId="77777777" w:rsidR="00FB6463" w:rsidRPr="00CE04C4" w:rsidRDefault="00FB6463" w:rsidP="006F4A9C">
            <w:pPr>
              <w:pStyle w:val="Figurelegend"/>
              <w:jc w:val="center"/>
              <w:rPr>
                <w:lang w:eastAsia="ja-JP"/>
              </w:rPr>
            </w:pPr>
            <w:r w:rsidRPr="00CE04C4">
              <w:rPr>
                <w:lang w:eastAsia="ja-JP"/>
              </w:rPr>
              <w:t>1</w:t>
            </w:r>
          </w:p>
        </w:tc>
        <w:tc>
          <w:tcPr>
            <w:tcW w:w="2317" w:type="dxa"/>
            <w:gridSpan w:val="8"/>
            <w:tcBorders>
              <w:top w:val="single" w:sz="4" w:space="0" w:color="C0C0C0"/>
              <w:left w:val="single" w:sz="4" w:space="0" w:color="C0C0C0"/>
              <w:bottom w:val="single" w:sz="4" w:space="0" w:color="C0C0C0"/>
              <w:right w:val="single" w:sz="4" w:space="0" w:color="C0C0C0"/>
            </w:tcBorders>
          </w:tcPr>
          <w:p w14:paraId="52818589" w14:textId="77777777" w:rsidR="00FB6463" w:rsidRPr="00CE04C4" w:rsidRDefault="00FB6463" w:rsidP="006F4A9C">
            <w:pPr>
              <w:pStyle w:val="Figurelegend"/>
              <w:jc w:val="center"/>
              <w:rPr>
                <w:lang w:eastAsia="ja-JP"/>
              </w:rPr>
            </w:pPr>
            <w:r w:rsidRPr="00CE04C4">
              <w:rPr>
                <w:lang w:eastAsia="ja-JP"/>
              </w:rPr>
              <w:t>2</w:t>
            </w:r>
          </w:p>
        </w:tc>
        <w:tc>
          <w:tcPr>
            <w:tcW w:w="2304" w:type="dxa"/>
            <w:gridSpan w:val="9"/>
            <w:tcBorders>
              <w:top w:val="single" w:sz="4" w:space="0" w:color="C0C0C0"/>
              <w:left w:val="single" w:sz="4" w:space="0" w:color="C0C0C0"/>
              <w:bottom w:val="single" w:sz="4" w:space="0" w:color="C0C0C0"/>
              <w:right w:val="single" w:sz="4" w:space="0" w:color="C0C0C0"/>
            </w:tcBorders>
          </w:tcPr>
          <w:p w14:paraId="4DECBB3A" w14:textId="77777777" w:rsidR="00FB6463" w:rsidRPr="00CE04C4" w:rsidRDefault="00FB6463" w:rsidP="006F4A9C">
            <w:pPr>
              <w:pStyle w:val="Figurelegend"/>
              <w:jc w:val="center"/>
              <w:rPr>
                <w:lang w:eastAsia="ja-JP"/>
              </w:rPr>
            </w:pPr>
            <w:r w:rsidRPr="00CE04C4">
              <w:rPr>
                <w:lang w:eastAsia="ja-JP"/>
              </w:rPr>
              <w:t>3</w:t>
            </w:r>
          </w:p>
        </w:tc>
        <w:tc>
          <w:tcPr>
            <w:tcW w:w="2328" w:type="dxa"/>
            <w:gridSpan w:val="8"/>
            <w:tcBorders>
              <w:top w:val="single" w:sz="4" w:space="0" w:color="C0C0C0"/>
              <w:left w:val="single" w:sz="4" w:space="0" w:color="C0C0C0"/>
              <w:bottom w:val="single" w:sz="4" w:space="0" w:color="C0C0C0"/>
              <w:right w:val="single" w:sz="4" w:space="0" w:color="C0C0C0"/>
            </w:tcBorders>
          </w:tcPr>
          <w:p w14:paraId="0DD76D7A" w14:textId="77777777" w:rsidR="00FB6463" w:rsidRPr="00CE04C4" w:rsidRDefault="00FB6463" w:rsidP="006F4A9C">
            <w:pPr>
              <w:pStyle w:val="Figurelegend"/>
              <w:jc w:val="center"/>
              <w:rPr>
                <w:lang w:eastAsia="ja-JP"/>
              </w:rPr>
            </w:pPr>
            <w:r w:rsidRPr="00CE04C4">
              <w:rPr>
                <w:lang w:eastAsia="ja-JP"/>
              </w:rPr>
              <w:t>4</w:t>
            </w:r>
          </w:p>
        </w:tc>
      </w:tr>
      <w:tr w:rsidR="00FB6463" w:rsidRPr="00CE04C4" w14:paraId="7EB60AB2" w14:textId="77777777" w:rsidTr="006F4A9C">
        <w:trPr>
          <w:jc w:val="center"/>
        </w:trPr>
        <w:tc>
          <w:tcPr>
            <w:tcW w:w="424" w:type="dxa"/>
            <w:tcBorders>
              <w:top w:val="nil"/>
              <w:left w:val="nil"/>
              <w:bottom w:val="nil"/>
              <w:right w:val="single" w:sz="4" w:space="0" w:color="C0C0C0"/>
            </w:tcBorders>
          </w:tcPr>
          <w:p w14:paraId="49329FF7" w14:textId="77777777" w:rsidR="00FB6463" w:rsidRPr="00CE04C4" w:rsidRDefault="00FB6463" w:rsidP="006F4A9C">
            <w:pPr>
              <w:pStyle w:val="Figurelegend"/>
              <w:jc w:val="center"/>
              <w:rPr>
                <w:lang w:eastAsia="ja-JP"/>
              </w:rPr>
            </w:pPr>
          </w:p>
        </w:tc>
        <w:tc>
          <w:tcPr>
            <w:tcW w:w="281" w:type="dxa"/>
            <w:tcBorders>
              <w:top w:val="single" w:sz="4" w:space="0" w:color="C0C0C0"/>
              <w:left w:val="single" w:sz="4" w:space="0" w:color="C0C0C0"/>
              <w:right w:val="single" w:sz="4" w:space="0" w:color="C0C0C0"/>
            </w:tcBorders>
          </w:tcPr>
          <w:p w14:paraId="362FA37E" w14:textId="77777777" w:rsidR="00FB6463" w:rsidRPr="00CE04C4" w:rsidRDefault="00FB6463" w:rsidP="006F4A9C">
            <w:pPr>
              <w:pStyle w:val="Figurelegend"/>
              <w:jc w:val="center"/>
              <w:rPr>
                <w:lang w:eastAsia="ja-JP"/>
              </w:rPr>
            </w:pPr>
            <w:r w:rsidRPr="00CE04C4">
              <w:rPr>
                <w:lang w:eastAsia="ja-JP"/>
              </w:rPr>
              <w:t>8</w:t>
            </w:r>
          </w:p>
        </w:tc>
        <w:tc>
          <w:tcPr>
            <w:tcW w:w="282" w:type="dxa"/>
            <w:tcBorders>
              <w:top w:val="single" w:sz="4" w:space="0" w:color="C0C0C0"/>
              <w:left w:val="single" w:sz="4" w:space="0" w:color="C0C0C0"/>
              <w:right w:val="single" w:sz="4" w:space="0" w:color="C0C0C0"/>
            </w:tcBorders>
          </w:tcPr>
          <w:p w14:paraId="5C9FEDAA" w14:textId="77777777" w:rsidR="00FB6463" w:rsidRPr="00CE04C4" w:rsidRDefault="00FB6463" w:rsidP="006F4A9C">
            <w:pPr>
              <w:pStyle w:val="Figurelegend"/>
              <w:jc w:val="center"/>
              <w:rPr>
                <w:lang w:eastAsia="ja-JP"/>
              </w:rPr>
            </w:pPr>
            <w:r w:rsidRPr="00CE04C4">
              <w:rPr>
                <w:lang w:eastAsia="ja-JP"/>
              </w:rPr>
              <w:t>7</w:t>
            </w:r>
          </w:p>
        </w:tc>
        <w:tc>
          <w:tcPr>
            <w:tcW w:w="283" w:type="dxa"/>
            <w:tcBorders>
              <w:top w:val="single" w:sz="4" w:space="0" w:color="C0C0C0"/>
              <w:left w:val="single" w:sz="4" w:space="0" w:color="C0C0C0"/>
              <w:right w:val="single" w:sz="4" w:space="0" w:color="C0C0C0"/>
            </w:tcBorders>
          </w:tcPr>
          <w:p w14:paraId="7E6D8B3D" w14:textId="77777777" w:rsidR="00FB6463" w:rsidRPr="00CE04C4" w:rsidRDefault="00FB6463" w:rsidP="006F4A9C">
            <w:pPr>
              <w:pStyle w:val="Figurelegend"/>
              <w:jc w:val="center"/>
              <w:rPr>
                <w:lang w:eastAsia="ja-JP"/>
              </w:rPr>
            </w:pPr>
            <w:r w:rsidRPr="00CE04C4">
              <w:rPr>
                <w:lang w:eastAsia="ja-JP"/>
              </w:rPr>
              <w:t>6</w:t>
            </w:r>
          </w:p>
        </w:tc>
        <w:tc>
          <w:tcPr>
            <w:tcW w:w="285" w:type="dxa"/>
            <w:tcBorders>
              <w:top w:val="single" w:sz="4" w:space="0" w:color="C0C0C0"/>
              <w:left w:val="single" w:sz="4" w:space="0" w:color="C0C0C0"/>
              <w:right w:val="single" w:sz="4" w:space="0" w:color="C0C0C0"/>
            </w:tcBorders>
          </w:tcPr>
          <w:p w14:paraId="4B83A65C" w14:textId="77777777" w:rsidR="00FB6463" w:rsidRPr="00CE04C4" w:rsidRDefault="00FB6463" w:rsidP="006F4A9C">
            <w:pPr>
              <w:pStyle w:val="Figurelegend"/>
              <w:jc w:val="center"/>
              <w:rPr>
                <w:lang w:eastAsia="ja-JP"/>
              </w:rPr>
            </w:pPr>
            <w:r w:rsidRPr="00CE04C4">
              <w:rPr>
                <w:lang w:eastAsia="ja-JP"/>
              </w:rPr>
              <w:t>5</w:t>
            </w:r>
          </w:p>
        </w:tc>
        <w:tc>
          <w:tcPr>
            <w:tcW w:w="286" w:type="dxa"/>
            <w:tcBorders>
              <w:top w:val="single" w:sz="4" w:space="0" w:color="C0C0C0"/>
              <w:left w:val="single" w:sz="4" w:space="0" w:color="C0C0C0"/>
              <w:right w:val="single" w:sz="4" w:space="0" w:color="C0C0C0"/>
            </w:tcBorders>
          </w:tcPr>
          <w:p w14:paraId="1491F35D" w14:textId="77777777" w:rsidR="00FB6463" w:rsidRPr="00CE04C4" w:rsidRDefault="00FB6463" w:rsidP="006F4A9C">
            <w:pPr>
              <w:pStyle w:val="Figurelegend"/>
              <w:jc w:val="center"/>
              <w:rPr>
                <w:lang w:eastAsia="ja-JP"/>
              </w:rPr>
            </w:pPr>
            <w:r w:rsidRPr="00CE04C4">
              <w:rPr>
                <w:lang w:eastAsia="ja-JP"/>
              </w:rPr>
              <w:t>4</w:t>
            </w:r>
          </w:p>
        </w:tc>
        <w:tc>
          <w:tcPr>
            <w:tcW w:w="285" w:type="dxa"/>
            <w:tcBorders>
              <w:top w:val="single" w:sz="4" w:space="0" w:color="C0C0C0"/>
              <w:left w:val="single" w:sz="4" w:space="0" w:color="C0C0C0"/>
              <w:right w:val="single" w:sz="4" w:space="0" w:color="C0C0C0"/>
            </w:tcBorders>
          </w:tcPr>
          <w:p w14:paraId="3E31E564" w14:textId="77777777" w:rsidR="00FB6463" w:rsidRPr="00CE04C4" w:rsidRDefault="00FB6463" w:rsidP="006F4A9C">
            <w:pPr>
              <w:pStyle w:val="Figurelegend"/>
              <w:jc w:val="center"/>
              <w:rPr>
                <w:lang w:eastAsia="ja-JP"/>
              </w:rPr>
            </w:pPr>
            <w:r w:rsidRPr="00CE04C4">
              <w:rPr>
                <w:lang w:eastAsia="ja-JP"/>
              </w:rPr>
              <w:t>3</w:t>
            </w:r>
          </w:p>
        </w:tc>
        <w:tc>
          <w:tcPr>
            <w:tcW w:w="287" w:type="dxa"/>
            <w:tcBorders>
              <w:top w:val="single" w:sz="4" w:space="0" w:color="C0C0C0"/>
              <w:left w:val="single" w:sz="4" w:space="0" w:color="C0C0C0"/>
              <w:right w:val="single" w:sz="4" w:space="0" w:color="C0C0C0"/>
            </w:tcBorders>
          </w:tcPr>
          <w:p w14:paraId="1B3A066C" w14:textId="77777777" w:rsidR="00FB6463" w:rsidRPr="00CE04C4" w:rsidRDefault="00FB6463" w:rsidP="006F4A9C">
            <w:pPr>
              <w:pStyle w:val="Figurelegend"/>
              <w:jc w:val="center"/>
              <w:rPr>
                <w:lang w:eastAsia="ja-JP"/>
              </w:rPr>
            </w:pPr>
            <w:r w:rsidRPr="00CE04C4">
              <w:rPr>
                <w:lang w:eastAsia="ja-JP"/>
              </w:rPr>
              <w:t>2</w:t>
            </w:r>
          </w:p>
        </w:tc>
        <w:tc>
          <w:tcPr>
            <w:tcW w:w="290" w:type="dxa"/>
            <w:tcBorders>
              <w:top w:val="single" w:sz="4" w:space="0" w:color="C0C0C0"/>
              <w:left w:val="single" w:sz="4" w:space="0" w:color="C0C0C0"/>
              <w:right w:val="single" w:sz="4" w:space="0" w:color="C0C0C0"/>
            </w:tcBorders>
          </w:tcPr>
          <w:p w14:paraId="1C150F97" w14:textId="77777777" w:rsidR="00FB6463" w:rsidRPr="00CE04C4" w:rsidRDefault="00FB6463" w:rsidP="006F4A9C">
            <w:pPr>
              <w:pStyle w:val="Figurelegend"/>
              <w:jc w:val="center"/>
              <w:rPr>
                <w:lang w:eastAsia="ja-JP"/>
              </w:rPr>
            </w:pPr>
            <w:r w:rsidRPr="00CE04C4">
              <w:rPr>
                <w:lang w:eastAsia="ja-JP"/>
              </w:rPr>
              <w:t>1</w:t>
            </w:r>
          </w:p>
        </w:tc>
        <w:tc>
          <w:tcPr>
            <w:tcW w:w="287" w:type="dxa"/>
            <w:tcBorders>
              <w:top w:val="single" w:sz="4" w:space="0" w:color="C0C0C0"/>
              <w:left w:val="single" w:sz="4" w:space="0" w:color="C0C0C0"/>
              <w:right w:val="single" w:sz="4" w:space="0" w:color="C0C0C0"/>
            </w:tcBorders>
          </w:tcPr>
          <w:p w14:paraId="6F03C9BA" w14:textId="77777777" w:rsidR="00FB6463" w:rsidRPr="00CE04C4" w:rsidRDefault="00FB6463" w:rsidP="006F4A9C">
            <w:pPr>
              <w:pStyle w:val="Figurelegend"/>
              <w:jc w:val="center"/>
              <w:rPr>
                <w:lang w:eastAsia="ja-JP"/>
              </w:rPr>
            </w:pPr>
            <w:r w:rsidRPr="00CE04C4">
              <w:rPr>
                <w:lang w:eastAsia="ja-JP"/>
              </w:rPr>
              <w:t>8</w:t>
            </w:r>
          </w:p>
        </w:tc>
        <w:tc>
          <w:tcPr>
            <w:tcW w:w="288" w:type="dxa"/>
            <w:tcBorders>
              <w:top w:val="single" w:sz="4" w:space="0" w:color="C0C0C0"/>
              <w:left w:val="single" w:sz="4" w:space="0" w:color="C0C0C0"/>
              <w:right w:val="single" w:sz="4" w:space="0" w:color="C0C0C0"/>
            </w:tcBorders>
          </w:tcPr>
          <w:p w14:paraId="7F5ED569" w14:textId="77777777" w:rsidR="00FB6463" w:rsidRPr="00CE04C4" w:rsidRDefault="00FB6463" w:rsidP="006F4A9C">
            <w:pPr>
              <w:pStyle w:val="Figurelegend"/>
              <w:jc w:val="center"/>
              <w:rPr>
                <w:lang w:eastAsia="ja-JP"/>
              </w:rPr>
            </w:pPr>
            <w:r w:rsidRPr="00CE04C4">
              <w:rPr>
                <w:lang w:eastAsia="ja-JP"/>
              </w:rPr>
              <w:t>7</w:t>
            </w:r>
          </w:p>
        </w:tc>
        <w:tc>
          <w:tcPr>
            <w:tcW w:w="288" w:type="dxa"/>
            <w:tcBorders>
              <w:top w:val="single" w:sz="4" w:space="0" w:color="C0C0C0"/>
              <w:left w:val="single" w:sz="4" w:space="0" w:color="C0C0C0"/>
              <w:right w:val="single" w:sz="4" w:space="0" w:color="C0C0C0"/>
            </w:tcBorders>
          </w:tcPr>
          <w:p w14:paraId="742E0C43" w14:textId="77777777" w:rsidR="00FB6463" w:rsidRPr="00CE04C4" w:rsidRDefault="00FB6463" w:rsidP="006F4A9C">
            <w:pPr>
              <w:pStyle w:val="Figurelegend"/>
              <w:jc w:val="center"/>
              <w:rPr>
                <w:lang w:eastAsia="ja-JP"/>
              </w:rPr>
            </w:pPr>
            <w:r w:rsidRPr="00CE04C4">
              <w:rPr>
                <w:lang w:eastAsia="ja-JP"/>
              </w:rPr>
              <w:t>6</w:t>
            </w:r>
          </w:p>
        </w:tc>
        <w:tc>
          <w:tcPr>
            <w:tcW w:w="288" w:type="dxa"/>
            <w:tcBorders>
              <w:top w:val="single" w:sz="4" w:space="0" w:color="C0C0C0"/>
              <w:left w:val="single" w:sz="4" w:space="0" w:color="C0C0C0"/>
              <w:right w:val="single" w:sz="4" w:space="0" w:color="C0C0C0"/>
            </w:tcBorders>
          </w:tcPr>
          <w:p w14:paraId="25994E91" w14:textId="77777777" w:rsidR="00FB6463" w:rsidRPr="00CE04C4" w:rsidRDefault="00FB6463" w:rsidP="006F4A9C">
            <w:pPr>
              <w:pStyle w:val="Figurelegend"/>
              <w:jc w:val="center"/>
              <w:rPr>
                <w:lang w:eastAsia="ja-JP"/>
              </w:rPr>
            </w:pPr>
            <w:r w:rsidRPr="00CE04C4">
              <w:rPr>
                <w:lang w:eastAsia="ja-JP"/>
              </w:rPr>
              <w:t>5</w:t>
            </w:r>
          </w:p>
        </w:tc>
        <w:tc>
          <w:tcPr>
            <w:tcW w:w="287" w:type="dxa"/>
            <w:tcBorders>
              <w:top w:val="single" w:sz="4" w:space="0" w:color="C0C0C0"/>
              <w:left w:val="single" w:sz="4" w:space="0" w:color="C0C0C0"/>
              <w:right w:val="single" w:sz="4" w:space="0" w:color="C0C0C0"/>
            </w:tcBorders>
          </w:tcPr>
          <w:p w14:paraId="0567DDA2" w14:textId="77777777" w:rsidR="00FB6463" w:rsidRPr="00CE04C4" w:rsidRDefault="00FB6463" w:rsidP="006F4A9C">
            <w:pPr>
              <w:pStyle w:val="Figurelegend"/>
              <w:jc w:val="center"/>
              <w:rPr>
                <w:lang w:eastAsia="ja-JP"/>
              </w:rPr>
            </w:pPr>
            <w:r w:rsidRPr="00CE04C4">
              <w:rPr>
                <w:lang w:eastAsia="ja-JP"/>
              </w:rPr>
              <w:t>4</w:t>
            </w:r>
          </w:p>
        </w:tc>
        <w:tc>
          <w:tcPr>
            <w:tcW w:w="288" w:type="dxa"/>
            <w:tcBorders>
              <w:top w:val="single" w:sz="4" w:space="0" w:color="C0C0C0"/>
              <w:left w:val="single" w:sz="4" w:space="0" w:color="C0C0C0"/>
              <w:right w:val="single" w:sz="4" w:space="0" w:color="C0C0C0"/>
            </w:tcBorders>
          </w:tcPr>
          <w:p w14:paraId="7CAE31DE" w14:textId="77777777" w:rsidR="00FB6463" w:rsidRPr="00CE04C4" w:rsidRDefault="00FB6463" w:rsidP="006F4A9C">
            <w:pPr>
              <w:pStyle w:val="Figurelegend"/>
              <w:jc w:val="center"/>
              <w:rPr>
                <w:lang w:eastAsia="ja-JP"/>
              </w:rPr>
            </w:pPr>
            <w:r w:rsidRPr="00CE04C4">
              <w:rPr>
                <w:lang w:eastAsia="ja-JP"/>
              </w:rPr>
              <w:t>3</w:t>
            </w:r>
          </w:p>
        </w:tc>
        <w:tc>
          <w:tcPr>
            <w:tcW w:w="288" w:type="dxa"/>
            <w:tcBorders>
              <w:top w:val="single" w:sz="4" w:space="0" w:color="C0C0C0"/>
              <w:left w:val="single" w:sz="4" w:space="0" w:color="C0C0C0"/>
              <w:right w:val="single" w:sz="4" w:space="0" w:color="C0C0C0"/>
            </w:tcBorders>
          </w:tcPr>
          <w:p w14:paraId="41BBFD52" w14:textId="77777777" w:rsidR="00FB6463" w:rsidRPr="00CE04C4" w:rsidRDefault="00FB6463" w:rsidP="006F4A9C">
            <w:pPr>
              <w:pStyle w:val="Figurelegend"/>
              <w:jc w:val="center"/>
              <w:rPr>
                <w:lang w:eastAsia="ja-JP"/>
              </w:rPr>
            </w:pPr>
            <w:r w:rsidRPr="00CE04C4">
              <w:rPr>
                <w:lang w:eastAsia="ja-JP"/>
              </w:rPr>
              <w:t>2</w:t>
            </w:r>
          </w:p>
        </w:tc>
        <w:tc>
          <w:tcPr>
            <w:tcW w:w="303" w:type="dxa"/>
            <w:tcBorders>
              <w:top w:val="single" w:sz="4" w:space="0" w:color="C0C0C0"/>
              <w:left w:val="single" w:sz="4" w:space="0" w:color="C0C0C0"/>
              <w:right w:val="single" w:sz="4" w:space="0" w:color="C0C0C0"/>
            </w:tcBorders>
          </w:tcPr>
          <w:p w14:paraId="63F20D60" w14:textId="77777777" w:rsidR="00FB6463" w:rsidRPr="00CE04C4" w:rsidRDefault="00FB6463" w:rsidP="006F4A9C">
            <w:pPr>
              <w:pStyle w:val="Figurelegend"/>
              <w:jc w:val="center"/>
              <w:rPr>
                <w:lang w:eastAsia="ja-JP"/>
              </w:rPr>
            </w:pPr>
            <w:r w:rsidRPr="00CE04C4">
              <w:rPr>
                <w:lang w:eastAsia="ja-JP"/>
              </w:rPr>
              <w:t>1</w:t>
            </w:r>
          </w:p>
        </w:tc>
        <w:tc>
          <w:tcPr>
            <w:tcW w:w="288" w:type="dxa"/>
            <w:gridSpan w:val="2"/>
            <w:tcBorders>
              <w:top w:val="single" w:sz="4" w:space="0" w:color="C0C0C0"/>
              <w:left w:val="single" w:sz="4" w:space="0" w:color="C0C0C0"/>
              <w:right w:val="single" w:sz="4" w:space="0" w:color="C0C0C0"/>
            </w:tcBorders>
          </w:tcPr>
          <w:p w14:paraId="57F80CDE" w14:textId="77777777" w:rsidR="00FB6463" w:rsidRPr="00CE04C4" w:rsidRDefault="00FB6463" w:rsidP="006F4A9C">
            <w:pPr>
              <w:pStyle w:val="Figurelegend"/>
              <w:jc w:val="center"/>
              <w:rPr>
                <w:lang w:eastAsia="ja-JP"/>
              </w:rPr>
            </w:pPr>
            <w:r w:rsidRPr="00CE04C4">
              <w:rPr>
                <w:lang w:eastAsia="ja-JP"/>
              </w:rPr>
              <w:t>8</w:t>
            </w:r>
          </w:p>
        </w:tc>
        <w:tc>
          <w:tcPr>
            <w:tcW w:w="288" w:type="dxa"/>
            <w:tcBorders>
              <w:top w:val="single" w:sz="4" w:space="0" w:color="C0C0C0"/>
              <w:left w:val="single" w:sz="4" w:space="0" w:color="C0C0C0"/>
              <w:right w:val="single" w:sz="4" w:space="0" w:color="C0C0C0"/>
            </w:tcBorders>
          </w:tcPr>
          <w:p w14:paraId="62127730" w14:textId="77777777" w:rsidR="00FB6463" w:rsidRPr="00CE04C4" w:rsidRDefault="00FB6463" w:rsidP="006F4A9C">
            <w:pPr>
              <w:pStyle w:val="Figurelegend"/>
              <w:jc w:val="center"/>
              <w:rPr>
                <w:lang w:eastAsia="ja-JP"/>
              </w:rPr>
            </w:pPr>
            <w:r w:rsidRPr="00CE04C4">
              <w:rPr>
                <w:lang w:eastAsia="ja-JP"/>
              </w:rPr>
              <w:t>7</w:t>
            </w:r>
          </w:p>
        </w:tc>
        <w:tc>
          <w:tcPr>
            <w:tcW w:w="288" w:type="dxa"/>
            <w:tcBorders>
              <w:top w:val="single" w:sz="4" w:space="0" w:color="C0C0C0"/>
              <w:left w:val="single" w:sz="4" w:space="0" w:color="C0C0C0"/>
              <w:right w:val="single" w:sz="4" w:space="0" w:color="C0C0C0"/>
            </w:tcBorders>
          </w:tcPr>
          <w:p w14:paraId="797364C5" w14:textId="77777777" w:rsidR="00FB6463" w:rsidRPr="00CE04C4" w:rsidRDefault="00FB6463" w:rsidP="006F4A9C">
            <w:pPr>
              <w:pStyle w:val="Figurelegend"/>
              <w:jc w:val="center"/>
              <w:rPr>
                <w:lang w:eastAsia="ja-JP"/>
              </w:rPr>
            </w:pPr>
            <w:r w:rsidRPr="00CE04C4">
              <w:rPr>
                <w:lang w:eastAsia="ja-JP"/>
              </w:rPr>
              <w:t>6</w:t>
            </w:r>
          </w:p>
        </w:tc>
        <w:tc>
          <w:tcPr>
            <w:tcW w:w="288" w:type="dxa"/>
            <w:tcBorders>
              <w:top w:val="single" w:sz="4" w:space="0" w:color="C0C0C0"/>
              <w:left w:val="single" w:sz="4" w:space="0" w:color="C0C0C0"/>
              <w:right w:val="single" w:sz="4" w:space="0" w:color="C0C0C0"/>
            </w:tcBorders>
          </w:tcPr>
          <w:p w14:paraId="5AEDCED4" w14:textId="77777777" w:rsidR="00FB6463" w:rsidRPr="00CE04C4" w:rsidRDefault="00FB6463" w:rsidP="006F4A9C">
            <w:pPr>
              <w:pStyle w:val="Figurelegend"/>
              <w:jc w:val="center"/>
              <w:rPr>
                <w:lang w:eastAsia="ja-JP"/>
              </w:rPr>
            </w:pPr>
            <w:r w:rsidRPr="00CE04C4">
              <w:rPr>
                <w:lang w:eastAsia="ja-JP"/>
              </w:rPr>
              <w:t>5</w:t>
            </w:r>
          </w:p>
        </w:tc>
        <w:tc>
          <w:tcPr>
            <w:tcW w:w="288" w:type="dxa"/>
            <w:tcBorders>
              <w:top w:val="single" w:sz="4" w:space="0" w:color="C0C0C0"/>
              <w:left w:val="single" w:sz="4" w:space="0" w:color="C0C0C0"/>
              <w:right w:val="single" w:sz="4" w:space="0" w:color="C0C0C0"/>
            </w:tcBorders>
          </w:tcPr>
          <w:p w14:paraId="70247F31" w14:textId="77777777" w:rsidR="00FB6463" w:rsidRPr="00CE04C4" w:rsidRDefault="00FB6463" w:rsidP="006F4A9C">
            <w:pPr>
              <w:pStyle w:val="Figurelegend"/>
              <w:jc w:val="center"/>
              <w:rPr>
                <w:lang w:eastAsia="ja-JP"/>
              </w:rPr>
            </w:pPr>
            <w:r w:rsidRPr="00CE04C4">
              <w:rPr>
                <w:lang w:eastAsia="ja-JP"/>
              </w:rPr>
              <w:t>4</w:t>
            </w:r>
          </w:p>
        </w:tc>
        <w:tc>
          <w:tcPr>
            <w:tcW w:w="288" w:type="dxa"/>
            <w:tcBorders>
              <w:top w:val="single" w:sz="4" w:space="0" w:color="C0C0C0"/>
              <w:left w:val="single" w:sz="4" w:space="0" w:color="C0C0C0"/>
              <w:right w:val="single" w:sz="4" w:space="0" w:color="C0C0C0"/>
            </w:tcBorders>
          </w:tcPr>
          <w:p w14:paraId="43307562" w14:textId="77777777" w:rsidR="00FB6463" w:rsidRPr="00CE04C4" w:rsidRDefault="00FB6463" w:rsidP="006F4A9C">
            <w:pPr>
              <w:pStyle w:val="Figurelegend"/>
              <w:jc w:val="center"/>
              <w:rPr>
                <w:lang w:eastAsia="ja-JP"/>
              </w:rPr>
            </w:pPr>
            <w:r w:rsidRPr="00CE04C4">
              <w:rPr>
                <w:lang w:eastAsia="ja-JP"/>
              </w:rPr>
              <w:t>3</w:t>
            </w:r>
          </w:p>
        </w:tc>
        <w:tc>
          <w:tcPr>
            <w:tcW w:w="288" w:type="dxa"/>
            <w:tcBorders>
              <w:top w:val="single" w:sz="4" w:space="0" w:color="C0C0C0"/>
              <w:left w:val="single" w:sz="4" w:space="0" w:color="C0C0C0"/>
              <w:right w:val="single" w:sz="4" w:space="0" w:color="C0C0C0"/>
            </w:tcBorders>
          </w:tcPr>
          <w:p w14:paraId="351410BC" w14:textId="77777777" w:rsidR="00FB6463" w:rsidRPr="00CE04C4" w:rsidRDefault="00FB6463" w:rsidP="006F4A9C">
            <w:pPr>
              <w:pStyle w:val="Figurelegend"/>
              <w:jc w:val="center"/>
              <w:rPr>
                <w:lang w:eastAsia="ja-JP"/>
              </w:rPr>
            </w:pPr>
            <w:r w:rsidRPr="00CE04C4">
              <w:rPr>
                <w:lang w:eastAsia="ja-JP"/>
              </w:rPr>
              <w:t>2</w:t>
            </w:r>
          </w:p>
        </w:tc>
        <w:tc>
          <w:tcPr>
            <w:tcW w:w="288" w:type="dxa"/>
            <w:tcBorders>
              <w:top w:val="single" w:sz="4" w:space="0" w:color="C0C0C0"/>
              <w:left w:val="single" w:sz="4" w:space="0" w:color="C0C0C0"/>
              <w:right w:val="single" w:sz="4" w:space="0" w:color="C0C0C0"/>
            </w:tcBorders>
          </w:tcPr>
          <w:p w14:paraId="5DD2D7DC" w14:textId="77777777" w:rsidR="00FB6463" w:rsidRPr="00CE04C4" w:rsidRDefault="00FB6463" w:rsidP="006F4A9C">
            <w:pPr>
              <w:pStyle w:val="Figurelegend"/>
              <w:jc w:val="center"/>
              <w:rPr>
                <w:lang w:eastAsia="ja-JP"/>
              </w:rPr>
            </w:pPr>
            <w:r w:rsidRPr="00CE04C4">
              <w:rPr>
                <w:lang w:eastAsia="ja-JP"/>
              </w:rPr>
              <w:t>1</w:t>
            </w:r>
          </w:p>
        </w:tc>
        <w:tc>
          <w:tcPr>
            <w:tcW w:w="288" w:type="dxa"/>
            <w:tcBorders>
              <w:top w:val="single" w:sz="4" w:space="0" w:color="C0C0C0"/>
              <w:left w:val="single" w:sz="4" w:space="0" w:color="C0C0C0"/>
              <w:right w:val="single" w:sz="4" w:space="0" w:color="C0C0C0"/>
            </w:tcBorders>
          </w:tcPr>
          <w:p w14:paraId="7CAFEB69" w14:textId="77777777" w:rsidR="00FB6463" w:rsidRPr="00CE04C4" w:rsidRDefault="00FB6463" w:rsidP="006F4A9C">
            <w:pPr>
              <w:pStyle w:val="Figurelegend"/>
              <w:jc w:val="center"/>
              <w:rPr>
                <w:lang w:eastAsia="ja-JP"/>
              </w:rPr>
            </w:pPr>
            <w:r w:rsidRPr="00CE04C4">
              <w:rPr>
                <w:lang w:eastAsia="ja-JP"/>
              </w:rPr>
              <w:t>8</w:t>
            </w:r>
          </w:p>
        </w:tc>
        <w:tc>
          <w:tcPr>
            <w:tcW w:w="288" w:type="dxa"/>
            <w:tcBorders>
              <w:top w:val="single" w:sz="4" w:space="0" w:color="C0C0C0"/>
              <w:left w:val="single" w:sz="4" w:space="0" w:color="C0C0C0"/>
              <w:right w:val="single" w:sz="4" w:space="0" w:color="C0C0C0"/>
            </w:tcBorders>
          </w:tcPr>
          <w:p w14:paraId="03E708D8" w14:textId="77777777" w:rsidR="00FB6463" w:rsidRPr="00CE04C4" w:rsidRDefault="00FB6463" w:rsidP="006F4A9C">
            <w:pPr>
              <w:pStyle w:val="Figurelegend"/>
              <w:jc w:val="center"/>
              <w:rPr>
                <w:lang w:eastAsia="ja-JP"/>
              </w:rPr>
            </w:pPr>
            <w:r w:rsidRPr="00CE04C4">
              <w:rPr>
                <w:lang w:eastAsia="ja-JP"/>
              </w:rPr>
              <w:t>7</w:t>
            </w:r>
          </w:p>
        </w:tc>
        <w:tc>
          <w:tcPr>
            <w:tcW w:w="288" w:type="dxa"/>
            <w:tcBorders>
              <w:top w:val="single" w:sz="4" w:space="0" w:color="C0C0C0"/>
              <w:left w:val="single" w:sz="4" w:space="0" w:color="C0C0C0"/>
              <w:right w:val="single" w:sz="4" w:space="0" w:color="C0C0C0"/>
            </w:tcBorders>
          </w:tcPr>
          <w:p w14:paraId="514AF6F2" w14:textId="77777777" w:rsidR="00FB6463" w:rsidRPr="00CE04C4" w:rsidRDefault="00FB6463" w:rsidP="006F4A9C">
            <w:pPr>
              <w:pStyle w:val="Figurelegend"/>
              <w:jc w:val="center"/>
              <w:rPr>
                <w:lang w:eastAsia="ja-JP"/>
              </w:rPr>
            </w:pPr>
            <w:r w:rsidRPr="00CE04C4">
              <w:rPr>
                <w:lang w:eastAsia="ja-JP"/>
              </w:rPr>
              <w:t>6</w:t>
            </w:r>
          </w:p>
        </w:tc>
        <w:tc>
          <w:tcPr>
            <w:tcW w:w="288" w:type="dxa"/>
            <w:tcBorders>
              <w:top w:val="single" w:sz="4" w:space="0" w:color="C0C0C0"/>
              <w:left w:val="single" w:sz="4" w:space="0" w:color="C0C0C0"/>
              <w:right w:val="single" w:sz="4" w:space="0" w:color="C0C0C0"/>
            </w:tcBorders>
          </w:tcPr>
          <w:p w14:paraId="43F08FC2" w14:textId="77777777" w:rsidR="00FB6463" w:rsidRPr="00CE04C4" w:rsidRDefault="00FB6463" w:rsidP="006F4A9C">
            <w:pPr>
              <w:pStyle w:val="Figurelegend"/>
              <w:jc w:val="center"/>
              <w:rPr>
                <w:lang w:eastAsia="ja-JP"/>
              </w:rPr>
            </w:pPr>
            <w:r w:rsidRPr="00CE04C4">
              <w:rPr>
                <w:lang w:eastAsia="ja-JP"/>
              </w:rPr>
              <w:t>5</w:t>
            </w:r>
          </w:p>
        </w:tc>
        <w:tc>
          <w:tcPr>
            <w:tcW w:w="288" w:type="dxa"/>
            <w:tcBorders>
              <w:top w:val="single" w:sz="4" w:space="0" w:color="C0C0C0"/>
              <w:left w:val="single" w:sz="4" w:space="0" w:color="C0C0C0"/>
              <w:right w:val="single" w:sz="4" w:space="0" w:color="C0C0C0"/>
            </w:tcBorders>
          </w:tcPr>
          <w:p w14:paraId="7EC7EA40" w14:textId="77777777" w:rsidR="00FB6463" w:rsidRPr="00CE04C4" w:rsidRDefault="00FB6463" w:rsidP="006F4A9C">
            <w:pPr>
              <w:pStyle w:val="Figurelegend"/>
              <w:jc w:val="center"/>
              <w:rPr>
                <w:lang w:eastAsia="ja-JP"/>
              </w:rPr>
            </w:pPr>
            <w:r w:rsidRPr="00CE04C4">
              <w:rPr>
                <w:lang w:eastAsia="ja-JP"/>
              </w:rPr>
              <w:t>4</w:t>
            </w:r>
          </w:p>
        </w:tc>
        <w:tc>
          <w:tcPr>
            <w:tcW w:w="288" w:type="dxa"/>
            <w:tcBorders>
              <w:top w:val="single" w:sz="4" w:space="0" w:color="C0C0C0"/>
              <w:left w:val="single" w:sz="4" w:space="0" w:color="C0C0C0"/>
              <w:right w:val="single" w:sz="4" w:space="0" w:color="C0C0C0"/>
            </w:tcBorders>
          </w:tcPr>
          <w:p w14:paraId="5672A537" w14:textId="77777777" w:rsidR="00FB6463" w:rsidRPr="00CE04C4" w:rsidRDefault="00FB6463" w:rsidP="006F4A9C">
            <w:pPr>
              <w:pStyle w:val="Figurelegend"/>
              <w:jc w:val="center"/>
              <w:rPr>
                <w:lang w:eastAsia="ja-JP"/>
              </w:rPr>
            </w:pPr>
            <w:r w:rsidRPr="00CE04C4">
              <w:rPr>
                <w:lang w:eastAsia="ja-JP"/>
              </w:rPr>
              <w:t>3</w:t>
            </w:r>
          </w:p>
        </w:tc>
        <w:tc>
          <w:tcPr>
            <w:tcW w:w="287" w:type="dxa"/>
            <w:tcBorders>
              <w:top w:val="single" w:sz="4" w:space="0" w:color="C0C0C0"/>
              <w:left w:val="single" w:sz="4" w:space="0" w:color="C0C0C0"/>
              <w:right w:val="single" w:sz="4" w:space="0" w:color="C0C0C0"/>
            </w:tcBorders>
          </w:tcPr>
          <w:p w14:paraId="07391483" w14:textId="77777777" w:rsidR="00FB6463" w:rsidRPr="00CE04C4" w:rsidRDefault="00FB6463" w:rsidP="006F4A9C">
            <w:pPr>
              <w:pStyle w:val="Figurelegend"/>
              <w:jc w:val="center"/>
              <w:rPr>
                <w:lang w:eastAsia="ja-JP"/>
              </w:rPr>
            </w:pPr>
            <w:r w:rsidRPr="00CE04C4">
              <w:rPr>
                <w:lang w:eastAsia="ja-JP"/>
              </w:rPr>
              <w:t>2</w:t>
            </w:r>
          </w:p>
        </w:tc>
        <w:tc>
          <w:tcPr>
            <w:tcW w:w="313" w:type="dxa"/>
            <w:tcBorders>
              <w:top w:val="single" w:sz="4" w:space="0" w:color="C0C0C0"/>
              <w:left w:val="single" w:sz="4" w:space="0" w:color="C0C0C0"/>
              <w:right w:val="single" w:sz="4" w:space="0" w:color="C0C0C0"/>
            </w:tcBorders>
          </w:tcPr>
          <w:p w14:paraId="33D49DCA" w14:textId="77777777" w:rsidR="00FB6463" w:rsidRPr="00CE04C4" w:rsidRDefault="00FB6463" w:rsidP="006F4A9C">
            <w:pPr>
              <w:pStyle w:val="Figurelegend"/>
              <w:jc w:val="center"/>
              <w:rPr>
                <w:lang w:eastAsia="ja-JP"/>
              </w:rPr>
            </w:pPr>
            <w:r w:rsidRPr="00CE04C4">
              <w:rPr>
                <w:lang w:eastAsia="ja-JP"/>
              </w:rPr>
              <w:t>1</w:t>
            </w:r>
          </w:p>
        </w:tc>
      </w:tr>
      <w:tr w:rsidR="00FB6463" w:rsidRPr="00CE04C4" w14:paraId="2CAAED61" w14:textId="77777777" w:rsidTr="006F4A9C">
        <w:trPr>
          <w:jc w:val="center"/>
        </w:trPr>
        <w:tc>
          <w:tcPr>
            <w:tcW w:w="424" w:type="dxa"/>
            <w:tcBorders>
              <w:top w:val="nil"/>
              <w:left w:val="nil"/>
              <w:bottom w:val="nil"/>
            </w:tcBorders>
          </w:tcPr>
          <w:p w14:paraId="28C55756" w14:textId="77777777" w:rsidR="00FB6463" w:rsidRPr="00CE04C4" w:rsidRDefault="00FB6463" w:rsidP="006F4A9C">
            <w:pPr>
              <w:pStyle w:val="Figurelegend"/>
              <w:jc w:val="center"/>
              <w:rPr>
                <w:lang w:eastAsia="ja-JP"/>
              </w:rPr>
            </w:pPr>
            <w:r w:rsidRPr="00CE04C4">
              <w:rPr>
                <w:lang w:eastAsia="ja-JP"/>
              </w:rPr>
              <w:t>1</w:t>
            </w:r>
          </w:p>
        </w:tc>
        <w:tc>
          <w:tcPr>
            <w:tcW w:w="846" w:type="dxa"/>
            <w:gridSpan w:val="3"/>
          </w:tcPr>
          <w:p w14:paraId="35B43DB5" w14:textId="77777777" w:rsidR="00FB6463" w:rsidRPr="00CE04C4" w:rsidRDefault="00FB6463" w:rsidP="006F4A9C">
            <w:pPr>
              <w:pStyle w:val="Figurelegend"/>
              <w:jc w:val="center"/>
              <w:rPr>
                <w:lang w:eastAsia="ja-JP"/>
              </w:rPr>
            </w:pPr>
            <w:r w:rsidRPr="00CE04C4">
              <w:rPr>
                <w:lang w:eastAsia="ja-JP"/>
              </w:rPr>
              <w:t>MEL</w:t>
            </w:r>
          </w:p>
        </w:tc>
        <w:tc>
          <w:tcPr>
            <w:tcW w:w="1433" w:type="dxa"/>
            <w:gridSpan w:val="5"/>
          </w:tcPr>
          <w:p w14:paraId="5EB01CD2" w14:textId="77777777" w:rsidR="00FB6463" w:rsidRPr="00CE04C4" w:rsidRDefault="00FB6463" w:rsidP="006F4A9C">
            <w:pPr>
              <w:pStyle w:val="Figurelegend"/>
              <w:jc w:val="center"/>
              <w:rPr>
                <w:lang w:eastAsia="ja-JP"/>
              </w:rPr>
            </w:pPr>
            <w:r w:rsidRPr="00CE04C4">
              <w:rPr>
                <w:lang w:eastAsia="ja-JP"/>
              </w:rPr>
              <w:t>Version (0)</w:t>
            </w:r>
          </w:p>
        </w:tc>
        <w:tc>
          <w:tcPr>
            <w:tcW w:w="2317" w:type="dxa"/>
            <w:gridSpan w:val="8"/>
            <w:tcBorders>
              <w:bottom w:val="single" w:sz="4" w:space="0" w:color="auto"/>
            </w:tcBorders>
          </w:tcPr>
          <w:p w14:paraId="254E9CDA" w14:textId="77777777" w:rsidR="00FB6463" w:rsidRPr="00CE04C4" w:rsidRDefault="00FB6463" w:rsidP="006F4A9C">
            <w:pPr>
              <w:pStyle w:val="Figurelegend"/>
              <w:jc w:val="center"/>
              <w:rPr>
                <w:lang w:eastAsia="ja-JP"/>
              </w:rPr>
            </w:pPr>
            <w:r w:rsidRPr="00CE04C4">
              <w:rPr>
                <w:lang w:eastAsia="ja-JP"/>
              </w:rPr>
              <w:t>OpCode (GNM=32)</w:t>
            </w:r>
          </w:p>
        </w:tc>
        <w:tc>
          <w:tcPr>
            <w:tcW w:w="2304" w:type="dxa"/>
            <w:gridSpan w:val="9"/>
            <w:tcBorders>
              <w:bottom w:val="single" w:sz="4" w:space="0" w:color="auto"/>
            </w:tcBorders>
          </w:tcPr>
          <w:p w14:paraId="53E414A3" w14:textId="77777777" w:rsidR="00FB6463" w:rsidRPr="00CE04C4" w:rsidRDefault="00FB6463" w:rsidP="006F4A9C">
            <w:pPr>
              <w:pStyle w:val="Figurelegend"/>
              <w:jc w:val="center"/>
              <w:rPr>
                <w:lang w:eastAsia="ja-JP"/>
              </w:rPr>
            </w:pPr>
            <w:r w:rsidRPr="00CE04C4">
              <w:rPr>
                <w:lang w:eastAsia="ja-JP"/>
              </w:rPr>
              <w:t>Flags</w:t>
            </w:r>
          </w:p>
        </w:tc>
        <w:tc>
          <w:tcPr>
            <w:tcW w:w="2328" w:type="dxa"/>
            <w:gridSpan w:val="8"/>
          </w:tcPr>
          <w:p w14:paraId="6FF888F4" w14:textId="77777777" w:rsidR="00FB6463" w:rsidRPr="00CE04C4" w:rsidRDefault="00FB6463" w:rsidP="006F4A9C">
            <w:pPr>
              <w:pStyle w:val="Figurelegend"/>
              <w:jc w:val="center"/>
              <w:rPr>
                <w:lang w:eastAsia="ja-JP"/>
              </w:rPr>
            </w:pPr>
            <w:r w:rsidRPr="00CE04C4">
              <w:rPr>
                <w:lang w:eastAsia="ja-JP"/>
              </w:rPr>
              <w:t>TLV Offset (13)</w:t>
            </w:r>
          </w:p>
        </w:tc>
      </w:tr>
      <w:tr w:rsidR="00FB6463" w:rsidRPr="00CE04C4" w14:paraId="398047FE" w14:textId="77777777" w:rsidTr="006F4A9C">
        <w:trPr>
          <w:jc w:val="center"/>
        </w:trPr>
        <w:tc>
          <w:tcPr>
            <w:tcW w:w="424" w:type="dxa"/>
            <w:tcBorders>
              <w:top w:val="nil"/>
              <w:left w:val="nil"/>
              <w:bottom w:val="nil"/>
            </w:tcBorders>
          </w:tcPr>
          <w:p w14:paraId="34617C14" w14:textId="77777777" w:rsidR="00FB6463" w:rsidRPr="00CE04C4" w:rsidRDefault="00FB6463" w:rsidP="006F4A9C">
            <w:pPr>
              <w:pStyle w:val="Figurelegend"/>
              <w:jc w:val="center"/>
              <w:rPr>
                <w:lang w:eastAsia="ja-JP"/>
              </w:rPr>
            </w:pPr>
            <w:r w:rsidRPr="00CE04C4">
              <w:rPr>
                <w:lang w:eastAsia="ja-JP"/>
              </w:rPr>
              <w:t>5</w:t>
            </w:r>
          </w:p>
        </w:tc>
        <w:tc>
          <w:tcPr>
            <w:tcW w:w="2279" w:type="dxa"/>
            <w:gridSpan w:val="8"/>
          </w:tcPr>
          <w:p w14:paraId="1AE1DCF1" w14:textId="77777777" w:rsidR="00FB6463" w:rsidRPr="00CE04C4" w:rsidRDefault="00FB6463" w:rsidP="006F4A9C">
            <w:pPr>
              <w:pStyle w:val="Figurelegend"/>
              <w:jc w:val="center"/>
              <w:rPr>
                <w:lang w:eastAsia="ja-JP"/>
              </w:rPr>
            </w:pPr>
            <w:r w:rsidRPr="00CE04C4">
              <w:rPr>
                <w:lang w:eastAsia="ja-JP"/>
              </w:rPr>
              <w:t>Sub-OpCode (BNM=1)</w:t>
            </w:r>
          </w:p>
        </w:tc>
        <w:tc>
          <w:tcPr>
            <w:tcW w:w="6949" w:type="dxa"/>
            <w:gridSpan w:val="25"/>
          </w:tcPr>
          <w:p w14:paraId="65E5BC93" w14:textId="77777777" w:rsidR="00FB6463" w:rsidRPr="00CE04C4" w:rsidRDefault="00FB6463" w:rsidP="006F4A9C">
            <w:pPr>
              <w:pStyle w:val="Figurelegend"/>
              <w:jc w:val="center"/>
              <w:rPr>
                <w:lang w:eastAsia="ja-JP"/>
              </w:rPr>
            </w:pPr>
            <w:r w:rsidRPr="00CE04C4">
              <w:rPr>
                <w:lang w:eastAsia="ja-JP"/>
              </w:rPr>
              <w:t>Nominal Bandwidth</w:t>
            </w:r>
          </w:p>
        </w:tc>
      </w:tr>
      <w:tr w:rsidR="00FB6463" w:rsidRPr="00CE04C4" w14:paraId="7939870B" w14:textId="77777777" w:rsidTr="006F4A9C">
        <w:trPr>
          <w:jc w:val="center"/>
        </w:trPr>
        <w:tc>
          <w:tcPr>
            <w:tcW w:w="424" w:type="dxa"/>
            <w:tcBorders>
              <w:top w:val="nil"/>
              <w:left w:val="nil"/>
              <w:bottom w:val="nil"/>
            </w:tcBorders>
          </w:tcPr>
          <w:p w14:paraId="0956A708" w14:textId="77777777" w:rsidR="00FB6463" w:rsidRPr="00CE04C4" w:rsidRDefault="00FB6463" w:rsidP="006F4A9C">
            <w:pPr>
              <w:pStyle w:val="Figurelegend"/>
              <w:jc w:val="center"/>
              <w:rPr>
                <w:lang w:eastAsia="ja-JP"/>
              </w:rPr>
            </w:pPr>
            <w:r w:rsidRPr="00CE04C4">
              <w:rPr>
                <w:lang w:eastAsia="ja-JP"/>
              </w:rPr>
              <w:t>9</w:t>
            </w:r>
          </w:p>
        </w:tc>
        <w:tc>
          <w:tcPr>
            <w:tcW w:w="2279" w:type="dxa"/>
            <w:gridSpan w:val="8"/>
            <w:tcBorders>
              <w:bottom w:val="single" w:sz="4" w:space="0" w:color="auto"/>
            </w:tcBorders>
          </w:tcPr>
          <w:p w14:paraId="5C528385" w14:textId="77777777" w:rsidR="00FB6463" w:rsidRPr="00CE04C4" w:rsidRDefault="00FB6463" w:rsidP="006F4A9C">
            <w:pPr>
              <w:pStyle w:val="Figurelegend"/>
              <w:jc w:val="center"/>
              <w:rPr>
                <w:lang w:eastAsia="ja-JP"/>
              </w:rPr>
            </w:pPr>
            <w:r w:rsidRPr="00CE04C4">
              <w:rPr>
                <w:lang w:eastAsia="ja-JP"/>
              </w:rPr>
              <w:t>Nominal Bandwidth (cont)</w:t>
            </w:r>
          </w:p>
        </w:tc>
        <w:tc>
          <w:tcPr>
            <w:tcW w:w="6949" w:type="dxa"/>
            <w:gridSpan w:val="25"/>
            <w:tcBorders>
              <w:bottom w:val="single" w:sz="4" w:space="0" w:color="auto"/>
            </w:tcBorders>
          </w:tcPr>
          <w:p w14:paraId="648C6632" w14:textId="77777777" w:rsidR="00FB6463" w:rsidRPr="00CE04C4" w:rsidRDefault="00FB6463" w:rsidP="006F4A9C">
            <w:pPr>
              <w:pStyle w:val="Figurelegend"/>
              <w:jc w:val="center"/>
              <w:rPr>
                <w:lang w:eastAsia="ja-JP"/>
              </w:rPr>
            </w:pPr>
            <w:r w:rsidRPr="00CE04C4">
              <w:rPr>
                <w:lang w:eastAsia="ja-JP"/>
              </w:rPr>
              <w:t>Current Bandwidth</w:t>
            </w:r>
          </w:p>
        </w:tc>
      </w:tr>
      <w:tr w:rsidR="00FB6463" w:rsidRPr="00CE04C4" w14:paraId="62346848" w14:textId="77777777" w:rsidTr="006F4A9C">
        <w:trPr>
          <w:jc w:val="center"/>
        </w:trPr>
        <w:tc>
          <w:tcPr>
            <w:tcW w:w="424" w:type="dxa"/>
            <w:tcBorders>
              <w:top w:val="nil"/>
              <w:left w:val="nil"/>
              <w:bottom w:val="nil"/>
            </w:tcBorders>
          </w:tcPr>
          <w:p w14:paraId="2EFEAD01" w14:textId="77777777" w:rsidR="00FB6463" w:rsidRPr="00CE04C4" w:rsidRDefault="00FB6463" w:rsidP="006F4A9C">
            <w:pPr>
              <w:pStyle w:val="Figurelegend"/>
              <w:jc w:val="center"/>
              <w:rPr>
                <w:lang w:eastAsia="ja-JP"/>
              </w:rPr>
            </w:pPr>
            <w:r w:rsidRPr="00CE04C4">
              <w:rPr>
                <w:lang w:eastAsia="ja-JP"/>
              </w:rPr>
              <w:t>13</w:t>
            </w:r>
          </w:p>
        </w:tc>
        <w:tc>
          <w:tcPr>
            <w:tcW w:w="2279" w:type="dxa"/>
            <w:gridSpan w:val="8"/>
            <w:tcBorders>
              <w:bottom w:val="single" w:sz="4" w:space="0" w:color="auto"/>
            </w:tcBorders>
          </w:tcPr>
          <w:p w14:paraId="7B3FCA83" w14:textId="77777777" w:rsidR="00FB6463" w:rsidRPr="00CE04C4" w:rsidRDefault="00FB6463" w:rsidP="006F4A9C">
            <w:pPr>
              <w:pStyle w:val="Figurelegend"/>
              <w:jc w:val="center"/>
              <w:rPr>
                <w:lang w:eastAsia="ja-JP"/>
              </w:rPr>
            </w:pPr>
            <w:r w:rsidRPr="00CE04C4">
              <w:rPr>
                <w:lang w:eastAsia="ja-JP"/>
              </w:rPr>
              <w:t>Current Bandwidth (Cont)</w:t>
            </w:r>
          </w:p>
        </w:tc>
        <w:tc>
          <w:tcPr>
            <w:tcW w:w="6949" w:type="dxa"/>
            <w:gridSpan w:val="25"/>
            <w:tcBorders>
              <w:bottom w:val="nil"/>
            </w:tcBorders>
          </w:tcPr>
          <w:p w14:paraId="59490AE9" w14:textId="77777777" w:rsidR="00FB6463" w:rsidRPr="00CE04C4" w:rsidRDefault="00FB6463" w:rsidP="006F4A9C">
            <w:pPr>
              <w:pStyle w:val="Figurelegend"/>
              <w:jc w:val="center"/>
              <w:rPr>
                <w:lang w:eastAsia="ja-JP"/>
              </w:rPr>
            </w:pPr>
            <w:r w:rsidRPr="00CE04C4">
              <w:rPr>
                <w:lang w:eastAsia="ja-JP"/>
              </w:rPr>
              <w:t xml:space="preserve">Port ID </w:t>
            </w:r>
          </w:p>
        </w:tc>
      </w:tr>
      <w:tr w:rsidR="00FB6463" w:rsidRPr="00CE04C4" w14:paraId="31002B8F" w14:textId="77777777" w:rsidTr="006F4A9C">
        <w:trPr>
          <w:jc w:val="center"/>
        </w:trPr>
        <w:tc>
          <w:tcPr>
            <w:tcW w:w="424" w:type="dxa"/>
            <w:tcBorders>
              <w:top w:val="nil"/>
              <w:left w:val="nil"/>
              <w:bottom w:val="nil"/>
            </w:tcBorders>
          </w:tcPr>
          <w:p w14:paraId="0F91719E" w14:textId="77777777" w:rsidR="00FB6463" w:rsidRPr="00CE04C4" w:rsidRDefault="00FB6463" w:rsidP="006F4A9C">
            <w:pPr>
              <w:pStyle w:val="Figurelegend"/>
              <w:jc w:val="center"/>
              <w:rPr>
                <w:lang w:eastAsia="ja-JP"/>
              </w:rPr>
            </w:pPr>
            <w:r w:rsidRPr="00CE04C4">
              <w:rPr>
                <w:lang w:eastAsia="ja-JP"/>
              </w:rPr>
              <w:t>17</w:t>
            </w:r>
          </w:p>
        </w:tc>
        <w:tc>
          <w:tcPr>
            <w:tcW w:w="2279" w:type="dxa"/>
            <w:gridSpan w:val="8"/>
            <w:tcBorders>
              <w:bottom w:val="single" w:sz="4" w:space="0" w:color="auto"/>
            </w:tcBorders>
          </w:tcPr>
          <w:p w14:paraId="59C07D9C" w14:textId="77777777" w:rsidR="00FB6463" w:rsidRPr="00CE04C4" w:rsidRDefault="00FB6463" w:rsidP="006F4A9C">
            <w:pPr>
              <w:pStyle w:val="Figurelegend"/>
              <w:jc w:val="center"/>
              <w:rPr>
                <w:lang w:eastAsia="ja-JP"/>
              </w:rPr>
            </w:pPr>
            <w:r w:rsidRPr="00CE04C4">
              <w:rPr>
                <w:lang w:eastAsia="ja-JP"/>
              </w:rPr>
              <w:t>Port ID  (Cont)</w:t>
            </w:r>
          </w:p>
        </w:tc>
        <w:tc>
          <w:tcPr>
            <w:tcW w:w="2352" w:type="dxa"/>
            <w:gridSpan w:val="9"/>
            <w:tcBorders>
              <w:bottom w:val="single" w:sz="4" w:space="0" w:color="auto"/>
            </w:tcBorders>
          </w:tcPr>
          <w:p w14:paraId="489FA0E3" w14:textId="77777777" w:rsidR="00FB6463" w:rsidRPr="00CE04C4" w:rsidRDefault="00FB6463" w:rsidP="006F4A9C">
            <w:pPr>
              <w:pStyle w:val="Figurelegend"/>
              <w:jc w:val="center"/>
              <w:rPr>
                <w:lang w:eastAsia="ja-JP"/>
              </w:rPr>
            </w:pPr>
            <w:r w:rsidRPr="00CE04C4">
              <w:rPr>
                <w:lang w:eastAsia="ja-JP"/>
              </w:rPr>
              <w:t>End TLV (0)</w:t>
            </w:r>
          </w:p>
        </w:tc>
        <w:tc>
          <w:tcPr>
            <w:tcW w:w="4597" w:type="dxa"/>
            <w:gridSpan w:val="16"/>
            <w:tcBorders>
              <w:bottom w:val="nil"/>
            </w:tcBorders>
          </w:tcPr>
          <w:p w14:paraId="2EEC0ECA" w14:textId="77777777" w:rsidR="00FB6463" w:rsidRPr="00CE04C4" w:rsidRDefault="00FB6463" w:rsidP="006F4A9C">
            <w:pPr>
              <w:pStyle w:val="Figurelegend"/>
              <w:jc w:val="center"/>
              <w:rPr>
                <w:lang w:eastAsia="ja-JP"/>
              </w:rPr>
            </w:pPr>
          </w:p>
        </w:tc>
      </w:tr>
    </w:tbl>
    <w:p w14:paraId="6E93CE0F" w14:textId="77777777" w:rsidR="00FB6463" w:rsidRPr="00CE04C4" w:rsidRDefault="00FB6463" w:rsidP="00FB6463">
      <w:pPr>
        <w:pStyle w:val="FigureNoTitle"/>
        <w:rPr>
          <w:lang w:eastAsia="ja-JP"/>
        </w:rPr>
      </w:pPr>
      <w:r w:rsidRPr="00CE04C4">
        <w:rPr>
          <w:lang w:eastAsia="ja-JP"/>
        </w:rPr>
        <w:t>Figure 9.25-1 – BNM PDU format</w:t>
      </w:r>
    </w:p>
    <w:p w14:paraId="37550FBC" w14:textId="77777777" w:rsidR="00FB6463" w:rsidRPr="00CE04C4" w:rsidRDefault="00FB6463" w:rsidP="006F1641">
      <w:pPr>
        <w:pStyle w:val="Normalaftertitle"/>
        <w:outlineLvl w:val="0"/>
      </w:pPr>
      <w:r w:rsidRPr="00CE04C4">
        <w:t>The fields of the BNM PDU format are as follows:</w:t>
      </w:r>
    </w:p>
    <w:p w14:paraId="5549638E" w14:textId="77777777" w:rsidR="00FB6463" w:rsidRPr="00CE04C4" w:rsidRDefault="00FB6463" w:rsidP="00FB6463">
      <w:pPr>
        <w:pStyle w:val="enumlev1"/>
        <w:rPr>
          <w:bCs/>
          <w:lang w:eastAsia="ja-JP"/>
        </w:rPr>
      </w:pPr>
      <w:r w:rsidRPr="00CE04C4">
        <w:t>•</w:t>
      </w:r>
      <w:r w:rsidRPr="00CE04C4">
        <w:tab/>
      </w:r>
      <w:r w:rsidRPr="00CE04C4">
        <w:rPr>
          <w:bCs/>
        </w:rPr>
        <w:t>MEG Level: A 3-bit field that is used to carry the MEG Level of the client MEG.</w:t>
      </w:r>
    </w:p>
    <w:p w14:paraId="7B7D2AA1" w14:textId="5D5159E3" w:rsidR="00FB6463" w:rsidRPr="00CE04C4" w:rsidRDefault="00FB6463" w:rsidP="00FB6463">
      <w:pPr>
        <w:pStyle w:val="enumlev1"/>
        <w:rPr>
          <w:bCs/>
        </w:rPr>
      </w:pPr>
      <w:r w:rsidRPr="00CE04C4">
        <w:rPr>
          <w:bCs/>
        </w:rPr>
        <w:t>•</w:t>
      </w:r>
      <w:r w:rsidRPr="00CE04C4">
        <w:rPr>
          <w:bCs/>
        </w:rPr>
        <w:tab/>
        <w:t>Version</w:t>
      </w:r>
      <w:r w:rsidR="007609FC">
        <w:rPr>
          <w:bCs/>
        </w:rPr>
        <w:t>: Refer</w:t>
      </w:r>
      <w:r w:rsidRPr="00CE04C4">
        <w:rPr>
          <w:bCs/>
        </w:rPr>
        <w:t xml:space="preserve"> to sub-clause 9.1, value is 0 in the current version of this Recommendation.</w:t>
      </w:r>
    </w:p>
    <w:p w14:paraId="0BD95FD9" w14:textId="77777777" w:rsidR="00FB6463" w:rsidRPr="00CE04C4" w:rsidRDefault="00FB6463" w:rsidP="00FB6463">
      <w:pPr>
        <w:pStyle w:val="enumlev1"/>
        <w:rPr>
          <w:bCs/>
        </w:rPr>
      </w:pPr>
      <w:r w:rsidRPr="00CE04C4">
        <w:rPr>
          <w:bCs/>
        </w:rPr>
        <w:t>•</w:t>
      </w:r>
      <w:r w:rsidRPr="00CE04C4">
        <w:rPr>
          <w:bCs/>
        </w:rPr>
        <w:tab/>
        <w:t xml:space="preserve">OpCode: Value for this PDU type is GNM (32). </w:t>
      </w:r>
    </w:p>
    <w:p w14:paraId="2D3EB6F7" w14:textId="77777777" w:rsidR="00FB6463" w:rsidRPr="00CE04C4" w:rsidRDefault="00FB6463" w:rsidP="00FB6463">
      <w:pPr>
        <w:pStyle w:val="enumlev1"/>
      </w:pPr>
      <w:r w:rsidRPr="00CE04C4">
        <w:rPr>
          <w:bCs/>
        </w:rPr>
        <w:t>•</w:t>
      </w:r>
      <w:r w:rsidRPr="00CE04C4">
        <w:rPr>
          <w:bCs/>
        </w:rPr>
        <w:tab/>
        <w:t>Flags: One information</w:t>
      </w:r>
      <w:r w:rsidRPr="00CE04C4">
        <w:t xml:space="preserve"> element in the Flags field for the BNM PDU, Period, as follows:</w:t>
      </w:r>
    </w:p>
    <w:p w14:paraId="59FDDEDF" w14:textId="77777777" w:rsidR="00FB6463" w:rsidRPr="00CE04C4" w:rsidRDefault="00FB6463" w:rsidP="00FB6463">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567"/>
        <w:gridCol w:w="567"/>
        <w:gridCol w:w="567"/>
        <w:gridCol w:w="567"/>
        <w:gridCol w:w="567"/>
        <w:gridCol w:w="567"/>
        <w:gridCol w:w="567"/>
      </w:tblGrid>
      <w:tr w:rsidR="00FB6463" w:rsidRPr="00CE04C4" w14:paraId="3B997131" w14:textId="77777777" w:rsidTr="006F4A9C">
        <w:trPr>
          <w:jc w:val="center"/>
        </w:trPr>
        <w:tc>
          <w:tcPr>
            <w:tcW w:w="630" w:type="dxa"/>
            <w:tcBorders>
              <w:top w:val="nil"/>
              <w:left w:val="nil"/>
              <w:bottom w:val="single" w:sz="4" w:space="0" w:color="C0C0C0"/>
              <w:right w:val="nil"/>
            </w:tcBorders>
          </w:tcPr>
          <w:p w14:paraId="7B5BF33D" w14:textId="77777777" w:rsidR="00FB6463" w:rsidRPr="00CE04C4" w:rsidRDefault="00FB6463" w:rsidP="006F4A9C">
            <w:pPr>
              <w:pStyle w:val="Figurelegend"/>
              <w:jc w:val="center"/>
              <w:rPr>
                <w:sz w:val="20"/>
              </w:rPr>
            </w:pPr>
            <w:r w:rsidRPr="00CE04C4">
              <w:t>MSB</w:t>
            </w:r>
          </w:p>
        </w:tc>
        <w:tc>
          <w:tcPr>
            <w:tcW w:w="567" w:type="dxa"/>
            <w:tcBorders>
              <w:top w:val="nil"/>
              <w:left w:val="nil"/>
              <w:bottom w:val="single" w:sz="4" w:space="0" w:color="C0C0C0"/>
              <w:right w:val="nil"/>
            </w:tcBorders>
          </w:tcPr>
          <w:p w14:paraId="118F7063" w14:textId="77777777" w:rsidR="00FB6463" w:rsidRPr="00CE04C4" w:rsidRDefault="00FB6463" w:rsidP="006F4A9C">
            <w:pPr>
              <w:pStyle w:val="Figurelegend"/>
              <w:jc w:val="center"/>
              <w:rPr>
                <w:sz w:val="20"/>
              </w:rPr>
            </w:pPr>
          </w:p>
        </w:tc>
        <w:tc>
          <w:tcPr>
            <w:tcW w:w="567" w:type="dxa"/>
            <w:tcBorders>
              <w:top w:val="nil"/>
              <w:left w:val="nil"/>
              <w:bottom w:val="single" w:sz="4" w:space="0" w:color="C0C0C0"/>
              <w:right w:val="nil"/>
            </w:tcBorders>
          </w:tcPr>
          <w:p w14:paraId="46D737F1" w14:textId="77777777" w:rsidR="00FB6463" w:rsidRPr="00CE04C4" w:rsidRDefault="00FB6463" w:rsidP="006F4A9C">
            <w:pPr>
              <w:pStyle w:val="Figurelegend"/>
              <w:jc w:val="center"/>
              <w:rPr>
                <w:sz w:val="20"/>
              </w:rPr>
            </w:pPr>
          </w:p>
        </w:tc>
        <w:tc>
          <w:tcPr>
            <w:tcW w:w="567" w:type="dxa"/>
            <w:tcBorders>
              <w:top w:val="nil"/>
              <w:left w:val="nil"/>
              <w:bottom w:val="single" w:sz="4" w:space="0" w:color="C0C0C0"/>
              <w:right w:val="nil"/>
            </w:tcBorders>
          </w:tcPr>
          <w:p w14:paraId="4989F84F" w14:textId="77777777" w:rsidR="00FB6463" w:rsidRPr="00CE04C4" w:rsidRDefault="00FB6463" w:rsidP="006F4A9C">
            <w:pPr>
              <w:pStyle w:val="Figurelegend"/>
              <w:jc w:val="center"/>
              <w:rPr>
                <w:sz w:val="20"/>
              </w:rPr>
            </w:pPr>
          </w:p>
        </w:tc>
        <w:tc>
          <w:tcPr>
            <w:tcW w:w="567" w:type="dxa"/>
            <w:tcBorders>
              <w:top w:val="nil"/>
              <w:left w:val="nil"/>
              <w:bottom w:val="single" w:sz="4" w:space="0" w:color="C0C0C0"/>
              <w:right w:val="nil"/>
            </w:tcBorders>
          </w:tcPr>
          <w:p w14:paraId="4D07CDC8" w14:textId="77777777" w:rsidR="00FB6463" w:rsidRPr="00CE04C4" w:rsidRDefault="00FB6463" w:rsidP="006F4A9C">
            <w:pPr>
              <w:pStyle w:val="Figurelegend"/>
              <w:jc w:val="center"/>
              <w:rPr>
                <w:sz w:val="20"/>
              </w:rPr>
            </w:pPr>
          </w:p>
        </w:tc>
        <w:tc>
          <w:tcPr>
            <w:tcW w:w="567" w:type="dxa"/>
            <w:tcBorders>
              <w:top w:val="nil"/>
              <w:left w:val="nil"/>
              <w:bottom w:val="single" w:sz="4" w:space="0" w:color="C0C0C0"/>
              <w:right w:val="nil"/>
            </w:tcBorders>
          </w:tcPr>
          <w:p w14:paraId="3F6E5EC1" w14:textId="77777777" w:rsidR="00FB6463" w:rsidRPr="00CE04C4" w:rsidRDefault="00FB6463" w:rsidP="006F4A9C">
            <w:pPr>
              <w:pStyle w:val="Figurelegend"/>
              <w:jc w:val="center"/>
              <w:rPr>
                <w:sz w:val="20"/>
              </w:rPr>
            </w:pPr>
          </w:p>
        </w:tc>
        <w:tc>
          <w:tcPr>
            <w:tcW w:w="567" w:type="dxa"/>
            <w:tcBorders>
              <w:top w:val="nil"/>
              <w:left w:val="nil"/>
              <w:bottom w:val="single" w:sz="4" w:space="0" w:color="C0C0C0"/>
              <w:right w:val="nil"/>
            </w:tcBorders>
          </w:tcPr>
          <w:p w14:paraId="0835D793" w14:textId="77777777" w:rsidR="00FB6463" w:rsidRPr="00CE04C4" w:rsidRDefault="00FB6463" w:rsidP="006F4A9C">
            <w:pPr>
              <w:pStyle w:val="Figurelegend"/>
              <w:jc w:val="center"/>
              <w:rPr>
                <w:sz w:val="20"/>
              </w:rPr>
            </w:pPr>
          </w:p>
        </w:tc>
        <w:tc>
          <w:tcPr>
            <w:tcW w:w="567" w:type="dxa"/>
            <w:tcBorders>
              <w:top w:val="nil"/>
              <w:left w:val="nil"/>
              <w:bottom w:val="single" w:sz="4" w:space="0" w:color="C0C0C0"/>
              <w:right w:val="nil"/>
            </w:tcBorders>
          </w:tcPr>
          <w:p w14:paraId="149BE47E" w14:textId="77777777" w:rsidR="00FB6463" w:rsidRPr="00CE04C4" w:rsidRDefault="00FB6463" w:rsidP="006F4A9C">
            <w:pPr>
              <w:pStyle w:val="Figurelegend"/>
              <w:jc w:val="center"/>
              <w:rPr>
                <w:sz w:val="20"/>
              </w:rPr>
            </w:pPr>
            <w:r w:rsidRPr="00CE04C4">
              <w:t>LSB</w:t>
            </w:r>
          </w:p>
        </w:tc>
      </w:tr>
      <w:tr w:rsidR="00FB6463" w:rsidRPr="00CE04C4" w14:paraId="73E83AD6" w14:textId="77777777" w:rsidTr="006F4A9C">
        <w:trPr>
          <w:jc w:val="center"/>
        </w:trPr>
        <w:tc>
          <w:tcPr>
            <w:tcW w:w="630" w:type="dxa"/>
            <w:tcBorders>
              <w:top w:val="single" w:sz="4" w:space="0" w:color="C0C0C0"/>
              <w:left w:val="single" w:sz="4" w:space="0" w:color="C0C0C0"/>
              <w:bottom w:val="single" w:sz="4" w:space="0" w:color="auto"/>
              <w:right w:val="single" w:sz="4" w:space="0" w:color="C0C0C0"/>
            </w:tcBorders>
          </w:tcPr>
          <w:p w14:paraId="08984038" w14:textId="77777777" w:rsidR="00FB6463" w:rsidRPr="00CE04C4" w:rsidRDefault="00FB6463" w:rsidP="006F4A9C">
            <w:pPr>
              <w:pStyle w:val="Figurelegend"/>
              <w:jc w:val="center"/>
              <w:rPr>
                <w:sz w:val="20"/>
              </w:rPr>
            </w:pPr>
            <w:r w:rsidRPr="00CE04C4">
              <w:rPr>
                <w:sz w:val="20"/>
              </w:rPr>
              <w:t>8</w:t>
            </w:r>
          </w:p>
        </w:tc>
        <w:tc>
          <w:tcPr>
            <w:tcW w:w="567" w:type="dxa"/>
            <w:tcBorders>
              <w:top w:val="single" w:sz="4" w:space="0" w:color="C0C0C0"/>
              <w:left w:val="single" w:sz="4" w:space="0" w:color="C0C0C0"/>
              <w:bottom w:val="single" w:sz="4" w:space="0" w:color="auto"/>
              <w:right w:val="single" w:sz="4" w:space="0" w:color="C0C0C0"/>
            </w:tcBorders>
          </w:tcPr>
          <w:p w14:paraId="53E44889" w14:textId="77777777" w:rsidR="00FB6463" w:rsidRPr="00CE04C4" w:rsidRDefault="00FB6463" w:rsidP="006F4A9C">
            <w:pPr>
              <w:pStyle w:val="Figurelegend"/>
              <w:jc w:val="center"/>
              <w:rPr>
                <w:sz w:val="20"/>
              </w:rPr>
            </w:pPr>
            <w:r w:rsidRPr="00CE04C4">
              <w:rPr>
                <w:sz w:val="20"/>
              </w:rPr>
              <w:t>7</w:t>
            </w:r>
          </w:p>
        </w:tc>
        <w:tc>
          <w:tcPr>
            <w:tcW w:w="567" w:type="dxa"/>
            <w:tcBorders>
              <w:top w:val="single" w:sz="4" w:space="0" w:color="C0C0C0"/>
              <w:left w:val="single" w:sz="4" w:space="0" w:color="C0C0C0"/>
              <w:bottom w:val="single" w:sz="4" w:space="0" w:color="auto"/>
              <w:right w:val="single" w:sz="4" w:space="0" w:color="C0C0C0"/>
            </w:tcBorders>
          </w:tcPr>
          <w:p w14:paraId="77BF7F57" w14:textId="77777777" w:rsidR="00FB6463" w:rsidRPr="00CE04C4" w:rsidRDefault="00FB6463" w:rsidP="006F4A9C">
            <w:pPr>
              <w:pStyle w:val="Figurelegend"/>
              <w:jc w:val="center"/>
              <w:rPr>
                <w:sz w:val="20"/>
              </w:rPr>
            </w:pPr>
            <w:r w:rsidRPr="00CE04C4">
              <w:rPr>
                <w:sz w:val="20"/>
              </w:rPr>
              <w:t>6</w:t>
            </w:r>
          </w:p>
        </w:tc>
        <w:tc>
          <w:tcPr>
            <w:tcW w:w="567" w:type="dxa"/>
            <w:tcBorders>
              <w:top w:val="single" w:sz="4" w:space="0" w:color="C0C0C0"/>
              <w:left w:val="single" w:sz="4" w:space="0" w:color="C0C0C0"/>
              <w:bottom w:val="single" w:sz="4" w:space="0" w:color="auto"/>
              <w:right w:val="single" w:sz="4" w:space="0" w:color="C0C0C0"/>
            </w:tcBorders>
          </w:tcPr>
          <w:p w14:paraId="08852911" w14:textId="77777777" w:rsidR="00FB6463" w:rsidRPr="00CE04C4" w:rsidRDefault="00FB6463" w:rsidP="006F4A9C">
            <w:pPr>
              <w:pStyle w:val="Figurelegend"/>
              <w:jc w:val="center"/>
              <w:rPr>
                <w:sz w:val="20"/>
              </w:rPr>
            </w:pPr>
            <w:r w:rsidRPr="00CE04C4">
              <w:rPr>
                <w:sz w:val="20"/>
              </w:rPr>
              <w:t>5</w:t>
            </w:r>
          </w:p>
        </w:tc>
        <w:tc>
          <w:tcPr>
            <w:tcW w:w="567" w:type="dxa"/>
            <w:tcBorders>
              <w:top w:val="single" w:sz="4" w:space="0" w:color="C0C0C0"/>
              <w:left w:val="single" w:sz="4" w:space="0" w:color="C0C0C0"/>
              <w:bottom w:val="single" w:sz="4" w:space="0" w:color="auto"/>
              <w:right w:val="single" w:sz="4" w:space="0" w:color="C0C0C0"/>
            </w:tcBorders>
          </w:tcPr>
          <w:p w14:paraId="77851969" w14:textId="77777777" w:rsidR="00FB6463" w:rsidRPr="00CE04C4" w:rsidRDefault="00FB6463" w:rsidP="006F4A9C">
            <w:pPr>
              <w:pStyle w:val="Figurelegend"/>
              <w:jc w:val="center"/>
              <w:rPr>
                <w:sz w:val="20"/>
              </w:rPr>
            </w:pPr>
            <w:r w:rsidRPr="00CE04C4">
              <w:rPr>
                <w:sz w:val="20"/>
              </w:rPr>
              <w:t>4</w:t>
            </w:r>
          </w:p>
        </w:tc>
        <w:tc>
          <w:tcPr>
            <w:tcW w:w="567" w:type="dxa"/>
            <w:tcBorders>
              <w:top w:val="single" w:sz="4" w:space="0" w:color="C0C0C0"/>
              <w:left w:val="single" w:sz="4" w:space="0" w:color="C0C0C0"/>
              <w:bottom w:val="single" w:sz="4" w:space="0" w:color="auto"/>
              <w:right w:val="single" w:sz="4" w:space="0" w:color="C0C0C0"/>
            </w:tcBorders>
          </w:tcPr>
          <w:p w14:paraId="482CBFBD" w14:textId="77777777" w:rsidR="00FB6463" w:rsidRPr="00CE04C4" w:rsidRDefault="00FB6463" w:rsidP="006F4A9C">
            <w:pPr>
              <w:pStyle w:val="Figurelegend"/>
              <w:jc w:val="center"/>
              <w:rPr>
                <w:sz w:val="20"/>
              </w:rPr>
            </w:pPr>
            <w:r w:rsidRPr="00CE04C4">
              <w:rPr>
                <w:sz w:val="20"/>
              </w:rPr>
              <w:t>3</w:t>
            </w:r>
          </w:p>
        </w:tc>
        <w:tc>
          <w:tcPr>
            <w:tcW w:w="567" w:type="dxa"/>
            <w:tcBorders>
              <w:top w:val="single" w:sz="4" w:space="0" w:color="C0C0C0"/>
              <w:left w:val="single" w:sz="4" w:space="0" w:color="C0C0C0"/>
              <w:bottom w:val="single" w:sz="4" w:space="0" w:color="auto"/>
              <w:right w:val="single" w:sz="4" w:space="0" w:color="C0C0C0"/>
            </w:tcBorders>
          </w:tcPr>
          <w:p w14:paraId="77C49364" w14:textId="77777777" w:rsidR="00FB6463" w:rsidRPr="00CE04C4" w:rsidRDefault="00FB6463" w:rsidP="006F4A9C">
            <w:pPr>
              <w:pStyle w:val="Figurelegend"/>
              <w:jc w:val="center"/>
              <w:rPr>
                <w:sz w:val="20"/>
              </w:rPr>
            </w:pPr>
            <w:r w:rsidRPr="00CE04C4">
              <w:rPr>
                <w:sz w:val="20"/>
              </w:rPr>
              <w:t>2</w:t>
            </w:r>
          </w:p>
        </w:tc>
        <w:tc>
          <w:tcPr>
            <w:tcW w:w="567" w:type="dxa"/>
            <w:tcBorders>
              <w:top w:val="single" w:sz="4" w:space="0" w:color="C0C0C0"/>
              <w:left w:val="single" w:sz="4" w:space="0" w:color="C0C0C0"/>
              <w:bottom w:val="single" w:sz="4" w:space="0" w:color="auto"/>
              <w:right w:val="single" w:sz="4" w:space="0" w:color="C0C0C0"/>
            </w:tcBorders>
          </w:tcPr>
          <w:p w14:paraId="4B576C72" w14:textId="77777777" w:rsidR="00FB6463" w:rsidRPr="00CE04C4" w:rsidRDefault="00FB6463" w:rsidP="006F4A9C">
            <w:pPr>
              <w:pStyle w:val="Figurelegend"/>
              <w:jc w:val="center"/>
              <w:rPr>
                <w:sz w:val="20"/>
              </w:rPr>
            </w:pPr>
            <w:r w:rsidRPr="00CE04C4">
              <w:rPr>
                <w:sz w:val="20"/>
              </w:rPr>
              <w:t>1</w:t>
            </w:r>
          </w:p>
        </w:tc>
      </w:tr>
      <w:tr w:rsidR="00FB6463" w:rsidRPr="00CE04C4" w14:paraId="5C1AC5C9" w14:textId="77777777" w:rsidTr="006F4A9C">
        <w:trPr>
          <w:jc w:val="center"/>
        </w:trPr>
        <w:tc>
          <w:tcPr>
            <w:tcW w:w="2898" w:type="dxa"/>
            <w:gridSpan w:val="5"/>
            <w:tcBorders>
              <w:top w:val="single" w:sz="4" w:space="0" w:color="auto"/>
            </w:tcBorders>
          </w:tcPr>
          <w:p w14:paraId="2F261363" w14:textId="77777777" w:rsidR="00FB6463" w:rsidRPr="00CE04C4" w:rsidRDefault="00FB6463" w:rsidP="006F4A9C">
            <w:pPr>
              <w:pStyle w:val="Figurelegend"/>
              <w:jc w:val="center"/>
              <w:rPr>
                <w:sz w:val="20"/>
              </w:rPr>
            </w:pPr>
            <w:r w:rsidRPr="00CE04C4">
              <w:rPr>
                <w:sz w:val="20"/>
              </w:rPr>
              <w:t>Reserved (0)</w:t>
            </w:r>
          </w:p>
        </w:tc>
        <w:tc>
          <w:tcPr>
            <w:tcW w:w="1701" w:type="dxa"/>
            <w:gridSpan w:val="3"/>
            <w:tcBorders>
              <w:top w:val="single" w:sz="4" w:space="0" w:color="auto"/>
            </w:tcBorders>
          </w:tcPr>
          <w:p w14:paraId="62C28951" w14:textId="77777777" w:rsidR="00FB6463" w:rsidRPr="00CE04C4" w:rsidRDefault="00FB6463" w:rsidP="006F4A9C">
            <w:pPr>
              <w:pStyle w:val="Figurelegend"/>
              <w:jc w:val="center"/>
              <w:rPr>
                <w:sz w:val="20"/>
              </w:rPr>
            </w:pPr>
            <w:r w:rsidRPr="00CE04C4">
              <w:rPr>
                <w:sz w:val="20"/>
              </w:rPr>
              <w:t>Period</w:t>
            </w:r>
          </w:p>
        </w:tc>
      </w:tr>
    </w:tbl>
    <w:p w14:paraId="0A22964D" w14:textId="77777777" w:rsidR="00FB6463" w:rsidRPr="00CE04C4" w:rsidRDefault="00FB6463" w:rsidP="00FB6463">
      <w:pPr>
        <w:pStyle w:val="FigureNoTitle"/>
        <w:rPr>
          <w:lang w:eastAsia="ja-JP"/>
        </w:rPr>
      </w:pPr>
      <w:r w:rsidRPr="00CE04C4">
        <w:rPr>
          <w:lang w:eastAsia="ja-JP"/>
        </w:rPr>
        <w:t>Figure 9.25-2 – Flags format in BNM PDU</w:t>
      </w:r>
    </w:p>
    <w:p w14:paraId="6BECB920" w14:textId="77777777" w:rsidR="00FB6463" w:rsidRPr="00CE04C4" w:rsidRDefault="00FB6463" w:rsidP="00FB6463">
      <w:pPr>
        <w:pStyle w:val="enumlev2"/>
      </w:pPr>
      <w:r w:rsidRPr="00CE04C4">
        <w:t>–</w:t>
      </w:r>
      <w:r w:rsidRPr="00CE04C4">
        <w:tab/>
        <w:t>Period: Bits 3 to 1 indicate transmission period with the encoding in Table 9-7</w:t>
      </w:r>
    </w:p>
    <w:p w14:paraId="7386E075" w14:textId="77777777" w:rsidR="006F1641" w:rsidRPr="007B439B" w:rsidRDefault="00983DAD" w:rsidP="006F1641">
      <w:pPr>
        <w:pStyle w:val="TableNoTitle"/>
        <w:outlineLvl w:val="0"/>
      </w:pPr>
      <w:r w:rsidRPr="007B439B">
        <w:t xml:space="preserve">Table 9-7 – BNM period values </w:t>
      </w:r>
    </w:p>
    <w:tbl>
      <w:tblPr>
        <w:tblW w:w="7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2"/>
        <w:gridCol w:w="2097"/>
        <w:gridCol w:w="3540"/>
      </w:tblGrid>
      <w:tr w:rsidR="00FB6463" w:rsidRPr="00CE04C4" w14:paraId="69889276" w14:textId="77777777" w:rsidTr="006F4A9C">
        <w:trPr>
          <w:cantSplit/>
          <w:jc w:val="center"/>
        </w:trPr>
        <w:tc>
          <w:tcPr>
            <w:tcW w:w="1522" w:type="dxa"/>
          </w:tcPr>
          <w:p w14:paraId="185DCEA2" w14:textId="77777777" w:rsidR="00FB6463" w:rsidRPr="00CE04C4" w:rsidRDefault="00FB6463" w:rsidP="006F4A9C">
            <w:pPr>
              <w:pStyle w:val="Tablehead"/>
            </w:pPr>
            <w:r w:rsidRPr="00CE04C4">
              <w:t>Flags[3:1]</w:t>
            </w:r>
          </w:p>
        </w:tc>
        <w:tc>
          <w:tcPr>
            <w:tcW w:w="2097" w:type="dxa"/>
          </w:tcPr>
          <w:p w14:paraId="61CCE681" w14:textId="77777777" w:rsidR="00FB6463" w:rsidRPr="00CE04C4" w:rsidRDefault="00FB6463" w:rsidP="006F4A9C">
            <w:pPr>
              <w:pStyle w:val="Tablehead"/>
            </w:pPr>
            <w:r w:rsidRPr="00CE04C4">
              <w:t>Period value</w:t>
            </w:r>
          </w:p>
        </w:tc>
        <w:tc>
          <w:tcPr>
            <w:tcW w:w="3540" w:type="dxa"/>
          </w:tcPr>
          <w:p w14:paraId="0CB3D1E9" w14:textId="77777777" w:rsidR="00FB6463" w:rsidRPr="00CE04C4" w:rsidRDefault="00FB6463" w:rsidP="006F4A9C">
            <w:pPr>
              <w:pStyle w:val="Tablehead"/>
            </w:pPr>
            <w:r w:rsidRPr="00CE04C4">
              <w:t>Comments</w:t>
            </w:r>
          </w:p>
        </w:tc>
      </w:tr>
      <w:tr w:rsidR="00FB6463" w:rsidRPr="00CE04C4" w14:paraId="1DB9CE2C" w14:textId="77777777" w:rsidTr="006F4A9C">
        <w:trPr>
          <w:cantSplit/>
          <w:jc w:val="center"/>
        </w:trPr>
        <w:tc>
          <w:tcPr>
            <w:tcW w:w="1522" w:type="dxa"/>
          </w:tcPr>
          <w:p w14:paraId="3767A943" w14:textId="77777777" w:rsidR="00FB6463" w:rsidRPr="00CE04C4" w:rsidRDefault="00FB6463" w:rsidP="006F4A9C">
            <w:pPr>
              <w:pStyle w:val="Tabletext"/>
              <w:jc w:val="center"/>
            </w:pPr>
            <w:r w:rsidRPr="00CE04C4">
              <w:t>000</w:t>
            </w:r>
          </w:p>
        </w:tc>
        <w:tc>
          <w:tcPr>
            <w:tcW w:w="2097" w:type="dxa"/>
          </w:tcPr>
          <w:p w14:paraId="1ED53480" w14:textId="77777777" w:rsidR="00FB6463" w:rsidRPr="00CE04C4" w:rsidRDefault="00FB6463" w:rsidP="006F4A9C">
            <w:pPr>
              <w:pStyle w:val="Tabletext"/>
              <w:jc w:val="center"/>
            </w:pPr>
            <w:r w:rsidRPr="00CE04C4">
              <w:t>Invalid value</w:t>
            </w:r>
          </w:p>
        </w:tc>
        <w:tc>
          <w:tcPr>
            <w:tcW w:w="3540" w:type="dxa"/>
          </w:tcPr>
          <w:p w14:paraId="744BDF13" w14:textId="77777777" w:rsidR="00FB6463" w:rsidRPr="00CE04C4" w:rsidRDefault="00FB6463" w:rsidP="006F4A9C">
            <w:pPr>
              <w:pStyle w:val="Tabletext"/>
              <w:jc w:val="center"/>
            </w:pPr>
            <w:r w:rsidRPr="00CE04C4">
              <w:t>Invalid value for BNM PDUs</w:t>
            </w:r>
          </w:p>
        </w:tc>
      </w:tr>
      <w:tr w:rsidR="00FB6463" w:rsidRPr="00CE04C4" w14:paraId="77EFB34F" w14:textId="77777777" w:rsidTr="006F4A9C">
        <w:trPr>
          <w:cantSplit/>
          <w:jc w:val="center"/>
        </w:trPr>
        <w:tc>
          <w:tcPr>
            <w:tcW w:w="1522" w:type="dxa"/>
          </w:tcPr>
          <w:p w14:paraId="7C27219B" w14:textId="77777777" w:rsidR="00FB6463" w:rsidRPr="00CE04C4" w:rsidRDefault="00FB6463" w:rsidP="006F4A9C">
            <w:pPr>
              <w:pStyle w:val="Tabletext"/>
              <w:keepNext/>
              <w:keepLines/>
              <w:ind w:left="794" w:hanging="794"/>
              <w:jc w:val="center"/>
              <w:outlineLvl w:val="2"/>
            </w:pPr>
            <w:r w:rsidRPr="00CE04C4">
              <w:t>001</w:t>
            </w:r>
          </w:p>
        </w:tc>
        <w:tc>
          <w:tcPr>
            <w:tcW w:w="2097" w:type="dxa"/>
          </w:tcPr>
          <w:p w14:paraId="04413D49" w14:textId="77777777" w:rsidR="00FB6463" w:rsidRPr="00CE04C4" w:rsidRDefault="00FB6463" w:rsidP="006F4A9C">
            <w:pPr>
              <w:pStyle w:val="Tabletext"/>
              <w:jc w:val="center"/>
            </w:pPr>
            <w:r w:rsidRPr="00CE04C4">
              <w:t>For further study</w:t>
            </w:r>
          </w:p>
        </w:tc>
        <w:tc>
          <w:tcPr>
            <w:tcW w:w="3540" w:type="dxa"/>
          </w:tcPr>
          <w:p w14:paraId="55D8C44D" w14:textId="77777777" w:rsidR="00FB6463" w:rsidRPr="00CE04C4" w:rsidRDefault="00FB6463" w:rsidP="006F4A9C">
            <w:pPr>
              <w:pStyle w:val="Tabletext"/>
              <w:jc w:val="center"/>
            </w:pPr>
            <w:r w:rsidRPr="00CE04C4">
              <w:t>For further study</w:t>
            </w:r>
          </w:p>
        </w:tc>
      </w:tr>
      <w:tr w:rsidR="00FB6463" w:rsidRPr="00CE04C4" w14:paraId="41DF19D3" w14:textId="77777777" w:rsidTr="006F4A9C">
        <w:trPr>
          <w:cantSplit/>
          <w:jc w:val="center"/>
        </w:trPr>
        <w:tc>
          <w:tcPr>
            <w:tcW w:w="1522" w:type="dxa"/>
          </w:tcPr>
          <w:p w14:paraId="41BEC8C6" w14:textId="77777777" w:rsidR="00FB6463" w:rsidRPr="00CE04C4" w:rsidRDefault="00FB6463" w:rsidP="006F4A9C">
            <w:pPr>
              <w:pStyle w:val="Tabletext"/>
              <w:jc w:val="center"/>
            </w:pPr>
            <w:r w:rsidRPr="00CE04C4">
              <w:t>010</w:t>
            </w:r>
          </w:p>
        </w:tc>
        <w:tc>
          <w:tcPr>
            <w:tcW w:w="2097" w:type="dxa"/>
          </w:tcPr>
          <w:p w14:paraId="4F291D22" w14:textId="77777777" w:rsidR="00FB6463" w:rsidRPr="00CE04C4" w:rsidRDefault="00FB6463" w:rsidP="006F4A9C">
            <w:pPr>
              <w:pStyle w:val="Tabletext"/>
              <w:jc w:val="center"/>
            </w:pPr>
            <w:r w:rsidRPr="00CE04C4">
              <w:t>For further study</w:t>
            </w:r>
          </w:p>
        </w:tc>
        <w:tc>
          <w:tcPr>
            <w:tcW w:w="3540" w:type="dxa"/>
          </w:tcPr>
          <w:p w14:paraId="774F8CF2" w14:textId="77777777" w:rsidR="00FB6463" w:rsidRPr="00CE04C4" w:rsidRDefault="00FB6463" w:rsidP="006F4A9C">
            <w:pPr>
              <w:pStyle w:val="Tabletext"/>
              <w:jc w:val="center"/>
            </w:pPr>
            <w:r w:rsidRPr="00CE04C4">
              <w:t>For further study</w:t>
            </w:r>
          </w:p>
        </w:tc>
      </w:tr>
      <w:tr w:rsidR="00FB6463" w:rsidRPr="00CE04C4" w14:paraId="66AF3E65" w14:textId="77777777" w:rsidTr="006F4A9C">
        <w:trPr>
          <w:cantSplit/>
          <w:jc w:val="center"/>
        </w:trPr>
        <w:tc>
          <w:tcPr>
            <w:tcW w:w="1522" w:type="dxa"/>
          </w:tcPr>
          <w:p w14:paraId="26EE7B83" w14:textId="77777777" w:rsidR="00FB6463" w:rsidRPr="00CE04C4" w:rsidRDefault="00FB6463" w:rsidP="006F4A9C">
            <w:pPr>
              <w:pStyle w:val="Tabletext"/>
              <w:jc w:val="center"/>
            </w:pPr>
            <w:r w:rsidRPr="00CE04C4">
              <w:t>011</w:t>
            </w:r>
          </w:p>
        </w:tc>
        <w:tc>
          <w:tcPr>
            <w:tcW w:w="2097" w:type="dxa"/>
          </w:tcPr>
          <w:p w14:paraId="26050B7C" w14:textId="77777777" w:rsidR="00FB6463" w:rsidRPr="00CE04C4" w:rsidRDefault="00FB6463" w:rsidP="006F4A9C">
            <w:pPr>
              <w:pStyle w:val="Tabletext"/>
              <w:jc w:val="center"/>
            </w:pPr>
            <w:r w:rsidRPr="00CE04C4">
              <w:t>For further study</w:t>
            </w:r>
          </w:p>
        </w:tc>
        <w:tc>
          <w:tcPr>
            <w:tcW w:w="3540" w:type="dxa"/>
          </w:tcPr>
          <w:p w14:paraId="2A96650C" w14:textId="77777777" w:rsidR="00FB6463" w:rsidRPr="00CE04C4" w:rsidRDefault="00FB6463" w:rsidP="006F4A9C">
            <w:pPr>
              <w:pStyle w:val="Tabletext"/>
              <w:jc w:val="center"/>
            </w:pPr>
            <w:r w:rsidRPr="00CE04C4">
              <w:t>For further study</w:t>
            </w:r>
          </w:p>
        </w:tc>
      </w:tr>
      <w:tr w:rsidR="00FB6463" w:rsidRPr="00CE04C4" w14:paraId="377F4CF0" w14:textId="77777777" w:rsidTr="006F4A9C">
        <w:trPr>
          <w:cantSplit/>
          <w:jc w:val="center"/>
        </w:trPr>
        <w:tc>
          <w:tcPr>
            <w:tcW w:w="1522" w:type="dxa"/>
          </w:tcPr>
          <w:p w14:paraId="6BF99C01" w14:textId="77777777" w:rsidR="00FB6463" w:rsidRPr="00CE04C4" w:rsidRDefault="00FB6463" w:rsidP="006F4A9C">
            <w:pPr>
              <w:pStyle w:val="Tabletext"/>
              <w:jc w:val="center"/>
            </w:pPr>
            <w:r w:rsidRPr="00CE04C4">
              <w:t>100</w:t>
            </w:r>
          </w:p>
        </w:tc>
        <w:tc>
          <w:tcPr>
            <w:tcW w:w="2097" w:type="dxa"/>
          </w:tcPr>
          <w:p w14:paraId="61E2C11B" w14:textId="77777777" w:rsidR="00FB6463" w:rsidRPr="00CE04C4" w:rsidRDefault="00FB6463" w:rsidP="006F4A9C">
            <w:pPr>
              <w:pStyle w:val="Tabletext"/>
              <w:jc w:val="center"/>
            </w:pPr>
            <w:r w:rsidRPr="00CE04C4">
              <w:t>1s</w:t>
            </w:r>
          </w:p>
        </w:tc>
        <w:tc>
          <w:tcPr>
            <w:tcW w:w="3540" w:type="dxa"/>
          </w:tcPr>
          <w:p w14:paraId="531714A1" w14:textId="77777777" w:rsidR="00FB6463" w:rsidRPr="00CE04C4" w:rsidRDefault="00FB6463" w:rsidP="006F4A9C">
            <w:pPr>
              <w:pStyle w:val="Tabletext"/>
              <w:jc w:val="center"/>
            </w:pPr>
            <w:r w:rsidRPr="00CE04C4">
              <w:t>1 frame per second</w:t>
            </w:r>
          </w:p>
        </w:tc>
      </w:tr>
      <w:tr w:rsidR="00FB6463" w:rsidRPr="00CE04C4" w14:paraId="024E0A4F" w14:textId="77777777" w:rsidTr="006F4A9C">
        <w:trPr>
          <w:cantSplit/>
          <w:jc w:val="center"/>
        </w:trPr>
        <w:tc>
          <w:tcPr>
            <w:tcW w:w="1522" w:type="dxa"/>
          </w:tcPr>
          <w:p w14:paraId="29B774F8" w14:textId="77777777" w:rsidR="00FB6463" w:rsidRPr="00CE04C4" w:rsidRDefault="00FB6463" w:rsidP="006F4A9C">
            <w:pPr>
              <w:pStyle w:val="Tabletext"/>
              <w:jc w:val="center"/>
            </w:pPr>
            <w:r w:rsidRPr="00CE04C4">
              <w:t>101</w:t>
            </w:r>
          </w:p>
        </w:tc>
        <w:tc>
          <w:tcPr>
            <w:tcW w:w="2097" w:type="dxa"/>
          </w:tcPr>
          <w:p w14:paraId="7E0F2981" w14:textId="77777777" w:rsidR="00FB6463" w:rsidRPr="00CE04C4" w:rsidRDefault="00FB6463" w:rsidP="006F4A9C">
            <w:pPr>
              <w:pStyle w:val="Tabletext"/>
              <w:jc w:val="center"/>
            </w:pPr>
            <w:r w:rsidRPr="00CE04C4">
              <w:t>10s</w:t>
            </w:r>
          </w:p>
        </w:tc>
        <w:tc>
          <w:tcPr>
            <w:tcW w:w="3540" w:type="dxa"/>
          </w:tcPr>
          <w:p w14:paraId="26B82AC8" w14:textId="77777777" w:rsidR="00FB6463" w:rsidRPr="00CE04C4" w:rsidRDefault="00FB6463" w:rsidP="006F4A9C">
            <w:pPr>
              <w:pStyle w:val="Tabletext"/>
              <w:jc w:val="center"/>
            </w:pPr>
            <w:r w:rsidRPr="00CE04C4">
              <w:t>1 frame per 10 seconds</w:t>
            </w:r>
          </w:p>
        </w:tc>
      </w:tr>
      <w:tr w:rsidR="00FB6463" w:rsidRPr="00CE04C4" w14:paraId="21B1D58F" w14:textId="77777777" w:rsidTr="006F4A9C">
        <w:trPr>
          <w:cantSplit/>
          <w:jc w:val="center"/>
        </w:trPr>
        <w:tc>
          <w:tcPr>
            <w:tcW w:w="1522" w:type="dxa"/>
          </w:tcPr>
          <w:p w14:paraId="06EE2F67" w14:textId="77777777" w:rsidR="00FB6463" w:rsidRPr="00CE04C4" w:rsidRDefault="00FB6463" w:rsidP="006F4A9C">
            <w:pPr>
              <w:pStyle w:val="Tabletext"/>
              <w:jc w:val="center"/>
            </w:pPr>
            <w:r w:rsidRPr="00CE04C4">
              <w:t>110</w:t>
            </w:r>
          </w:p>
        </w:tc>
        <w:tc>
          <w:tcPr>
            <w:tcW w:w="2097" w:type="dxa"/>
          </w:tcPr>
          <w:p w14:paraId="7A9D2675" w14:textId="77777777" w:rsidR="00FB6463" w:rsidRPr="00CE04C4" w:rsidRDefault="00FB6463" w:rsidP="006F4A9C">
            <w:pPr>
              <w:pStyle w:val="Tabletext"/>
              <w:jc w:val="center"/>
            </w:pPr>
            <w:r w:rsidRPr="00CE04C4">
              <w:t>1 min</w:t>
            </w:r>
          </w:p>
        </w:tc>
        <w:tc>
          <w:tcPr>
            <w:tcW w:w="3540" w:type="dxa"/>
          </w:tcPr>
          <w:p w14:paraId="79D9557F" w14:textId="77777777" w:rsidR="00FB6463" w:rsidRPr="00CE04C4" w:rsidRDefault="00FB6463" w:rsidP="006F4A9C">
            <w:pPr>
              <w:pStyle w:val="Tabletext"/>
              <w:jc w:val="center"/>
            </w:pPr>
            <w:r w:rsidRPr="00CE04C4">
              <w:t>1 frame per minute</w:t>
            </w:r>
          </w:p>
        </w:tc>
      </w:tr>
      <w:tr w:rsidR="00FB6463" w:rsidRPr="00CE04C4" w14:paraId="63440683" w14:textId="77777777" w:rsidTr="006F4A9C">
        <w:trPr>
          <w:cantSplit/>
          <w:jc w:val="center"/>
        </w:trPr>
        <w:tc>
          <w:tcPr>
            <w:tcW w:w="1522" w:type="dxa"/>
          </w:tcPr>
          <w:p w14:paraId="3E5AA27F" w14:textId="77777777" w:rsidR="00FB6463" w:rsidRPr="00CE04C4" w:rsidRDefault="00FB6463" w:rsidP="006F4A9C">
            <w:pPr>
              <w:pStyle w:val="Tabletext"/>
              <w:jc w:val="center"/>
            </w:pPr>
            <w:r w:rsidRPr="00CE04C4">
              <w:t>111</w:t>
            </w:r>
          </w:p>
        </w:tc>
        <w:tc>
          <w:tcPr>
            <w:tcW w:w="2097" w:type="dxa"/>
          </w:tcPr>
          <w:p w14:paraId="3618A9EB" w14:textId="77777777" w:rsidR="00FB6463" w:rsidRPr="00CE04C4" w:rsidRDefault="00FB6463" w:rsidP="006F4A9C">
            <w:pPr>
              <w:pStyle w:val="Tabletext"/>
              <w:jc w:val="center"/>
            </w:pPr>
            <w:r w:rsidRPr="00CE04C4">
              <w:t>Invalid value</w:t>
            </w:r>
          </w:p>
        </w:tc>
        <w:tc>
          <w:tcPr>
            <w:tcW w:w="3540" w:type="dxa"/>
          </w:tcPr>
          <w:p w14:paraId="6B3B76A8" w14:textId="77777777" w:rsidR="00FB6463" w:rsidRPr="00CE04C4" w:rsidRDefault="00FB6463" w:rsidP="006F4A9C">
            <w:pPr>
              <w:pStyle w:val="Tabletext"/>
              <w:jc w:val="center"/>
            </w:pPr>
            <w:r w:rsidRPr="00CE04C4">
              <w:t>Invalid value for BNM PDUs</w:t>
            </w:r>
          </w:p>
        </w:tc>
      </w:tr>
    </w:tbl>
    <w:p w14:paraId="43BAB69E" w14:textId="77777777" w:rsidR="00FB6463" w:rsidRPr="00CE04C4" w:rsidRDefault="00FB6463" w:rsidP="00FB6463">
      <w:pPr>
        <w:pStyle w:val="enumlev1"/>
        <w:rPr>
          <w:bCs/>
        </w:rPr>
      </w:pPr>
      <w:r w:rsidRPr="00CE04C4">
        <w:rPr>
          <w:bCs/>
        </w:rPr>
        <w:t>•</w:t>
      </w:r>
      <w:r w:rsidRPr="00CE04C4">
        <w:rPr>
          <w:bCs/>
        </w:rPr>
        <w:tab/>
        <w:t>TLV Offset: Set to 13.</w:t>
      </w:r>
    </w:p>
    <w:p w14:paraId="6CFC9BDE" w14:textId="77777777" w:rsidR="00FB6463" w:rsidRPr="00CE04C4" w:rsidRDefault="00FB6463" w:rsidP="00FB6463">
      <w:pPr>
        <w:pStyle w:val="enumlev1"/>
        <w:rPr>
          <w:bCs/>
        </w:rPr>
      </w:pPr>
      <w:r w:rsidRPr="00CE04C4">
        <w:rPr>
          <w:bCs/>
        </w:rPr>
        <w:t>•</w:t>
      </w:r>
      <w:r w:rsidRPr="00CE04C4">
        <w:rPr>
          <w:bCs/>
        </w:rPr>
        <w:tab/>
        <w:t xml:space="preserve">Sub-OpCode: Value for this PDU type is BNM (1). </w:t>
      </w:r>
    </w:p>
    <w:p w14:paraId="31F49700" w14:textId="77777777" w:rsidR="00FB6463" w:rsidRPr="00CE04C4" w:rsidRDefault="00FB6463" w:rsidP="00FB6463">
      <w:pPr>
        <w:pStyle w:val="enumlev1"/>
        <w:rPr>
          <w:bCs/>
        </w:rPr>
      </w:pPr>
      <w:r w:rsidRPr="00CE04C4">
        <w:rPr>
          <w:bCs/>
        </w:rPr>
        <w:t>•</w:t>
      </w:r>
      <w:r w:rsidRPr="00CE04C4">
        <w:rPr>
          <w:bCs/>
        </w:rPr>
        <w:tab/>
        <w:t>Nominal bandwidth: The nominal full bandwidth of the link, expressed as integer Mb/s</w:t>
      </w:r>
    </w:p>
    <w:p w14:paraId="0F519E84" w14:textId="77777777" w:rsidR="00FB6463" w:rsidRPr="00CE04C4" w:rsidRDefault="00FB6463" w:rsidP="00FB6463">
      <w:pPr>
        <w:pStyle w:val="enumlev1"/>
        <w:rPr>
          <w:bCs/>
        </w:rPr>
      </w:pPr>
      <w:r w:rsidRPr="00CE04C4">
        <w:rPr>
          <w:bCs/>
        </w:rPr>
        <w:t>•</w:t>
      </w:r>
      <w:r w:rsidRPr="00CE04C4">
        <w:rPr>
          <w:bCs/>
        </w:rPr>
        <w:tab/>
        <w:t>Current bandwidth: The current bandwidth of the link, expressed as integer Mb/s</w:t>
      </w:r>
    </w:p>
    <w:p w14:paraId="493AD451" w14:textId="77777777" w:rsidR="00FB6463" w:rsidRPr="00CE04C4" w:rsidRDefault="00FB6463" w:rsidP="00FB6463">
      <w:pPr>
        <w:pStyle w:val="enumlev1"/>
        <w:rPr>
          <w:bCs/>
          <w:lang w:eastAsia="ja-JP"/>
        </w:rPr>
      </w:pPr>
      <w:r w:rsidRPr="00CE04C4">
        <w:rPr>
          <w:bCs/>
        </w:rPr>
        <w:t>•</w:t>
      </w:r>
      <w:r w:rsidRPr="00CE04C4">
        <w:rPr>
          <w:bCs/>
        </w:rPr>
        <w:tab/>
        <w:t xml:space="preserve">Port ID: An optionally used </w:t>
      </w:r>
      <w:r w:rsidRPr="00CE04C4">
        <w:rPr>
          <w:bCs/>
          <w:lang w:eastAsia="ja-JP"/>
        </w:rPr>
        <w:t>non-zero 32-bit identifier for the port to which the bandwidth information pertains</w:t>
      </w:r>
      <w:r w:rsidRPr="00CE04C4">
        <w:rPr>
          <w:lang w:eastAsia="ja-JP"/>
        </w:rPr>
        <w:t xml:space="preserve">.  The value must be unique over all server links within the client MEG. If this </w:t>
      </w:r>
      <w:r w:rsidRPr="00CE04C4">
        <w:rPr>
          <w:bCs/>
          <w:lang w:eastAsia="ja-JP"/>
        </w:rPr>
        <w:t>identifier is not used, the value should be zero.</w:t>
      </w:r>
    </w:p>
    <w:p w14:paraId="70F00143" w14:textId="77777777" w:rsidR="00FB6463" w:rsidRDefault="00FB6463" w:rsidP="00FB6463">
      <w:pPr>
        <w:pStyle w:val="enumlev1"/>
        <w:rPr>
          <w:bCs/>
        </w:rPr>
      </w:pPr>
      <w:r w:rsidRPr="00CE04C4">
        <w:rPr>
          <w:bCs/>
        </w:rPr>
        <w:t>•</w:t>
      </w:r>
      <w:r w:rsidRPr="00CE04C4">
        <w:rPr>
          <w:bCs/>
        </w:rPr>
        <w:tab/>
        <w:t>End TLV: All-ZEROes octet value.</w:t>
      </w:r>
    </w:p>
    <w:p w14:paraId="426D5F60" w14:textId="77777777" w:rsidR="00FB6463" w:rsidRPr="00CE04C4" w:rsidRDefault="00FB6463" w:rsidP="006F1641">
      <w:pPr>
        <w:pStyle w:val="Heading2"/>
      </w:pPr>
      <w:bookmarkStart w:id="1331" w:name="_Toc296978355"/>
      <w:r w:rsidRPr="00CE04C4">
        <w:rPr>
          <w:lang w:eastAsia="ja-JP"/>
        </w:rPr>
        <w:t>9.26</w:t>
      </w:r>
      <w:r w:rsidRPr="00CE04C4">
        <w:rPr>
          <w:lang w:eastAsia="ja-JP"/>
        </w:rPr>
        <w:tab/>
        <w:t xml:space="preserve">EDM </w:t>
      </w:r>
      <w:r w:rsidRPr="00CE04C4">
        <w:t>PDU</w:t>
      </w:r>
      <w:bookmarkEnd w:id="1331"/>
    </w:p>
    <w:p w14:paraId="78F0BF69" w14:textId="77777777" w:rsidR="00FB6463" w:rsidRPr="00CE04C4" w:rsidRDefault="00FB6463" w:rsidP="006F1641">
      <w:pPr>
        <w:outlineLvl w:val="0"/>
      </w:pPr>
      <w:r w:rsidRPr="00CE04C4">
        <w:t xml:space="preserve">The EDM PDU is used to support the ETH-ED function, as described in clause 7.14. </w:t>
      </w:r>
    </w:p>
    <w:p w14:paraId="46EC21AB" w14:textId="77777777" w:rsidR="00FB6463" w:rsidRPr="00CE04C4" w:rsidRDefault="00FB6463" w:rsidP="006F1641">
      <w:pPr>
        <w:pStyle w:val="Heading3"/>
        <w:rPr>
          <w:lang w:eastAsia="ja-JP"/>
        </w:rPr>
      </w:pPr>
      <w:bookmarkStart w:id="1332" w:name="_Toc296977702"/>
      <w:bookmarkStart w:id="1333" w:name="_Toc296978356"/>
      <w:r w:rsidRPr="00CE04C4">
        <w:rPr>
          <w:lang w:eastAsia="ja-JP"/>
        </w:rPr>
        <w:t>9.26.1</w:t>
      </w:r>
      <w:r w:rsidRPr="00CE04C4">
        <w:rPr>
          <w:lang w:eastAsia="ja-JP"/>
        </w:rPr>
        <w:tab/>
        <w:t>EDM information elements</w:t>
      </w:r>
      <w:bookmarkEnd w:id="1332"/>
      <w:bookmarkEnd w:id="1333"/>
    </w:p>
    <w:p w14:paraId="6BD48724" w14:textId="77777777" w:rsidR="00FB6463" w:rsidRPr="00CE04C4" w:rsidRDefault="00FB6463" w:rsidP="006F1641">
      <w:pPr>
        <w:outlineLvl w:val="0"/>
      </w:pPr>
      <w:r w:rsidRPr="00CE04C4">
        <w:t>The information element carried in EDM is:</w:t>
      </w:r>
    </w:p>
    <w:p w14:paraId="5351711B" w14:textId="77777777" w:rsidR="00FB6463" w:rsidRPr="00CE04C4" w:rsidRDefault="00FB6463" w:rsidP="00FB6463">
      <w:pPr>
        <w:pStyle w:val="enumlev1"/>
      </w:pPr>
      <w:r w:rsidRPr="00CE04C4">
        <w:t>•</w:t>
      </w:r>
      <w:r w:rsidRPr="00CE04C4">
        <w:tab/>
        <w:t>MEP ID: MEP ID is a 2-octet field where the 13 least significant bits are used to identify the MEP transmitting the EDM frame. MEP ID is unique within the MEG.</w:t>
      </w:r>
    </w:p>
    <w:p w14:paraId="766CEA8D" w14:textId="77777777" w:rsidR="00FB6463" w:rsidRPr="00CE04C4" w:rsidRDefault="00FB6463" w:rsidP="00FB6463">
      <w:pPr>
        <w:pStyle w:val="enumlev1"/>
      </w:pPr>
      <w:r w:rsidRPr="00CE04C4">
        <w:t>•</w:t>
      </w:r>
      <w:r w:rsidRPr="00CE04C4">
        <w:tab/>
        <w:t>Expected Duration: Expected duration for which the peer MEP is requested to suppress Loss of Continuity defects.</w:t>
      </w:r>
    </w:p>
    <w:p w14:paraId="4B6F29F2" w14:textId="77777777" w:rsidR="00FB6463" w:rsidRPr="00CE04C4" w:rsidRDefault="00FB6463" w:rsidP="006F1641">
      <w:pPr>
        <w:pStyle w:val="Heading3"/>
        <w:rPr>
          <w:lang w:eastAsia="ja-JP"/>
        </w:rPr>
      </w:pPr>
      <w:bookmarkStart w:id="1334" w:name="_Toc296977703"/>
      <w:bookmarkStart w:id="1335" w:name="_Toc296978357"/>
      <w:r w:rsidRPr="00CE04C4">
        <w:rPr>
          <w:lang w:eastAsia="ja-JP"/>
        </w:rPr>
        <w:t>9.26.2</w:t>
      </w:r>
      <w:r w:rsidRPr="00CE04C4">
        <w:rPr>
          <w:lang w:eastAsia="ja-JP"/>
        </w:rPr>
        <w:tab/>
        <w:t>EDM PDU format</w:t>
      </w:r>
      <w:bookmarkEnd w:id="1334"/>
      <w:bookmarkEnd w:id="1335"/>
    </w:p>
    <w:p w14:paraId="02A8F32C" w14:textId="77777777" w:rsidR="00FB6463" w:rsidRPr="00CE04C4" w:rsidRDefault="00FB6463" w:rsidP="006F1641">
      <w:pPr>
        <w:outlineLvl w:val="0"/>
        <w:rPr>
          <w:lang w:eastAsia="ja-JP"/>
        </w:rPr>
      </w:pPr>
      <w:r w:rsidRPr="00CE04C4">
        <w:rPr>
          <w:lang w:eastAsia="ja-JP"/>
        </w:rPr>
        <w:t>The EDM PDU format used by a MEP to transmit EDM information is shown in Figure 9.26-1.</w:t>
      </w:r>
    </w:p>
    <w:p w14:paraId="268592B0" w14:textId="77777777" w:rsidR="00FB6463" w:rsidRPr="00CE04C4" w:rsidRDefault="00FB6463" w:rsidP="00FB6463"/>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281"/>
        <w:gridCol w:w="281"/>
        <w:gridCol w:w="282"/>
        <w:gridCol w:w="281"/>
        <w:gridCol w:w="282"/>
        <w:gridCol w:w="281"/>
        <w:gridCol w:w="283"/>
        <w:gridCol w:w="285"/>
        <w:gridCol w:w="283"/>
        <w:gridCol w:w="284"/>
        <w:gridCol w:w="284"/>
        <w:gridCol w:w="284"/>
        <w:gridCol w:w="284"/>
        <w:gridCol w:w="284"/>
        <w:gridCol w:w="284"/>
        <w:gridCol w:w="274"/>
        <w:gridCol w:w="7"/>
        <w:gridCol w:w="9"/>
        <w:gridCol w:w="284"/>
        <w:gridCol w:w="284"/>
        <w:gridCol w:w="284"/>
        <w:gridCol w:w="284"/>
        <w:gridCol w:w="284"/>
        <w:gridCol w:w="284"/>
        <w:gridCol w:w="284"/>
        <w:gridCol w:w="284"/>
        <w:gridCol w:w="284"/>
        <w:gridCol w:w="284"/>
        <w:gridCol w:w="284"/>
        <w:gridCol w:w="284"/>
        <w:gridCol w:w="284"/>
        <w:gridCol w:w="284"/>
        <w:gridCol w:w="284"/>
        <w:gridCol w:w="269"/>
        <w:gridCol w:w="16"/>
      </w:tblGrid>
      <w:tr w:rsidR="00FB6463" w:rsidRPr="00CE04C4" w14:paraId="7C990CB7" w14:textId="77777777" w:rsidTr="006F4A9C">
        <w:trPr>
          <w:gridAfter w:val="1"/>
          <w:wAfter w:w="16" w:type="dxa"/>
          <w:jc w:val="center"/>
        </w:trPr>
        <w:tc>
          <w:tcPr>
            <w:tcW w:w="561" w:type="dxa"/>
            <w:tcBorders>
              <w:top w:val="nil"/>
              <w:left w:val="nil"/>
              <w:bottom w:val="nil"/>
              <w:right w:val="single" w:sz="4" w:space="0" w:color="C0C0C0"/>
            </w:tcBorders>
          </w:tcPr>
          <w:p w14:paraId="6D592A27" w14:textId="77777777" w:rsidR="00FB6463" w:rsidRPr="00CE04C4" w:rsidRDefault="00FB6463" w:rsidP="006F4A9C">
            <w:pPr>
              <w:pStyle w:val="Figurelegend"/>
              <w:jc w:val="center"/>
              <w:rPr>
                <w:lang w:eastAsia="ja-JP"/>
              </w:rPr>
            </w:pPr>
          </w:p>
        </w:tc>
        <w:tc>
          <w:tcPr>
            <w:tcW w:w="2256" w:type="dxa"/>
            <w:gridSpan w:val="8"/>
            <w:tcBorders>
              <w:top w:val="single" w:sz="4" w:space="0" w:color="C0C0C0"/>
              <w:left w:val="single" w:sz="4" w:space="0" w:color="C0C0C0"/>
              <w:bottom w:val="single" w:sz="4" w:space="0" w:color="C0C0C0"/>
              <w:right w:val="single" w:sz="4" w:space="0" w:color="C0C0C0"/>
            </w:tcBorders>
          </w:tcPr>
          <w:p w14:paraId="10B2FE33" w14:textId="77777777" w:rsidR="00FB6463" w:rsidRPr="00CE04C4" w:rsidRDefault="00FB6463" w:rsidP="006F4A9C">
            <w:pPr>
              <w:pStyle w:val="Figurelegend"/>
              <w:jc w:val="center"/>
              <w:rPr>
                <w:lang w:eastAsia="ja-JP"/>
              </w:rPr>
            </w:pPr>
            <w:r w:rsidRPr="00CE04C4">
              <w:rPr>
                <w:lang w:eastAsia="ja-JP"/>
              </w:rPr>
              <w:t>1</w:t>
            </w:r>
          </w:p>
        </w:tc>
        <w:tc>
          <w:tcPr>
            <w:tcW w:w="2277" w:type="dxa"/>
            <w:gridSpan w:val="10"/>
            <w:tcBorders>
              <w:top w:val="single" w:sz="4" w:space="0" w:color="C0C0C0"/>
              <w:left w:val="single" w:sz="4" w:space="0" w:color="C0C0C0"/>
              <w:bottom w:val="single" w:sz="4" w:space="0" w:color="C0C0C0"/>
              <w:right w:val="single" w:sz="4" w:space="0" w:color="C0C0C0"/>
            </w:tcBorders>
          </w:tcPr>
          <w:p w14:paraId="3DCEB0E3" w14:textId="77777777" w:rsidR="00FB6463" w:rsidRPr="00CE04C4" w:rsidRDefault="00FB6463" w:rsidP="006F4A9C">
            <w:pPr>
              <w:pStyle w:val="Figurelegend"/>
              <w:jc w:val="center"/>
              <w:rPr>
                <w:lang w:eastAsia="ja-JP"/>
              </w:rPr>
            </w:pPr>
            <w:r w:rsidRPr="00CE04C4">
              <w:rPr>
                <w:lang w:eastAsia="ja-JP"/>
              </w:rPr>
              <w:t>2</w:t>
            </w:r>
          </w:p>
        </w:tc>
        <w:tc>
          <w:tcPr>
            <w:tcW w:w="2272" w:type="dxa"/>
            <w:gridSpan w:val="8"/>
            <w:tcBorders>
              <w:top w:val="single" w:sz="4" w:space="0" w:color="C0C0C0"/>
              <w:left w:val="single" w:sz="4" w:space="0" w:color="C0C0C0"/>
              <w:bottom w:val="single" w:sz="4" w:space="0" w:color="C0C0C0"/>
              <w:right w:val="single" w:sz="4" w:space="0" w:color="C0C0C0"/>
            </w:tcBorders>
          </w:tcPr>
          <w:p w14:paraId="3D64BD72" w14:textId="77777777" w:rsidR="00FB6463" w:rsidRPr="00CE04C4" w:rsidRDefault="00FB6463" w:rsidP="006F4A9C">
            <w:pPr>
              <w:pStyle w:val="Figurelegend"/>
              <w:jc w:val="center"/>
              <w:rPr>
                <w:lang w:eastAsia="ja-JP"/>
              </w:rPr>
            </w:pPr>
            <w:r w:rsidRPr="00CE04C4">
              <w:rPr>
                <w:lang w:eastAsia="ja-JP"/>
              </w:rPr>
              <w:t>3</w:t>
            </w:r>
          </w:p>
        </w:tc>
        <w:tc>
          <w:tcPr>
            <w:tcW w:w="2257" w:type="dxa"/>
            <w:gridSpan w:val="8"/>
            <w:tcBorders>
              <w:top w:val="single" w:sz="4" w:space="0" w:color="C0C0C0"/>
              <w:left w:val="single" w:sz="4" w:space="0" w:color="C0C0C0"/>
              <w:bottom w:val="single" w:sz="4" w:space="0" w:color="C0C0C0"/>
              <w:right w:val="single" w:sz="4" w:space="0" w:color="C0C0C0"/>
            </w:tcBorders>
          </w:tcPr>
          <w:p w14:paraId="5CC4951B" w14:textId="77777777" w:rsidR="00FB6463" w:rsidRPr="00CE04C4" w:rsidRDefault="00FB6463" w:rsidP="006F4A9C">
            <w:pPr>
              <w:pStyle w:val="Figurelegend"/>
              <w:jc w:val="center"/>
              <w:rPr>
                <w:lang w:eastAsia="ja-JP"/>
              </w:rPr>
            </w:pPr>
            <w:r w:rsidRPr="00CE04C4">
              <w:rPr>
                <w:lang w:eastAsia="ja-JP"/>
              </w:rPr>
              <w:t>4</w:t>
            </w:r>
          </w:p>
        </w:tc>
      </w:tr>
      <w:tr w:rsidR="00FB6463" w:rsidRPr="00CE04C4" w14:paraId="617A6E96" w14:textId="77777777" w:rsidTr="006F4A9C">
        <w:trPr>
          <w:gridAfter w:val="1"/>
          <w:wAfter w:w="16" w:type="dxa"/>
          <w:jc w:val="center"/>
        </w:trPr>
        <w:tc>
          <w:tcPr>
            <w:tcW w:w="561" w:type="dxa"/>
            <w:tcBorders>
              <w:top w:val="nil"/>
              <w:left w:val="nil"/>
              <w:bottom w:val="nil"/>
              <w:right w:val="single" w:sz="4" w:space="0" w:color="C0C0C0"/>
            </w:tcBorders>
          </w:tcPr>
          <w:p w14:paraId="1689B581" w14:textId="77777777" w:rsidR="00FB6463" w:rsidRPr="00CE04C4" w:rsidRDefault="00FB6463" w:rsidP="006F4A9C">
            <w:pPr>
              <w:pStyle w:val="Figurelegend"/>
              <w:jc w:val="center"/>
              <w:rPr>
                <w:lang w:eastAsia="ja-JP"/>
              </w:rPr>
            </w:pPr>
          </w:p>
        </w:tc>
        <w:tc>
          <w:tcPr>
            <w:tcW w:w="281" w:type="dxa"/>
            <w:tcBorders>
              <w:top w:val="single" w:sz="4" w:space="0" w:color="C0C0C0"/>
              <w:left w:val="single" w:sz="4" w:space="0" w:color="C0C0C0"/>
              <w:right w:val="single" w:sz="4" w:space="0" w:color="C0C0C0"/>
            </w:tcBorders>
          </w:tcPr>
          <w:p w14:paraId="3C04D46E" w14:textId="77777777" w:rsidR="00FB6463" w:rsidRPr="00CE04C4" w:rsidRDefault="00FB6463" w:rsidP="006F4A9C">
            <w:pPr>
              <w:pStyle w:val="Figurelegend"/>
              <w:jc w:val="center"/>
              <w:rPr>
                <w:lang w:eastAsia="ja-JP"/>
              </w:rPr>
            </w:pPr>
            <w:r w:rsidRPr="00CE04C4">
              <w:rPr>
                <w:lang w:eastAsia="ja-JP"/>
              </w:rPr>
              <w:t>8</w:t>
            </w:r>
          </w:p>
        </w:tc>
        <w:tc>
          <w:tcPr>
            <w:tcW w:w="281" w:type="dxa"/>
            <w:tcBorders>
              <w:top w:val="single" w:sz="4" w:space="0" w:color="C0C0C0"/>
              <w:left w:val="single" w:sz="4" w:space="0" w:color="C0C0C0"/>
              <w:right w:val="single" w:sz="4" w:space="0" w:color="C0C0C0"/>
            </w:tcBorders>
          </w:tcPr>
          <w:p w14:paraId="20564D24" w14:textId="77777777" w:rsidR="00FB6463" w:rsidRPr="00CE04C4" w:rsidRDefault="00FB6463" w:rsidP="006F4A9C">
            <w:pPr>
              <w:pStyle w:val="Figurelegend"/>
              <w:jc w:val="center"/>
              <w:rPr>
                <w:lang w:eastAsia="ja-JP"/>
              </w:rPr>
            </w:pPr>
            <w:r w:rsidRPr="00CE04C4">
              <w:rPr>
                <w:lang w:eastAsia="ja-JP"/>
              </w:rPr>
              <w:t>7</w:t>
            </w:r>
          </w:p>
        </w:tc>
        <w:tc>
          <w:tcPr>
            <w:tcW w:w="282" w:type="dxa"/>
            <w:tcBorders>
              <w:top w:val="single" w:sz="4" w:space="0" w:color="C0C0C0"/>
              <w:left w:val="single" w:sz="4" w:space="0" w:color="C0C0C0"/>
              <w:right w:val="single" w:sz="4" w:space="0" w:color="C0C0C0"/>
            </w:tcBorders>
          </w:tcPr>
          <w:p w14:paraId="29DA1501" w14:textId="77777777" w:rsidR="00FB6463" w:rsidRPr="00CE04C4" w:rsidRDefault="00FB6463" w:rsidP="006F4A9C">
            <w:pPr>
              <w:pStyle w:val="Figurelegend"/>
              <w:jc w:val="center"/>
              <w:rPr>
                <w:lang w:eastAsia="ja-JP"/>
              </w:rPr>
            </w:pPr>
            <w:r w:rsidRPr="00CE04C4">
              <w:rPr>
                <w:lang w:eastAsia="ja-JP"/>
              </w:rPr>
              <w:t>6</w:t>
            </w:r>
          </w:p>
        </w:tc>
        <w:tc>
          <w:tcPr>
            <w:tcW w:w="281" w:type="dxa"/>
            <w:tcBorders>
              <w:top w:val="single" w:sz="4" w:space="0" w:color="C0C0C0"/>
              <w:left w:val="single" w:sz="4" w:space="0" w:color="C0C0C0"/>
              <w:right w:val="single" w:sz="4" w:space="0" w:color="C0C0C0"/>
            </w:tcBorders>
          </w:tcPr>
          <w:p w14:paraId="2E64804F" w14:textId="77777777" w:rsidR="00FB6463" w:rsidRPr="00CE04C4" w:rsidRDefault="00FB6463" w:rsidP="006F4A9C">
            <w:pPr>
              <w:pStyle w:val="Figurelegend"/>
              <w:jc w:val="center"/>
              <w:rPr>
                <w:lang w:eastAsia="ja-JP"/>
              </w:rPr>
            </w:pPr>
            <w:r w:rsidRPr="00CE04C4">
              <w:rPr>
                <w:lang w:eastAsia="ja-JP"/>
              </w:rPr>
              <w:t>5</w:t>
            </w:r>
          </w:p>
        </w:tc>
        <w:tc>
          <w:tcPr>
            <w:tcW w:w="282" w:type="dxa"/>
            <w:tcBorders>
              <w:top w:val="single" w:sz="4" w:space="0" w:color="C0C0C0"/>
              <w:left w:val="single" w:sz="4" w:space="0" w:color="C0C0C0"/>
              <w:right w:val="single" w:sz="4" w:space="0" w:color="C0C0C0"/>
            </w:tcBorders>
          </w:tcPr>
          <w:p w14:paraId="609B3256" w14:textId="77777777" w:rsidR="00FB6463" w:rsidRPr="00CE04C4" w:rsidRDefault="00FB6463" w:rsidP="006F4A9C">
            <w:pPr>
              <w:pStyle w:val="Figurelegend"/>
              <w:jc w:val="center"/>
              <w:rPr>
                <w:lang w:eastAsia="ja-JP"/>
              </w:rPr>
            </w:pPr>
            <w:r w:rsidRPr="00CE04C4">
              <w:rPr>
                <w:lang w:eastAsia="ja-JP"/>
              </w:rPr>
              <w:t>4</w:t>
            </w:r>
          </w:p>
        </w:tc>
        <w:tc>
          <w:tcPr>
            <w:tcW w:w="281" w:type="dxa"/>
            <w:tcBorders>
              <w:top w:val="single" w:sz="4" w:space="0" w:color="C0C0C0"/>
              <w:left w:val="single" w:sz="4" w:space="0" w:color="C0C0C0"/>
              <w:right w:val="single" w:sz="4" w:space="0" w:color="C0C0C0"/>
            </w:tcBorders>
          </w:tcPr>
          <w:p w14:paraId="3CE6ECB4" w14:textId="77777777" w:rsidR="00FB6463" w:rsidRPr="00CE04C4" w:rsidRDefault="00FB6463" w:rsidP="006F4A9C">
            <w:pPr>
              <w:pStyle w:val="Figurelegend"/>
              <w:jc w:val="center"/>
              <w:rPr>
                <w:lang w:eastAsia="ja-JP"/>
              </w:rPr>
            </w:pPr>
            <w:r w:rsidRPr="00CE04C4">
              <w:rPr>
                <w:lang w:eastAsia="ja-JP"/>
              </w:rPr>
              <w:t>3</w:t>
            </w:r>
          </w:p>
        </w:tc>
        <w:tc>
          <w:tcPr>
            <w:tcW w:w="283" w:type="dxa"/>
            <w:tcBorders>
              <w:top w:val="single" w:sz="4" w:space="0" w:color="C0C0C0"/>
              <w:left w:val="single" w:sz="4" w:space="0" w:color="C0C0C0"/>
              <w:right w:val="single" w:sz="4" w:space="0" w:color="C0C0C0"/>
            </w:tcBorders>
          </w:tcPr>
          <w:p w14:paraId="0213789B" w14:textId="77777777" w:rsidR="00FB6463" w:rsidRPr="00CE04C4" w:rsidRDefault="00FB6463" w:rsidP="006F4A9C">
            <w:pPr>
              <w:pStyle w:val="Figurelegend"/>
              <w:jc w:val="center"/>
              <w:rPr>
                <w:lang w:eastAsia="ja-JP"/>
              </w:rPr>
            </w:pPr>
            <w:r w:rsidRPr="00CE04C4">
              <w:rPr>
                <w:lang w:eastAsia="ja-JP"/>
              </w:rPr>
              <w:t>2</w:t>
            </w:r>
          </w:p>
        </w:tc>
        <w:tc>
          <w:tcPr>
            <w:tcW w:w="285" w:type="dxa"/>
            <w:tcBorders>
              <w:top w:val="single" w:sz="4" w:space="0" w:color="C0C0C0"/>
              <w:left w:val="single" w:sz="4" w:space="0" w:color="C0C0C0"/>
              <w:right w:val="single" w:sz="4" w:space="0" w:color="C0C0C0"/>
            </w:tcBorders>
          </w:tcPr>
          <w:p w14:paraId="4006832A" w14:textId="77777777" w:rsidR="00FB6463" w:rsidRPr="00CE04C4" w:rsidRDefault="00FB6463" w:rsidP="006F4A9C">
            <w:pPr>
              <w:pStyle w:val="Figurelegend"/>
              <w:jc w:val="center"/>
              <w:rPr>
                <w:lang w:eastAsia="ja-JP"/>
              </w:rPr>
            </w:pPr>
            <w:r w:rsidRPr="00CE04C4">
              <w:rPr>
                <w:lang w:eastAsia="ja-JP"/>
              </w:rPr>
              <w:t>1</w:t>
            </w:r>
          </w:p>
        </w:tc>
        <w:tc>
          <w:tcPr>
            <w:tcW w:w="283" w:type="dxa"/>
            <w:tcBorders>
              <w:top w:val="single" w:sz="4" w:space="0" w:color="C0C0C0"/>
              <w:left w:val="single" w:sz="4" w:space="0" w:color="C0C0C0"/>
              <w:right w:val="single" w:sz="4" w:space="0" w:color="C0C0C0"/>
            </w:tcBorders>
          </w:tcPr>
          <w:p w14:paraId="54E2A638" w14:textId="77777777" w:rsidR="00FB6463" w:rsidRPr="00CE04C4" w:rsidRDefault="00FB6463" w:rsidP="006F4A9C">
            <w:pPr>
              <w:pStyle w:val="Figurelegend"/>
              <w:jc w:val="center"/>
              <w:rPr>
                <w:lang w:eastAsia="ja-JP"/>
              </w:rPr>
            </w:pPr>
            <w:r w:rsidRPr="00CE04C4">
              <w:rPr>
                <w:lang w:eastAsia="ja-JP"/>
              </w:rPr>
              <w:t>8</w:t>
            </w:r>
          </w:p>
        </w:tc>
        <w:tc>
          <w:tcPr>
            <w:tcW w:w="284" w:type="dxa"/>
            <w:tcBorders>
              <w:top w:val="single" w:sz="4" w:space="0" w:color="C0C0C0"/>
              <w:left w:val="single" w:sz="4" w:space="0" w:color="C0C0C0"/>
              <w:right w:val="single" w:sz="4" w:space="0" w:color="C0C0C0"/>
            </w:tcBorders>
          </w:tcPr>
          <w:p w14:paraId="160F9986" w14:textId="77777777" w:rsidR="00FB6463" w:rsidRPr="00CE04C4" w:rsidRDefault="00FB6463" w:rsidP="006F4A9C">
            <w:pPr>
              <w:pStyle w:val="Figurelegend"/>
              <w:jc w:val="center"/>
              <w:rPr>
                <w:lang w:eastAsia="ja-JP"/>
              </w:rPr>
            </w:pPr>
            <w:r w:rsidRPr="00CE04C4">
              <w:rPr>
                <w:lang w:eastAsia="ja-JP"/>
              </w:rPr>
              <w:t>7</w:t>
            </w:r>
          </w:p>
        </w:tc>
        <w:tc>
          <w:tcPr>
            <w:tcW w:w="284" w:type="dxa"/>
            <w:tcBorders>
              <w:top w:val="single" w:sz="4" w:space="0" w:color="C0C0C0"/>
              <w:left w:val="single" w:sz="4" w:space="0" w:color="C0C0C0"/>
              <w:right w:val="single" w:sz="4" w:space="0" w:color="C0C0C0"/>
            </w:tcBorders>
          </w:tcPr>
          <w:p w14:paraId="6F8161B9" w14:textId="77777777" w:rsidR="00FB6463" w:rsidRPr="00CE04C4" w:rsidRDefault="00FB6463" w:rsidP="006F4A9C">
            <w:pPr>
              <w:pStyle w:val="Figurelegend"/>
              <w:jc w:val="center"/>
              <w:rPr>
                <w:lang w:eastAsia="ja-JP"/>
              </w:rPr>
            </w:pPr>
            <w:r w:rsidRPr="00CE04C4">
              <w:rPr>
                <w:lang w:eastAsia="ja-JP"/>
              </w:rPr>
              <w:t>6</w:t>
            </w:r>
          </w:p>
        </w:tc>
        <w:tc>
          <w:tcPr>
            <w:tcW w:w="284" w:type="dxa"/>
            <w:tcBorders>
              <w:top w:val="single" w:sz="4" w:space="0" w:color="C0C0C0"/>
              <w:left w:val="single" w:sz="4" w:space="0" w:color="C0C0C0"/>
              <w:right w:val="single" w:sz="4" w:space="0" w:color="C0C0C0"/>
            </w:tcBorders>
          </w:tcPr>
          <w:p w14:paraId="518EF150" w14:textId="77777777" w:rsidR="00FB6463" w:rsidRPr="00CE04C4" w:rsidRDefault="00FB6463" w:rsidP="006F4A9C">
            <w:pPr>
              <w:pStyle w:val="Figurelegend"/>
              <w:jc w:val="center"/>
              <w:rPr>
                <w:lang w:eastAsia="ja-JP"/>
              </w:rPr>
            </w:pPr>
            <w:r w:rsidRPr="00CE04C4">
              <w:rPr>
                <w:lang w:eastAsia="ja-JP"/>
              </w:rPr>
              <w:t>5</w:t>
            </w:r>
          </w:p>
        </w:tc>
        <w:tc>
          <w:tcPr>
            <w:tcW w:w="284" w:type="dxa"/>
            <w:tcBorders>
              <w:top w:val="single" w:sz="4" w:space="0" w:color="C0C0C0"/>
              <w:left w:val="single" w:sz="4" w:space="0" w:color="C0C0C0"/>
              <w:right w:val="single" w:sz="4" w:space="0" w:color="C0C0C0"/>
            </w:tcBorders>
          </w:tcPr>
          <w:p w14:paraId="73CC74AF" w14:textId="77777777" w:rsidR="00FB6463" w:rsidRPr="00CE04C4" w:rsidRDefault="00FB6463" w:rsidP="006F4A9C">
            <w:pPr>
              <w:pStyle w:val="Figurelegend"/>
              <w:jc w:val="center"/>
              <w:rPr>
                <w:lang w:eastAsia="ja-JP"/>
              </w:rPr>
            </w:pPr>
            <w:r w:rsidRPr="00CE04C4">
              <w:rPr>
                <w:lang w:eastAsia="ja-JP"/>
              </w:rPr>
              <w:t>4</w:t>
            </w:r>
          </w:p>
        </w:tc>
        <w:tc>
          <w:tcPr>
            <w:tcW w:w="284" w:type="dxa"/>
            <w:tcBorders>
              <w:top w:val="single" w:sz="4" w:space="0" w:color="C0C0C0"/>
              <w:left w:val="single" w:sz="4" w:space="0" w:color="C0C0C0"/>
              <w:right w:val="single" w:sz="4" w:space="0" w:color="C0C0C0"/>
            </w:tcBorders>
          </w:tcPr>
          <w:p w14:paraId="05A549A0" w14:textId="77777777" w:rsidR="00FB6463" w:rsidRPr="00CE04C4" w:rsidRDefault="00FB6463" w:rsidP="006F4A9C">
            <w:pPr>
              <w:pStyle w:val="Figurelegend"/>
              <w:jc w:val="center"/>
              <w:rPr>
                <w:lang w:eastAsia="ja-JP"/>
              </w:rPr>
            </w:pPr>
            <w:r w:rsidRPr="00CE04C4">
              <w:rPr>
                <w:lang w:eastAsia="ja-JP"/>
              </w:rPr>
              <w:t>3</w:t>
            </w:r>
          </w:p>
        </w:tc>
        <w:tc>
          <w:tcPr>
            <w:tcW w:w="284" w:type="dxa"/>
            <w:tcBorders>
              <w:top w:val="single" w:sz="4" w:space="0" w:color="C0C0C0"/>
              <w:left w:val="single" w:sz="4" w:space="0" w:color="C0C0C0"/>
              <w:right w:val="single" w:sz="4" w:space="0" w:color="C0C0C0"/>
            </w:tcBorders>
          </w:tcPr>
          <w:p w14:paraId="31062FE8" w14:textId="77777777" w:rsidR="00FB6463" w:rsidRPr="00CE04C4" w:rsidRDefault="00FB6463" w:rsidP="006F4A9C">
            <w:pPr>
              <w:pStyle w:val="Figurelegend"/>
              <w:jc w:val="center"/>
              <w:rPr>
                <w:lang w:eastAsia="ja-JP"/>
              </w:rPr>
            </w:pPr>
            <w:r w:rsidRPr="00CE04C4">
              <w:rPr>
                <w:lang w:eastAsia="ja-JP"/>
              </w:rPr>
              <w:t>2</w:t>
            </w:r>
          </w:p>
        </w:tc>
        <w:tc>
          <w:tcPr>
            <w:tcW w:w="290" w:type="dxa"/>
            <w:gridSpan w:val="3"/>
            <w:tcBorders>
              <w:top w:val="single" w:sz="4" w:space="0" w:color="C0C0C0"/>
              <w:left w:val="single" w:sz="4" w:space="0" w:color="C0C0C0"/>
              <w:right w:val="single" w:sz="4" w:space="0" w:color="C0C0C0"/>
            </w:tcBorders>
          </w:tcPr>
          <w:p w14:paraId="55689446" w14:textId="77777777" w:rsidR="00FB6463" w:rsidRPr="00CE04C4" w:rsidRDefault="00FB6463" w:rsidP="006F4A9C">
            <w:pPr>
              <w:pStyle w:val="Figurelegend"/>
              <w:jc w:val="center"/>
              <w:rPr>
                <w:lang w:eastAsia="ja-JP"/>
              </w:rPr>
            </w:pPr>
            <w:r w:rsidRPr="00CE04C4">
              <w:rPr>
                <w:lang w:eastAsia="ja-JP"/>
              </w:rPr>
              <w:t>1</w:t>
            </w:r>
          </w:p>
        </w:tc>
        <w:tc>
          <w:tcPr>
            <w:tcW w:w="284" w:type="dxa"/>
            <w:tcBorders>
              <w:top w:val="single" w:sz="4" w:space="0" w:color="C0C0C0"/>
              <w:left w:val="single" w:sz="4" w:space="0" w:color="C0C0C0"/>
              <w:right w:val="single" w:sz="4" w:space="0" w:color="C0C0C0"/>
            </w:tcBorders>
          </w:tcPr>
          <w:p w14:paraId="280D15BA" w14:textId="77777777" w:rsidR="00FB6463" w:rsidRPr="00CE04C4" w:rsidRDefault="00FB6463" w:rsidP="006F4A9C">
            <w:pPr>
              <w:pStyle w:val="Figurelegend"/>
              <w:jc w:val="center"/>
              <w:rPr>
                <w:lang w:eastAsia="ja-JP"/>
              </w:rPr>
            </w:pPr>
            <w:r w:rsidRPr="00CE04C4">
              <w:rPr>
                <w:lang w:eastAsia="ja-JP"/>
              </w:rPr>
              <w:t>8</w:t>
            </w:r>
          </w:p>
        </w:tc>
        <w:tc>
          <w:tcPr>
            <w:tcW w:w="284" w:type="dxa"/>
            <w:tcBorders>
              <w:top w:val="single" w:sz="4" w:space="0" w:color="C0C0C0"/>
              <w:left w:val="single" w:sz="4" w:space="0" w:color="C0C0C0"/>
              <w:right w:val="single" w:sz="4" w:space="0" w:color="C0C0C0"/>
            </w:tcBorders>
          </w:tcPr>
          <w:p w14:paraId="19074150" w14:textId="77777777" w:rsidR="00FB6463" w:rsidRPr="00CE04C4" w:rsidRDefault="00FB6463" w:rsidP="006F4A9C">
            <w:pPr>
              <w:pStyle w:val="Figurelegend"/>
              <w:jc w:val="center"/>
              <w:rPr>
                <w:lang w:eastAsia="ja-JP"/>
              </w:rPr>
            </w:pPr>
            <w:r w:rsidRPr="00CE04C4">
              <w:rPr>
                <w:lang w:eastAsia="ja-JP"/>
              </w:rPr>
              <w:t>7</w:t>
            </w:r>
          </w:p>
        </w:tc>
        <w:tc>
          <w:tcPr>
            <w:tcW w:w="284" w:type="dxa"/>
            <w:tcBorders>
              <w:top w:val="single" w:sz="4" w:space="0" w:color="C0C0C0"/>
              <w:left w:val="single" w:sz="4" w:space="0" w:color="C0C0C0"/>
              <w:right w:val="single" w:sz="4" w:space="0" w:color="C0C0C0"/>
            </w:tcBorders>
          </w:tcPr>
          <w:p w14:paraId="46614B24" w14:textId="77777777" w:rsidR="00FB6463" w:rsidRPr="00CE04C4" w:rsidRDefault="00FB6463" w:rsidP="006F4A9C">
            <w:pPr>
              <w:pStyle w:val="Figurelegend"/>
              <w:jc w:val="center"/>
              <w:rPr>
                <w:lang w:eastAsia="ja-JP"/>
              </w:rPr>
            </w:pPr>
            <w:r w:rsidRPr="00CE04C4">
              <w:rPr>
                <w:lang w:eastAsia="ja-JP"/>
              </w:rPr>
              <w:t>6</w:t>
            </w:r>
          </w:p>
        </w:tc>
        <w:tc>
          <w:tcPr>
            <w:tcW w:w="284" w:type="dxa"/>
            <w:tcBorders>
              <w:top w:val="single" w:sz="4" w:space="0" w:color="C0C0C0"/>
              <w:left w:val="single" w:sz="4" w:space="0" w:color="C0C0C0"/>
              <w:right w:val="single" w:sz="4" w:space="0" w:color="C0C0C0"/>
            </w:tcBorders>
          </w:tcPr>
          <w:p w14:paraId="1D8C7CF2" w14:textId="77777777" w:rsidR="00FB6463" w:rsidRPr="00CE04C4" w:rsidRDefault="00FB6463" w:rsidP="006F4A9C">
            <w:pPr>
              <w:pStyle w:val="Figurelegend"/>
              <w:jc w:val="center"/>
              <w:rPr>
                <w:lang w:eastAsia="ja-JP"/>
              </w:rPr>
            </w:pPr>
            <w:r w:rsidRPr="00CE04C4">
              <w:rPr>
                <w:lang w:eastAsia="ja-JP"/>
              </w:rPr>
              <w:t>5</w:t>
            </w:r>
          </w:p>
        </w:tc>
        <w:tc>
          <w:tcPr>
            <w:tcW w:w="284" w:type="dxa"/>
            <w:tcBorders>
              <w:top w:val="single" w:sz="4" w:space="0" w:color="C0C0C0"/>
              <w:left w:val="single" w:sz="4" w:space="0" w:color="C0C0C0"/>
              <w:right w:val="single" w:sz="4" w:space="0" w:color="C0C0C0"/>
            </w:tcBorders>
          </w:tcPr>
          <w:p w14:paraId="31A213BA" w14:textId="77777777" w:rsidR="00FB6463" w:rsidRPr="00CE04C4" w:rsidRDefault="00FB6463" w:rsidP="006F4A9C">
            <w:pPr>
              <w:pStyle w:val="Figurelegend"/>
              <w:jc w:val="center"/>
              <w:rPr>
                <w:lang w:eastAsia="ja-JP"/>
              </w:rPr>
            </w:pPr>
            <w:r w:rsidRPr="00CE04C4">
              <w:rPr>
                <w:lang w:eastAsia="ja-JP"/>
              </w:rPr>
              <w:t>4</w:t>
            </w:r>
          </w:p>
        </w:tc>
        <w:tc>
          <w:tcPr>
            <w:tcW w:w="284" w:type="dxa"/>
            <w:tcBorders>
              <w:top w:val="single" w:sz="4" w:space="0" w:color="C0C0C0"/>
              <w:left w:val="single" w:sz="4" w:space="0" w:color="C0C0C0"/>
              <w:right w:val="single" w:sz="4" w:space="0" w:color="C0C0C0"/>
            </w:tcBorders>
          </w:tcPr>
          <w:p w14:paraId="31DB88CF" w14:textId="77777777" w:rsidR="00FB6463" w:rsidRPr="00CE04C4" w:rsidRDefault="00FB6463" w:rsidP="006F4A9C">
            <w:pPr>
              <w:pStyle w:val="Figurelegend"/>
              <w:jc w:val="center"/>
              <w:rPr>
                <w:lang w:eastAsia="ja-JP"/>
              </w:rPr>
            </w:pPr>
            <w:r w:rsidRPr="00CE04C4">
              <w:rPr>
                <w:lang w:eastAsia="ja-JP"/>
              </w:rPr>
              <w:t>3</w:t>
            </w:r>
          </w:p>
        </w:tc>
        <w:tc>
          <w:tcPr>
            <w:tcW w:w="284" w:type="dxa"/>
            <w:tcBorders>
              <w:top w:val="single" w:sz="4" w:space="0" w:color="C0C0C0"/>
              <w:left w:val="single" w:sz="4" w:space="0" w:color="C0C0C0"/>
              <w:right w:val="single" w:sz="4" w:space="0" w:color="C0C0C0"/>
            </w:tcBorders>
          </w:tcPr>
          <w:p w14:paraId="4E1C368E" w14:textId="77777777" w:rsidR="00FB6463" w:rsidRPr="00CE04C4" w:rsidRDefault="00FB6463" w:rsidP="006F4A9C">
            <w:pPr>
              <w:pStyle w:val="Figurelegend"/>
              <w:jc w:val="center"/>
              <w:rPr>
                <w:lang w:eastAsia="ja-JP"/>
              </w:rPr>
            </w:pPr>
            <w:r w:rsidRPr="00CE04C4">
              <w:rPr>
                <w:lang w:eastAsia="ja-JP"/>
              </w:rPr>
              <w:t>2</w:t>
            </w:r>
          </w:p>
        </w:tc>
        <w:tc>
          <w:tcPr>
            <w:tcW w:w="284" w:type="dxa"/>
            <w:tcBorders>
              <w:top w:val="single" w:sz="4" w:space="0" w:color="C0C0C0"/>
              <w:left w:val="single" w:sz="4" w:space="0" w:color="C0C0C0"/>
              <w:right w:val="single" w:sz="4" w:space="0" w:color="C0C0C0"/>
            </w:tcBorders>
          </w:tcPr>
          <w:p w14:paraId="2B65B8C2" w14:textId="77777777" w:rsidR="00FB6463" w:rsidRPr="00CE04C4" w:rsidRDefault="00FB6463" w:rsidP="006F4A9C">
            <w:pPr>
              <w:pStyle w:val="Figurelegend"/>
              <w:jc w:val="center"/>
              <w:rPr>
                <w:lang w:eastAsia="ja-JP"/>
              </w:rPr>
            </w:pPr>
            <w:r w:rsidRPr="00CE04C4">
              <w:rPr>
                <w:lang w:eastAsia="ja-JP"/>
              </w:rPr>
              <w:t>1</w:t>
            </w:r>
          </w:p>
        </w:tc>
        <w:tc>
          <w:tcPr>
            <w:tcW w:w="284" w:type="dxa"/>
            <w:tcBorders>
              <w:top w:val="single" w:sz="4" w:space="0" w:color="C0C0C0"/>
              <w:left w:val="single" w:sz="4" w:space="0" w:color="C0C0C0"/>
              <w:right w:val="single" w:sz="4" w:space="0" w:color="C0C0C0"/>
            </w:tcBorders>
          </w:tcPr>
          <w:p w14:paraId="786DB5C7" w14:textId="77777777" w:rsidR="00FB6463" w:rsidRPr="00CE04C4" w:rsidRDefault="00FB6463" w:rsidP="006F4A9C">
            <w:pPr>
              <w:pStyle w:val="Figurelegend"/>
              <w:jc w:val="center"/>
              <w:rPr>
                <w:lang w:eastAsia="ja-JP"/>
              </w:rPr>
            </w:pPr>
            <w:r w:rsidRPr="00CE04C4">
              <w:rPr>
                <w:lang w:eastAsia="ja-JP"/>
              </w:rPr>
              <w:t>8</w:t>
            </w:r>
          </w:p>
        </w:tc>
        <w:tc>
          <w:tcPr>
            <w:tcW w:w="284" w:type="dxa"/>
            <w:tcBorders>
              <w:top w:val="single" w:sz="4" w:space="0" w:color="C0C0C0"/>
              <w:left w:val="single" w:sz="4" w:space="0" w:color="C0C0C0"/>
              <w:right w:val="single" w:sz="4" w:space="0" w:color="C0C0C0"/>
            </w:tcBorders>
          </w:tcPr>
          <w:p w14:paraId="23E38230" w14:textId="77777777" w:rsidR="00FB6463" w:rsidRPr="00CE04C4" w:rsidRDefault="00FB6463" w:rsidP="006F4A9C">
            <w:pPr>
              <w:pStyle w:val="Figurelegend"/>
              <w:jc w:val="center"/>
              <w:rPr>
                <w:lang w:eastAsia="ja-JP"/>
              </w:rPr>
            </w:pPr>
            <w:r w:rsidRPr="00CE04C4">
              <w:rPr>
                <w:lang w:eastAsia="ja-JP"/>
              </w:rPr>
              <w:t>7</w:t>
            </w:r>
          </w:p>
        </w:tc>
        <w:tc>
          <w:tcPr>
            <w:tcW w:w="284" w:type="dxa"/>
            <w:tcBorders>
              <w:top w:val="single" w:sz="4" w:space="0" w:color="C0C0C0"/>
              <w:left w:val="single" w:sz="4" w:space="0" w:color="C0C0C0"/>
              <w:right w:val="single" w:sz="4" w:space="0" w:color="C0C0C0"/>
            </w:tcBorders>
          </w:tcPr>
          <w:p w14:paraId="6A063EAE" w14:textId="77777777" w:rsidR="00FB6463" w:rsidRPr="00CE04C4" w:rsidRDefault="00FB6463" w:rsidP="006F4A9C">
            <w:pPr>
              <w:pStyle w:val="Figurelegend"/>
              <w:jc w:val="center"/>
              <w:rPr>
                <w:lang w:eastAsia="ja-JP"/>
              </w:rPr>
            </w:pPr>
            <w:r w:rsidRPr="00CE04C4">
              <w:rPr>
                <w:lang w:eastAsia="ja-JP"/>
              </w:rPr>
              <w:t>6</w:t>
            </w:r>
          </w:p>
        </w:tc>
        <w:tc>
          <w:tcPr>
            <w:tcW w:w="284" w:type="dxa"/>
            <w:tcBorders>
              <w:top w:val="single" w:sz="4" w:space="0" w:color="C0C0C0"/>
              <w:left w:val="single" w:sz="4" w:space="0" w:color="C0C0C0"/>
              <w:right w:val="single" w:sz="4" w:space="0" w:color="C0C0C0"/>
            </w:tcBorders>
          </w:tcPr>
          <w:p w14:paraId="0C9F91D9" w14:textId="77777777" w:rsidR="00FB6463" w:rsidRPr="00CE04C4" w:rsidRDefault="00FB6463" w:rsidP="006F4A9C">
            <w:pPr>
              <w:pStyle w:val="Figurelegend"/>
              <w:jc w:val="center"/>
              <w:rPr>
                <w:lang w:eastAsia="ja-JP"/>
              </w:rPr>
            </w:pPr>
            <w:r w:rsidRPr="00CE04C4">
              <w:rPr>
                <w:lang w:eastAsia="ja-JP"/>
              </w:rPr>
              <w:t>5</w:t>
            </w:r>
          </w:p>
        </w:tc>
        <w:tc>
          <w:tcPr>
            <w:tcW w:w="284" w:type="dxa"/>
            <w:tcBorders>
              <w:top w:val="single" w:sz="4" w:space="0" w:color="C0C0C0"/>
              <w:left w:val="single" w:sz="4" w:space="0" w:color="C0C0C0"/>
              <w:right w:val="single" w:sz="4" w:space="0" w:color="C0C0C0"/>
            </w:tcBorders>
          </w:tcPr>
          <w:p w14:paraId="60AAF63D" w14:textId="77777777" w:rsidR="00FB6463" w:rsidRPr="00CE04C4" w:rsidRDefault="00FB6463" w:rsidP="006F4A9C">
            <w:pPr>
              <w:pStyle w:val="Figurelegend"/>
              <w:jc w:val="center"/>
              <w:rPr>
                <w:lang w:eastAsia="ja-JP"/>
              </w:rPr>
            </w:pPr>
            <w:r w:rsidRPr="00CE04C4">
              <w:rPr>
                <w:lang w:eastAsia="ja-JP"/>
              </w:rPr>
              <w:t>4</w:t>
            </w:r>
          </w:p>
        </w:tc>
        <w:tc>
          <w:tcPr>
            <w:tcW w:w="284" w:type="dxa"/>
            <w:tcBorders>
              <w:top w:val="single" w:sz="4" w:space="0" w:color="C0C0C0"/>
              <w:left w:val="single" w:sz="4" w:space="0" w:color="C0C0C0"/>
              <w:right w:val="single" w:sz="4" w:space="0" w:color="C0C0C0"/>
            </w:tcBorders>
          </w:tcPr>
          <w:p w14:paraId="19B57C25" w14:textId="77777777" w:rsidR="00FB6463" w:rsidRPr="00CE04C4" w:rsidRDefault="00FB6463" w:rsidP="006F4A9C">
            <w:pPr>
              <w:pStyle w:val="Figurelegend"/>
              <w:jc w:val="center"/>
              <w:rPr>
                <w:lang w:eastAsia="ja-JP"/>
              </w:rPr>
            </w:pPr>
            <w:r w:rsidRPr="00CE04C4">
              <w:rPr>
                <w:lang w:eastAsia="ja-JP"/>
              </w:rPr>
              <w:t>3</w:t>
            </w:r>
          </w:p>
        </w:tc>
        <w:tc>
          <w:tcPr>
            <w:tcW w:w="284" w:type="dxa"/>
            <w:tcBorders>
              <w:top w:val="single" w:sz="4" w:space="0" w:color="C0C0C0"/>
              <w:left w:val="single" w:sz="4" w:space="0" w:color="C0C0C0"/>
              <w:right w:val="single" w:sz="4" w:space="0" w:color="C0C0C0"/>
            </w:tcBorders>
          </w:tcPr>
          <w:p w14:paraId="62686630" w14:textId="77777777" w:rsidR="00FB6463" w:rsidRPr="00CE04C4" w:rsidRDefault="00FB6463" w:rsidP="006F4A9C">
            <w:pPr>
              <w:pStyle w:val="Figurelegend"/>
              <w:jc w:val="center"/>
              <w:rPr>
                <w:lang w:eastAsia="ja-JP"/>
              </w:rPr>
            </w:pPr>
            <w:r w:rsidRPr="00CE04C4">
              <w:rPr>
                <w:lang w:eastAsia="ja-JP"/>
              </w:rPr>
              <w:t>2</w:t>
            </w:r>
          </w:p>
        </w:tc>
        <w:tc>
          <w:tcPr>
            <w:tcW w:w="269" w:type="dxa"/>
            <w:tcBorders>
              <w:top w:val="single" w:sz="4" w:space="0" w:color="C0C0C0"/>
              <w:left w:val="single" w:sz="4" w:space="0" w:color="C0C0C0"/>
              <w:right w:val="single" w:sz="4" w:space="0" w:color="C0C0C0"/>
            </w:tcBorders>
          </w:tcPr>
          <w:p w14:paraId="5A253BF8" w14:textId="77777777" w:rsidR="00FB6463" w:rsidRPr="00CE04C4" w:rsidRDefault="00FB6463" w:rsidP="006F4A9C">
            <w:pPr>
              <w:pStyle w:val="Figurelegend"/>
              <w:jc w:val="center"/>
              <w:rPr>
                <w:lang w:eastAsia="ja-JP"/>
              </w:rPr>
            </w:pPr>
            <w:r w:rsidRPr="00CE04C4">
              <w:rPr>
                <w:lang w:eastAsia="ja-JP"/>
              </w:rPr>
              <w:t>1</w:t>
            </w:r>
          </w:p>
        </w:tc>
      </w:tr>
      <w:tr w:rsidR="00FB6463" w:rsidRPr="00CE04C4" w14:paraId="5F662E8B" w14:textId="77777777" w:rsidTr="006F4A9C">
        <w:trPr>
          <w:jc w:val="center"/>
        </w:trPr>
        <w:tc>
          <w:tcPr>
            <w:tcW w:w="561" w:type="dxa"/>
            <w:tcBorders>
              <w:top w:val="nil"/>
              <w:left w:val="nil"/>
              <w:bottom w:val="nil"/>
            </w:tcBorders>
          </w:tcPr>
          <w:p w14:paraId="30F15400" w14:textId="77777777" w:rsidR="00FB6463" w:rsidRPr="00CE04C4" w:rsidRDefault="00FB6463" w:rsidP="006F4A9C">
            <w:pPr>
              <w:pStyle w:val="Figurelegend"/>
              <w:jc w:val="center"/>
              <w:rPr>
                <w:lang w:eastAsia="ja-JP"/>
              </w:rPr>
            </w:pPr>
            <w:r w:rsidRPr="00CE04C4">
              <w:rPr>
                <w:lang w:eastAsia="ja-JP"/>
              </w:rPr>
              <w:t>1</w:t>
            </w:r>
          </w:p>
        </w:tc>
        <w:tc>
          <w:tcPr>
            <w:tcW w:w="844" w:type="dxa"/>
            <w:gridSpan w:val="3"/>
          </w:tcPr>
          <w:p w14:paraId="35303FDE" w14:textId="77777777" w:rsidR="00FB6463" w:rsidRPr="00CE04C4" w:rsidRDefault="00FB6463" w:rsidP="006F4A9C">
            <w:pPr>
              <w:pStyle w:val="Figurelegend"/>
              <w:jc w:val="center"/>
              <w:rPr>
                <w:lang w:eastAsia="ja-JP"/>
              </w:rPr>
            </w:pPr>
            <w:r w:rsidRPr="00CE04C4">
              <w:rPr>
                <w:lang w:eastAsia="ja-JP"/>
              </w:rPr>
              <w:t>MEL</w:t>
            </w:r>
          </w:p>
        </w:tc>
        <w:tc>
          <w:tcPr>
            <w:tcW w:w="1412" w:type="dxa"/>
            <w:gridSpan w:val="5"/>
          </w:tcPr>
          <w:p w14:paraId="170F0683" w14:textId="77777777" w:rsidR="00FB6463" w:rsidRPr="00CE04C4" w:rsidRDefault="00FB6463" w:rsidP="006F4A9C">
            <w:pPr>
              <w:pStyle w:val="Figurelegend"/>
              <w:jc w:val="center"/>
              <w:rPr>
                <w:lang w:eastAsia="ja-JP"/>
              </w:rPr>
            </w:pPr>
            <w:r w:rsidRPr="00CE04C4">
              <w:rPr>
                <w:lang w:eastAsia="ja-JP"/>
              </w:rPr>
              <w:t>Version (0)</w:t>
            </w:r>
          </w:p>
        </w:tc>
        <w:tc>
          <w:tcPr>
            <w:tcW w:w="2277" w:type="dxa"/>
            <w:gridSpan w:val="10"/>
          </w:tcPr>
          <w:p w14:paraId="3679816B" w14:textId="77777777" w:rsidR="00FB6463" w:rsidRPr="00CE04C4" w:rsidRDefault="00FB6463" w:rsidP="006F4A9C">
            <w:pPr>
              <w:pStyle w:val="Figurelegend"/>
              <w:jc w:val="center"/>
              <w:rPr>
                <w:lang w:eastAsia="ja-JP"/>
              </w:rPr>
            </w:pPr>
            <w:r w:rsidRPr="00CE04C4">
              <w:rPr>
                <w:lang w:eastAsia="ja-JP"/>
              </w:rPr>
              <w:t>OpCode (MCC=41)</w:t>
            </w:r>
          </w:p>
        </w:tc>
        <w:tc>
          <w:tcPr>
            <w:tcW w:w="2272" w:type="dxa"/>
            <w:gridSpan w:val="8"/>
          </w:tcPr>
          <w:p w14:paraId="6E66B7B1" w14:textId="77777777" w:rsidR="00FB6463" w:rsidRPr="00CE04C4" w:rsidRDefault="00FB6463" w:rsidP="006F4A9C">
            <w:pPr>
              <w:pStyle w:val="Figurelegend"/>
              <w:jc w:val="center"/>
              <w:rPr>
                <w:lang w:eastAsia="ja-JP"/>
              </w:rPr>
            </w:pPr>
            <w:r w:rsidRPr="00CE04C4">
              <w:rPr>
                <w:lang w:eastAsia="ja-JP"/>
              </w:rPr>
              <w:t>Flags (0)</w:t>
            </w:r>
          </w:p>
        </w:tc>
        <w:tc>
          <w:tcPr>
            <w:tcW w:w="2273" w:type="dxa"/>
            <w:gridSpan w:val="9"/>
          </w:tcPr>
          <w:p w14:paraId="75A1E8A0" w14:textId="77777777" w:rsidR="00FB6463" w:rsidRPr="00CE04C4" w:rsidRDefault="00FB6463" w:rsidP="006F4A9C">
            <w:pPr>
              <w:pStyle w:val="Figurelegend"/>
              <w:jc w:val="center"/>
              <w:rPr>
                <w:lang w:eastAsia="ja-JP"/>
              </w:rPr>
            </w:pPr>
            <w:r w:rsidRPr="00CE04C4">
              <w:rPr>
                <w:lang w:eastAsia="ja-JP"/>
              </w:rPr>
              <w:t>TLV Offset (10)</w:t>
            </w:r>
          </w:p>
        </w:tc>
      </w:tr>
      <w:tr w:rsidR="00FB6463" w:rsidRPr="00CE04C4" w14:paraId="297437CF" w14:textId="77777777" w:rsidTr="006F4A9C">
        <w:trPr>
          <w:jc w:val="center"/>
        </w:trPr>
        <w:tc>
          <w:tcPr>
            <w:tcW w:w="561" w:type="dxa"/>
            <w:tcBorders>
              <w:top w:val="nil"/>
              <w:left w:val="nil"/>
              <w:bottom w:val="nil"/>
            </w:tcBorders>
          </w:tcPr>
          <w:p w14:paraId="6E148467" w14:textId="77777777" w:rsidR="00FB6463" w:rsidRPr="00CE04C4" w:rsidRDefault="00FB6463" w:rsidP="006F4A9C">
            <w:pPr>
              <w:pStyle w:val="Figurelegend"/>
              <w:jc w:val="center"/>
              <w:rPr>
                <w:lang w:eastAsia="ja-JP"/>
              </w:rPr>
            </w:pPr>
            <w:r w:rsidRPr="00CE04C4">
              <w:rPr>
                <w:lang w:eastAsia="ja-JP"/>
              </w:rPr>
              <w:t>5</w:t>
            </w:r>
          </w:p>
        </w:tc>
        <w:tc>
          <w:tcPr>
            <w:tcW w:w="6805" w:type="dxa"/>
            <w:gridSpan w:val="26"/>
            <w:tcBorders>
              <w:bottom w:val="single" w:sz="4" w:space="0" w:color="auto"/>
            </w:tcBorders>
          </w:tcPr>
          <w:p w14:paraId="24285191" w14:textId="77777777" w:rsidR="00FB6463" w:rsidRPr="00CE04C4" w:rsidRDefault="00FB6463" w:rsidP="006F4A9C">
            <w:pPr>
              <w:pStyle w:val="Figurelegend"/>
              <w:jc w:val="center"/>
              <w:rPr>
                <w:lang w:eastAsia="ja-JP"/>
              </w:rPr>
            </w:pPr>
            <w:r w:rsidRPr="00CE04C4">
              <w:rPr>
                <w:lang w:eastAsia="ja-JP"/>
              </w:rPr>
              <w:t>OUI</w:t>
            </w:r>
          </w:p>
        </w:tc>
        <w:tc>
          <w:tcPr>
            <w:tcW w:w="2273" w:type="dxa"/>
            <w:gridSpan w:val="9"/>
            <w:tcBorders>
              <w:bottom w:val="single" w:sz="4" w:space="0" w:color="auto"/>
            </w:tcBorders>
          </w:tcPr>
          <w:p w14:paraId="39CDDBC0" w14:textId="77777777" w:rsidR="00FB6463" w:rsidRPr="00CE04C4" w:rsidRDefault="00FB6463" w:rsidP="006F4A9C">
            <w:pPr>
              <w:pStyle w:val="Figurelegend"/>
              <w:jc w:val="center"/>
              <w:rPr>
                <w:lang w:eastAsia="ja-JP"/>
              </w:rPr>
            </w:pPr>
            <w:r w:rsidRPr="00CE04C4">
              <w:rPr>
                <w:lang w:eastAsia="ja-JP"/>
              </w:rPr>
              <w:t>SubOpCode(EDM=1)</w:t>
            </w:r>
          </w:p>
        </w:tc>
      </w:tr>
      <w:tr w:rsidR="00FB6463" w:rsidRPr="00CE04C4" w14:paraId="2C94935D" w14:textId="77777777" w:rsidTr="006F4A9C">
        <w:trPr>
          <w:jc w:val="center"/>
        </w:trPr>
        <w:tc>
          <w:tcPr>
            <w:tcW w:w="561" w:type="dxa"/>
            <w:tcBorders>
              <w:top w:val="nil"/>
              <w:left w:val="nil"/>
              <w:bottom w:val="nil"/>
            </w:tcBorders>
          </w:tcPr>
          <w:p w14:paraId="6A8DB89E" w14:textId="77777777" w:rsidR="00FB6463" w:rsidRPr="00CE04C4" w:rsidRDefault="00FB6463" w:rsidP="006F4A9C">
            <w:pPr>
              <w:pStyle w:val="Figurelegend"/>
              <w:jc w:val="center"/>
              <w:rPr>
                <w:lang w:eastAsia="ja-JP"/>
              </w:rPr>
            </w:pPr>
            <w:r w:rsidRPr="00CE04C4">
              <w:rPr>
                <w:lang w:eastAsia="ja-JP"/>
              </w:rPr>
              <w:t>9</w:t>
            </w:r>
          </w:p>
        </w:tc>
        <w:tc>
          <w:tcPr>
            <w:tcW w:w="4524" w:type="dxa"/>
            <w:gridSpan w:val="17"/>
            <w:tcBorders>
              <w:bottom w:val="single" w:sz="4" w:space="0" w:color="auto"/>
            </w:tcBorders>
          </w:tcPr>
          <w:p w14:paraId="59F07CFC" w14:textId="77777777" w:rsidR="00FB6463" w:rsidRPr="00CE04C4" w:rsidRDefault="00FB6463" w:rsidP="006F4A9C">
            <w:pPr>
              <w:pStyle w:val="Figurelegend"/>
              <w:jc w:val="center"/>
              <w:rPr>
                <w:lang w:eastAsia="ja-JP"/>
              </w:rPr>
            </w:pPr>
            <w:r w:rsidRPr="00CE04C4">
              <w:rPr>
                <w:lang w:eastAsia="ja-JP"/>
              </w:rPr>
              <w:t>MEP ID</w:t>
            </w:r>
          </w:p>
        </w:tc>
        <w:tc>
          <w:tcPr>
            <w:tcW w:w="4554" w:type="dxa"/>
            <w:gridSpan w:val="18"/>
            <w:tcBorders>
              <w:bottom w:val="single" w:sz="4" w:space="0" w:color="auto"/>
            </w:tcBorders>
          </w:tcPr>
          <w:p w14:paraId="79F7A57D" w14:textId="77777777" w:rsidR="00FB6463" w:rsidRPr="00CE04C4" w:rsidRDefault="00FB6463" w:rsidP="006F4A9C">
            <w:pPr>
              <w:pStyle w:val="Figurelegend"/>
              <w:jc w:val="center"/>
              <w:rPr>
                <w:highlight w:val="yellow"/>
                <w:lang w:eastAsia="ja-JP"/>
              </w:rPr>
            </w:pPr>
            <w:r w:rsidRPr="00CE04C4">
              <w:rPr>
                <w:lang w:eastAsia="ja-JP"/>
              </w:rPr>
              <w:t xml:space="preserve">Expected Duration </w:t>
            </w:r>
          </w:p>
        </w:tc>
      </w:tr>
      <w:tr w:rsidR="00FB6463" w:rsidRPr="00CE04C4" w14:paraId="401CA99F" w14:textId="77777777" w:rsidTr="006F4A9C">
        <w:trPr>
          <w:jc w:val="center"/>
        </w:trPr>
        <w:tc>
          <w:tcPr>
            <w:tcW w:w="561" w:type="dxa"/>
            <w:tcBorders>
              <w:top w:val="nil"/>
              <w:left w:val="nil"/>
              <w:bottom w:val="nil"/>
            </w:tcBorders>
          </w:tcPr>
          <w:p w14:paraId="5AE62070" w14:textId="77777777" w:rsidR="00FB6463" w:rsidRPr="00CE04C4" w:rsidRDefault="00FB6463" w:rsidP="006F4A9C">
            <w:pPr>
              <w:pStyle w:val="Figurelegend"/>
              <w:jc w:val="center"/>
              <w:rPr>
                <w:lang w:eastAsia="ja-JP"/>
              </w:rPr>
            </w:pPr>
            <w:r w:rsidRPr="00CE04C4">
              <w:rPr>
                <w:lang w:eastAsia="ja-JP"/>
              </w:rPr>
              <w:t>13</w:t>
            </w:r>
          </w:p>
        </w:tc>
        <w:tc>
          <w:tcPr>
            <w:tcW w:w="4517" w:type="dxa"/>
            <w:gridSpan w:val="16"/>
            <w:tcBorders>
              <w:top w:val="single" w:sz="4" w:space="0" w:color="auto"/>
              <w:bottom w:val="single" w:sz="4" w:space="0" w:color="auto"/>
              <w:right w:val="nil"/>
            </w:tcBorders>
          </w:tcPr>
          <w:p w14:paraId="497757BB" w14:textId="77777777" w:rsidR="00FB6463" w:rsidRPr="00CE04C4" w:rsidRDefault="00FB6463" w:rsidP="006F4A9C">
            <w:pPr>
              <w:pStyle w:val="Figurelegend"/>
              <w:jc w:val="center"/>
              <w:rPr>
                <w:lang w:eastAsia="ja-JP"/>
              </w:rPr>
            </w:pPr>
            <w:r w:rsidRPr="00CE04C4">
              <w:rPr>
                <w:lang w:eastAsia="ja-JP"/>
              </w:rPr>
              <w:t>Expected Duration (cont)</w:t>
            </w:r>
          </w:p>
        </w:tc>
        <w:tc>
          <w:tcPr>
            <w:tcW w:w="2288" w:type="dxa"/>
            <w:gridSpan w:val="10"/>
            <w:tcBorders>
              <w:top w:val="single" w:sz="4" w:space="0" w:color="auto"/>
              <w:bottom w:val="single" w:sz="4" w:space="0" w:color="auto"/>
              <w:right w:val="single" w:sz="4" w:space="0" w:color="auto"/>
            </w:tcBorders>
          </w:tcPr>
          <w:p w14:paraId="026D821F" w14:textId="77777777" w:rsidR="00FB6463" w:rsidRPr="00CE04C4" w:rsidRDefault="00FB6463" w:rsidP="006F4A9C">
            <w:pPr>
              <w:pStyle w:val="Figurelegend"/>
              <w:jc w:val="center"/>
              <w:rPr>
                <w:lang w:eastAsia="ja-JP"/>
              </w:rPr>
            </w:pPr>
            <w:r w:rsidRPr="00CE04C4">
              <w:rPr>
                <w:lang w:eastAsia="ja-JP"/>
              </w:rPr>
              <w:t>End TLV (0)</w:t>
            </w:r>
          </w:p>
        </w:tc>
        <w:tc>
          <w:tcPr>
            <w:tcW w:w="2273" w:type="dxa"/>
            <w:gridSpan w:val="9"/>
            <w:tcBorders>
              <w:top w:val="single" w:sz="4" w:space="0" w:color="auto"/>
              <w:left w:val="single" w:sz="4" w:space="0" w:color="auto"/>
              <w:bottom w:val="single" w:sz="4" w:space="0" w:color="FFFFFF"/>
              <w:right w:val="single" w:sz="4" w:space="0" w:color="FFFFFF"/>
            </w:tcBorders>
          </w:tcPr>
          <w:p w14:paraId="3E2582EE" w14:textId="77777777" w:rsidR="00FB6463" w:rsidRPr="00CE04C4" w:rsidRDefault="00FB6463" w:rsidP="006F4A9C">
            <w:pPr>
              <w:pStyle w:val="Figurelegend"/>
              <w:jc w:val="center"/>
              <w:rPr>
                <w:lang w:eastAsia="ja-JP"/>
              </w:rPr>
            </w:pPr>
          </w:p>
        </w:tc>
      </w:tr>
    </w:tbl>
    <w:p w14:paraId="26A41C58" w14:textId="77777777" w:rsidR="00FB6463" w:rsidRPr="00CE04C4" w:rsidRDefault="00FB6463" w:rsidP="00FB6463">
      <w:pPr>
        <w:pStyle w:val="FigureNoTitle"/>
        <w:rPr>
          <w:lang w:eastAsia="ja-JP"/>
        </w:rPr>
      </w:pPr>
      <w:r w:rsidRPr="00CE04C4">
        <w:rPr>
          <w:lang w:eastAsia="ja-JP"/>
        </w:rPr>
        <w:t>Figure 9.26 – EDM PDU format</w:t>
      </w:r>
    </w:p>
    <w:p w14:paraId="00E01ECF" w14:textId="77777777" w:rsidR="00FB6463" w:rsidRPr="00CE04C4" w:rsidRDefault="00FB6463" w:rsidP="006F1641">
      <w:pPr>
        <w:pStyle w:val="Normalaftertitle"/>
        <w:outlineLvl w:val="0"/>
      </w:pPr>
      <w:r w:rsidRPr="00CE04C4">
        <w:t>The fields of the EDM PDU format are as follows:</w:t>
      </w:r>
    </w:p>
    <w:p w14:paraId="310A9F93" w14:textId="77777777" w:rsidR="00FB6463" w:rsidRPr="00CE04C4" w:rsidRDefault="00FB6463" w:rsidP="00FB6463">
      <w:pPr>
        <w:pStyle w:val="enumlev1"/>
        <w:rPr>
          <w:bCs/>
          <w:lang w:eastAsia="ja-JP"/>
        </w:rPr>
      </w:pPr>
      <w:r w:rsidRPr="00CE04C4">
        <w:t>•</w:t>
      </w:r>
      <w:r w:rsidRPr="00CE04C4">
        <w:tab/>
      </w:r>
      <w:r w:rsidRPr="00CE04C4">
        <w:rPr>
          <w:bCs/>
        </w:rPr>
        <w:t>MEG Level: A 3-bit field that is used to carry the MEG Level of the client MEG.</w:t>
      </w:r>
    </w:p>
    <w:p w14:paraId="7F98A2F7" w14:textId="14F23E19" w:rsidR="00FB6463" w:rsidRPr="00CE04C4" w:rsidRDefault="00FB6463" w:rsidP="00FB6463">
      <w:pPr>
        <w:pStyle w:val="enumlev1"/>
        <w:rPr>
          <w:bCs/>
        </w:rPr>
      </w:pPr>
      <w:r w:rsidRPr="00CE04C4">
        <w:rPr>
          <w:bCs/>
        </w:rPr>
        <w:t>•</w:t>
      </w:r>
      <w:r w:rsidRPr="00CE04C4">
        <w:rPr>
          <w:bCs/>
        </w:rPr>
        <w:tab/>
        <w:t xml:space="preserve">Version: </w:t>
      </w:r>
      <w:r w:rsidR="00207BE3">
        <w:rPr>
          <w:bCs/>
        </w:rPr>
        <w:t>R</w:t>
      </w:r>
      <w:r w:rsidRPr="00CE04C4">
        <w:rPr>
          <w:bCs/>
        </w:rPr>
        <w:t>efer to sub-clause 9.1, value is 0 in the current version of this Recommendation.</w:t>
      </w:r>
    </w:p>
    <w:p w14:paraId="1DB0DDE6" w14:textId="77777777" w:rsidR="00FB6463" w:rsidRPr="00CE04C4" w:rsidRDefault="00FB6463" w:rsidP="00FB6463">
      <w:pPr>
        <w:pStyle w:val="enumlev1"/>
        <w:rPr>
          <w:bCs/>
        </w:rPr>
      </w:pPr>
      <w:r w:rsidRPr="00CE04C4">
        <w:rPr>
          <w:bCs/>
        </w:rPr>
        <w:t>•</w:t>
      </w:r>
      <w:r w:rsidRPr="00CE04C4">
        <w:rPr>
          <w:bCs/>
        </w:rPr>
        <w:tab/>
        <w:t xml:space="preserve">OpCode: Value for this PDU type is MCC (41). </w:t>
      </w:r>
    </w:p>
    <w:p w14:paraId="253D7BAD" w14:textId="77777777" w:rsidR="00FB6463" w:rsidRPr="00CE04C4" w:rsidRDefault="00FB6463" w:rsidP="00FB6463">
      <w:pPr>
        <w:pStyle w:val="enumlev1"/>
      </w:pPr>
      <w:r w:rsidRPr="00CE04C4">
        <w:rPr>
          <w:bCs/>
        </w:rPr>
        <w:t>•</w:t>
      </w:r>
      <w:r w:rsidRPr="00CE04C4">
        <w:rPr>
          <w:bCs/>
        </w:rPr>
        <w:tab/>
        <w:t>Flags: Set to all ZEROes</w:t>
      </w:r>
      <w:r w:rsidRPr="00CE04C4">
        <w:t>.</w:t>
      </w:r>
    </w:p>
    <w:p w14:paraId="42BE5B63" w14:textId="77777777" w:rsidR="00FB6463" w:rsidRPr="00CE04C4" w:rsidRDefault="00FB6463" w:rsidP="00FB6463">
      <w:pPr>
        <w:pStyle w:val="enumlev1"/>
        <w:rPr>
          <w:bCs/>
        </w:rPr>
      </w:pPr>
      <w:r w:rsidRPr="00CE04C4">
        <w:rPr>
          <w:bCs/>
        </w:rPr>
        <w:t>•</w:t>
      </w:r>
      <w:r w:rsidRPr="00CE04C4">
        <w:rPr>
          <w:bCs/>
        </w:rPr>
        <w:tab/>
        <w:t>TLV Offset: Set to 10.</w:t>
      </w:r>
    </w:p>
    <w:p w14:paraId="1BC4C001" w14:textId="77777777" w:rsidR="00FB6463" w:rsidRPr="00CE04C4" w:rsidRDefault="00FB6463" w:rsidP="00FB6463">
      <w:pPr>
        <w:pStyle w:val="enumlev1"/>
        <w:rPr>
          <w:bCs/>
        </w:rPr>
      </w:pPr>
      <w:r w:rsidRPr="00CE04C4">
        <w:rPr>
          <w:bCs/>
        </w:rPr>
        <w:t>•</w:t>
      </w:r>
      <w:r w:rsidRPr="00CE04C4">
        <w:rPr>
          <w:bCs/>
        </w:rPr>
        <w:tab/>
        <w:t>OUI:  Set to the ITU-T OUI, 00-19-A7.</w:t>
      </w:r>
    </w:p>
    <w:p w14:paraId="6606B470" w14:textId="77777777" w:rsidR="00FB6463" w:rsidRPr="00CE04C4" w:rsidRDefault="00FB6463" w:rsidP="00FB6463">
      <w:pPr>
        <w:pStyle w:val="enumlev1"/>
        <w:rPr>
          <w:bCs/>
        </w:rPr>
      </w:pPr>
      <w:r w:rsidRPr="00CE04C4">
        <w:rPr>
          <w:bCs/>
        </w:rPr>
        <w:t>•</w:t>
      </w:r>
      <w:r w:rsidRPr="00CE04C4">
        <w:rPr>
          <w:bCs/>
        </w:rPr>
        <w:tab/>
        <w:t>Sub-OpCode: Value for this PDU type is EDM (1).</w:t>
      </w:r>
    </w:p>
    <w:p w14:paraId="2A4510DE" w14:textId="77777777" w:rsidR="00FB6463" w:rsidRPr="00CE04C4" w:rsidRDefault="00FB6463" w:rsidP="00FB6463">
      <w:pPr>
        <w:pStyle w:val="enumlev1"/>
        <w:rPr>
          <w:bCs/>
        </w:rPr>
      </w:pPr>
      <w:r w:rsidRPr="00CE04C4">
        <w:rPr>
          <w:bCs/>
        </w:rPr>
        <w:t>•</w:t>
      </w:r>
      <w:r w:rsidRPr="00CE04C4">
        <w:rPr>
          <w:bCs/>
        </w:rPr>
        <w:tab/>
        <w:t>MEP ID: A 13-bit integer value identifying the transmitting MEP within the MEG. The three MSBs of the first octet are not used and set to ZERO:</w:t>
      </w:r>
    </w:p>
    <w:p w14:paraId="36A4E8DE" w14:textId="77777777" w:rsidR="00FB6463" w:rsidRPr="00CE04C4" w:rsidRDefault="00FB6463" w:rsidP="00FB6463">
      <w:pPr>
        <w:pStyle w:val="enumlev1"/>
        <w:rPr>
          <w:bCs/>
        </w:rPr>
      </w:pPr>
      <w:r w:rsidRPr="00CE04C4">
        <w:rPr>
          <w:bCs/>
        </w:rPr>
        <w:t>•</w:t>
      </w:r>
      <w:r w:rsidRPr="00CE04C4">
        <w:rPr>
          <w:bCs/>
        </w:rPr>
        <w:tab/>
        <w:t>Expected Duration: The duration, in seconds, for which the loss of continuity is expected to last (starting from when the first EDM is transmitted).</w:t>
      </w:r>
    </w:p>
    <w:p w14:paraId="6F866CC7" w14:textId="77777777" w:rsidR="00FB6463" w:rsidRPr="00CE04C4" w:rsidRDefault="00FB6463" w:rsidP="00FB6463">
      <w:pPr>
        <w:pStyle w:val="enumlev1"/>
        <w:rPr>
          <w:bCs/>
          <w:lang w:eastAsia="ja-JP"/>
        </w:rPr>
      </w:pPr>
      <w:r w:rsidRPr="00CE04C4">
        <w:rPr>
          <w:bCs/>
        </w:rPr>
        <w:t>•</w:t>
      </w:r>
      <w:r w:rsidRPr="00CE04C4">
        <w:rPr>
          <w:bCs/>
        </w:rPr>
        <w:tab/>
        <w:t>End TLV: All-ZEROes octet value.</w:t>
      </w:r>
    </w:p>
    <w:p w14:paraId="13081039" w14:textId="77777777" w:rsidR="00FB6463" w:rsidRPr="00FB6463" w:rsidRDefault="00FB6463" w:rsidP="00FB6463">
      <w:pPr>
        <w:pStyle w:val="enumlev1"/>
      </w:pPr>
    </w:p>
    <w:p w14:paraId="37630CFC" w14:textId="77777777" w:rsidR="007803FD" w:rsidRPr="002E7062" w:rsidRDefault="007803FD" w:rsidP="006F1641">
      <w:pPr>
        <w:pStyle w:val="Heading1"/>
      </w:pPr>
      <w:bookmarkStart w:id="1336" w:name="_Toc301445824"/>
      <w:bookmarkStart w:id="1337" w:name="_Toc302574989"/>
      <w:bookmarkStart w:id="1338" w:name="_Toc311721574"/>
      <w:bookmarkStart w:id="1339" w:name="_Toc312071563"/>
      <w:bookmarkStart w:id="1340" w:name="_Toc318366581"/>
      <w:bookmarkStart w:id="1341" w:name="_Toc379205829"/>
      <w:bookmarkStart w:id="1342" w:name="_Toc388964774"/>
      <w:bookmarkStart w:id="1343" w:name="_Toc296978358"/>
      <w:r w:rsidRPr="002E7062">
        <w:t>10</w:t>
      </w:r>
      <w:r w:rsidRPr="002E7062">
        <w:tab/>
        <w:t>OAM frame addresses</w:t>
      </w:r>
      <w:bookmarkEnd w:id="1260"/>
      <w:bookmarkEnd w:id="1336"/>
      <w:bookmarkEnd w:id="1337"/>
      <w:bookmarkEnd w:id="1338"/>
      <w:bookmarkEnd w:id="1339"/>
      <w:bookmarkEnd w:id="1340"/>
      <w:bookmarkEnd w:id="1341"/>
      <w:bookmarkEnd w:id="1342"/>
      <w:bookmarkEnd w:id="1343"/>
    </w:p>
    <w:p w14:paraId="6DF5F4D0" w14:textId="77777777" w:rsidR="007803FD" w:rsidRPr="002E7062" w:rsidRDefault="007803FD" w:rsidP="007803FD">
      <w:r w:rsidRPr="002E7062">
        <w:rPr>
          <w:lang w:eastAsia="ja-JP"/>
        </w:rPr>
        <w:t xml:space="preserve">OAM frames are identified by a unique EtherType the value of which is 0x8902. </w:t>
      </w:r>
      <w:r w:rsidRPr="002E7062">
        <w:t xml:space="preserve">OAM frames processing and filtering at a MEP is based on the OAM EtherType and MEG Level fields for both unicast and multicast DA. </w:t>
      </w:r>
    </w:p>
    <w:p w14:paraId="0FBDC487" w14:textId="77777777" w:rsidR="007803FD" w:rsidRPr="002E7062" w:rsidRDefault="007803FD" w:rsidP="007803FD">
      <w:pPr>
        <w:rPr>
          <w:lang w:eastAsia="ja-JP"/>
        </w:rPr>
      </w:pPr>
      <w:r w:rsidRPr="002E7062">
        <w:rPr>
          <w:lang w:eastAsia="ja-JP"/>
        </w:rPr>
        <w:t xml:space="preserve">As indicated in clauses 7 and 8, the DA in an OAM frame could be multicast or unicast depending on the specific OAM functionality. The SA in an OAM frame is always unicast. </w:t>
      </w:r>
    </w:p>
    <w:p w14:paraId="7E293758" w14:textId="77777777" w:rsidR="007803FD" w:rsidRPr="002E7062" w:rsidRDefault="007803FD" w:rsidP="007803FD">
      <w:pPr>
        <w:rPr>
          <w:lang w:eastAsia="ja-JP"/>
        </w:rPr>
      </w:pPr>
      <w:r w:rsidRPr="002E7062">
        <w:rPr>
          <w:lang w:eastAsia="ja-JP"/>
        </w:rPr>
        <w:t>This clause provides further discussion on the choice of DA in specific OAM functions. Table 10-1 provides a summary of the DAs that are applicable for different OAM types.</w:t>
      </w:r>
    </w:p>
    <w:p w14:paraId="0E3D360A" w14:textId="77777777" w:rsidR="007803FD" w:rsidRPr="002E7062" w:rsidRDefault="007803FD" w:rsidP="000E431A">
      <w:pPr>
        <w:pStyle w:val="Note"/>
        <w:rPr>
          <w:lang w:eastAsia="ja-JP"/>
        </w:rPr>
      </w:pPr>
      <w:r w:rsidRPr="002E7062">
        <w:rPr>
          <w:lang w:eastAsia="ja-JP"/>
        </w:rPr>
        <w:t>NOTE – The choice of MAC DA for Ethernet OAM frames is application-specific.</w:t>
      </w:r>
      <w:r w:rsidR="00C52450" w:rsidRPr="002E7062">
        <w:rPr>
          <w:lang w:eastAsia="ja-JP"/>
        </w:rPr>
        <w:t xml:space="preserve"> </w:t>
      </w:r>
      <w:r w:rsidRPr="002E7062">
        <w:rPr>
          <w:lang w:eastAsia="ja-JP"/>
        </w:rPr>
        <w:t xml:space="preserve">Implementations are not required to support </w:t>
      </w:r>
      <w:r w:rsidRPr="002E7062">
        <w:t>all</w:t>
      </w:r>
      <w:r w:rsidRPr="002E7062">
        <w:rPr>
          <w:lang w:eastAsia="ja-JP"/>
        </w:rPr>
        <w:t xml:space="preserve"> of the addresses specified in this recommendation</w:t>
      </w:r>
      <w:r w:rsidR="00443CD7" w:rsidRPr="002E7062">
        <w:rPr>
          <w:lang w:eastAsia="ja-JP"/>
        </w:rPr>
        <w:t>,</w:t>
      </w:r>
      <w:r w:rsidRPr="002E7062">
        <w:rPr>
          <w:lang w:eastAsia="ja-JP"/>
        </w:rPr>
        <w:t xml:space="preserve"> however, support for those addresses specified in [ITU-T G.8021] is required.</w:t>
      </w:r>
    </w:p>
    <w:p w14:paraId="5D4ED5E7" w14:textId="77777777" w:rsidR="007803FD" w:rsidRPr="002E7062" w:rsidRDefault="007803FD" w:rsidP="006F1641">
      <w:pPr>
        <w:pStyle w:val="Heading2"/>
        <w:rPr>
          <w:lang w:eastAsia="ja-JP"/>
        </w:rPr>
      </w:pPr>
      <w:bookmarkStart w:id="1344" w:name="_Toc122257817"/>
      <w:bookmarkStart w:id="1345" w:name="_Toc122289463"/>
      <w:bookmarkStart w:id="1346" w:name="_Toc122289746"/>
      <w:bookmarkStart w:id="1347" w:name="_Toc121901861"/>
      <w:bookmarkStart w:id="1348" w:name="_Toc124795237"/>
      <w:bookmarkStart w:id="1349" w:name="_Toc301445825"/>
      <w:bookmarkStart w:id="1350" w:name="_Toc302574990"/>
      <w:bookmarkStart w:id="1351" w:name="_Toc311721575"/>
      <w:bookmarkStart w:id="1352" w:name="_Toc312071564"/>
      <w:bookmarkStart w:id="1353" w:name="_Toc318366582"/>
      <w:bookmarkStart w:id="1354" w:name="_Toc379205830"/>
      <w:bookmarkStart w:id="1355" w:name="_Toc388964775"/>
      <w:bookmarkStart w:id="1356" w:name="_Toc296978359"/>
      <w:bookmarkEnd w:id="1344"/>
      <w:bookmarkEnd w:id="1345"/>
      <w:bookmarkEnd w:id="1346"/>
      <w:r w:rsidRPr="002E7062">
        <w:rPr>
          <w:lang w:eastAsia="ja-JP"/>
        </w:rPr>
        <w:t>10.1</w:t>
      </w:r>
      <w:r w:rsidRPr="002E7062">
        <w:rPr>
          <w:lang w:eastAsia="ja-JP"/>
        </w:rPr>
        <w:tab/>
        <w:t>Multicast destination a</w:t>
      </w:r>
      <w:bookmarkEnd w:id="1347"/>
      <w:r w:rsidRPr="002E7062">
        <w:rPr>
          <w:lang w:eastAsia="ja-JP"/>
        </w:rPr>
        <w:t>ddresses</w:t>
      </w:r>
      <w:bookmarkEnd w:id="1348"/>
      <w:bookmarkEnd w:id="1349"/>
      <w:bookmarkEnd w:id="1350"/>
      <w:bookmarkEnd w:id="1351"/>
      <w:bookmarkEnd w:id="1352"/>
      <w:bookmarkEnd w:id="1353"/>
      <w:bookmarkEnd w:id="1354"/>
      <w:bookmarkEnd w:id="1355"/>
      <w:bookmarkEnd w:id="1356"/>
    </w:p>
    <w:p w14:paraId="3470E891" w14:textId="77777777" w:rsidR="007803FD" w:rsidRPr="002E7062" w:rsidRDefault="007803FD" w:rsidP="007803FD">
      <w:r w:rsidRPr="002E7062">
        <w:rPr>
          <w:lang w:eastAsia="ja-JP"/>
        </w:rPr>
        <w:t>The f</w:t>
      </w:r>
      <w:r w:rsidRPr="002E7062">
        <w:t>ollowing types of multicast addresses are required depending on the type of OAM function:</w:t>
      </w:r>
    </w:p>
    <w:p w14:paraId="6A96E0DC" w14:textId="77777777" w:rsidR="007803FD" w:rsidRPr="002E7062" w:rsidRDefault="007803FD" w:rsidP="007803FD">
      <w:pPr>
        <w:pStyle w:val="enumlev1"/>
      </w:pPr>
      <w:r w:rsidRPr="002E7062">
        <w:t>•</w:t>
      </w:r>
      <w:r w:rsidRPr="002E7062">
        <w:rPr>
          <w:b/>
        </w:rPr>
        <w:tab/>
      </w:r>
      <w:r w:rsidRPr="002E7062">
        <w:t>Multicast DA Class 1: OAM frames that are addressed to all peer MEPs in a MEG (e.g., CCM, Multicast LBM, AIS, etc.).</w:t>
      </w:r>
    </w:p>
    <w:p w14:paraId="393D3E20" w14:textId="77777777" w:rsidR="007803FD" w:rsidRPr="002E7062" w:rsidRDefault="007803FD" w:rsidP="007803FD">
      <w:pPr>
        <w:pStyle w:val="enumlev1"/>
      </w:pPr>
      <w:r w:rsidRPr="002E7062">
        <w:t>•</w:t>
      </w:r>
      <w:r w:rsidRPr="002E7062">
        <w:rPr>
          <w:b/>
        </w:rPr>
        <w:tab/>
      </w:r>
      <w:r w:rsidRPr="002E7062">
        <w:t xml:space="preserve">Multicast DA Class 2: OAM frames that are addressed to all MIPs and </w:t>
      </w:r>
      <w:r w:rsidRPr="002E7062">
        <w:rPr>
          <w:lang w:eastAsia="ko-KR"/>
        </w:rPr>
        <w:t xml:space="preserve">peer MEPs </w:t>
      </w:r>
      <w:r w:rsidRPr="002E7062">
        <w:t>in a MEG (e.g., LTM).</w:t>
      </w:r>
    </w:p>
    <w:p w14:paraId="7D85222B" w14:textId="77777777" w:rsidR="007803FD" w:rsidRPr="002E7062" w:rsidRDefault="007803FD" w:rsidP="007803FD">
      <w:pPr>
        <w:pStyle w:val="enumlev1"/>
      </w:pPr>
      <w:r w:rsidRPr="002E7062">
        <w:t>•</w:t>
      </w:r>
      <w:r w:rsidRPr="002E7062">
        <w:rPr>
          <w:b/>
        </w:rPr>
        <w:tab/>
      </w:r>
      <w:r w:rsidRPr="002E7062">
        <w:t xml:space="preserve">Multicast DA </w:t>
      </w:r>
      <w:r w:rsidRPr="002E7062">
        <w:rPr>
          <w:lang w:eastAsia="ja-JP"/>
        </w:rPr>
        <w:t xml:space="preserve">for Ring APS: OAM frames used for Ethernet </w:t>
      </w:r>
      <w:r w:rsidR="005B0610" w:rsidRPr="002E7062">
        <w:rPr>
          <w:lang w:eastAsia="ja-JP"/>
        </w:rPr>
        <w:t>r</w:t>
      </w:r>
      <w:r w:rsidRPr="002E7062">
        <w:rPr>
          <w:lang w:eastAsia="ja-JP"/>
        </w:rPr>
        <w:t xml:space="preserve">ing </w:t>
      </w:r>
      <w:r w:rsidR="005B0610" w:rsidRPr="002E7062">
        <w:rPr>
          <w:lang w:eastAsia="ja-JP"/>
        </w:rPr>
        <w:t>p</w:t>
      </w:r>
      <w:r w:rsidRPr="002E7062">
        <w:rPr>
          <w:lang w:eastAsia="ja-JP"/>
        </w:rPr>
        <w:t>rotection.</w:t>
      </w:r>
    </w:p>
    <w:p w14:paraId="777CD5F0" w14:textId="77777777" w:rsidR="007803FD" w:rsidRPr="002E7062" w:rsidRDefault="007803FD" w:rsidP="007803FD">
      <w:r w:rsidRPr="002E7062">
        <w:t xml:space="preserve">Normally, a single multicast DA Class 1 address and a single multicast DA Class 2 address would be sufficient. However, for a short-term deployment of Ethernet OAM across the current Ethernet equipment, a multicast DA could also implicitly carry the MEG level. This would require 8 distinct addresses for each of the </w:t>
      </w:r>
      <w:r w:rsidR="005B0610" w:rsidRPr="002E7062">
        <w:t>m</w:t>
      </w:r>
      <w:r w:rsidRPr="002E7062">
        <w:t xml:space="preserve">ulticast DA Classes 1 and 2 for the 8 different MEG levels. </w:t>
      </w:r>
    </w:p>
    <w:p w14:paraId="0B283E05" w14:textId="77777777" w:rsidR="007803FD" w:rsidRPr="002E7062" w:rsidRDefault="007803FD" w:rsidP="000E431A">
      <w:pPr>
        <w:rPr>
          <w:lang w:eastAsia="ja-JP"/>
        </w:rPr>
      </w:pPr>
      <w:r w:rsidRPr="002E7062">
        <w:rPr>
          <w:lang w:eastAsia="ja-JP"/>
        </w:rPr>
        <w:t xml:space="preserve">Specific values for 8 </w:t>
      </w:r>
      <w:r w:rsidR="005B0610" w:rsidRPr="002E7062">
        <w:rPr>
          <w:lang w:eastAsia="ja-JP"/>
        </w:rPr>
        <w:t>m</w:t>
      </w:r>
      <w:r w:rsidRPr="002E7062">
        <w:rPr>
          <w:lang w:eastAsia="ja-JP"/>
        </w:rPr>
        <w:t>ulticast addresses for Class 1 and 8 Multicast addresses for Class 2 are</w:t>
      </w:r>
      <w:r w:rsidR="000E431A" w:rsidRPr="002E7062">
        <w:rPr>
          <w:lang w:eastAsia="ja-JP"/>
        </w:rPr>
        <w:t> </w:t>
      </w:r>
      <w:r w:rsidRPr="002E7062">
        <w:rPr>
          <w:lang w:eastAsia="ja-JP"/>
        </w:rPr>
        <w:t>01</w:t>
      </w:r>
      <w:r w:rsidRPr="002E7062">
        <w:rPr>
          <w:lang w:eastAsia="ja-JP"/>
        </w:rPr>
        <w:noBreakHyphen/>
        <w:t>80-C2-00-00-3x and 01-80-C2-00-00-3y respectively; x represents the MEG level, with x being a value in the range 0-7, and y represents the MEG level, with y being a value in the range</w:t>
      </w:r>
      <w:r w:rsidR="000E431A" w:rsidRPr="002E7062">
        <w:rPr>
          <w:lang w:eastAsia="ja-JP"/>
        </w:rPr>
        <w:t> </w:t>
      </w:r>
      <w:r w:rsidRPr="002E7062">
        <w:rPr>
          <w:lang w:eastAsia="ja-JP"/>
        </w:rPr>
        <w:t>8</w:t>
      </w:r>
      <w:r w:rsidR="000E431A" w:rsidRPr="002E7062">
        <w:rPr>
          <w:lang w:eastAsia="ja-JP"/>
        </w:rPr>
        <w:noBreakHyphen/>
      </w:r>
      <w:r w:rsidRPr="002E7062">
        <w:rPr>
          <w:lang w:eastAsia="ja-JP"/>
        </w:rPr>
        <w:t>F.</w:t>
      </w:r>
    </w:p>
    <w:p w14:paraId="21DFF39A" w14:textId="77777777" w:rsidR="007803FD" w:rsidRPr="002E7062" w:rsidRDefault="007803FD" w:rsidP="007803FD">
      <w:pPr>
        <w:rPr>
          <w:lang w:eastAsia="ja-JP"/>
        </w:rPr>
      </w:pPr>
      <w:r w:rsidRPr="002E7062">
        <w:rPr>
          <w:lang w:eastAsia="ja-JP"/>
        </w:rPr>
        <w:t>In addition, a specific range of multicast DA with ITU OUI (01-19-A7) is used for Ring APS frames. See more details in [ITU-T G.8032].</w:t>
      </w:r>
    </w:p>
    <w:p w14:paraId="27910DC0" w14:textId="77777777" w:rsidR="007803FD" w:rsidRPr="002E7062" w:rsidRDefault="007803FD" w:rsidP="006F1641">
      <w:pPr>
        <w:pStyle w:val="Heading2"/>
        <w:rPr>
          <w:lang w:eastAsia="ja-JP"/>
        </w:rPr>
      </w:pPr>
      <w:bookmarkStart w:id="1357" w:name="_Toc121901862"/>
      <w:bookmarkStart w:id="1358" w:name="_Toc124795238"/>
      <w:bookmarkStart w:id="1359" w:name="_Toc301445826"/>
      <w:bookmarkStart w:id="1360" w:name="_Toc302574991"/>
      <w:bookmarkStart w:id="1361" w:name="_Toc311721576"/>
      <w:bookmarkStart w:id="1362" w:name="_Toc312071565"/>
      <w:bookmarkStart w:id="1363" w:name="_Toc318366583"/>
      <w:bookmarkStart w:id="1364" w:name="_Toc379205831"/>
      <w:bookmarkStart w:id="1365" w:name="_Toc388964776"/>
      <w:bookmarkStart w:id="1366" w:name="_Toc296978360"/>
      <w:r w:rsidRPr="002E7062">
        <w:rPr>
          <w:lang w:eastAsia="ja-JP"/>
        </w:rPr>
        <w:t>10.2</w:t>
      </w:r>
      <w:r w:rsidRPr="002E7062">
        <w:rPr>
          <w:lang w:eastAsia="ja-JP"/>
        </w:rPr>
        <w:tab/>
        <w:t>CCM</w:t>
      </w:r>
      <w:bookmarkEnd w:id="1357"/>
      <w:bookmarkEnd w:id="1358"/>
      <w:bookmarkEnd w:id="1359"/>
      <w:bookmarkEnd w:id="1360"/>
      <w:bookmarkEnd w:id="1361"/>
      <w:bookmarkEnd w:id="1362"/>
      <w:bookmarkEnd w:id="1363"/>
      <w:bookmarkEnd w:id="1364"/>
      <w:bookmarkEnd w:id="1365"/>
      <w:bookmarkEnd w:id="1366"/>
    </w:p>
    <w:p w14:paraId="02C93813" w14:textId="77777777" w:rsidR="007803FD" w:rsidRPr="002E7062" w:rsidRDefault="007803FD" w:rsidP="007803FD">
      <w:r w:rsidRPr="002E7062">
        <w:t xml:space="preserve">CCM frames are generated with </w:t>
      </w:r>
      <w:r w:rsidR="005B0610" w:rsidRPr="002E7062">
        <w:t>m</w:t>
      </w:r>
      <w:r w:rsidRPr="002E7062">
        <w:t xml:space="preserve">ulticast Class 1 DA in a multipoint MEG, and are typically generated with a multicast DA in a point-to-point MEG except as described below. </w:t>
      </w:r>
    </w:p>
    <w:p w14:paraId="7C78E2A7" w14:textId="77777777" w:rsidR="000E431A" w:rsidRPr="002E7062" w:rsidRDefault="007803FD" w:rsidP="000E431A">
      <w:r w:rsidRPr="002E7062">
        <w:t xml:space="preserve">Using a multicast DA, CCM frames allow discovery of MAC addresses associated with peer MEPs </w:t>
      </w:r>
      <w:r w:rsidRPr="002E7062">
        <w:rPr>
          <w:lang w:eastAsia="ko-KR"/>
        </w:rPr>
        <w:t xml:space="preserve">of the </w:t>
      </w:r>
      <w:r w:rsidRPr="002E7062">
        <w:t>receiving</w:t>
      </w:r>
      <w:r w:rsidRPr="002E7062">
        <w:rPr>
          <w:lang w:eastAsia="ko-KR"/>
        </w:rPr>
        <w:t xml:space="preserve"> MEP</w:t>
      </w:r>
      <w:r w:rsidRPr="002E7062">
        <w:t>. The use of a multicast DA also allows for detection of misconnections among flow domain fragments. Detection of misconnections is described in clause 7.1.</w:t>
      </w:r>
      <w:r w:rsidR="000E431A" w:rsidRPr="002E7062">
        <w:t xml:space="preserve"> </w:t>
      </w:r>
    </w:p>
    <w:p w14:paraId="449C11E3" w14:textId="77777777" w:rsidR="007803FD" w:rsidRPr="002E7062" w:rsidRDefault="007803FD" w:rsidP="000E431A">
      <w:r w:rsidRPr="002E7062">
        <w:t>When detection of the above conditions is important, a multicast DA must be used for CCM frames. When the above conditions are not expected or are not required to be detected and the data frames in different services instances are distinguished using Unicast DAs (as in provisioned environments for point</w:t>
      </w:r>
      <w:r w:rsidRPr="002E7062">
        <w:noBreakHyphen/>
        <w:t>to</w:t>
      </w:r>
      <w:r w:rsidRPr="002E7062">
        <w:noBreakHyphen/>
        <w:t>point connections), CCM frames are generated with the Unicast DA of the peer MEP.</w:t>
      </w:r>
    </w:p>
    <w:p w14:paraId="32670D8E" w14:textId="77777777" w:rsidR="007803FD" w:rsidRPr="002E7062" w:rsidRDefault="007803FD" w:rsidP="006F1641">
      <w:pPr>
        <w:pStyle w:val="Heading2"/>
        <w:rPr>
          <w:lang w:eastAsia="ja-JP"/>
        </w:rPr>
      </w:pPr>
      <w:bookmarkStart w:id="1367" w:name="_Toc121901863"/>
      <w:bookmarkStart w:id="1368" w:name="_Toc124795239"/>
      <w:bookmarkStart w:id="1369" w:name="_Toc301445827"/>
      <w:bookmarkStart w:id="1370" w:name="_Toc302574992"/>
      <w:bookmarkStart w:id="1371" w:name="_Toc311721577"/>
      <w:bookmarkStart w:id="1372" w:name="_Toc312071566"/>
      <w:bookmarkStart w:id="1373" w:name="_Toc318366584"/>
      <w:bookmarkStart w:id="1374" w:name="_Toc379205832"/>
      <w:bookmarkStart w:id="1375" w:name="_Toc388964777"/>
      <w:bookmarkStart w:id="1376" w:name="_Toc296978361"/>
      <w:r w:rsidRPr="002E7062">
        <w:rPr>
          <w:lang w:eastAsia="ja-JP"/>
        </w:rPr>
        <w:t>10.3</w:t>
      </w:r>
      <w:r w:rsidRPr="002E7062">
        <w:rPr>
          <w:lang w:eastAsia="ja-JP"/>
        </w:rPr>
        <w:tab/>
        <w:t>LBM</w:t>
      </w:r>
      <w:bookmarkEnd w:id="1367"/>
      <w:bookmarkEnd w:id="1368"/>
      <w:bookmarkEnd w:id="1369"/>
      <w:bookmarkEnd w:id="1370"/>
      <w:bookmarkEnd w:id="1371"/>
      <w:bookmarkEnd w:id="1372"/>
      <w:bookmarkEnd w:id="1373"/>
      <w:bookmarkEnd w:id="1374"/>
      <w:bookmarkEnd w:id="1375"/>
      <w:bookmarkEnd w:id="1376"/>
    </w:p>
    <w:p w14:paraId="367FBD21" w14:textId="77777777" w:rsidR="007803FD" w:rsidRPr="002E7062" w:rsidRDefault="007803FD" w:rsidP="007803FD">
      <w:pPr>
        <w:rPr>
          <w:lang w:eastAsia="ja-JP"/>
        </w:rPr>
      </w:pPr>
      <w:r w:rsidRPr="002E7062">
        <w:rPr>
          <w:lang w:eastAsia="ja-JP"/>
        </w:rPr>
        <w:t>LBM frames can be generated with unicast or multicast Class 1 DAs, as per the unicast ETH-LB or multicast ETH-LB functions respectively.</w:t>
      </w:r>
    </w:p>
    <w:p w14:paraId="5D876BD6" w14:textId="77777777" w:rsidR="007803FD" w:rsidRPr="002E7062" w:rsidRDefault="007803FD" w:rsidP="006F1641">
      <w:pPr>
        <w:pStyle w:val="Heading2"/>
        <w:rPr>
          <w:lang w:eastAsia="ja-JP"/>
        </w:rPr>
      </w:pPr>
      <w:bookmarkStart w:id="1377" w:name="_Toc121901864"/>
      <w:bookmarkStart w:id="1378" w:name="_Toc124795240"/>
      <w:bookmarkStart w:id="1379" w:name="_Toc301445828"/>
      <w:bookmarkStart w:id="1380" w:name="_Toc302574993"/>
      <w:bookmarkStart w:id="1381" w:name="_Toc311721578"/>
      <w:bookmarkStart w:id="1382" w:name="_Toc312071567"/>
      <w:bookmarkStart w:id="1383" w:name="_Toc318366585"/>
      <w:bookmarkStart w:id="1384" w:name="_Toc379205833"/>
      <w:bookmarkStart w:id="1385" w:name="_Toc388964778"/>
      <w:bookmarkStart w:id="1386" w:name="_Toc296978362"/>
      <w:r w:rsidRPr="002E7062">
        <w:rPr>
          <w:lang w:eastAsia="ja-JP"/>
        </w:rPr>
        <w:t>10.4</w:t>
      </w:r>
      <w:r w:rsidRPr="002E7062">
        <w:rPr>
          <w:lang w:eastAsia="ja-JP"/>
        </w:rPr>
        <w:tab/>
        <w:t>LBR</w:t>
      </w:r>
      <w:bookmarkEnd w:id="1377"/>
      <w:bookmarkEnd w:id="1378"/>
      <w:bookmarkEnd w:id="1379"/>
      <w:bookmarkEnd w:id="1380"/>
      <w:bookmarkEnd w:id="1381"/>
      <w:bookmarkEnd w:id="1382"/>
      <w:bookmarkEnd w:id="1383"/>
      <w:bookmarkEnd w:id="1384"/>
      <w:bookmarkEnd w:id="1385"/>
      <w:bookmarkEnd w:id="1386"/>
    </w:p>
    <w:p w14:paraId="2F40CA35" w14:textId="77777777" w:rsidR="007803FD" w:rsidRPr="002E7062" w:rsidRDefault="007803FD" w:rsidP="007803FD">
      <w:pPr>
        <w:rPr>
          <w:lang w:eastAsia="ja-JP"/>
        </w:rPr>
      </w:pPr>
      <w:r w:rsidRPr="002E7062">
        <w:rPr>
          <w:lang w:eastAsia="ja-JP"/>
        </w:rPr>
        <w:t>LBR frames are always generated with unicast DAs.</w:t>
      </w:r>
    </w:p>
    <w:p w14:paraId="639A2872" w14:textId="77777777" w:rsidR="007803FD" w:rsidRPr="002E7062" w:rsidRDefault="007803FD" w:rsidP="006F1641">
      <w:pPr>
        <w:pStyle w:val="Heading2"/>
        <w:rPr>
          <w:lang w:eastAsia="ja-JP"/>
        </w:rPr>
      </w:pPr>
      <w:bookmarkStart w:id="1387" w:name="_Toc121901865"/>
      <w:bookmarkStart w:id="1388" w:name="_Toc124795241"/>
      <w:bookmarkStart w:id="1389" w:name="_Toc301445829"/>
      <w:bookmarkStart w:id="1390" w:name="_Toc302574994"/>
      <w:bookmarkStart w:id="1391" w:name="_Toc311721579"/>
      <w:bookmarkStart w:id="1392" w:name="_Toc312071568"/>
      <w:bookmarkStart w:id="1393" w:name="_Toc318366586"/>
      <w:bookmarkStart w:id="1394" w:name="_Toc379205834"/>
      <w:bookmarkStart w:id="1395" w:name="_Toc388964779"/>
      <w:bookmarkStart w:id="1396" w:name="_Toc296978363"/>
      <w:r w:rsidRPr="002E7062">
        <w:rPr>
          <w:lang w:eastAsia="ja-JP"/>
        </w:rPr>
        <w:t>10.5</w:t>
      </w:r>
      <w:r w:rsidRPr="002E7062">
        <w:rPr>
          <w:lang w:eastAsia="ja-JP"/>
        </w:rPr>
        <w:tab/>
        <w:t>LTM</w:t>
      </w:r>
      <w:bookmarkEnd w:id="1387"/>
      <w:bookmarkEnd w:id="1388"/>
      <w:bookmarkEnd w:id="1389"/>
      <w:bookmarkEnd w:id="1390"/>
      <w:bookmarkEnd w:id="1391"/>
      <w:bookmarkEnd w:id="1392"/>
      <w:bookmarkEnd w:id="1393"/>
      <w:bookmarkEnd w:id="1394"/>
      <w:bookmarkEnd w:id="1395"/>
      <w:bookmarkEnd w:id="1396"/>
    </w:p>
    <w:p w14:paraId="2C0E8B69" w14:textId="77777777" w:rsidR="007803FD" w:rsidRPr="002E7062" w:rsidRDefault="007803FD" w:rsidP="007803FD">
      <w:r w:rsidRPr="002E7062">
        <w:rPr>
          <w:lang w:eastAsia="ja-JP"/>
        </w:rPr>
        <w:t>LTM</w:t>
      </w:r>
      <w:r w:rsidRPr="002E7062">
        <w:t xml:space="preserve"> frames are generated with a multicast Class 2 DA. </w:t>
      </w:r>
    </w:p>
    <w:p w14:paraId="4507077F" w14:textId="77777777" w:rsidR="007803FD" w:rsidRPr="002E7062" w:rsidRDefault="007803FD" w:rsidP="000E431A">
      <w:r w:rsidRPr="002E7062">
        <w:t>A multicast DA is used instead of unicast DA for LTM frames since in current bridges, the MIPs would not be able to intercept a frame with a unicast DA</w:t>
      </w:r>
      <w:r w:rsidRPr="002E7062">
        <w:rPr>
          <w:szCs w:val="24"/>
        </w:rPr>
        <w:t xml:space="preserve"> which was not their own address. T</w:t>
      </w:r>
      <w:r w:rsidRPr="002E7062">
        <w:t>herefore the MIPs would not be able to reply and would simply forward the LTM frame with the unicast DA. The limitation is that current ports do not look at the EtherType before looking at the</w:t>
      </w:r>
      <w:r w:rsidR="000E431A" w:rsidRPr="002E7062">
        <w:t> </w:t>
      </w:r>
      <w:r w:rsidRPr="002E7062">
        <w:t>DA.</w:t>
      </w:r>
    </w:p>
    <w:p w14:paraId="39B77080" w14:textId="77777777" w:rsidR="007803FD" w:rsidRPr="002E7062" w:rsidRDefault="007803FD" w:rsidP="006F1641">
      <w:pPr>
        <w:pStyle w:val="Heading2"/>
        <w:rPr>
          <w:lang w:eastAsia="ja-JP"/>
        </w:rPr>
      </w:pPr>
      <w:bookmarkStart w:id="1397" w:name="_Toc122257824"/>
      <w:bookmarkStart w:id="1398" w:name="_Toc122289470"/>
      <w:bookmarkStart w:id="1399" w:name="_Toc122289753"/>
      <w:bookmarkStart w:id="1400" w:name="_Toc121901866"/>
      <w:bookmarkStart w:id="1401" w:name="_Toc124795242"/>
      <w:bookmarkStart w:id="1402" w:name="_Toc301445830"/>
      <w:bookmarkStart w:id="1403" w:name="_Toc302574995"/>
      <w:bookmarkStart w:id="1404" w:name="_Toc311721580"/>
      <w:bookmarkStart w:id="1405" w:name="_Toc312071569"/>
      <w:bookmarkStart w:id="1406" w:name="_Toc318366587"/>
      <w:bookmarkStart w:id="1407" w:name="_Toc379205835"/>
      <w:bookmarkStart w:id="1408" w:name="_Toc388964780"/>
      <w:bookmarkStart w:id="1409" w:name="_Toc296978364"/>
      <w:bookmarkEnd w:id="1397"/>
      <w:bookmarkEnd w:id="1398"/>
      <w:bookmarkEnd w:id="1399"/>
      <w:r w:rsidRPr="002E7062">
        <w:rPr>
          <w:lang w:eastAsia="ja-JP"/>
        </w:rPr>
        <w:t>10.6</w:t>
      </w:r>
      <w:r w:rsidRPr="002E7062">
        <w:rPr>
          <w:lang w:eastAsia="ja-JP"/>
        </w:rPr>
        <w:tab/>
        <w:t>LTR</w:t>
      </w:r>
      <w:bookmarkEnd w:id="1400"/>
      <w:bookmarkEnd w:id="1401"/>
      <w:bookmarkEnd w:id="1402"/>
      <w:bookmarkEnd w:id="1403"/>
      <w:bookmarkEnd w:id="1404"/>
      <w:bookmarkEnd w:id="1405"/>
      <w:bookmarkEnd w:id="1406"/>
      <w:bookmarkEnd w:id="1407"/>
      <w:bookmarkEnd w:id="1408"/>
      <w:bookmarkEnd w:id="1409"/>
    </w:p>
    <w:p w14:paraId="4D639E6A" w14:textId="77777777" w:rsidR="007803FD" w:rsidRPr="002E7062" w:rsidRDefault="007803FD" w:rsidP="007803FD">
      <w:pPr>
        <w:rPr>
          <w:lang w:eastAsia="ja-JP"/>
        </w:rPr>
      </w:pPr>
      <w:r w:rsidRPr="002E7062">
        <w:rPr>
          <w:lang w:eastAsia="ja-JP"/>
        </w:rPr>
        <w:t>LTR frames are always generated with unicast DAs.</w:t>
      </w:r>
    </w:p>
    <w:p w14:paraId="01C12007" w14:textId="77777777" w:rsidR="007803FD" w:rsidRPr="002E7062" w:rsidRDefault="007803FD" w:rsidP="006F1641">
      <w:pPr>
        <w:pStyle w:val="Heading2"/>
      </w:pPr>
      <w:bookmarkStart w:id="1410" w:name="_Toc117939258"/>
      <w:bookmarkStart w:id="1411" w:name="_Toc118433856"/>
      <w:bookmarkStart w:id="1412" w:name="_Toc118978184"/>
      <w:bookmarkStart w:id="1413" w:name="_Toc118979206"/>
      <w:bookmarkStart w:id="1414" w:name="_Toc121901867"/>
      <w:bookmarkStart w:id="1415" w:name="_Toc124795243"/>
      <w:bookmarkStart w:id="1416" w:name="_Toc301445831"/>
      <w:bookmarkStart w:id="1417" w:name="_Toc302574996"/>
      <w:bookmarkStart w:id="1418" w:name="_Toc311721581"/>
      <w:bookmarkStart w:id="1419" w:name="_Toc312071570"/>
      <w:bookmarkStart w:id="1420" w:name="_Toc318366588"/>
      <w:bookmarkStart w:id="1421" w:name="_Toc379205836"/>
      <w:bookmarkStart w:id="1422" w:name="_Toc388964781"/>
      <w:bookmarkStart w:id="1423" w:name="_Toc296978365"/>
      <w:bookmarkEnd w:id="1410"/>
      <w:bookmarkEnd w:id="1411"/>
      <w:bookmarkEnd w:id="1412"/>
      <w:bookmarkEnd w:id="1413"/>
      <w:r w:rsidRPr="002E7062">
        <w:t>10.7</w:t>
      </w:r>
      <w:r w:rsidRPr="002E7062">
        <w:tab/>
        <w:t>AIS</w:t>
      </w:r>
      <w:bookmarkEnd w:id="1414"/>
      <w:bookmarkEnd w:id="1415"/>
      <w:bookmarkEnd w:id="1416"/>
      <w:bookmarkEnd w:id="1417"/>
      <w:bookmarkEnd w:id="1418"/>
      <w:bookmarkEnd w:id="1419"/>
      <w:bookmarkEnd w:id="1420"/>
      <w:bookmarkEnd w:id="1421"/>
      <w:bookmarkEnd w:id="1422"/>
      <w:bookmarkEnd w:id="1423"/>
    </w:p>
    <w:p w14:paraId="68F66603" w14:textId="77777777" w:rsidR="007803FD" w:rsidRPr="002E7062" w:rsidRDefault="007803FD" w:rsidP="007803FD">
      <w:pPr>
        <w:rPr>
          <w:lang w:eastAsia="ja-JP"/>
        </w:rPr>
      </w:pPr>
      <w:r w:rsidRPr="002E7062">
        <w:t xml:space="preserve">AIS frames are generated with </w:t>
      </w:r>
      <w:r w:rsidR="005B0610" w:rsidRPr="002E7062">
        <w:t>m</w:t>
      </w:r>
      <w:r w:rsidRPr="002E7062">
        <w:t xml:space="preserve">ulticast Class 1 DA in a multipoint MEG, and are typically generated with a multicast </w:t>
      </w:r>
      <w:r w:rsidR="005B0610" w:rsidRPr="002E7062">
        <w:t>C</w:t>
      </w:r>
      <w:r w:rsidRPr="002E7062">
        <w:rPr>
          <w:lang w:eastAsia="ja-JP"/>
        </w:rPr>
        <w:t xml:space="preserve">lass 1 </w:t>
      </w:r>
      <w:r w:rsidRPr="002E7062">
        <w:t>DA in a point-to-point MEG except as describe</w:t>
      </w:r>
      <w:r w:rsidRPr="002E7062">
        <w:rPr>
          <w:lang w:eastAsia="ja-JP"/>
        </w:rPr>
        <w:t>d below.</w:t>
      </w:r>
    </w:p>
    <w:p w14:paraId="4FB46725" w14:textId="77777777" w:rsidR="007803FD" w:rsidRPr="002E7062" w:rsidRDefault="007803FD" w:rsidP="007803FD">
      <w:r w:rsidRPr="002E7062">
        <w:t xml:space="preserve">In provisioned environments for point-to-point connections where the data frames in different services instances are distinguished using </w:t>
      </w:r>
      <w:r w:rsidR="005B0610" w:rsidRPr="002E7062">
        <w:t>u</w:t>
      </w:r>
      <w:r w:rsidRPr="002E7062">
        <w:t>nicast DAs, AIS frames are generated with the unicast DA of the downstream MEP.</w:t>
      </w:r>
    </w:p>
    <w:p w14:paraId="56E5D00E" w14:textId="77777777" w:rsidR="007803FD" w:rsidRPr="002E7062" w:rsidRDefault="007803FD" w:rsidP="006F1641">
      <w:pPr>
        <w:pStyle w:val="Heading2"/>
        <w:rPr>
          <w:lang w:eastAsia="ja-JP"/>
        </w:rPr>
      </w:pPr>
      <w:bookmarkStart w:id="1424" w:name="_Toc121901868"/>
      <w:bookmarkStart w:id="1425" w:name="_Toc124795244"/>
      <w:bookmarkStart w:id="1426" w:name="_Toc301445832"/>
      <w:bookmarkStart w:id="1427" w:name="_Toc302574997"/>
      <w:bookmarkStart w:id="1428" w:name="_Toc311721582"/>
      <w:bookmarkStart w:id="1429" w:name="_Toc312071571"/>
      <w:bookmarkStart w:id="1430" w:name="_Toc318366589"/>
      <w:bookmarkStart w:id="1431" w:name="_Toc379205837"/>
      <w:bookmarkStart w:id="1432" w:name="_Toc388964782"/>
      <w:bookmarkStart w:id="1433" w:name="_Toc296978366"/>
      <w:r w:rsidRPr="002E7062">
        <w:t>10.8</w:t>
      </w:r>
      <w:r w:rsidRPr="002E7062">
        <w:tab/>
        <w:t>LCK</w:t>
      </w:r>
      <w:bookmarkEnd w:id="1424"/>
      <w:bookmarkEnd w:id="1425"/>
      <w:bookmarkEnd w:id="1426"/>
      <w:bookmarkEnd w:id="1427"/>
      <w:bookmarkEnd w:id="1428"/>
      <w:bookmarkEnd w:id="1429"/>
      <w:bookmarkEnd w:id="1430"/>
      <w:bookmarkEnd w:id="1431"/>
      <w:bookmarkEnd w:id="1432"/>
      <w:bookmarkEnd w:id="1433"/>
    </w:p>
    <w:p w14:paraId="496B8C37" w14:textId="77777777" w:rsidR="007803FD" w:rsidRPr="002E7062" w:rsidRDefault="007803FD" w:rsidP="007803FD">
      <w:r w:rsidRPr="002E7062">
        <w:t xml:space="preserve">LCK frames are generated with </w:t>
      </w:r>
      <w:r w:rsidR="005B0610" w:rsidRPr="002E7062">
        <w:t>m</w:t>
      </w:r>
      <w:r w:rsidRPr="002E7062">
        <w:t xml:space="preserve">ulticast Class 1 DA in a multipoint MEG, and are typically generated with a multicast </w:t>
      </w:r>
      <w:r w:rsidR="005B0610" w:rsidRPr="002E7062">
        <w:t>C</w:t>
      </w:r>
      <w:r w:rsidRPr="002E7062">
        <w:rPr>
          <w:lang w:eastAsia="ja-JP"/>
        </w:rPr>
        <w:t xml:space="preserve">lass 1 </w:t>
      </w:r>
      <w:r w:rsidRPr="002E7062">
        <w:t>DA in a point-to-point MEG except as described below.</w:t>
      </w:r>
    </w:p>
    <w:p w14:paraId="3DEEFFBC" w14:textId="77777777" w:rsidR="007803FD" w:rsidRPr="002E7062" w:rsidRDefault="007803FD" w:rsidP="007803FD">
      <w:r w:rsidRPr="002E7062">
        <w:t xml:space="preserve">In provisioned environments for point-to-point connections where the data frames in different services instances are distinguished using </w:t>
      </w:r>
      <w:r w:rsidR="005B0610" w:rsidRPr="002E7062">
        <w:t>u</w:t>
      </w:r>
      <w:r w:rsidRPr="002E7062">
        <w:t>nicast DAs, AIS frames are generated with the unicast DA of the downstream MEP.</w:t>
      </w:r>
    </w:p>
    <w:p w14:paraId="14D59C67" w14:textId="77777777" w:rsidR="007803FD" w:rsidRPr="002E7062" w:rsidRDefault="007803FD" w:rsidP="006F1641">
      <w:pPr>
        <w:pStyle w:val="Heading2"/>
        <w:rPr>
          <w:lang w:eastAsia="ja-JP"/>
        </w:rPr>
      </w:pPr>
      <w:bookmarkStart w:id="1434" w:name="_Toc124795245"/>
      <w:bookmarkStart w:id="1435" w:name="_Toc301445833"/>
      <w:bookmarkStart w:id="1436" w:name="_Toc302574998"/>
      <w:bookmarkStart w:id="1437" w:name="_Toc311721583"/>
      <w:bookmarkStart w:id="1438" w:name="_Toc312071572"/>
      <w:bookmarkStart w:id="1439" w:name="_Toc318366590"/>
      <w:bookmarkStart w:id="1440" w:name="_Toc379205838"/>
      <w:bookmarkStart w:id="1441" w:name="_Toc388964783"/>
      <w:bookmarkStart w:id="1442" w:name="_Toc296978367"/>
      <w:r w:rsidRPr="002E7062">
        <w:rPr>
          <w:lang w:eastAsia="ja-JP"/>
        </w:rPr>
        <w:t>10.9</w:t>
      </w:r>
      <w:r w:rsidRPr="002E7062">
        <w:rPr>
          <w:lang w:eastAsia="ja-JP"/>
        </w:rPr>
        <w:tab/>
        <w:t>TST</w:t>
      </w:r>
      <w:bookmarkEnd w:id="1434"/>
      <w:bookmarkEnd w:id="1435"/>
      <w:bookmarkEnd w:id="1436"/>
      <w:bookmarkEnd w:id="1437"/>
      <w:bookmarkEnd w:id="1438"/>
      <w:bookmarkEnd w:id="1439"/>
      <w:bookmarkEnd w:id="1440"/>
      <w:bookmarkEnd w:id="1441"/>
      <w:bookmarkEnd w:id="1442"/>
    </w:p>
    <w:p w14:paraId="61DDCB5F" w14:textId="77777777" w:rsidR="007803FD" w:rsidRPr="002E7062" w:rsidRDefault="007803FD" w:rsidP="007803FD">
      <w:pPr>
        <w:rPr>
          <w:lang w:eastAsia="ja-JP"/>
        </w:rPr>
      </w:pPr>
      <w:r w:rsidRPr="002E7062">
        <w:rPr>
          <w:lang w:eastAsia="ja-JP"/>
        </w:rPr>
        <w:t>TST frames are generated with Unicast DAs. TST frames may be generated with a multicast Class 1 DA if multipoint diagnostics are desired.</w:t>
      </w:r>
    </w:p>
    <w:p w14:paraId="14CFDEF2" w14:textId="77777777" w:rsidR="007803FD" w:rsidRPr="002E7062" w:rsidRDefault="007803FD" w:rsidP="006F1641">
      <w:pPr>
        <w:pStyle w:val="Heading2"/>
        <w:rPr>
          <w:lang w:eastAsia="ja-JP"/>
        </w:rPr>
      </w:pPr>
      <w:bookmarkStart w:id="1443" w:name="_Toc302574999"/>
      <w:bookmarkStart w:id="1444" w:name="_Toc311721584"/>
      <w:bookmarkStart w:id="1445" w:name="_Toc312071573"/>
      <w:bookmarkStart w:id="1446" w:name="_Toc318366591"/>
      <w:bookmarkStart w:id="1447" w:name="_Toc379205839"/>
      <w:bookmarkStart w:id="1448" w:name="_Toc388964784"/>
      <w:bookmarkStart w:id="1449" w:name="_Toc296978368"/>
      <w:r w:rsidRPr="002E7062">
        <w:rPr>
          <w:lang w:eastAsia="ja-JP"/>
        </w:rPr>
        <w:t>10.10</w:t>
      </w:r>
      <w:bookmarkStart w:id="1450" w:name="_Toc124795246"/>
      <w:bookmarkStart w:id="1451" w:name="_Toc301445834"/>
      <w:r w:rsidRPr="002E7062">
        <w:rPr>
          <w:lang w:eastAsia="ja-JP"/>
        </w:rPr>
        <w:tab/>
        <w:t>APS</w:t>
      </w:r>
      <w:bookmarkEnd w:id="1443"/>
      <w:bookmarkEnd w:id="1444"/>
      <w:bookmarkEnd w:id="1445"/>
      <w:bookmarkEnd w:id="1446"/>
      <w:bookmarkEnd w:id="1447"/>
      <w:bookmarkEnd w:id="1448"/>
      <w:bookmarkEnd w:id="1450"/>
      <w:bookmarkEnd w:id="1451"/>
      <w:bookmarkEnd w:id="1449"/>
    </w:p>
    <w:p w14:paraId="05A89ED1" w14:textId="77777777" w:rsidR="007803FD" w:rsidRPr="002E7062" w:rsidRDefault="007803FD" w:rsidP="007803FD">
      <w:pPr>
        <w:rPr>
          <w:lang w:eastAsia="ja-JP"/>
        </w:rPr>
      </w:pPr>
      <w:r w:rsidRPr="002E7062">
        <w:rPr>
          <w:lang w:eastAsia="ja-JP"/>
        </w:rPr>
        <w:t xml:space="preserve">For </w:t>
      </w:r>
      <w:r w:rsidR="005B0610" w:rsidRPr="002E7062">
        <w:rPr>
          <w:lang w:eastAsia="ja-JP"/>
        </w:rPr>
        <w:t>l</w:t>
      </w:r>
      <w:r w:rsidRPr="002E7062">
        <w:rPr>
          <w:lang w:eastAsia="ja-JP"/>
        </w:rPr>
        <w:t xml:space="preserve">inear APS, </w:t>
      </w:r>
      <w:r w:rsidR="005B0610" w:rsidRPr="002E7062">
        <w:rPr>
          <w:lang w:eastAsia="ja-JP"/>
        </w:rPr>
        <w:t>r</w:t>
      </w:r>
      <w:r w:rsidRPr="002E7062">
        <w:rPr>
          <w:lang w:eastAsia="ja-JP"/>
        </w:rPr>
        <w:t xml:space="preserve">efer to [ITU-T G.8031]. For </w:t>
      </w:r>
      <w:r w:rsidR="005B0610" w:rsidRPr="002E7062">
        <w:rPr>
          <w:lang w:eastAsia="ja-JP"/>
        </w:rPr>
        <w:t>r</w:t>
      </w:r>
      <w:r w:rsidRPr="002E7062">
        <w:rPr>
          <w:lang w:eastAsia="ja-JP"/>
        </w:rPr>
        <w:t xml:space="preserve">ing APS, </w:t>
      </w:r>
      <w:r w:rsidR="005B0610" w:rsidRPr="002E7062">
        <w:rPr>
          <w:lang w:eastAsia="ja-JP"/>
        </w:rPr>
        <w:t>r</w:t>
      </w:r>
      <w:r w:rsidRPr="002E7062">
        <w:rPr>
          <w:lang w:eastAsia="ja-JP"/>
        </w:rPr>
        <w:t>efer to [ITU-T G.8032].</w:t>
      </w:r>
    </w:p>
    <w:p w14:paraId="30E1748B" w14:textId="77777777" w:rsidR="007803FD" w:rsidRPr="002E7062" w:rsidRDefault="007803FD" w:rsidP="006F1641">
      <w:pPr>
        <w:pStyle w:val="Heading2"/>
        <w:rPr>
          <w:lang w:eastAsia="ja-JP"/>
        </w:rPr>
      </w:pPr>
      <w:bookmarkStart w:id="1452" w:name="_Toc301445835"/>
      <w:bookmarkStart w:id="1453" w:name="_Toc302575000"/>
      <w:bookmarkStart w:id="1454" w:name="_Toc311721585"/>
      <w:bookmarkStart w:id="1455" w:name="_Toc312071574"/>
      <w:bookmarkStart w:id="1456" w:name="_Toc318366592"/>
      <w:bookmarkStart w:id="1457" w:name="_Toc379205840"/>
      <w:bookmarkStart w:id="1458" w:name="_Toc388964785"/>
      <w:bookmarkStart w:id="1459" w:name="_Toc296978369"/>
      <w:bookmarkStart w:id="1460" w:name="_Toc121901871"/>
      <w:r w:rsidRPr="002E7062">
        <w:rPr>
          <w:lang w:eastAsia="ja-JP"/>
        </w:rPr>
        <w:t>10.11</w:t>
      </w:r>
      <w:r w:rsidRPr="002E7062">
        <w:rPr>
          <w:lang w:eastAsia="ja-JP"/>
        </w:rPr>
        <w:tab/>
        <w:t>MCC</w:t>
      </w:r>
      <w:bookmarkEnd w:id="1452"/>
      <w:bookmarkEnd w:id="1453"/>
      <w:bookmarkEnd w:id="1454"/>
      <w:bookmarkEnd w:id="1455"/>
      <w:bookmarkEnd w:id="1456"/>
      <w:bookmarkEnd w:id="1457"/>
      <w:bookmarkEnd w:id="1458"/>
      <w:bookmarkEnd w:id="1459"/>
    </w:p>
    <w:p w14:paraId="5440D050" w14:textId="77777777" w:rsidR="007803FD" w:rsidRPr="002E7062" w:rsidRDefault="007803FD" w:rsidP="007803FD">
      <w:pPr>
        <w:rPr>
          <w:lang w:eastAsia="ja-JP"/>
        </w:rPr>
      </w:pPr>
      <w:r w:rsidRPr="002E7062">
        <w:rPr>
          <w:lang w:eastAsia="ja-JP"/>
        </w:rPr>
        <w:t xml:space="preserve">MCC frames are generated with </w:t>
      </w:r>
      <w:r w:rsidR="005B0610" w:rsidRPr="002E7062">
        <w:rPr>
          <w:lang w:eastAsia="ja-JP"/>
        </w:rPr>
        <w:t>u</w:t>
      </w:r>
      <w:r w:rsidRPr="002E7062">
        <w:rPr>
          <w:lang w:eastAsia="ja-JP"/>
        </w:rPr>
        <w:t>nicast DAs. For the case when a point-to-point VLAN is being used, a multicast Class 1 DA may be used.</w:t>
      </w:r>
    </w:p>
    <w:p w14:paraId="55846268" w14:textId="77777777" w:rsidR="007803FD" w:rsidRPr="002E7062" w:rsidRDefault="007803FD" w:rsidP="006F1641">
      <w:pPr>
        <w:pStyle w:val="Heading2"/>
        <w:rPr>
          <w:lang w:eastAsia="ja-JP"/>
        </w:rPr>
      </w:pPr>
      <w:bookmarkStart w:id="1461" w:name="_Toc122257832"/>
      <w:bookmarkStart w:id="1462" w:name="_Toc122289478"/>
      <w:bookmarkStart w:id="1463" w:name="_Toc122289761"/>
      <w:bookmarkStart w:id="1464" w:name="_Toc122257833"/>
      <w:bookmarkStart w:id="1465" w:name="_Toc122289479"/>
      <w:bookmarkStart w:id="1466" w:name="_Toc122289762"/>
      <w:bookmarkStart w:id="1467" w:name="_Toc124795249"/>
      <w:bookmarkStart w:id="1468" w:name="_Toc301445836"/>
      <w:bookmarkStart w:id="1469" w:name="_Toc302575001"/>
      <w:bookmarkStart w:id="1470" w:name="_Toc311721586"/>
      <w:bookmarkStart w:id="1471" w:name="_Toc312071575"/>
      <w:bookmarkStart w:id="1472" w:name="_Toc318366593"/>
      <w:bookmarkStart w:id="1473" w:name="_Toc379205841"/>
      <w:bookmarkStart w:id="1474" w:name="_Toc388964786"/>
      <w:bookmarkStart w:id="1475" w:name="_Toc296978370"/>
      <w:bookmarkStart w:id="1476" w:name="_Toc121901872"/>
      <w:bookmarkEnd w:id="1460"/>
      <w:bookmarkEnd w:id="1461"/>
      <w:bookmarkEnd w:id="1462"/>
      <w:bookmarkEnd w:id="1463"/>
      <w:bookmarkEnd w:id="1464"/>
      <w:bookmarkEnd w:id="1465"/>
      <w:bookmarkEnd w:id="1466"/>
      <w:r w:rsidRPr="002E7062">
        <w:rPr>
          <w:lang w:eastAsia="ja-JP"/>
        </w:rPr>
        <w:t>10.12</w:t>
      </w:r>
      <w:r w:rsidRPr="002E7062">
        <w:rPr>
          <w:lang w:eastAsia="ja-JP"/>
        </w:rPr>
        <w:tab/>
        <w:t>LMM</w:t>
      </w:r>
      <w:bookmarkEnd w:id="1467"/>
      <w:bookmarkEnd w:id="1468"/>
      <w:bookmarkEnd w:id="1469"/>
      <w:bookmarkEnd w:id="1470"/>
      <w:bookmarkEnd w:id="1471"/>
      <w:bookmarkEnd w:id="1472"/>
      <w:bookmarkEnd w:id="1473"/>
      <w:bookmarkEnd w:id="1474"/>
      <w:bookmarkEnd w:id="1475"/>
    </w:p>
    <w:p w14:paraId="52C00559" w14:textId="77777777" w:rsidR="007803FD" w:rsidRPr="002E7062" w:rsidRDefault="007803FD" w:rsidP="007803FD">
      <w:pPr>
        <w:rPr>
          <w:lang w:eastAsia="ja-JP"/>
        </w:rPr>
      </w:pPr>
      <w:r w:rsidRPr="002E7062">
        <w:rPr>
          <w:lang w:eastAsia="ja-JP"/>
        </w:rPr>
        <w:t>LMM frames are generated with unicast DAs. LMM frames may be generated with a multicast Class 1 DA if multipoint measurements are desired.</w:t>
      </w:r>
    </w:p>
    <w:p w14:paraId="2B9A11CF" w14:textId="77777777" w:rsidR="007803FD" w:rsidRPr="002E7062" w:rsidRDefault="007803FD" w:rsidP="006F1641">
      <w:pPr>
        <w:pStyle w:val="Heading2"/>
        <w:rPr>
          <w:lang w:eastAsia="ja-JP"/>
        </w:rPr>
      </w:pPr>
      <w:bookmarkStart w:id="1477" w:name="_Toc124795250"/>
      <w:bookmarkStart w:id="1478" w:name="_Toc301445837"/>
      <w:bookmarkStart w:id="1479" w:name="_Toc302575002"/>
      <w:bookmarkStart w:id="1480" w:name="_Toc311721587"/>
      <w:bookmarkStart w:id="1481" w:name="_Toc312071576"/>
      <w:bookmarkStart w:id="1482" w:name="_Toc318366594"/>
      <w:bookmarkStart w:id="1483" w:name="_Toc379205842"/>
      <w:bookmarkStart w:id="1484" w:name="_Toc388964787"/>
      <w:bookmarkStart w:id="1485" w:name="_Toc296978371"/>
      <w:r w:rsidRPr="002E7062">
        <w:rPr>
          <w:lang w:eastAsia="ja-JP"/>
        </w:rPr>
        <w:t>10.13</w:t>
      </w:r>
      <w:r w:rsidRPr="002E7062">
        <w:rPr>
          <w:lang w:eastAsia="ja-JP"/>
        </w:rPr>
        <w:tab/>
        <w:t>LMR</w:t>
      </w:r>
      <w:bookmarkEnd w:id="1477"/>
      <w:bookmarkEnd w:id="1478"/>
      <w:bookmarkEnd w:id="1479"/>
      <w:bookmarkEnd w:id="1480"/>
      <w:bookmarkEnd w:id="1481"/>
      <w:bookmarkEnd w:id="1482"/>
      <w:bookmarkEnd w:id="1483"/>
      <w:bookmarkEnd w:id="1484"/>
      <w:bookmarkEnd w:id="1485"/>
    </w:p>
    <w:p w14:paraId="50A9E9F2" w14:textId="77777777" w:rsidR="007803FD" w:rsidRPr="002E7062" w:rsidRDefault="007803FD" w:rsidP="007803FD">
      <w:pPr>
        <w:rPr>
          <w:lang w:eastAsia="ja-JP"/>
        </w:rPr>
      </w:pPr>
      <w:r w:rsidRPr="002E7062">
        <w:rPr>
          <w:lang w:eastAsia="ja-JP"/>
        </w:rPr>
        <w:t>LMR frames are always generated with unicast DAs.</w:t>
      </w:r>
    </w:p>
    <w:p w14:paraId="2180C826" w14:textId="77777777" w:rsidR="007803FD" w:rsidRPr="002E7062" w:rsidRDefault="007803FD" w:rsidP="006F1641">
      <w:pPr>
        <w:pStyle w:val="Heading2"/>
        <w:rPr>
          <w:lang w:eastAsia="ja-JP"/>
        </w:rPr>
      </w:pPr>
      <w:bookmarkStart w:id="1486" w:name="_Toc122257837"/>
      <w:bookmarkStart w:id="1487" w:name="_Toc122289483"/>
      <w:bookmarkStart w:id="1488" w:name="_Toc122289766"/>
      <w:bookmarkStart w:id="1489" w:name="_Toc124795251"/>
      <w:bookmarkStart w:id="1490" w:name="_Toc301445838"/>
      <w:bookmarkStart w:id="1491" w:name="_Toc302575003"/>
      <w:bookmarkStart w:id="1492" w:name="_Toc311721588"/>
      <w:bookmarkStart w:id="1493" w:name="_Toc312071577"/>
      <w:bookmarkStart w:id="1494" w:name="_Toc318366595"/>
      <w:bookmarkStart w:id="1495" w:name="_Toc379205843"/>
      <w:bookmarkStart w:id="1496" w:name="_Toc388964788"/>
      <w:bookmarkStart w:id="1497" w:name="_Toc296978372"/>
      <w:bookmarkEnd w:id="1476"/>
      <w:bookmarkEnd w:id="1486"/>
      <w:bookmarkEnd w:id="1487"/>
      <w:bookmarkEnd w:id="1488"/>
      <w:r w:rsidRPr="002E7062">
        <w:rPr>
          <w:lang w:eastAsia="ja-JP"/>
        </w:rPr>
        <w:t>10.14</w:t>
      </w:r>
      <w:r w:rsidRPr="002E7062">
        <w:rPr>
          <w:lang w:eastAsia="ja-JP"/>
        </w:rPr>
        <w:tab/>
        <w:t>1DM</w:t>
      </w:r>
      <w:bookmarkEnd w:id="1489"/>
      <w:bookmarkEnd w:id="1490"/>
      <w:bookmarkEnd w:id="1491"/>
      <w:bookmarkEnd w:id="1492"/>
      <w:bookmarkEnd w:id="1493"/>
      <w:bookmarkEnd w:id="1494"/>
      <w:bookmarkEnd w:id="1495"/>
      <w:bookmarkEnd w:id="1496"/>
      <w:bookmarkEnd w:id="1497"/>
    </w:p>
    <w:p w14:paraId="648B2E79" w14:textId="77777777" w:rsidR="007803FD" w:rsidRPr="002E7062" w:rsidRDefault="007803FD" w:rsidP="007803FD">
      <w:pPr>
        <w:rPr>
          <w:lang w:eastAsia="ja-JP"/>
        </w:rPr>
      </w:pPr>
      <w:r w:rsidRPr="002E7062">
        <w:rPr>
          <w:lang w:eastAsia="ja-JP"/>
        </w:rPr>
        <w:t>1DM frames are generated with unicast DAs. 1DM frames may be generated with a multicast Class 1 DA if multipoint measurements are desired.</w:t>
      </w:r>
    </w:p>
    <w:p w14:paraId="4A82BB89" w14:textId="77777777" w:rsidR="007803FD" w:rsidRPr="002E7062" w:rsidRDefault="007803FD" w:rsidP="006F1641">
      <w:pPr>
        <w:pStyle w:val="Heading2"/>
        <w:rPr>
          <w:lang w:eastAsia="ja-JP"/>
        </w:rPr>
      </w:pPr>
      <w:bookmarkStart w:id="1498" w:name="_Toc122257841"/>
      <w:bookmarkStart w:id="1499" w:name="_Toc122289487"/>
      <w:bookmarkStart w:id="1500" w:name="_Toc122289770"/>
      <w:bookmarkStart w:id="1501" w:name="_Toc122257843"/>
      <w:bookmarkStart w:id="1502" w:name="_Toc122289489"/>
      <w:bookmarkStart w:id="1503" w:name="_Toc122289772"/>
      <w:bookmarkStart w:id="1504" w:name="_Toc124795252"/>
      <w:bookmarkStart w:id="1505" w:name="_Toc301445839"/>
      <w:bookmarkStart w:id="1506" w:name="_Toc302575004"/>
      <w:bookmarkStart w:id="1507" w:name="_Toc311721589"/>
      <w:bookmarkStart w:id="1508" w:name="_Toc312071578"/>
      <w:bookmarkStart w:id="1509" w:name="_Toc318366596"/>
      <w:bookmarkStart w:id="1510" w:name="_Toc379205844"/>
      <w:bookmarkStart w:id="1511" w:name="_Toc388964789"/>
      <w:bookmarkStart w:id="1512" w:name="_Toc296978373"/>
      <w:bookmarkStart w:id="1513" w:name="_Toc121901876"/>
      <w:bookmarkEnd w:id="1498"/>
      <w:bookmarkEnd w:id="1499"/>
      <w:bookmarkEnd w:id="1500"/>
      <w:bookmarkEnd w:id="1501"/>
      <w:bookmarkEnd w:id="1502"/>
      <w:bookmarkEnd w:id="1503"/>
      <w:r w:rsidRPr="002E7062">
        <w:rPr>
          <w:lang w:eastAsia="ja-JP"/>
        </w:rPr>
        <w:t>10.15</w:t>
      </w:r>
      <w:r w:rsidRPr="002E7062">
        <w:rPr>
          <w:lang w:eastAsia="ja-JP"/>
        </w:rPr>
        <w:tab/>
        <w:t>DMM</w:t>
      </w:r>
      <w:bookmarkEnd w:id="1504"/>
      <w:bookmarkEnd w:id="1505"/>
      <w:bookmarkEnd w:id="1506"/>
      <w:bookmarkEnd w:id="1507"/>
      <w:bookmarkEnd w:id="1508"/>
      <w:bookmarkEnd w:id="1509"/>
      <w:bookmarkEnd w:id="1510"/>
      <w:bookmarkEnd w:id="1511"/>
      <w:bookmarkEnd w:id="1512"/>
    </w:p>
    <w:p w14:paraId="14615FF9" w14:textId="77777777" w:rsidR="007803FD" w:rsidRPr="002E7062" w:rsidRDefault="007803FD" w:rsidP="007803FD">
      <w:pPr>
        <w:rPr>
          <w:lang w:eastAsia="ja-JP"/>
        </w:rPr>
      </w:pPr>
      <w:r w:rsidRPr="002E7062">
        <w:rPr>
          <w:lang w:eastAsia="ja-JP"/>
        </w:rPr>
        <w:t>DMM frames are generated with unicast DAs. DMM frames may be generated with a multicast Class 1 DA if multipoint measurements are desired.</w:t>
      </w:r>
    </w:p>
    <w:p w14:paraId="76AB87D4" w14:textId="77777777" w:rsidR="007803FD" w:rsidRPr="002E7062" w:rsidRDefault="007803FD" w:rsidP="006F1641">
      <w:pPr>
        <w:pStyle w:val="Heading2"/>
        <w:rPr>
          <w:lang w:eastAsia="ja-JP"/>
        </w:rPr>
      </w:pPr>
      <w:bookmarkStart w:id="1514" w:name="_Toc124795253"/>
      <w:bookmarkStart w:id="1515" w:name="_Toc301445840"/>
      <w:bookmarkStart w:id="1516" w:name="_Toc302575005"/>
      <w:bookmarkStart w:id="1517" w:name="_Toc311721590"/>
      <w:bookmarkStart w:id="1518" w:name="_Toc312071579"/>
      <w:bookmarkStart w:id="1519" w:name="_Toc318366597"/>
      <w:bookmarkStart w:id="1520" w:name="_Toc379205845"/>
      <w:bookmarkStart w:id="1521" w:name="_Toc388964790"/>
      <w:bookmarkStart w:id="1522" w:name="_Toc296978374"/>
      <w:r w:rsidRPr="002E7062">
        <w:rPr>
          <w:lang w:eastAsia="ja-JP"/>
        </w:rPr>
        <w:t>10.16</w:t>
      </w:r>
      <w:r w:rsidRPr="002E7062">
        <w:rPr>
          <w:lang w:eastAsia="ja-JP"/>
        </w:rPr>
        <w:tab/>
        <w:t>DMR</w:t>
      </w:r>
      <w:bookmarkEnd w:id="1514"/>
      <w:bookmarkEnd w:id="1515"/>
      <w:bookmarkEnd w:id="1516"/>
      <w:bookmarkEnd w:id="1517"/>
      <w:bookmarkEnd w:id="1518"/>
      <w:bookmarkEnd w:id="1519"/>
      <w:bookmarkEnd w:id="1520"/>
      <w:bookmarkEnd w:id="1521"/>
      <w:bookmarkEnd w:id="1522"/>
    </w:p>
    <w:p w14:paraId="2D86CEF2" w14:textId="77777777" w:rsidR="007803FD" w:rsidRPr="002E7062" w:rsidRDefault="007803FD" w:rsidP="007803FD">
      <w:pPr>
        <w:rPr>
          <w:lang w:eastAsia="ja-JP"/>
        </w:rPr>
      </w:pPr>
      <w:r w:rsidRPr="002E7062">
        <w:rPr>
          <w:lang w:eastAsia="ja-JP"/>
        </w:rPr>
        <w:t>DMR frames are always generated with unicast DAs.</w:t>
      </w:r>
    </w:p>
    <w:p w14:paraId="27BDE85E" w14:textId="77777777" w:rsidR="007803FD" w:rsidRPr="002E7062" w:rsidRDefault="007803FD" w:rsidP="006F1641">
      <w:pPr>
        <w:pStyle w:val="Heading2"/>
        <w:rPr>
          <w:lang w:eastAsia="ja-JP"/>
        </w:rPr>
      </w:pPr>
      <w:bookmarkStart w:id="1523" w:name="_Toc124795254"/>
      <w:bookmarkStart w:id="1524" w:name="_Toc301445841"/>
      <w:bookmarkStart w:id="1525" w:name="_Toc302575006"/>
      <w:bookmarkStart w:id="1526" w:name="_Toc311721591"/>
      <w:bookmarkStart w:id="1527" w:name="_Toc312071580"/>
      <w:bookmarkStart w:id="1528" w:name="_Toc318366598"/>
      <w:bookmarkStart w:id="1529" w:name="_Toc379205846"/>
      <w:bookmarkStart w:id="1530" w:name="_Toc388964791"/>
      <w:bookmarkStart w:id="1531" w:name="_Toc296978375"/>
      <w:r w:rsidRPr="002E7062">
        <w:rPr>
          <w:lang w:eastAsia="ja-JP"/>
        </w:rPr>
        <w:t>10.17</w:t>
      </w:r>
      <w:r w:rsidRPr="002E7062">
        <w:rPr>
          <w:lang w:eastAsia="ja-JP"/>
        </w:rPr>
        <w:tab/>
        <w:t>EXM</w:t>
      </w:r>
      <w:bookmarkEnd w:id="1523"/>
      <w:bookmarkEnd w:id="1524"/>
      <w:bookmarkEnd w:id="1525"/>
      <w:bookmarkEnd w:id="1526"/>
      <w:bookmarkEnd w:id="1527"/>
      <w:bookmarkEnd w:id="1528"/>
      <w:bookmarkEnd w:id="1529"/>
      <w:bookmarkEnd w:id="1530"/>
      <w:bookmarkEnd w:id="1531"/>
    </w:p>
    <w:p w14:paraId="3B881871" w14:textId="77777777" w:rsidR="007803FD" w:rsidRPr="002E7062" w:rsidRDefault="007803FD" w:rsidP="007803FD">
      <w:pPr>
        <w:rPr>
          <w:lang w:eastAsia="ja-JP"/>
        </w:rPr>
      </w:pPr>
      <w:r w:rsidRPr="002E7062">
        <w:rPr>
          <w:lang w:eastAsia="ja-JP"/>
        </w:rPr>
        <w:t>EXM frames DA is outside the scope of this Recommendation.</w:t>
      </w:r>
    </w:p>
    <w:p w14:paraId="6F1E8D07" w14:textId="77777777" w:rsidR="007803FD" w:rsidRPr="002E7062" w:rsidRDefault="007803FD" w:rsidP="006F1641">
      <w:pPr>
        <w:pStyle w:val="Heading2"/>
        <w:rPr>
          <w:lang w:eastAsia="ja-JP"/>
        </w:rPr>
      </w:pPr>
      <w:bookmarkStart w:id="1532" w:name="_Toc124795255"/>
      <w:bookmarkStart w:id="1533" w:name="_Toc301445842"/>
      <w:bookmarkStart w:id="1534" w:name="_Toc302575007"/>
      <w:bookmarkStart w:id="1535" w:name="_Toc311721592"/>
      <w:bookmarkStart w:id="1536" w:name="_Toc312071581"/>
      <w:bookmarkStart w:id="1537" w:name="_Toc318366599"/>
      <w:bookmarkStart w:id="1538" w:name="_Toc379205847"/>
      <w:bookmarkStart w:id="1539" w:name="_Toc388964792"/>
      <w:bookmarkStart w:id="1540" w:name="_Toc296978376"/>
      <w:r w:rsidRPr="002E7062">
        <w:rPr>
          <w:lang w:eastAsia="ja-JP"/>
        </w:rPr>
        <w:t>10.18</w:t>
      </w:r>
      <w:r w:rsidRPr="002E7062">
        <w:rPr>
          <w:lang w:eastAsia="ja-JP"/>
        </w:rPr>
        <w:tab/>
        <w:t>EXR</w:t>
      </w:r>
      <w:bookmarkEnd w:id="1532"/>
      <w:bookmarkEnd w:id="1533"/>
      <w:bookmarkEnd w:id="1534"/>
      <w:bookmarkEnd w:id="1535"/>
      <w:bookmarkEnd w:id="1536"/>
      <w:bookmarkEnd w:id="1537"/>
      <w:bookmarkEnd w:id="1538"/>
      <w:bookmarkEnd w:id="1539"/>
      <w:bookmarkEnd w:id="1540"/>
    </w:p>
    <w:p w14:paraId="0215278E" w14:textId="77777777" w:rsidR="007803FD" w:rsidRPr="002E7062" w:rsidRDefault="007803FD" w:rsidP="007803FD">
      <w:pPr>
        <w:rPr>
          <w:lang w:eastAsia="ja-JP"/>
        </w:rPr>
      </w:pPr>
      <w:bookmarkStart w:id="1541" w:name="_Toc124795256"/>
      <w:r w:rsidRPr="002E7062">
        <w:rPr>
          <w:lang w:eastAsia="ja-JP"/>
        </w:rPr>
        <w:t>EXR frames DA is outside the scope of this Recommendation.</w:t>
      </w:r>
    </w:p>
    <w:p w14:paraId="009B162E" w14:textId="77777777" w:rsidR="007803FD" w:rsidRPr="002E7062" w:rsidRDefault="007803FD" w:rsidP="006F1641">
      <w:pPr>
        <w:pStyle w:val="Heading2"/>
        <w:rPr>
          <w:lang w:eastAsia="ja-JP"/>
        </w:rPr>
      </w:pPr>
      <w:bookmarkStart w:id="1542" w:name="_Toc301445843"/>
      <w:bookmarkStart w:id="1543" w:name="_Toc302575008"/>
      <w:bookmarkStart w:id="1544" w:name="_Toc311721593"/>
      <w:bookmarkStart w:id="1545" w:name="_Toc312071582"/>
      <w:bookmarkStart w:id="1546" w:name="_Toc318366600"/>
      <w:bookmarkStart w:id="1547" w:name="_Toc379205848"/>
      <w:bookmarkStart w:id="1548" w:name="_Toc388964793"/>
      <w:bookmarkStart w:id="1549" w:name="_Toc296978377"/>
      <w:r w:rsidRPr="002E7062">
        <w:rPr>
          <w:lang w:eastAsia="ja-JP"/>
        </w:rPr>
        <w:t>10.19</w:t>
      </w:r>
      <w:r w:rsidRPr="002E7062">
        <w:rPr>
          <w:lang w:eastAsia="ja-JP"/>
        </w:rPr>
        <w:tab/>
        <w:t>VSM</w:t>
      </w:r>
      <w:bookmarkEnd w:id="1541"/>
      <w:bookmarkEnd w:id="1542"/>
      <w:bookmarkEnd w:id="1543"/>
      <w:bookmarkEnd w:id="1544"/>
      <w:bookmarkEnd w:id="1545"/>
      <w:bookmarkEnd w:id="1546"/>
      <w:bookmarkEnd w:id="1547"/>
      <w:bookmarkEnd w:id="1548"/>
      <w:bookmarkEnd w:id="1549"/>
    </w:p>
    <w:p w14:paraId="58AEA0E7" w14:textId="77777777" w:rsidR="007803FD" w:rsidRPr="002E7062" w:rsidRDefault="007803FD" w:rsidP="007803FD">
      <w:pPr>
        <w:rPr>
          <w:lang w:eastAsia="ja-JP"/>
        </w:rPr>
      </w:pPr>
      <w:bookmarkStart w:id="1550" w:name="_Toc124795257"/>
      <w:r w:rsidRPr="002E7062">
        <w:rPr>
          <w:lang w:eastAsia="ja-JP"/>
        </w:rPr>
        <w:t>VSM frames DA is outside the scope of this Recommendation.</w:t>
      </w:r>
    </w:p>
    <w:p w14:paraId="3E5FA59D" w14:textId="77777777" w:rsidR="007803FD" w:rsidRPr="002E7062" w:rsidRDefault="007803FD" w:rsidP="006F1641">
      <w:pPr>
        <w:pStyle w:val="Heading2"/>
        <w:rPr>
          <w:lang w:eastAsia="ja-JP"/>
        </w:rPr>
      </w:pPr>
      <w:bookmarkStart w:id="1551" w:name="_Toc301445844"/>
      <w:bookmarkStart w:id="1552" w:name="_Toc302575009"/>
      <w:bookmarkStart w:id="1553" w:name="_Toc311721594"/>
      <w:bookmarkStart w:id="1554" w:name="_Toc312071583"/>
      <w:bookmarkStart w:id="1555" w:name="_Toc318366601"/>
      <w:bookmarkStart w:id="1556" w:name="_Toc379205849"/>
      <w:bookmarkStart w:id="1557" w:name="_Toc388964794"/>
      <w:bookmarkStart w:id="1558" w:name="_Toc296978378"/>
      <w:r w:rsidRPr="002E7062">
        <w:rPr>
          <w:lang w:eastAsia="ja-JP"/>
        </w:rPr>
        <w:t>10.20</w:t>
      </w:r>
      <w:r w:rsidRPr="002E7062">
        <w:rPr>
          <w:lang w:eastAsia="ja-JP"/>
        </w:rPr>
        <w:tab/>
        <w:t>VSR</w:t>
      </w:r>
      <w:bookmarkEnd w:id="1550"/>
      <w:bookmarkEnd w:id="1551"/>
      <w:bookmarkEnd w:id="1552"/>
      <w:bookmarkEnd w:id="1553"/>
      <w:bookmarkEnd w:id="1554"/>
      <w:bookmarkEnd w:id="1555"/>
      <w:bookmarkEnd w:id="1556"/>
      <w:bookmarkEnd w:id="1557"/>
      <w:bookmarkEnd w:id="1558"/>
    </w:p>
    <w:p w14:paraId="76614DC0" w14:textId="77777777" w:rsidR="007803FD" w:rsidRPr="002E7062" w:rsidRDefault="007803FD" w:rsidP="007803FD">
      <w:pPr>
        <w:rPr>
          <w:lang w:eastAsia="ja-JP"/>
        </w:rPr>
      </w:pPr>
      <w:r w:rsidRPr="002E7062">
        <w:rPr>
          <w:lang w:eastAsia="ja-JP"/>
        </w:rPr>
        <w:t>VSR frames DA is outside the scope of this Recommendation.</w:t>
      </w:r>
    </w:p>
    <w:p w14:paraId="0DF0B72A" w14:textId="77777777" w:rsidR="007803FD" w:rsidRPr="002E7062" w:rsidRDefault="007803FD" w:rsidP="006F1641">
      <w:pPr>
        <w:pStyle w:val="Heading2"/>
        <w:rPr>
          <w:lang w:eastAsia="ja-JP"/>
        </w:rPr>
      </w:pPr>
      <w:bookmarkStart w:id="1559" w:name="_Toc301445845"/>
      <w:bookmarkStart w:id="1560" w:name="_Toc302575010"/>
      <w:bookmarkStart w:id="1561" w:name="_Toc311721595"/>
      <w:bookmarkStart w:id="1562" w:name="_Toc312071584"/>
      <w:bookmarkStart w:id="1563" w:name="_Toc318366602"/>
      <w:bookmarkStart w:id="1564" w:name="_Toc379205850"/>
      <w:bookmarkStart w:id="1565" w:name="_Toc388964795"/>
      <w:bookmarkStart w:id="1566" w:name="_Toc296978379"/>
      <w:r w:rsidRPr="002E7062">
        <w:rPr>
          <w:lang w:eastAsia="ja-JP"/>
        </w:rPr>
        <w:t>10.21</w:t>
      </w:r>
      <w:r w:rsidRPr="002E7062">
        <w:rPr>
          <w:lang w:eastAsia="ja-JP"/>
        </w:rPr>
        <w:tab/>
        <w:t>CSF</w:t>
      </w:r>
      <w:bookmarkEnd w:id="1559"/>
      <w:bookmarkEnd w:id="1560"/>
      <w:bookmarkEnd w:id="1561"/>
      <w:bookmarkEnd w:id="1562"/>
      <w:bookmarkEnd w:id="1563"/>
      <w:bookmarkEnd w:id="1564"/>
      <w:bookmarkEnd w:id="1565"/>
      <w:bookmarkEnd w:id="1566"/>
    </w:p>
    <w:p w14:paraId="66AF75D6" w14:textId="77777777" w:rsidR="007803FD" w:rsidRPr="002E7062" w:rsidRDefault="007803FD" w:rsidP="007803FD">
      <w:r w:rsidRPr="002E7062">
        <w:t xml:space="preserve">CSF frames are generated with </w:t>
      </w:r>
      <w:r w:rsidR="005B0610" w:rsidRPr="002E7062">
        <w:t>m</w:t>
      </w:r>
      <w:r w:rsidRPr="002E7062">
        <w:t xml:space="preserve">ulticast Class 1 DA in a multipoint MEG, and are typically generated with a multicast </w:t>
      </w:r>
      <w:r w:rsidRPr="002E7062">
        <w:rPr>
          <w:lang w:eastAsia="ja-JP"/>
        </w:rPr>
        <w:t xml:space="preserve">class 1 </w:t>
      </w:r>
      <w:r w:rsidRPr="002E7062">
        <w:t>DA in a point-to-point MEG except as described below.</w:t>
      </w:r>
    </w:p>
    <w:p w14:paraId="744879B1" w14:textId="77777777" w:rsidR="007803FD" w:rsidRPr="002E7062" w:rsidRDefault="007803FD" w:rsidP="007803FD">
      <w:pPr>
        <w:rPr>
          <w:lang w:eastAsia="ja-JP"/>
        </w:rPr>
      </w:pPr>
      <w:r w:rsidRPr="002E7062" w:rsidDel="000A0A4B">
        <w:rPr>
          <w:lang w:eastAsia="ja-JP"/>
        </w:rPr>
        <w:t xml:space="preserve"> </w:t>
      </w:r>
      <w:r w:rsidRPr="002E7062">
        <w:t xml:space="preserve">In provisioned environments for point-to-point connections where the data frames in different services instances are distinguished using </w:t>
      </w:r>
      <w:r w:rsidR="005B0610" w:rsidRPr="002E7062">
        <w:t>u</w:t>
      </w:r>
      <w:r w:rsidRPr="002E7062">
        <w:t xml:space="preserve">nicast DA, CSF frames are generated with the unicast DA of the downstream MEP </w:t>
      </w:r>
    </w:p>
    <w:p w14:paraId="1B716B2C" w14:textId="77777777" w:rsidR="007803FD" w:rsidRPr="002E7062" w:rsidRDefault="007803FD" w:rsidP="006F1641">
      <w:pPr>
        <w:pStyle w:val="Heading2"/>
        <w:rPr>
          <w:lang w:eastAsia="ja-JP"/>
        </w:rPr>
      </w:pPr>
      <w:bookmarkStart w:id="1567" w:name="_Toc301445846"/>
      <w:bookmarkStart w:id="1568" w:name="_Toc302575011"/>
      <w:bookmarkStart w:id="1569" w:name="_Toc311721596"/>
      <w:bookmarkStart w:id="1570" w:name="_Toc312071585"/>
      <w:bookmarkStart w:id="1571" w:name="_Toc318366603"/>
      <w:bookmarkStart w:id="1572" w:name="_Toc379205851"/>
      <w:bookmarkStart w:id="1573" w:name="_Toc388964796"/>
      <w:bookmarkStart w:id="1574" w:name="_Toc296978380"/>
      <w:r w:rsidRPr="002E7062">
        <w:rPr>
          <w:lang w:eastAsia="ja-JP"/>
        </w:rPr>
        <w:t>10.22</w:t>
      </w:r>
      <w:r w:rsidRPr="002E7062">
        <w:rPr>
          <w:lang w:eastAsia="ja-JP"/>
        </w:rPr>
        <w:tab/>
        <w:t>SLM</w:t>
      </w:r>
      <w:bookmarkEnd w:id="1567"/>
      <w:bookmarkEnd w:id="1568"/>
      <w:bookmarkEnd w:id="1569"/>
      <w:bookmarkEnd w:id="1570"/>
      <w:bookmarkEnd w:id="1571"/>
      <w:bookmarkEnd w:id="1572"/>
      <w:bookmarkEnd w:id="1573"/>
      <w:bookmarkEnd w:id="1574"/>
    </w:p>
    <w:p w14:paraId="692931CD" w14:textId="77777777" w:rsidR="007803FD" w:rsidRPr="002E7062" w:rsidRDefault="007803FD" w:rsidP="007803FD">
      <w:pPr>
        <w:rPr>
          <w:lang w:eastAsia="ja-JP"/>
        </w:rPr>
      </w:pPr>
      <w:r w:rsidRPr="002E7062">
        <w:t xml:space="preserve">SLM frames are generated with unicast DAs. </w:t>
      </w:r>
      <w:r w:rsidRPr="002E7062">
        <w:rPr>
          <w:lang w:eastAsia="ja-JP"/>
        </w:rPr>
        <w:t>SLM frames may be generated with a multicast Class 1 DA if multipoint measurements are desired.</w:t>
      </w:r>
    </w:p>
    <w:p w14:paraId="6C6875DD" w14:textId="77777777" w:rsidR="007803FD" w:rsidRPr="002E7062" w:rsidRDefault="007803FD" w:rsidP="006F1641">
      <w:pPr>
        <w:pStyle w:val="Heading2"/>
        <w:rPr>
          <w:lang w:eastAsia="ja-JP"/>
        </w:rPr>
      </w:pPr>
      <w:bookmarkStart w:id="1575" w:name="_Toc301445847"/>
      <w:bookmarkStart w:id="1576" w:name="_Toc302575012"/>
      <w:bookmarkStart w:id="1577" w:name="_Toc311721597"/>
      <w:bookmarkStart w:id="1578" w:name="_Toc312071586"/>
      <w:bookmarkStart w:id="1579" w:name="_Toc318366604"/>
      <w:bookmarkStart w:id="1580" w:name="_Toc379205852"/>
      <w:bookmarkStart w:id="1581" w:name="_Toc388964797"/>
      <w:bookmarkStart w:id="1582" w:name="_Toc296978381"/>
      <w:r w:rsidRPr="002E7062">
        <w:rPr>
          <w:lang w:eastAsia="ja-JP"/>
        </w:rPr>
        <w:t>10.23</w:t>
      </w:r>
      <w:r w:rsidRPr="002E7062">
        <w:rPr>
          <w:lang w:eastAsia="ja-JP"/>
        </w:rPr>
        <w:tab/>
        <w:t>SLR</w:t>
      </w:r>
      <w:bookmarkEnd w:id="1575"/>
      <w:bookmarkEnd w:id="1576"/>
      <w:bookmarkEnd w:id="1577"/>
      <w:bookmarkEnd w:id="1578"/>
      <w:bookmarkEnd w:id="1579"/>
      <w:bookmarkEnd w:id="1580"/>
      <w:bookmarkEnd w:id="1581"/>
      <w:bookmarkEnd w:id="1582"/>
    </w:p>
    <w:p w14:paraId="7E7E8ACE" w14:textId="77777777" w:rsidR="007803FD" w:rsidRPr="002E7062" w:rsidRDefault="007803FD" w:rsidP="007803FD">
      <w:pPr>
        <w:rPr>
          <w:rFonts w:ascii="TimesNewRoman" w:hAnsi="TimesNewRoman" w:cs="TimesNewRoman"/>
          <w:szCs w:val="24"/>
          <w:lang w:eastAsia="ja-JP"/>
        </w:rPr>
      </w:pPr>
      <w:r w:rsidRPr="002E7062">
        <w:rPr>
          <w:rFonts w:ascii="TimesNewRoman" w:hAnsi="TimesNewRoman" w:cs="TimesNewRoman"/>
          <w:szCs w:val="24"/>
          <w:lang w:eastAsia="ja-JP"/>
        </w:rPr>
        <w:t xml:space="preserve">SLR frames are always generated with unicast DAs. </w:t>
      </w:r>
    </w:p>
    <w:p w14:paraId="579FF3DA" w14:textId="77777777" w:rsidR="007803FD" w:rsidRPr="002E7062" w:rsidRDefault="007803FD" w:rsidP="006F1641">
      <w:pPr>
        <w:pStyle w:val="Heading2"/>
        <w:rPr>
          <w:lang w:eastAsia="ja-JP"/>
        </w:rPr>
      </w:pPr>
      <w:bookmarkStart w:id="1583" w:name="_Toc379205853"/>
      <w:bookmarkStart w:id="1584" w:name="_Toc388964798"/>
      <w:bookmarkStart w:id="1585" w:name="_Toc296978382"/>
      <w:r w:rsidRPr="002E7062">
        <w:rPr>
          <w:lang w:eastAsia="ja-JP"/>
        </w:rPr>
        <w:t>10.24</w:t>
      </w:r>
      <w:r w:rsidRPr="002E7062">
        <w:rPr>
          <w:lang w:eastAsia="ja-JP"/>
        </w:rPr>
        <w:tab/>
      </w:r>
      <w:r w:rsidRPr="002E7062">
        <w:t>1SL</w:t>
      </w:r>
      <w:bookmarkEnd w:id="1583"/>
      <w:bookmarkEnd w:id="1584"/>
      <w:bookmarkEnd w:id="1585"/>
    </w:p>
    <w:p w14:paraId="2E5AC524" w14:textId="77777777" w:rsidR="007803FD" w:rsidRDefault="007803FD" w:rsidP="007803FD">
      <w:r w:rsidRPr="002E7062">
        <w:t xml:space="preserve">1SL frames are generated with </w:t>
      </w:r>
      <w:r w:rsidR="005B0610" w:rsidRPr="002E7062">
        <w:t>u</w:t>
      </w:r>
      <w:r w:rsidRPr="002E7062">
        <w:t xml:space="preserve">nicast DAs. 1SL frames may be generated with </w:t>
      </w:r>
      <w:r w:rsidR="005B0610" w:rsidRPr="002E7062">
        <w:t>m</w:t>
      </w:r>
      <w:r w:rsidRPr="002E7062">
        <w:t xml:space="preserve">ulticast </w:t>
      </w:r>
      <w:r w:rsidR="005B0610" w:rsidRPr="002E7062">
        <w:t>C</w:t>
      </w:r>
      <w:r w:rsidRPr="002E7062">
        <w:t>lass 1 DA if multipoint measurements are desired.</w:t>
      </w:r>
    </w:p>
    <w:p w14:paraId="6B49D2D6" w14:textId="77777777" w:rsidR="004F131A" w:rsidRPr="00CE04C4" w:rsidRDefault="004F131A" w:rsidP="006F1641">
      <w:pPr>
        <w:pStyle w:val="Heading2"/>
      </w:pPr>
      <w:bookmarkStart w:id="1586" w:name="_Toc296978383"/>
      <w:r w:rsidRPr="00CE04C4">
        <w:t>10.25</w:t>
      </w:r>
      <w:r w:rsidRPr="00CE04C4">
        <w:tab/>
        <w:t>BNM</w:t>
      </w:r>
      <w:bookmarkEnd w:id="1586"/>
    </w:p>
    <w:p w14:paraId="0A2A5701" w14:textId="77777777" w:rsidR="004F131A" w:rsidRPr="00CE04C4" w:rsidRDefault="004F131A" w:rsidP="004F131A">
      <w:pPr>
        <w:rPr>
          <w:lang w:eastAsia="ja-JP"/>
        </w:rPr>
      </w:pPr>
      <w:r w:rsidRPr="00CE04C4">
        <w:t xml:space="preserve">BNM frames are generated with Multicast Class 1 DA in a multipoint MEG, and are typically generated with a multicast </w:t>
      </w:r>
      <w:r w:rsidRPr="00CE04C4">
        <w:rPr>
          <w:lang w:eastAsia="ja-JP"/>
        </w:rPr>
        <w:t xml:space="preserve">class 1 </w:t>
      </w:r>
      <w:r w:rsidRPr="00CE04C4">
        <w:t>DA in a point-to-point MEG except as describe</w:t>
      </w:r>
      <w:r w:rsidRPr="00CE04C4">
        <w:rPr>
          <w:lang w:eastAsia="ja-JP"/>
        </w:rPr>
        <w:t>d below.</w:t>
      </w:r>
    </w:p>
    <w:p w14:paraId="15586D33" w14:textId="77777777" w:rsidR="004F131A" w:rsidRPr="00CE04C4" w:rsidRDefault="004F131A" w:rsidP="004F131A">
      <w:r w:rsidRPr="00CE04C4">
        <w:t>In provisioned environments for point-to-point connections where the data frames in different services instances are distinguished using Unicast DAs, BNM frames are generated with the unicast DA of the downstream MEP.</w:t>
      </w:r>
    </w:p>
    <w:p w14:paraId="7C61FAF7" w14:textId="77777777" w:rsidR="004F131A" w:rsidRPr="00CE04C4" w:rsidRDefault="004F131A" w:rsidP="006F1641">
      <w:pPr>
        <w:pStyle w:val="Heading2"/>
      </w:pPr>
      <w:bookmarkStart w:id="1587" w:name="_Toc296978384"/>
      <w:r w:rsidRPr="00CE04C4">
        <w:t>10.26</w:t>
      </w:r>
      <w:r w:rsidRPr="00CE04C4">
        <w:tab/>
        <w:t>EDM</w:t>
      </w:r>
      <w:bookmarkEnd w:id="1587"/>
    </w:p>
    <w:p w14:paraId="55E5D3D5" w14:textId="77777777" w:rsidR="004F131A" w:rsidRPr="00CE04C4" w:rsidRDefault="004F131A" w:rsidP="004F131A">
      <w:pPr>
        <w:rPr>
          <w:lang w:eastAsia="ja-JP"/>
        </w:rPr>
      </w:pPr>
      <w:r w:rsidRPr="00CE04C4">
        <w:t xml:space="preserve">EDM frames are generated with Multicast Class 1 DA in a multipoint MEG, and are typically generated with a multicast </w:t>
      </w:r>
      <w:r w:rsidRPr="00CE04C4">
        <w:rPr>
          <w:lang w:eastAsia="ja-JP"/>
        </w:rPr>
        <w:t xml:space="preserve">class 1 </w:t>
      </w:r>
      <w:r w:rsidRPr="00CE04C4">
        <w:t>DA in a point-to-point MEG except as describe</w:t>
      </w:r>
      <w:r w:rsidRPr="00CE04C4">
        <w:rPr>
          <w:lang w:eastAsia="ja-JP"/>
        </w:rPr>
        <w:t>d below.</w:t>
      </w:r>
    </w:p>
    <w:p w14:paraId="6CFC8731" w14:textId="77777777" w:rsidR="004F131A" w:rsidRPr="00CE04C4" w:rsidRDefault="004F131A" w:rsidP="004F131A">
      <w:r w:rsidRPr="00CE04C4">
        <w:t>In provisioned environments for point-to-point connections where the data frames in different services instances are distinguished using Unicast DAs, EDM frames are generated with the unicast DA of the downstream MEP.</w:t>
      </w:r>
    </w:p>
    <w:p w14:paraId="2EDB4376" w14:textId="77777777" w:rsidR="004F131A" w:rsidRPr="004F131A" w:rsidRDefault="004F131A" w:rsidP="007803FD">
      <w:pPr>
        <w:rPr>
          <w:lang w:eastAsia="ja-JP"/>
        </w:rPr>
      </w:pPr>
    </w:p>
    <w:tbl>
      <w:tblPr>
        <w:tblW w:w="6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6"/>
        <w:gridCol w:w="4383"/>
      </w:tblGrid>
      <w:tr w:rsidR="000E431A" w:rsidRPr="002E7062" w14:paraId="2125A16F" w14:textId="77777777" w:rsidTr="007B439B">
        <w:trPr>
          <w:cantSplit/>
          <w:tblHeader/>
          <w:jc w:val="center"/>
        </w:trPr>
        <w:tc>
          <w:tcPr>
            <w:tcW w:w="6809" w:type="dxa"/>
            <w:gridSpan w:val="2"/>
            <w:tcBorders>
              <w:top w:val="nil"/>
              <w:left w:val="nil"/>
              <w:right w:val="nil"/>
            </w:tcBorders>
          </w:tcPr>
          <w:p w14:paraId="2CB7C5A2" w14:textId="77777777" w:rsidR="000E431A" w:rsidRPr="002E7062" w:rsidRDefault="000E431A" w:rsidP="000E431A">
            <w:pPr>
              <w:pStyle w:val="TableNoTitle"/>
            </w:pPr>
            <w:r w:rsidRPr="002E7062">
              <w:rPr>
                <w:lang w:eastAsia="ja-JP"/>
              </w:rPr>
              <w:t>Table 10-1 – OAM frame DA</w:t>
            </w:r>
          </w:p>
        </w:tc>
      </w:tr>
      <w:tr w:rsidR="007803FD" w:rsidRPr="002E7062" w14:paraId="63EF000E" w14:textId="77777777" w:rsidTr="007B439B">
        <w:trPr>
          <w:cantSplit/>
          <w:tblHeader/>
          <w:jc w:val="center"/>
        </w:trPr>
        <w:tc>
          <w:tcPr>
            <w:tcW w:w="2426" w:type="dxa"/>
          </w:tcPr>
          <w:p w14:paraId="3BAEE109" w14:textId="77777777" w:rsidR="007803FD" w:rsidRPr="002E7062" w:rsidRDefault="007803FD" w:rsidP="00C52450">
            <w:pPr>
              <w:pStyle w:val="Tablehead"/>
            </w:pPr>
            <w:r w:rsidRPr="002E7062">
              <w:t>OAM type</w:t>
            </w:r>
          </w:p>
        </w:tc>
        <w:tc>
          <w:tcPr>
            <w:tcW w:w="4383" w:type="dxa"/>
          </w:tcPr>
          <w:p w14:paraId="3EFBFB93" w14:textId="77777777" w:rsidR="007803FD" w:rsidRPr="002E7062" w:rsidRDefault="007803FD" w:rsidP="00C52450">
            <w:pPr>
              <w:pStyle w:val="Tablehead"/>
            </w:pPr>
            <w:r w:rsidRPr="002E7062">
              <w:t>DAs for frames with OAM PDU</w:t>
            </w:r>
          </w:p>
        </w:tc>
      </w:tr>
      <w:tr w:rsidR="007803FD" w:rsidRPr="002E7062" w14:paraId="113F5104" w14:textId="77777777" w:rsidTr="007B439B">
        <w:trPr>
          <w:cantSplit/>
          <w:jc w:val="center"/>
        </w:trPr>
        <w:tc>
          <w:tcPr>
            <w:tcW w:w="2426" w:type="dxa"/>
          </w:tcPr>
          <w:p w14:paraId="62E20821" w14:textId="77777777" w:rsidR="007803FD" w:rsidRPr="002E7062" w:rsidRDefault="007803FD" w:rsidP="000E431A">
            <w:pPr>
              <w:pStyle w:val="Tabletext"/>
              <w:jc w:val="center"/>
            </w:pPr>
            <w:r w:rsidRPr="002E7062">
              <w:t>CCM</w:t>
            </w:r>
          </w:p>
        </w:tc>
        <w:tc>
          <w:tcPr>
            <w:tcW w:w="4383" w:type="dxa"/>
          </w:tcPr>
          <w:p w14:paraId="145EBB2C" w14:textId="77777777" w:rsidR="007803FD" w:rsidRPr="002E7062" w:rsidRDefault="007803FD" w:rsidP="000E431A">
            <w:pPr>
              <w:pStyle w:val="Tabletext"/>
              <w:jc w:val="center"/>
            </w:pPr>
            <w:r w:rsidRPr="002E7062">
              <w:t>Multicast Class 1 DA or unicast DA</w:t>
            </w:r>
          </w:p>
        </w:tc>
      </w:tr>
      <w:tr w:rsidR="007803FD" w:rsidRPr="002E7062" w14:paraId="2A11DCF0" w14:textId="77777777" w:rsidTr="007B439B">
        <w:trPr>
          <w:cantSplit/>
          <w:jc w:val="center"/>
        </w:trPr>
        <w:tc>
          <w:tcPr>
            <w:tcW w:w="2426" w:type="dxa"/>
          </w:tcPr>
          <w:p w14:paraId="4513CB9D" w14:textId="77777777" w:rsidR="007803FD" w:rsidRPr="002E7062" w:rsidRDefault="007803FD" w:rsidP="000E431A">
            <w:pPr>
              <w:pStyle w:val="Tabletext"/>
              <w:jc w:val="center"/>
            </w:pPr>
            <w:r w:rsidRPr="002E7062">
              <w:t>LBM</w:t>
            </w:r>
          </w:p>
        </w:tc>
        <w:tc>
          <w:tcPr>
            <w:tcW w:w="4383" w:type="dxa"/>
          </w:tcPr>
          <w:p w14:paraId="2377129D" w14:textId="77777777" w:rsidR="007803FD" w:rsidRPr="002E7062" w:rsidRDefault="007803FD" w:rsidP="000E431A">
            <w:pPr>
              <w:pStyle w:val="Tabletext"/>
              <w:jc w:val="center"/>
            </w:pPr>
            <w:r w:rsidRPr="002E7062">
              <w:t>Unicast DA or multicast Class 1 DA</w:t>
            </w:r>
          </w:p>
        </w:tc>
      </w:tr>
      <w:tr w:rsidR="007803FD" w:rsidRPr="002E7062" w14:paraId="59338C42" w14:textId="77777777" w:rsidTr="007B439B">
        <w:trPr>
          <w:cantSplit/>
          <w:jc w:val="center"/>
        </w:trPr>
        <w:tc>
          <w:tcPr>
            <w:tcW w:w="2426" w:type="dxa"/>
          </w:tcPr>
          <w:p w14:paraId="0A55BD1B" w14:textId="77777777" w:rsidR="007803FD" w:rsidRPr="002E7062" w:rsidRDefault="007803FD" w:rsidP="000E431A">
            <w:pPr>
              <w:pStyle w:val="Tabletext"/>
              <w:jc w:val="center"/>
            </w:pPr>
            <w:r w:rsidRPr="002E7062">
              <w:t>LBR</w:t>
            </w:r>
          </w:p>
        </w:tc>
        <w:tc>
          <w:tcPr>
            <w:tcW w:w="4383" w:type="dxa"/>
          </w:tcPr>
          <w:p w14:paraId="16446717" w14:textId="77777777" w:rsidR="007803FD" w:rsidRPr="002E7062" w:rsidRDefault="007803FD" w:rsidP="000E431A">
            <w:pPr>
              <w:pStyle w:val="Tabletext"/>
              <w:jc w:val="center"/>
            </w:pPr>
            <w:r w:rsidRPr="002E7062">
              <w:t>Unicast DA</w:t>
            </w:r>
          </w:p>
        </w:tc>
      </w:tr>
      <w:tr w:rsidR="007803FD" w:rsidRPr="002E7062" w14:paraId="6FB55B64" w14:textId="77777777" w:rsidTr="007B439B">
        <w:trPr>
          <w:cantSplit/>
          <w:jc w:val="center"/>
        </w:trPr>
        <w:tc>
          <w:tcPr>
            <w:tcW w:w="2426" w:type="dxa"/>
          </w:tcPr>
          <w:p w14:paraId="2998B4F1" w14:textId="77777777" w:rsidR="007803FD" w:rsidRPr="002E7062" w:rsidRDefault="007803FD" w:rsidP="000E431A">
            <w:pPr>
              <w:pStyle w:val="Tabletext"/>
              <w:jc w:val="center"/>
            </w:pPr>
            <w:r w:rsidRPr="002E7062">
              <w:t>LTM</w:t>
            </w:r>
          </w:p>
        </w:tc>
        <w:tc>
          <w:tcPr>
            <w:tcW w:w="4383" w:type="dxa"/>
          </w:tcPr>
          <w:p w14:paraId="626249C8" w14:textId="77777777" w:rsidR="007803FD" w:rsidRPr="002E7062" w:rsidRDefault="007803FD" w:rsidP="000E431A">
            <w:pPr>
              <w:pStyle w:val="Tabletext"/>
              <w:jc w:val="center"/>
            </w:pPr>
            <w:r w:rsidRPr="002E7062">
              <w:t>Multicast Class 2 DA</w:t>
            </w:r>
          </w:p>
        </w:tc>
      </w:tr>
      <w:tr w:rsidR="007803FD" w:rsidRPr="002E7062" w14:paraId="6E46335D" w14:textId="77777777" w:rsidTr="007B439B">
        <w:trPr>
          <w:cantSplit/>
          <w:jc w:val="center"/>
        </w:trPr>
        <w:tc>
          <w:tcPr>
            <w:tcW w:w="2426" w:type="dxa"/>
          </w:tcPr>
          <w:p w14:paraId="1B7FEE16" w14:textId="77777777" w:rsidR="007803FD" w:rsidRPr="002E7062" w:rsidRDefault="007803FD" w:rsidP="000E431A">
            <w:pPr>
              <w:pStyle w:val="Tabletext"/>
              <w:jc w:val="center"/>
            </w:pPr>
            <w:r w:rsidRPr="002E7062">
              <w:t>LTR</w:t>
            </w:r>
          </w:p>
        </w:tc>
        <w:tc>
          <w:tcPr>
            <w:tcW w:w="4383" w:type="dxa"/>
          </w:tcPr>
          <w:p w14:paraId="15DD850E" w14:textId="77777777" w:rsidR="007803FD" w:rsidRPr="002E7062" w:rsidRDefault="007803FD" w:rsidP="000E431A">
            <w:pPr>
              <w:pStyle w:val="Tabletext"/>
              <w:jc w:val="center"/>
            </w:pPr>
            <w:r w:rsidRPr="002E7062">
              <w:t>Unicast DA</w:t>
            </w:r>
          </w:p>
        </w:tc>
      </w:tr>
      <w:tr w:rsidR="007803FD" w:rsidRPr="002E7062" w14:paraId="22165A4A" w14:textId="77777777" w:rsidTr="007B439B">
        <w:trPr>
          <w:cantSplit/>
          <w:jc w:val="center"/>
        </w:trPr>
        <w:tc>
          <w:tcPr>
            <w:tcW w:w="2426" w:type="dxa"/>
          </w:tcPr>
          <w:p w14:paraId="162D695A" w14:textId="77777777" w:rsidR="007803FD" w:rsidRPr="002E7062" w:rsidRDefault="007803FD" w:rsidP="000E431A">
            <w:pPr>
              <w:pStyle w:val="Tabletext"/>
              <w:jc w:val="center"/>
            </w:pPr>
            <w:r w:rsidRPr="002E7062">
              <w:t>AIS</w:t>
            </w:r>
          </w:p>
        </w:tc>
        <w:tc>
          <w:tcPr>
            <w:tcW w:w="4383" w:type="dxa"/>
          </w:tcPr>
          <w:p w14:paraId="672F7131" w14:textId="77777777" w:rsidR="007803FD" w:rsidRPr="002E7062" w:rsidRDefault="007803FD" w:rsidP="000E431A">
            <w:pPr>
              <w:pStyle w:val="Tabletext"/>
              <w:jc w:val="center"/>
            </w:pPr>
            <w:r w:rsidRPr="002E7062">
              <w:t>Multicast Class 1 DA or unicast DA</w:t>
            </w:r>
          </w:p>
        </w:tc>
      </w:tr>
      <w:tr w:rsidR="007803FD" w:rsidRPr="002E7062" w14:paraId="73B82F9F" w14:textId="77777777" w:rsidTr="007B439B">
        <w:trPr>
          <w:cantSplit/>
          <w:jc w:val="center"/>
        </w:trPr>
        <w:tc>
          <w:tcPr>
            <w:tcW w:w="2426" w:type="dxa"/>
          </w:tcPr>
          <w:p w14:paraId="4E929B87" w14:textId="77777777" w:rsidR="007803FD" w:rsidRPr="002E7062" w:rsidRDefault="007803FD" w:rsidP="000E431A">
            <w:pPr>
              <w:pStyle w:val="Tabletext"/>
              <w:jc w:val="center"/>
            </w:pPr>
            <w:r w:rsidRPr="002E7062">
              <w:t>LCK</w:t>
            </w:r>
          </w:p>
        </w:tc>
        <w:tc>
          <w:tcPr>
            <w:tcW w:w="4383" w:type="dxa"/>
          </w:tcPr>
          <w:p w14:paraId="6965714B" w14:textId="77777777" w:rsidR="007803FD" w:rsidRPr="002E7062" w:rsidRDefault="007803FD" w:rsidP="000E431A">
            <w:pPr>
              <w:pStyle w:val="Tabletext"/>
              <w:jc w:val="center"/>
            </w:pPr>
            <w:r w:rsidRPr="002E7062">
              <w:t>Multicast Class 1 DA or unicast DA</w:t>
            </w:r>
          </w:p>
        </w:tc>
      </w:tr>
      <w:tr w:rsidR="007803FD" w:rsidRPr="002E7062" w14:paraId="37015F55" w14:textId="77777777" w:rsidTr="007B439B">
        <w:trPr>
          <w:cantSplit/>
          <w:jc w:val="center"/>
        </w:trPr>
        <w:tc>
          <w:tcPr>
            <w:tcW w:w="2426" w:type="dxa"/>
          </w:tcPr>
          <w:p w14:paraId="7C07DDBF" w14:textId="77777777" w:rsidR="007803FD" w:rsidRPr="002E7062" w:rsidRDefault="007803FD" w:rsidP="000E431A">
            <w:pPr>
              <w:pStyle w:val="Tabletext"/>
              <w:jc w:val="center"/>
            </w:pPr>
            <w:r w:rsidRPr="002E7062">
              <w:t>TST</w:t>
            </w:r>
          </w:p>
        </w:tc>
        <w:tc>
          <w:tcPr>
            <w:tcW w:w="4383" w:type="dxa"/>
          </w:tcPr>
          <w:p w14:paraId="54D2D34F" w14:textId="77777777" w:rsidR="007803FD" w:rsidRPr="002E7062" w:rsidRDefault="007803FD" w:rsidP="000E431A">
            <w:pPr>
              <w:pStyle w:val="Tabletext"/>
              <w:jc w:val="center"/>
            </w:pPr>
            <w:r w:rsidRPr="002E7062">
              <w:t>Unicast DA or multicast Class 1 DA</w:t>
            </w:r>
          </w:p>
        </w:tc>
      </w:tr>
      <w:tr w:rsidR="007803FD" w:rsidRPr="002E7062" w14:paraId="6B565661" w14:textId="77777777" w:rsidTr="007B439B">
        <w:trPr>
          <w:cantSplit/>
          <w:jc w:val="center"/>
        </w:trPr>
        <w:tc>
          <w:tcPr>
            <w:tcW w:w="2426" w:type="dxa"/>
          </w:tcPr>
          <w:p w14:paraId="4AB30D5B" w14:textId="77777777" w:rsidR="007803FD" w:rsidRPr="002E7062" w:rsidRDefault="007803FD" w:rsidP="000E431A">
            <w:pPr>
              <w:pStyle w:val="Tabletext"/>
              <w:jc w:val="center"/>
            </w:pPr>
            <w:r w:rsidRPr="002E7062">
              <w:t>Linear APS</w:t>
            </w:r>
          </w:p>
        </w:tc>
        <w:tc>
          <w:tcPr>
            <w:tcW w:w="4383" w:type="dxa"/>
          </w:tcPr>
          <w:p w14:paraId="52142EDB" w14:textId="77777777" w:rsidR="007803FD" w:rsidRPr="002E7062" w:rsidRDefault="007803FD" w:rsidP="000E431A">
            <w:pPr>
              <w:pStyle w:val="Tabletext"/>
              <w:jc w:val="center"/>
            </w:pPr>
            <w:r w:rsidRPr="002E7062">
              <w:t>Refer to [ITU-T G.8031]</w:t>
            </w:r>
          </w:p>
        </w:tc>
      </w:tr>
      <w:tr w:rsidR="007803FD" w:rsidRPr="002E7062" w14:paraId="1537A4A9" w14:textId="77777777" w:rsidTr="007B439B">
        <w:trPr>
          <w:cantSplit/>
          <w:jc w:val="center"/>
        </w:trPr>
        <w:tc>
          <w:tcPr>
            <w:tcW w:w="2426" w:type="dxa"/>
          </w:tcPr>
          <w:p w14:paraId="6A3CCABC" w14:textId="77777777" w:rsidR="007803FD" w:rsidRPr="002E7062" w:rsidRDefault="007803FD" w:rsidP="000E431A">
            <w:pPr>
              <w:pStyle w:val="Tabletext"/>
              <w:jc w:val="center"/>
            </w:pPr>
            <w:r w:rsidRPr="002E7062">
              <w:t>Ring APS</w:t>
            </w:r>
          </w:p>
        </w:tc>
        <w:tc>
          <w:tcPr>
            <w:tcW w:w="4383" w:type="dxa"/>
          </w:tcPr>
          <w:p w14:paraId="393A861C" w14:textId="77777777" w:rsidR="007803FD" w:rsidRPr="002E7062" w:rsidRDefault="007803FD" w:rsidP="000E431A">
            <w:pPr>
              <w:pStyle w:val="Tabletext"/>
              <w:jc w:val="center"/>
            </w:pPr>
            <w:r w:rsidRPr="002E7062">
              <w:t>Refer to [ITU-T G.8032]</w:t>
            </w:r>
          </w:p>
        </w:tc>
      </w:tr>
      <w:tr w:rsidR="007803FD" w:rsidRPr="002E7062" w14:paraId="1219EBE0" w14:textId="77777777" w:rsidTr="007B439B">
        <w:trPr>
          <w:cantSplit/>
          <w:jc w:val="center"/>
        </w:trPr>
        <w:tc>
          <w:tcPr>
            <w:tcW w:w="2426" w:type="dxa"/>
          </w:tcPr>
          <w:p w14:paraId="12B49B9F" w14:textId="77777777" w:rsidR="007803FD" w:rsidRPr="002E7062" w:rsidRDefault="007803FD" w:rsidP="000E431A">
            <w:pPr>
              <w:pStyle w:val="Tabletext"/>
              <w:jc w:val="center"/>
            </w:pPr>
            <w:r w:rsidRPr="002E7062">
              <w:t>MCC</w:t>
            </w:r>
          </w:p>
        </w:tc>
        <w:tc>
          <w:tcPr>
            <w:tcW w:w="4383" w:type="dxa"/>
          </w:tcPr>
          <w:p w14:paraId="35C2ED64" w14:textId="77777777" w:rsidR="007803FD" w:rsidRPr="002E7062" w:rsidRDefault="007803FD" w:rsidP="000E431A">
            <w:pPr>
              <w:pStyle w:val="Tabletext"/>
              <w:jc w:val="center"/>
            </w:pPr>
            <w:r w:rsidRPr="002E7062">
              <w:t>Unicast DA or multicast Class 1 DA</w:t>
            </w:r>
          </w:p>
        </w:tc>
      </w:tr>
      <w:tr w:rsidR="007803FD" w:rsidRPr="002E7062" w14:paraId="06DBB686" w14:textId="77777777" w:rsidTr="007B439B">
        <w:trPr>
          <w:cantSplit/>
          <w:jc w:val="center"/>
        </w:trPr>
        <w:tc>
          <w:tcPr>
            <w:tcW w:w="2426" w:type="dxa"/>
          </w:tcPr>
          <w:p w14:paraId="077A9BFD" w14:textId="77777777" w:rsidR="007803FD" w:rsidRPr="002E7062" w:rsidRDefault="007803FD" w:rsidP="000E431A">
            <w:pPr>
              <w:pStyle w:val="Tabletext"/>
              <w:jc w:val="center"/>
            </w:pPr>
            <w:r w:rsidRPr="002E7062">
              <w:t>LMM</w:t>
            </w:r>
          </w:p>
        </w:tc>
        <w:tc>
          <w:tcPr>
            <w:tcW w:w="4383" w:type="dxa"/>
          </w:tcPr>
          <w:p w14:paraId="05BEE173" w14:textId="77777777" w:rsidR="007803FD" w:rsidRPr="002E7062" w:rsidRDefault="007803FD" w:rsidP="000E431A">
            <w:pPr>
              <w:pStyle w:val="Tabletext"/>
              <w:jc w:val="center"/>
            </w:pPr>
            <w:r w:rsidRPr="002E7062">
              <w:t>Unicast DA or multicast Class 1 DA</w:t>
            </w:r>
          </w:p>
        </w:tc>
      </w:tr>
      <w:tr w:rsidR="007803FD" w:rsidRPr="002E7062" w14:paraId="60744CA6" w14:textId="77777777" w:rsidTr="007B439B">
        <w:trPr>
          <w:cantSplit/>
          <w:jc w:val="center"/>
        </w:trPr>
        <w:tc>
          <w:tcPr>
            <w:tcW w:w="2426" w:type="dxa"/>
          </w:tcPr>
          <w:p w14:paraId="35F5D992" w14:textId="77777777" w:rsidR="007803FD" w:rsidRPr="002E7062" w:rsidRDefault="007803FD" w:rsidP="000E431A">
            <w:pPr>
              <w:pStyle w:val="Tabletext"/>
              <w:jc w:val="center"/>
            </w:pPr>
            <w:r w:rsidRPr="002E7062">
              <w:t>LMR</w:t>
            </w:r>
          </w:p>
        </w:tc>
        <w:tc>
          <w:tcPr>
            <w:tcW w:w="4383" w:type="dxa"/>
          </w:tcPr>
          <w:p w14:paraId="33A873EE" w14:textId="77777777" w:rsidR="007803FD" w:rsidRPr="002E7062" w:rsidRDefault="007803FD" w:rsidP="000E431A">
            <w:pPr>
              <w:pStyle w:val="Tabletext"/>
              <w:jc w:val="center"/>
            </w:pPr>
            <w:r w:rsidRPr="002E7062">
              <w:t>Unicast DA</w:t>
            </w:r>
          </w:p>
        </w:tc>
      </w:tr>
      <w:tr w:rsidR="007803FD" w:rsidRPr="002E7062" w14:paraId="7B1B7FC0" w14:textId="77777777" w:rsidTr="007B439B">
        <w:trPr>
          <w:cantSplit/>
          <w:jc w:val="center"/>
        </w:trPr>
        <w:tc>
          <w:tcPr>
            <w:tcW w:w="2426" w:type="dxa"/>
          </w:tcPr>
          <w:p w14:paraId="68AD5851" w14:textId="77777777" w:rsidR="007803FD" w:rsidRPr="002E7062" w:rsidRDefault="007803FD" w:rsidP="000E431A">
            <w:pPr>
              <w:pStyle w:val="Tabletext"/>
              <w:jc w:val="center"/>
            </w:pPr>
            <w:r w:rsidRPr="002E7062">
              <w:t>1DM</w:t>
            </w:r>
          </w:p>
        </w:tc>
        <w:tc>
          <w:tcPr>
            <w:tcW w:w="4383" w:type="dxa"/>
          </w:tcPr>
          <w:p w14:paraId="5D21F75D" w14:textId="77777777" w:rsidR="007803FD" w:rsidRPr="002E7062" w:rsidRDefault="007803FD" w:rsidP="000E431A">
            <w:pPr>
              <w:pStyle w:val="Tabletext"/>
              <w:jc w:val="center"/>
            </w:pPr>
            <w:r w:rsidRPr="002E7062">
              <w:t>Unicast DA or multicast Class 1 DA</w:t>
            </w:r>
          </w:p>
        </w:tc>
      </w:tr>
      <w:tr w:rsidR="007803FD" w:rsidRPr="002E7062" w14:paraId="36D6556B" w14:textId="77777777" w:rsidTr="007B439B">
        <w:trPr>
          <w:cantSplit/>
          <w:jc w:val="center"/>
        </w:trPr>
        <w:tc>
          <w:tcPr>
            <w:tcW w:w="2426" w:type="dxa"/>
          </w:tcPr>
          <w:p w14:paraId="6900E833" w14:textId="77777777" w:rsidR="007803FD" w:rsidRPr="002E7062" w:rsidRDefault="007803FD" w:rsidP="000E431A">
            <w:pPr>
              <w:pStyle w:val="Tabletext"/>
              <w:jc w:val="center"/>
            </w:pPr>
            <w:r w:rsidRPr="002E7062">
              <w:t>DMM</w:t>
            </w:r>
          </w:p>
        </w:tc>
        <w:tc>
          <w:tcPr>
            <w:tcW w:w="4383" w:type="dxa"/>
          </w:tcPr>
          <w:p w14:paraId="62D8EBAE" w14:textId="77777777" w:rsidR="007803FD" w:rsidRPr="002E7062" w:rsidRDefault="007803FD" w:rsidP="000E431A">
            <w:pPr>
              <w:pStyle w:val="Tabletext"/>
              <w:jc w:val="center"/>
            </w:pPr>
            <w:r w:rsidRPr="002E7062">
              <w:t>Unicast DA or multicast Class 1 DA</w:t>
            </w:r>
          </w:p>
        </w:tc>
      </w:tr>
      <w:tr w:rsidR="007803FD" w:rsidRPr="002E7062" w14:paraId="3AC10933" w14:textId="77777777" w:rsidTr="007B439B">
        <w:trPr>
          <w:cantSplit/>
          <w:jc w:val="center"/>
        </w:trPr>
        <w:tc>
          <w:tcPr>
            <w:tcW w:w="2426" w:type="dxa"/>
          </w:tcPr>
          <w:p w14:paraId="5797B03A" w14:textId="77777777" w:rsidR="007803FD" w:rsidRPr="002E7062" w:rsidRDefault="007803FD" w:rsidP="000E431A">
            <w:pPr>
              <w:pStyle w:val="Tabletext"/>
              <w:jc w:val="center"/>
            </w:pPr>
            <w:r w:rsidRPr="002E7062">
              <w:t>DMR</w:t>
            </w:r>
          </w:p>
        </w:tc>
        <w:tc>
          <w:tcPr>
            <w:tcW w:w="4383" w:type="dxa"/>
          </w:tcPr>
          <w:p w14:paraId="71509069" w14:textId="77777777" w:rsidR="007803FD" w:rsidRPr="002E7062" w:rsidRDefault="007803FD" w:rsidP="000E431A">
            <w:pPr>
              <w:pStyle w:val="Tabletext"/>
              <w:jc w:val="center"/>
            </w:pPr>
            <w:r w:rsidRPr="002E7062">
              <w:t>Unicast DA</w:t>
            </w:r>
          </w:p>
        </w:tc>
      </w:tr>
      <w:tr w:rsidR="007803FD" w:rsidRPr="002E7062" w14:paraId="0AB442B7" w14:textId="77777777" w:rsidTr="007B439B">
        <w:trPr>
          <w:cantSplit/>
          <w:jc w:val="center"/>
        </w:trPr>
        <w:tc>
          <w:tcPr>
            <w:tcW w:w="2426" w:type="dxa"/>
          </w:tcPr>
          <w:p w14:paraId="1A8AC983" w14:textId="77777777" w:rsidR="007803FD" w:rsidRPr="002E7062" w:rsidRDefault="007803FD" w:rsidP="000E431A">
            <w:pPr>
              <w:pStyle w:val="Tabletext"/>
              <w:jc w:val="center"/>
            </w:pPr>
            <w:r w:rsidRPr="002E7062">
              <w:t>EXM, EXR, VSM, VSR</w:t>
            </w:r>
          </w:p>
        </w:tc>
        <w:tc>
          <w:tcPr>
            <w:tcW w:w="4383" w:type="dxa"/>
          </w:tcPr>
          <w:p w14:paraId="59617437" w14:textId="77777777" w:rsidR="007803FD" w:rsidRPr="002E7062" w:rsidRDefault="007803FD" w:rsidP="000E431A">
            <w:pPr>
              <w:pStyle w:val="Tabletext"/>
              <w:jc w:val="center"/>
            </w:pPr>
            <w:r w:rsidRPr="002E7062">
              <w:t>Outside the scope of this Recommendation</w:t>
            </w:r>
          </w:p>
        </w:tc>
      </w:tr>
      <w:tr w:rsidR="007803FD" w:rsidRPr="002E7062" w14:paraId="2FF1495C" w14:textId="77777777" w:rsidTr="007B439B">
        <w:trPr>
          <w:cantSplit/>
          <w:jc w:val="center"/>
        </w:trPr>
        <w:tc>
          <w:tcPr>
            <w:tcW w:w="2426" w:type="dxa"/>
          </w:tcPr>
          <w:p w14:paraId="40702D10" w14:textId="77777777" w:rsidR="007803FD" w:rsidRPr="002E7062" w:rsidRDefault="007803FD" w:rsidP="000E431A">
            <w:pPr>
              <w:pStyle w:val="Tabletext"/>
              <w:jc w:val="center"/>
            </w:pPr>
            <w:r w:rsidRPr="002E7062">
              <w:t>CSF</w:t>
            </w:r>
          </w:p>
        </w:tc>
        <w:tc>
          <w:tcPr>
            <w:tcW w:w="4383" w:type="dxa"/>
          </w:tcPr>
          <w:p w14:paraId="2A7D9CB3" w14:textId="77777777" w:rsidR="007803FD" w:rsidRPr="002E7062" w:rsidRDefault="007803FD" w:rsidP="000E431A">
            <w:pPr>
              <w:pStyle w:val="Tabletext"/>
              <w:jc w:val="center"/>
            </w:pPr>
            <w:r w:rsidRPr="002E7062">
              <w:t>Multicast Class 1 DA or unicast DA</w:t>
            </w:r>
          </w:p>
        </w:tc>
      </w:tr>
      <w:tr w:rsidR="007803FD" w:rsidRPr="002E7062" w14:paraId="4F968DF6" w14:textId="77777777" w:rsidTr="007B439B">
        <w:trPr>
          <w:cantSplit/>
          <w:jc w:val="center"/>
        </w:trPr>
        <w:tc>
          <w:tcPr>
            <w:tcW w:w="2426" w:type="dxa"/>
          </w:tcPr>
          <w:p w14:paraId="56980917" w14:textId="77777777" w:rsidR="007803FD" w:rsidRPr="002E7062" w:rsidRDefault="007803FD" w:rsidP="000E431A">
            <w:pPr>
              <w:pStyle w:val="Tabletext"/>
              <w:jc w:val="center"/>
            </w:pPr>
            <w:r w:rsidRPr="002E7062">
              <w:t>SLM</w:t>
            </w:r>
          </w:p>
        </w:tc>
        <w:tc>
          <w:tcPr>
            <w:tcW w:w="4383" w:type="dxa"/>
          </w:tcPr>
          <w:p w14:paraId="21A199D0" w14:textId="77777777" w:rsidR="007803FD" w:rsidRPr="002E7062" w:rsidRDefault="007803FD" w:rsidP="000E431A">
            <w:pPr>
              <w:pStyle w:val="Tabletext"/>
              <w:jc w:val="center"/>
            </w:pPr>
            <w:r w:rsidRPr="002E7062">
              <w:t>Unicast DA or multicast Class 1 DA</w:t>
            </w:r>
          </w:p>
        </w:tc>
      </w:tr>
      <w:tr w:rsidR="007803FD" w:rsidRPr="002E7062" w14:paraId="0027B5F5" w14:textId="77777777" w:rsidTr="007B439B">
        <w:trPr>
          <w:cantSplit/>
          <w:jc w:val="center"/>
        </w:trPr>
        <w:tc>
          <w:tcPr>
            <w:tcW w:w="2426" w:type="dxa"/>
          </w:tcPr>
          <w:p w14:paraId="5DD1088E" w14:textId="77777777" w:rsidR="007803FD" w:rsidRPr="002E7062" w:rsidRDefault="007803FD" w:rsidP="000E431A">
            <w:pPr>
              <w:pStyle w:val="Tabletext"/>
              <w:jc w:val="center"/>
            </w:pPr>
            <w:r w:rsidRPr="002E7062">
              <w:t>SLR</w:t>
            </w:r>
          </w:p>
        </w:tc>
        <w:tc>
          <w:tcPr>
            <w:tcW w:w="4383" w:type="dxa"/>
          </w:tcPr>
          <w:p w14:paraId="374228E5" w14:textId="77777777" w:rsidR="007803FD" w:rsidRPr="002E7062" w:rsidRDefault="007803FD" w:rsidP="000E431A">
            <w:pPr>
              <w:pStyle w:val="Tabletext"/>
              <w:jc w:val="center"/>
            </w:pPr>
            <w:r w:rsidRPr="002E7062">
              <w:t>Unicast DA</w:t>
            </w:r>
          </w:p>
        </w:tc>
      </w:tr>
      <w:tr w:rsidR="007803FD" w:rsidRPr="002E7062" w14:paraId="4B0A4108" w14:textId="77777777" w:rsidTr="007B439B">
        <w:trPr>
          <w:cantSplit/>
          <w:jc w:val="center"/>
        </w:trPr>
        <w:tc>
          <w:tcPr>
            <w:tcW w:w="2426" w:type="dxa"/>
          </w:tcPr>
          <w:p w14:paraId="0E7C268A" w14:textId="77777777" w:rsidR="007803FD" w:rsidRPr="002E7062" w:rsidRDefault="007803FD" w:rsidP="000E431A">
            <w:pPr>
              <w:pStyle w:val="Tabletext"/>
              <w:jc w:val="center"/>
              <w:rPr>
                <w:szCs w:val="22"/>
              </w:rPr>
            </w:pPr>
            <w:r w:rsidRPr="002E7062">
              <w:rPr>
                <w:szCs w:val="22"/>
                <w:lang w:eastAsia="ja-JP"/>
              </w:rPr>
              <w:t>1SL</w:t>
            </w:r>
          </w:p>
        </w:tc>
        <w:tc>
          <w:tcPr>
            <w:tcW w:w="4383" w:type="dxa"/>
          </w:tcPr>
          <w:p w14:paraId="4BDF27E4" w14:textId="77777777" w:rsidR="007803FD" w:rsidRPr="002E7062" w:rsidRDefault="007803FD" w:rsidP="005B0610">
            <w:pPr>
              <w:pStyle w:val="Tabletext"/>
              <w:jc w:val="center"/>
              <w:rPr>
                <w:szCs w:val="22"/>
              </w:rPr>
            </w:pPr>
            <w:r w:rsidRPr="002E7062">
              <w:rPr>
                <w:szCs w:val="22"/>
              </w:rPr>
              <w:t xml:space="preserve">Unicast DA or Multicast </w:t>
            </w:r>
            <w:r w:rsidR="005B0610" w:rsidRPr="002E7062">
              <w:rPr>
                <w:szCs w:val="22"/>
              </w:rPr>
              <w:t>C</w:t>
            </w:r>
            <w:r w:rsidRPr="002E7062">
              <w:rPr>
                <w:szCs w:val="22"/>
              </w:rPr>
              <w:t>lass 1 DA</w:t>
            </w:r>
          </w:p>
        </w:tc>
      </w:tr>
      <w:tr w:rsidR="004F131A" w:rsidRPr="00CE04C4" w14:paraId="0875F768" w14:textId="77777777" w:rsidTr="007B439B">
        <w:trPr>
          <w:cantSplit/>
          <w:jc w:val="center"/>
        </w:trPr>
        <w:tc>
          <w:tcPr>
            <w:tcW w:w="2426" w:type="dxa"/>
          </w:tcPr>
          <w:p w14:paraId="636DAED7" w14:textId="77777777" w:rsidR="004F131A" w:rsidRPr="00CE04C4" w:rsidRDefault="004F131A" w:rsidP="006F4A9C">
            <w:pPr>
              <w:pStyle w:val="Tabletext"/>
              <w:jc w:val="center"/>
              <w:rPr>
                <w:szCs w:val="22"/>
                <w:lang w:eastAsia="ja-JP"/>
              </w:rPr>
            </w:pPr>
            <w:r w:rsidRPr="00CE04C4">
              <w:rPr>
                <w:szCs w:val="22"/>
                <w:lang w:eastAsia="ja-JP"/>
              </w:rPr>
              <w:t>BNM</w:t>
            </w:r>
          </w:p>
        </w:tc>
        <w:tc>
          <w:tcPr>
            <w:tcW w:w="4383" w:type="dxa"/>
          </w:tcPr>
          <w:p w14:paraId="01D94D45" w14:textId="77777777" w:rsidR="004F131A" w:rsidRPr="00CE04C4" w:rsidRDefault="004F131A" w:rsidP="006F4A9C">
            <w:pPr>
              <w:pStyle w:val="Tabletext"/>
              <w:jc w:val="center"/>
            </w:pPr>
            <w:r w:rsidRPr="00CE04C4">
              <w:t>Multicast Class 1 DA or unicast DA</w:t>
            </w:r>
          </w:p>
        </w:tc>
      </w:tr>
      <w:tr w:rsidR="004F131A" w:rsidRPr="00CE04C4" w14:paraId="0FF840CB" w14:textId="77777777" w:rsidTr="007B439B">
        <w:trPr>
          <w:cantSplit/>
          <w:jc w:val="center"/>
        </w:trPr>
        <w:tc>
          <w:tcPr>
            <w:tcW w:w="2426" w:type="dxa"/>
          </w:tcPr>
          <w:p w14:paraId="30A1121F" w14:textId="77777777" w:rsidR="004F131A" w:rsidRPr="00CE04C4" w:rsidRDefault="004F131A" w:rsidP="006F4A9C">
            <w:pPr>
              <w:pStyle w:val="Tabletext"/>
              <w:jc w:val="center"/>
              <w:rPr>
                <w:szCs w:val="22"/>
                <w:lang w:eastAsia="ja-JP"/>
              </w:rPr>
            </w:pPr>
            <w:r w:rsidRPr="00CE04C4">
              <w:rPr>
                <w:szCs w:val="22"/>
                <w:lang w:eastAsia="ja-JP"/>
              </w:rPr>
              <w:t>EDM</w:t>
            </w:r>
          </w:p>
        </w:tc>
        <w:tc>
          <w:tcPr>
            <w:tcW w:w="4383" w:type="dxa"/>
          </w:tcPr>
          <w:p w14:paraId="2E4108B8" w14:textId="77777777" w:rsidR="004F131A" w:rsidRPr="00CE04C4" w:rsidRDefault="004F131A" w:rsidP="006F4A9C">
            <w:pPr>
              <w:pStyle w:val="Tabletext"/>
              <w:jc w:val="center"/>
            </w:pPr>
            <w:r w:rsidRPr="00CE04C4">
              <w:t>Multicast Class 1 DA or unicast DA</w:t>
            </w:r>
          </w:p>
        </w:tc>
      </w:tr>
    </w:tbl>
    <w:p w14:paraId="41DA6195" w14:textId="77777777" w:rsidR="007803FD" w:rsidRPr="002E7062" w:rsidRDefault="007803FD" w:rsidP="007803FD">
      <w:pPr>
        <w:pStyle w:val="Heading1"/>
      </w:pPr>
      <w:bookmarkStart w:id="1588" w:name="_Toc188641645"/>
      <w:bookmarkStart w:id="1589" w:name="_Toc301445848"/>
      <w:bookmarkStart w:id="1590" w:name="_Toc302575013"/>
      <w:bookmarkStart w:id="1591" w:name="_Toc311721598"/>
      <w:bookmarkStart w:id="1592" w:name="_Toc312071587"/>
      <w:bookmarkStart w:id="1593" w:name="_Toc318366605"/>
      <w:bookmarkStart w:id="1594" w:name="_Toc379205854"/>
      <w:bookmarkStart w:id="1595" w:name="_Toc388964799"/>
      <w:bookmarkStart w:id="1596" w:name="_Toc296978385"/>
      <w:r w:rsidRPr="002E7062">
        <w:t>11</w:t>
      </w:r>
      <w:r w:rsidRPr="002E7062">
        <w:tab/>
      </w:r>
      <w:bookmarkEnd w:id="1588"/>
      <w:r w:rsidRPr="002E7062">
        <w:t>OAM PDU validation and versioning</w:t>
      </w:r>
      <w:bookmarkEnd w:id="1589"/>
      <w:bookmarkEnd w:id="1590"/>
      <w:bookmarkEnd w:id="1591"/>
      <w:bookmarkEnd w:id="1592"/>
      <w:bookmarkEnd w:id="1593"/>
      <w:bookmarkEnd w:id="1594"/>
      <w:bookmarkEnd w:id="1595"/>
      <w:bookmarkEnd w:id="1596"/>
    </w:p>
    <w:p w14:paraId="71DE6B4D" w14:textId="77777777" w:rsidR="007803FD" w:rsidRPr="002E7062" w:rsidRDefault="007803FD" w:rsidP="007803FD">
      <w:pPr>
        <w:rPr>
          <w:lang w:eastAsia="ja-JP"/>
        </w:rPr>
      </w:pPr>
      <w:r w:rsidRPr="002E7062">
        <w:rPr>
          <w:lang w:eastAsia="ja-JP"/>
        </w:rPr>
        <w:t>This clause describes rules for validation and versioning of OAM PDUs, which are designed to ensure that implementations of this Recommendation will interoperate with implementations of future versions of this Recommendation. In addition, these rules allow implementations to provide proprietary, non-standard, extensions to the protocol in a way which does not jeopardize interoperability with future versions of this Recommendation or restrict the ability of future versions of this Recommendation to extend the Recommendation functionality.</w:t>
      </w:r>
    </w:p>
    <w:p w14:paraId="7CC76D25" w14:textId="77777777" w:rsidR="007803FD" w:rsidRPr="002E7062" w:rsidRDefault="007803FD" w:rsidP="007803FD">
      <w:pPr>
        <w:pStyle w:val="Note"/>
      </w:pPr>
      <w:r w:rsidRPr="002E7062">
        <w:t xml:space="preserve">NOTE 1 – The change to the LTM format between the 2006 and 2008 versions of this </w:t>
      </w:r>
      <w:r w:rsidRPr="002E7062">
        <w:rPr>
          <w:lang w:eastAsia="ja-JP"/>
        </w:rPr>
        <w:t>Recommendation</w:t>
      </w:r>
      <w:r w:rsidRPr="002E7062">
        <w:t xml:space="preserve"> did not change the version number; however future revisions to this </w:t>
      </w:r>
      <w:r w:rsidRPr="002E7062">
        <w:rPr>
          <w:lang w:eastAsia="ja-JP"/>
        </w:rPr>
        <w:t>Recommendation</w:t>
      </w:r>
      <w:r w:rsidRPr="002E7062">
        <w:t xml:space="preserve"> must align with these rules.</w:t>
      </w:r>
    </w:p>
    <w:p w14:paraId="09B30E2B" w14:textId="77777777" w:rsidR="007803FD" w:rsidRPr="002E7062" w:rsidRDefault="007803FD" w:rsidP="007803FD">
      <w:pPr>
        <w:pStyle w:val="Note"/>
      </w:pPr>
      <w:r w:rsidRPr="002E7062">
        <w:t>NOTE 2 – The rules described here only apply to how PDUs with different versions are interpreted. Further details regarding how the PDUs are subsequently processed, where applicable, may be found in the atomic function definitions in [ITU-T G.8021] and [ITU-T G.8032].</w:t>
      </w:r>
    </w:p>
    <w:p w14:paraId="3533467D" w14:textId="77777777" w:rsidR="007803FD" w:rsidRPr="002E7062" w:rsidRDefault="007803FD" w:rsidP="007803FD">
      <w:pPr>
        <w:pStyle w:val="Note"/>
      </w:pPr>
      <w:r w:rsidRPr="002E7062">
        <w:t>NOTE 3 – These rules do not apply to parts of PDUs that are not specified in ITU-T Recommendations</w:t>
      </w:r>
      <w:r w:rsidR="005B0610" w:rsidRPr="002E7062">
        <w:t>,</w:t>
      </w:r>
      <w:r w:rsidRPr="002E7062">
        <w:t xml:space="preserve"> for example, the data fields of VSM, VSR, EXM and EXR PDUs. </w:t>
      </w:r>
    </w:p>
    <w:p w14:paraId="0B23EC1A" w14:textId="77777777" w:rsidR="007803FD" w:rsidRPr="002E7062" w:rsidRDefault="007803FD" w:rsidP="006F1641">
      <w:pPr>
        <w:pStyle w:val="Heading2"/>
        <w:rPr>
          <w:lang w:eastAsia="ja-JP"/>
        </w:rPr>
      </w:pPr>
      <w:bookmarkStart w:id="1597" w:name="_Toc188641646"/>
      <w:bookmarkStart w:id="1598" w:name="_Toc301445849"/>
      <w:bookmarkStart w:id="1599" w:name="_Toc302575014"/>
      <w:bookmarkStart w:id="1600" w:name="_Toc311721599"/>
      <w:bookmarkStart w:id="1601" w:name="_Toc312071588"/>
      <w:bookmarkStart w:id="1602" w:name="_Toc318366606"/>
      <w:bookmarkStart w:id="1603" w:name="_Toc379205855"/>
      <w:bookmarkStart w:id="1604" w:name="_Toc388964800"/>
      <w:bookmarkStart w:id="1605" w:name="_Toc296978386"/>
      <w:r w:rsidRPr="002E7062">
        <w:rPr>
          <w:lang w:eastAsia="ja-JP"/>
        </w:rPr>
        <w:t>11.1</w:t>
      </w:r>
      <w:r w:rsidRPr="002E7062">
        <w:rPr>
          <w:lang w:eastAsia="ja-JP"/>
        </w:rPr>
        <w:tab/>
      </w:r>
      <w:bookmarkEnd w:id="1597"/>
      <w:r w:rsidRPr="002E7062">
        <w:rPr>
          <w:lang w:eastAsia="ja-JP"/>
        </w:rPr>
        <w:t>OAM PDU transmission</w:t>
      </w:r>
      <w:bookmarkEnd w:id="1598"/>
      <w:bookmarkEnd w:id="1599"/>
      <w:bookmarkEnd w:id="1600"/>
      <w:bookmarkEnd w:id="1601"/>
      <w:bookmarkEnd w:id="1602"/>
      <w:bookmarkEnd w:id="1603"/>
      <w:bookmarkEnd w:id="1604"/>
      <w:bookmarkEnd w:id="1605"/>
    </w:p>
    <w:p w14:paraId="7C2547E1" w14:textId="77777777" w:rsidR="007803FD" w:rsidRPr="002E7062" w:rsidRDefault="007803FD" w:rsidP="007803FD">
      <w:r w:rsidRPr="002E7062">
        <w:rPr>
          <w:lang w:eastAsia="ja-JP"/>
        </w:rPr>
        <w:t xml:space="preserve">OAM </w:t>
      </w:r>
      <w:r w:rsidRPr="002E7062">
        <w:t xml:space="preserve">PDU transmission </w:t>
      </w:r>
      <w:r w:rsidRPr="002E7062">
        <w:rPr>
          <w:lang w:eastAsia="ja-JP"/>
        </w:rPr>
        <w:t xml:space="preserve">is required to </w:t>
      </w:r>
      <w:r w:rsidRPr="002E7062">
        <w:t>meet the following requirements:</w:t>
      </w:r>
    </w:p>
    <w:p w14:paraId="3D4389E9" w14:textId="77777777" w:rsidR="007803FD" w:rsidRPr="002E7062" w:rsidRDefault="007803FD" w:rsidP="007803FD">
      <w:pPr>
        <w:pStyle w:val="enumlev1"/>
      </w:pPr>
      <w:r w:rsidRPr="002E7062">
        <w:t>•</w:t>
      </w:r>
      <w:r w:rsidRPr="002E7062">
        <w:tab/>
        <w:t xml:space="preserve">The fixed header fields shall be transmitted exactly as specified in this </w:t>
      </w:r>
      <w:r w:rsidRPr="002E7062">
        <w:rPr>
          <w:lang w:eastAsia="ja-JP"/>
        </w:rPr>
        <w:t>Recommendation</w:t>
      </w:r>
      <w:r w:rsidRPr="002E7062">
        <w:t>.</w:t>
      </w:r>
    </w:p>
    <w:p w14:paraId="630E7D32" w14:textId="77777777" w:rsidR="007803FD" w:rsidRPr="002E7062" w:rsidRDefault="007803FD" w:rsidP="007803FD">
      <w:pPr>
        <w:pStyle w:val="enumlev1"/>
      </w:pPr>
      <w:r w:rsidRPr="002E7062">
        <w:t>•</w:t>
      </w:r>
      <w:r w:rsidRPr="002E7062">
        <w:tab/>
        <w:t xml:space="preserve">All bits defined as "reserved" in this </w:t>
      </w:r>
      <w:r w:rsidRPr="002E7062">
        <w:rPr>
          <w:lang w:eastAsia="ja-JP"/>
        </w:rPr>
        <w:t>Recommendation</w:t>
      </w:r>
      <w:r w:rsidRPr="002E7062">
        <w:t xml:space="preserve"> shall be transmitted as 0.</w:t>
      </w:r>
    </w:p>
    <w:p w14:paraId="3DE5C0EE" w14:textId="77777777" w:rsidR="007803FD" w:rsidRPr="002E7062" w:rsidRDefault="007803FD" w:rsidP="007803FD">
      <w:pPr>
        <w:pStyle w:val="enumlev1"/>
      </w:pPr>
      <w:r w:rsidRPr="002E7062">
        <w:t>•</w:t>
      </w:r>
      <w:r w:rsidRPr="002E7062">
        <w:tab/>
        <w:t xml:space="preserve">Additional fields shall not be added to the fixed header specified in this </w:t>
      </w:r>
      <w:r w:rsidRPr="002E7062">
        <w:rPr>
          <w:lang w:eastAsia="ja-JP"/>
        </w:rPr>
        <w:t>Recommendation</w:t>
      </w:r>
      <w:r w:rsidRPr="002E7062">
        <w:t>.</w:t>
      </w:r>
    </w:p>
    <w:p w14:paraId="3227352A" w14:textId="77777777" w:rsidR="007803FD" w:rsidRPr="002E7062" w:rsidRDefault="007803FD" w:rsidP="007803FD">
      <w:pPr>
        <w:pStyle w:val="enumlev1"/>
      </w:pPr>
      <w:r w:rsidRPr="002E7062">
        <w:t>•</w:t>
      </w:r>
      <w:r w:rsidRPr="002E7062">
        <w:tab/>
        <w:t xml:space="preserve">Code points reserved in this </w:t>
      </w:r>
      <w:r w:rsidRPr="002E7062">
        <w:rPr>
          <w:lang w:eastAsia="ja-JP"/>
        </w:rPr>
        <w:t xml:space="preserve">Recommendation or </w:t>
      </w:r>
      <w:r w:rsidR="005B0610" w:rsidRPr="002E7062">
        <w:rPr>
          <w:lang w:eastAsia="ja-JP"/>
        </w:rPr>
        <w:t>[</w:t>
      </w:r>
      <w:r w:rsidRPr="002E7062">
        <w:rPr>
          <w:lang w:eastAsia="ja-JP"/>
        </w:rPr>
        <w:t>IEEE 802.1</w:t>
      </w:r>
      <w:r w:rsidR="005B0610" w:rsidRPr="002E7062">
        <w:rPr>
          <w:lang w:eastAsia="ja-JP"/>
        </w:rPr>
        <w:t>]</w:t>
      </w:r>
      <w:r w:rsidRPr="002E7062">
        <w:t xml:space="preserve"> shall not be transmitted in any </w:t>
      </w:r>
      <w:r w:rsidRPr="002E7062">
        <w:rPr>
          <w:lang w:eastAsia="ja-JP"/>
        </w:rPr>
        <w:t>OAM</w:t>
      </w:r>
      <w:r w:rsidRPr="002E7062">
        <w:t xml:space="preserve"> PDU; for example, reserved values of the Op</w:t>
      </w:r>
      <w:r w:rsidRPr="002E7062">
        <w:rPr>
          <w:lang w:eastAsia="ja-JP"/>
        </w:rPr>
        <w:t>C</w:t>
      </w:r>
      <w:r w:rsidRPr="002E7062">
        <w:t>ode field (Table 9-1), the TLV Type field (Table 9-2), or the MEG ID format field (Table A.1).</w:t>
      </w:r>
    </w:p>
    <w:p w14:paraId="252F69C5" w14:textId="77777777" w:rsidR="007803FD" w:rsidRPr="002E7062" w:rsidRDefault="007803FD" w:rsidP="007803FD">
      <w:pPr>
        <w:pStyle w:val="enumlev1"/>
      </w:pPr>
      <w:r w:rsidRPr="002E7062">
        <w:t>•</w:t>
      </w:r>
      <w:r w:rsidRPr="002E7062">
        <w:tab/>
        <w:t xml:space="preserve">Additional fields shall not be added to any TLV specified in this </w:t>
      </w:r>
      <w:r w:rsidRPr="002E7062">
        <w:rPr>
          <w:lang w:eastAsia="ja-JP"/>
        </w:rPr>
        <w:t>Recommendation</w:t>
      </w:r>
      <w:r w:rsidRPr="002E7062">
        <w:t>.</w:t>
      </w:r>
    </w:p>
    <w:p w14:paraId="26F9786B" w14:textId="77777777" w:rsidR="007803FD" w:rsidRPr="002E7062" w:rsidRDefault="007803FD" w:rsidP="006F1641">
      <w:pPr>
        <w:pStyle w:val="Heading2"/>
        <w:rPr>
          <w:lang w:eastAsia="ja-JP"/>
        </w:rPr>
      </w:pPr>
      <w:bookmarkStart w:id="1606" w:name="_Toc301445850"/>
      <w:bookmarkStart w:id="1607" w:name="_Toc302575015"/>
      <w:bookmarkStart w:id="1608" w:name="_Toc311721600"/>
      <w:bookmarkStart w:id="1609" w:name="_Toc312071589"/>
      <w:bookmarkStart w:id="1610" w:name="_Toc318366607"/>
      <w:bookmarkStart w:id="1611" w:name="_Toc379205856"/>
      <w:bookmarkStart w:id="1612" w:name="_Toc388964801"/>
      <w:bookmarkStart w:id="1613" w:name="_Toc296978387"/>
      <w:r w:rsidRPr="002E7062">
        <w:t>11.2</w:t>
      </w:r>
      <w:r w:rsidRPr="002E7062">
        <w:tab/>
      </w:r>
      <w:r w:rsidRPr="002E7062">
        <w:rPr>
          <w:lang w:eastAsia="ja-JP"/>
        </w:rPr>
        <w:t xml:space="preserve">OAM </w:t>
      </w:r>
      <w:r w:rsidRPr="002E7062">
        <w:t xml:space="preserve">PDU </w:t>
      </w:r>
      <w:r w:rsidRPr="002E7062">
        <w:rPr>
          <w:lang w:eastAsia="ja-JP"/>
        </w:rPr>
        <w:t>validation in reception</w:t>
      </w:r>
      <w:bookmarkEnd w:id="1606"/>
      <w:bookmarkEnd w:id="1607"/>
      <w:bookmarkEnd w:id="1608"/>
      <w:bookmarkEnd w:id="1609"/>
      <w:bookmarkEnd w:id="1610"/>
      <w:bookmarkEnd w:id="1611"/>
      <w:bookmarkEnd w:id="1612"/>
      <w:bookmarkEnd w:id="1613"/>
      <w:r w:rsidRPr="002E7062">
        <w:rPr>
          <w:lang w:eastAsia="ja-JP"/>
        </w:rPr>
        <w:t xml:space="preserve"> </w:t>
      </w:r>
    </w:p>
    <w:p w14:paraId="4B8D7025" w14:textId="77777777" w:rsidR="007803FD" w:rsidRPr="002E7062" w:rsidRDefault="007803FD" w:rsidP="007803FD">
      <w:r w:rsidRPr="002E7062">
        <w:t xml:space="preserve">Received OAM PDUs are subject to a number of validation tests and are discarded without further processing if they fail these tests. This clause does not provide an exhaustive list of such tests, it covers only those aspects that are most important to future compatibility. In addition to the tests specified here, it may be assumed that if an OAM PDU with a particular </w:t>
      </w:r>
      <w:r w:rsidRPr="002E7062">
        <w:rPr>
          <w:lang w:eastAsia="ja-JP"/>
        </w:rPr>
        <w:t>O</w:t>
      </w:r>
      <w:r w:rsidRPr="002E7062">
        <w:t>p</w:t>
      </w:r>
      <w:r w:rsidRPr="002E7062">
        <w:rPr>
          <w:lang w:eastAsia="ja-JP"/>
        </w:rPr>
        <w:t>C</w:t>
      </w:r>
      <w:r w:rsidRPr="002E7062">
        <w:t>ode does not conform to the corresponding description in clause 9, it fails the tests.</w:t>
      </w:r>
      <w:r w:rsidRPr="002E7062" w:rsidDel="005A6D70">
        <w:t xml:space="preserve"> </w:t>
      </w:r>
      <w:r w:rsidRPr="002E7062">
        <w:t>The initial validation test is to ensure that the OAM PDU is sufficiently long to contain the MEG level and version fields. OAM PDUs that fail this test are discarded.</w:t>
      </w:r>
    </w:p>
    <w:p w14:paraId="0C141C07" w14:textId="77777777" w:rsidR="007803FD" w:rsidRPr="002E7062" w:rsidRDefault="007803FD" w:rsidP="000E431A">
      <w:pPr>
        <w:keepNext/>
        <w:keepLines/>
      </w:pPr>
      <w:r w:rsidRPr="002E7062">
        <w:t xml:space="preserve">The OAM PDU is subsequently processed in accordance with the numerically lower of 1) the Version field in the OAM PDU and 2) the highest version number known to the receiving implementation. That is, a version 1 implementation receiving a version 0 OAM PDU processes it according to version 0, and it processes a version </w:t>
      </w:r>
      <w:r w:rsidRPr="002E7062">
        <w:rPr>
          <w:lang w:eastAsia="ja-JP"/>
        </w:rPr>
        <w:t>1</w:t>
      </w:r>
      <w:r w:rsidRPr="002E7062">
        <w:t xml:space="preserve"> OAM PDU according to version 1. </w:t>
      </w:r>
      <w:r w:rsidRPr="002E7062">
        <w:rPr>
          <w:lang w:eastAsia="ja-JP"/>
        </w:rPr>
        <w:t>It is noted that</w:t>
      </w:r>
      <w:r w:rsidRPr="002E7062">
        <w:t xml:space="preserve"> the imposition on future versions of this </w:t>
      </w:r>
      <w:r w:rsidRPr="002E7062">
        <w:rPr>
          <w:lang w:eastAsia="ja-JP"/>
        </w:rPr>
        <w:t>Recommendation</w:t>
      </w:r>
      <w:r w:rsidRPr="002E7062">
        <w:t xml:space="preserve"> that all earlier version implementations can process received OAM PDUs correctly, that is, that OAM PDUs specified by later versions of this </w:t>
      </w:r>
      <w:r w:rsidRPr="002E7062">
        <w:rPr>
          <w:lang w:eastAsia="ja-JP"/>
        </w:rPr>
        <w:t>Recommendation</w:t>
      </w:r>
      <w:r w:rsidRPr="002E7062">
        <w:t xml:space="preserve"> must remain valid when processed according to version 0.</w:t>
      </w:r>
    </w:p>
    <w:p w14:paraId="7A83F12F" w14:textId="77777777" w:rsidR="007803FD" w:rsidRPr="002E7062" w:rsidRDefault="007803FD" w:rsidP="007803FD">
      <w:r w:rsidRPr="002E7062">
        <w:t>The following validation tests are used, according to the version selected as described above:</w:t>
      </w:r>
    </w:p>
    <w:p w14:paraId="32C8A491" w14:textId="77777777" w:rsidR="007803FD" w:rsidRPr="002E7062" w:rsidRDefault="007803FD" w:rsidP="007803FD">
      <w:pPr>
        <w:pStyle w:val="enumlev1"/>
      </w:pPr>
      <w:r w:rsidRPr="002E7062">
        <w:t>•</w:t>
      </w:r>
      <w:r w:rsidRPr="002E7062">
        <w:tab/>
        <w:t>The fixed header length, as determined by the TLV Offset field, is not shorter than the length specified by the selected version.</w:t>
      </w:r>
    </w:p>
    <w:p w14:paraId="565E1854" w14:textId="77777777" w:rsidR="007803FD" w:rsidRPr="002E7062" w:rsidRDefault="007803FD" w:rsidP="007803FD">
      <w:pPr>
        <w:pStyle w:val="enumlev1"/>
      </w:pPr>
      <w:r w:rsidRPr="002E7062">
        <w:t>•</w:t>
      </w:r>
      <w:r w:rsidRPr="002E7062">
        <w:tab/>
        <w:t>The OAM PDU is sufficiently long to contain a fixed header of the length specified by the selected version.</w:t>
      </w:r>
    </w:p>
    <w:p w14:paraId="72D83D8E" w14:textId="77777777" w:rsidR="007803FD" w:rsidRPr="002E7062" w:rsidRDefault="007803FD" w:rsidP="007803FD">
      <w:pPr>
        <w:rPr>
          <w:lang w:eastAsia="ja-JP"/>
        </w:rPr>
      </w:pPr>
      <w:r w:rsidRPr="002E7062">
        <w:rPr>
          <w:lang w:eastAsia="ja-JP"/>
        </w:rPr>
        <w:t>If the OAM PDU contains a TLV that needs to be processed, the following validation tests are used, according to the version selected as described above:</w:t>
      </w:r>
    </w:p>
    <w:p w14:paraId="6CBE7821" w14:textId="77777777" w:rsidR="007803FD" w:rsidRPr="002E7062" w:rsidRDefault="007803FD" w:rsidP="007803FD">
      <w:pPr>
        <w:pStyle w:val="enumlev1"/>
      </w:pPr>
      <w:r w:rsidRPr="002E7062">
        <w:t>•</w:t>
      </w:r>
      <w:r w:rsidRPr="002E7062">
        <w:tab/>
        <w:t xml:space="preserve">The OAM PDU is </w:t>
      </w:r>
      <w:r w:rsidRPr="002E7062">
        <w:rPr>
          <w:lang w:eastAsia="ja-JP"/>
        </w:rPr>
        <w:t>sufficient long to contain a TLV Value field whose length is specified by the TLV Length field</w:t>
      </w:r>
      <w:r w:rsidRPr="002E7062">
        <w:t>.</w:t>
      </w:r>
    </w:p>
    <w:p w14:paraId="62137A74" w14:textId="77777777" w:rsidR="007803FD" w:rsidRPr="002E7062" w:rsidRDefault="007803FD" w:rsidP="007803FD">
      <w:pPr>
        <w:pStyle w:val="enumlev1"/>
      </w:pPr>
      <w:r w:rsidRPr="002E7062">
        <w:t>•</w:t>
      </w:r>
      <w:r w:rsidRPr="002E7062">
        <w:tab/>
      </w:r>
      <w:r w:rsidRPr="002E7062">
        <w:rPr>
          <w:lang w:eastAsia="ja-JP"/>
        </w:rPr>
        <w:t>A TLV Length field does not indicate a length that is shorter than the minimum length for that TLV as specified by the selected version.</w:t>
      </w:r>
    </w:p>
    <w:p w14:paraId="204DA6B5" w14:textId="77777777" w:rsidR="007803FD" w:rsidRPr="002E7062" w:rsidRDefault="007803FD" w:rsidP="007803FD">
      <w:r w:rsidRPr="002E7062">
        <w:t xml:space="preserve">The following criteria shall not be used </w:t>
      </w:r>
      <w:r w:rsidRPr="002E7062">
        <w:rPr>
          <w:lang w:eastAsia="ja-JP"/>
        </w:rPr>
        <w:t xml:space="preserve">to </w:t>
      </w:r>
      <w:r w:rsidRPr="002E7062">
        <w:t>validate a received OAM PDU:</w:t>
      </w:r>
    </w:p>
    <w:p w14:paraId="5E013D2D" w14:textId="77777777" w:rsidR="007803FD" w:rsidRPr="002E7062" w:rsidRDefault="007803FD" w:rsidP="007803FD">
      <w:pPr>
        <w:pStyle w:val="enumlev1"/>
      </w:pPr>
      <w:r w:rsidRPr="002E7062">
        <w:t>•</w:t>
      </w:r>
      <w:r w:rsidRPr="002E7062">
        <w:tab/>
        <w:t>The fixed header can be longer than the length specified by the selected version.</w:t>
      </w:r>
    </w:p>
    <w:p w14:paraId="7094D5DD" w14:textId="77777777" w:rsidR="007803FD" w:rsidRPr="002E7062" w:rsidRDefault="007803FD" w:rsidP="007803FD">
      <w:pPr>
        <w:pStyle w:val="enumlev1"/>
      </w:pPr>
      <w:r w:rsidRPr="002E7062">
        <w:t>•</w:t>
      </w:r>
      <w:r w:rsidRPr="002E7062">
        <w:tab/>
        <w:t>Bits can be set in the reserved bits of the Flags field.</w:t>
      </w:r>
    </w:p>
    <w:p w14:paraId="18DD7C6B" w14:textId="77777777" w:rsidR="007803FD" w:rsidRPr="002E7062" w:rsidRDefault="007803FD" w:rsidP="007803FD">
      <w:pPr>
        <w:pStyle w:val="enumlev1"/>
      </w:pPr>
      <w:r w:rsidRPr="002E7062">
        <w:t>•</w:t>
      </w:r>
      <w:r w:rsidRPr="002E7062">
        <w:tab/>
        <w:t>A TLV can have a Type field not specified by the selected version of the standard.</w:t>
      </w:r>
    </w:p>
    <w:p w14:paraId="03FAD58A" w14:textId="77777777" w:rsidR="007803FD" w:rsidRPr="002E7062" w:rsidRDefault="007803FD" w:rsidP="007803FD">
      <w:pPr>
        <w:pStyle w:val="enumlev1"/>
      </w:pPr>
      <w:r w:rsidRPr="002E7062">
        <w:t>•</w:t>
      </w:r>
      <w:r w:rsidRPr="002E7062">
        <w:tab/>
        <w:t>A TLV's Length field can be larger than the value (if any) specified in the selected version of the standard.</w:t>
      </w:r>
    </w:p>
    <w:p w14:paraId="48DEB93E" w14:textId="77777777" w:rsidR="007803FD" w:rsidRPr="002E7062" w:rsidRDefault="007803FD" w:rsidP="007803FD">
      <w:pPr>
        <w:pStyle w:val="enumlev1"/>
      </w:pPr>
      <w:r w:rsidRPr="002E7062">
        <w:t>•</w:t>
      </w:r>
      <w:r w:rsidRPr="002E7062">
        <w:tab/>
        <w:t>Either the TLV Offset field, or the Length field of the last TLV in the OAM PDU, can indicate a position for the first (next) TLV that coincides with the end of the OAM PDU. That is, the end TLV can be missing from the OAM PDU.</w:t>
      </w:r>
    </w:p>
    <w:p w14:paraId="23755C83" w14:textId="77777777" w:rsidR="007803FD" w:rsidRPr="002E7062" w:rsidRDefault="007803FD" w:rsidP="007803FD">
      <w:pPr>
        <w:pStyle w:val="enumlev1"/>
      </w:pPr>
      <w:r w:rsidRPr="002E7062">
        <w:t>•</w:t>
      </w:r>
      <w:r w:rsidRPr="002E7062">
        <w:tab/>
        <w:t xml:space="preserve">TLVs </w:t>
      </w:r>
      <w:r w:rsidRPr="002E7062">
        <w:rPr>
          <w:lang w:eastAsia="ja-JP"/>
        </w:rPr>
        <w:t>may</w:t>
      </w:r>
      <w:r w:rsidRPr="002E7062">
        <w:t xml:space="preserve"> occur in any order in the OAM PDU, unless the descriptions in clause 9 specify otherwise.</w:t>
      </w:r>
    </w:p>
    <w:p w14:paraId="686AD106" w14:textId="77777777" w:rsidR="007803FD" w:rsidRPr="002E7062" w:rsidRDefault="007803FD" w:rsidP="007803FD">
      <w:pPr>
        <w:pStyle w:val="Note"/>
      </w:pPr>
      <w:r w:rsidRPr="002E7062">
        <w:t>NOTE – The selection of the version to be used for processing a received OAM PDU does not impact the version copying requirement if a</w:t>
      </w:r>
      <w:r w:rsidRPr="002E7062">
        <w:rPr>
          <w:lang w:eastAsia="ja-JP"/>
        </w:rPr>
        <w:t>n</w:t>
      </w:r>
      <w:r w:rsidRPr="002E7062">
        <w:t xml:space="preserve"> OAM PDU reply needs to be generated. This means that a version 0 implementation receiving a version 1 OAM PDU request </w:t>
      </w:r>
      <w:r w:rsidRPr="002E7062">
        <w:rPr>
          <w:lang w:eastAsia="ja-JP"/>
        </w:rPr>
        <w:t>interprets</w:t>
      </w:r>
      <w:r w:rsidRPr="002E7062">
        <w:t xml:space="preserve"> it according to version 0, but replies</w:t>
      </w:r>
      <w:r w:rsidRPr="002E7062">
        <w:rPr>
          <w:lang w:eastAsia="ja-JP"/>
        </w:rPr>
        <w:t xml:space="preserve"> </w:t>
      </w:r>
      <w:r w:rsidRPr="002E7062">
        <w:t>depending on the replying rules,</w:t>
      </w:r>
      <w:r w:rsidRPr="002E7062">
        <w:rPr>
          <w:lang w:eastAsia="ja-JP"/>
        </w:rPr>
        <w:t xml:space="preserve"> unless this rule has version dependency</w:t>
      </w:r>
      <w:r w:rsidRPr="002E7062">
        <w:t>. In this case, the reception of a version 1 OAM PDU reply cannot be used as an indication that the OAM PDU request has been processed according to version 1.</w:t>
      </w:r>
    </w:p>
    <w:p w14:paraId="64E1BF4D" w14:textId="77777777" w:rsidR="007803FD" w:rsidRPr="002E7062" w:rsidRDefault="007803FD" w:rsidP="006F1641">
      <w:pPr>
        <w:pStyle w:val="Heading2"/>
      </w:pPr>
      <w:bookmarkStart w:id="1614" w:name="_Toc301445851"/>
      <w:bookmarkStart w:id="1615" w:name="_Toc302575016"/>
      <w:bookmarkStart w:id="1616" w:name="_Toc311721601"/>
      <w:bookmarkStart w:id="1617" w:name="_Toc312071590"/>
      <w:bookmarkStart w:id="1618" w:name="_Toc318366608"/>
      <w:bookmarkStart w:id="1619" w:name="_Toc379205857"/>
      <w:bookmarkStart w:id="1620" w:name="_Toc388964802"/>
      <w:bookmarkStart w:id="1621" w:name="_Toc296978388"/>
      <w:r w:rsidRPr="002E7062">
        <w:t>11.3</w:t>
      </w:r>
      <w:r w:rsidRPr="002E7062">
        <w:tab/>
        <w:t>OAM PDU reception after validation</w:t>
      </w:r>
      <w:bookmarkEnd w:id="1614"/>
      <w:bookmarkEnd w:id="1615"/>
      <w:bookmarkEnd w:id="1616"/>
      <w:bookmarkEnd w:id="1617"/>
      <w:bookmarkEnd w:id="1618"/>
      <w:bookmarkEnd w:id="1619"/>
      <w:bookmarkEnd w:id="1620"/>
      <w:bookmarkEnd w:id="1621"/>
      <w:r w:rsidRPr="002E7062">
        <w:t xml:space="preserve"> </w:t>
      </w:r>
    </w:p>
    <w:p w14:paraId="4374CAEF" w14:textId="77777777" w:rsidR="007803FD" w:rsidRPr="002E7062" w:rsidRDefault="007803FD" w:rsidP="007803FD">
      <w:r w:rsidRPr="002E7062">
        <w:t>Received OAM PDUs that pass the validation tests described above must be processed in accordance with the following rules, and in accordance with the same version selected for the validation tests (that is, the numerically lower of the Version field in the OAM PDU and the highest version number known to the receiving implementation).</w:t>
      </w:r>
    </w:p>
    <w:p w14:paraId="729A041E" w14:textId="77777777" w:rsidR="007803FD" w:rsidRPr="002E7062" w:rsidRDefault="007803FD" w:rsidP="007803FD">
      <w:pPr>
        <w:pStyle w:val="enumlev1"/>
      </w:pPr>
      <w:r w:rsidRPr="002E7062">
        <w:t>•</w:t>
      </w:r>
      <w:r w:rsidRPr="002E7062">
        <w:tab/>
        <w:t>Only those fields in the fixed header portion of the OAM PDU that are defined in the selected version are processed</w:t>
      </w:r>
      <w:r w:rsidR="00E7061F" w:rsidRPr="002E7062">
        <w:t>,</w:t>
      </w:r>
      <w:r w:rsidRPr="002E7062">
        <w:t xml:space="preserve"> any extra octets in the fixed header, if it is longer than the length specified by the selected version, are ignored.</w:t>
      </w:r>
    </w:p>
    <w:p w14:paraId="199CF62D" w14:textId="77777777" w:rsidR="007803FD" w:rsidRPr="002E7062" w:rsidRDefault="007803FD" w:rsidP="000E431A">
      <w:pPr>
        <w:pStyle w:val="enumlev1"/>
        <w:keepNext/>
        <w:keepLines/>
      </w:pPr>
      <w:r w:rsidRPr="002E7062">
        <w:t>•</w:t>
      </w:r>
      <w:r w:rsidRPr="002E7062">
        <w:tab/>
        <w:t>Any TLV with a Type field not specified by the selected version is ignored, except if the OAM PDU is forwarded or retransmitted (with or without modification), or if a new OAM PDU is sent in response to the received OAM PDU, the TLV is copied without modification into the forwarded or retransmitted PDU or into the response PDU.</w:t>
      </w:r>
    </w:p>
    <w:p w14:paraId="359CD8D1" w14:textId="77777777" w:rsidR="007803FD" w:rsidRPr="002E7062" w:rsidRDefault="007803FD" w:rsidP="000E431A">
      <w:pPr>
        <w:pStyle w:val="enumlev1"/>
        <w:keepNext/>
        <w:keepLines/>
      </w:pPr>
      <w:r w:rsidRPr="002E7062">
        <w:t>•</w:t>
      </w:r>
      <w:r w:rsidRPr="002E7062">
        <w:tab/>
        <w:t xml:space="preserve">Any part of the OAM PDU following the </w:t>
      </w:r>
      <w:r w:rsidR="00E7061F" w:rsidRPr="002E7062">
        <w:t>e</w:t>
      </w:r>
      <w:r w:rsidRPr="002E7062">
        <w:t xml:space="preserve">nd TLV is ignored (the lack of an </w:t>
      </w:r>
      <w:r w:rsidR="00E7061F" w:rsidRPr="002E7062">
        <w:t>e</w:t>
      </w:r>
      <w:r w:rsidRPr="002E7062">
        <w:t>nd TLV is not an error).</w:t>
      </w:r>
    </w:p>
    <w:p w14:paraId="5D3693CE" w14:textId="77777777" w:rsidR="007803FD" w:rsidRPr="002E7062" w:rsidRDefault="007803FD" w:rsidP="000E431A">
      <w:pPr>
        <w:pStyle w:val="enumlev1"/>
        <w:keepNext/>
        <w:keepLines/>
      </w:pPr>
      <w:r w:rsidRPr="002E7062">
        <w:t>•</w:t>
      </w:r>
      <w:r w:rsidRPr="002E7062">
        <w:tab/>
        <w:t>If any TLV's Length field is larger than the value (if any) specified by the selected version, then any octets following those specified by the selected version are ignored.</w:t>
      </w:r>
    </w:p>
    <w:p w14:paraId="11D1236D" w14:textId="77777777" w:rsidR="007803FD" w:rsidRPr="002E7062" w:rsidRDefault="007803FD" w:rsidP="007803FD">
      <w:pPr>
        <w:pStyle w:val="enumlev1"/>
        <w:rPr>
          <w:lang w:eastAsia="ja-JP"/>
        </w:rPr>
      </w:pPr>
      <w:r w:rsidRPr="002E7062">
        <w:t>•</w:t>
      </w:r>
      <w:r w:rsidRPr="002E7062">
        <w:tab/>
        <w:t xml:space="preserve">All bits undefined in this </w:t>
      </w:r>
      <w:r w:rsidRPr="002E7062">
        <w:rPr>
          <w:lang w:eastAsia="ja-JP"/>
        </w:rPr>
        <w:t>Recommendation</w:t>
      </w:r>
      <w:r w:rsidRPr="002E7062">
        <w:t>, e.g., reserved bits in the Flags field, are ignored.</w:t>
      </w:r>
    </w:p>
    <w:p w14:paraId="1F48BB0E" w14:textId="77777777" w:rsidR="000E431A" w:rsidRPr="002E7062" w:rsidRDefault="000E431A">
      <w:pPr>
        <w:tabs>
          <w:tab w:val="clear" w:pos="794"/>
          <w:tab w:val="clear" w:pos="1191"/>
          <w:tab w:val="clear" w:pos="1588"/>
          <w:tab w:val="clear" w:pos="1985"/>
        </w:tabs>
        <w:overflowPunct/>
        <w:autoSpaceDE/>
        <w:autoSpaceDN/>
        <w:adjustRightInd/>
        <w:spacing w:before="0"/>
        <w:jc w:val="left"/>
        <w:textAlignment w:val="auto"/>
        <w:rPr>
          <w:b/>
          <w:sz w:val="28"/>
        </w:rPr>
      </w:pPr>
      <w:bookmarkStart w:id="1622" w:name="_Toc301445852"/>
      <w:bookmarkStart w:id="1623" w:name="_Toc302575017"/>
      <w:bookmarkStart w:id="1624" w:name="_Toc311721602"/>
      <w:bookmarkStart w:id="1625" w:name="_Toc312071591"/>
      <w:bookmarkStart w:id="1626" w:name="_Toc318366609"/>
      <w:bookmarkEnd w:id="1513"/>
      <w:r w:rsidRPr="002E7062">
        <w:br w:type="page"/>
      </w:r>
    </w:p>
    <w:p w14:paraId="443CD33D" w14:textId="77777777" w:rsidR="007803FD" w:rsidRPr="002E7062" w:rsidRDefault="007803FD" w:rsidP="00C52450">
      <w:pPr>
        <w:pStyle w:val="AnnexNoTitle"/>
      </w:pPr>
      <w:bookmarkStart w:id="1627" w:name="_Toc379205858"/>
      <w:bookmarkStart w:id="1628" w:name="_Toc388964803"/>
      <w:r w:rsidRPr="002E7062">
        <w:t>Annex A</w:t>
      </w:r>
      <w:r w:rsidRPr="002E7062">
        <w:br/>
      </w:r>
      <w:r w:rsidRPr="002E7062">
        <w:br/>
        <w:t>MEG ID format</w:t>
      </w:r>
      <w:bookmarkEnd w:id="1622"/>
      <w:bookmarkEnd w:id="1623"/>
      <w:bookmarkEnd w:id="1624"/>
      <w:bookmarkEnd w:id="1625"/>
      <w:bookmarkEnd w:id="1626"/>
      <w:bookmarkEnd w:id="1627"/>
      <w:bookmarkEnd w:id="1628"/>
    </w:p>
    <w:p w14:paraId="6C80AC1D" w14:textId="77777777" w:rsidR="007803FD" w:rsidRPr="002E7062" w:rsidRDefault="007803FD" w:rsidP="000E431A">
      <w:pPr>
        <w:jc w:val="center"/>
      </w:pPr>
      <w:r w:rsidRPr="002E7062">
        <w:t xml:space="preserve">(This annex forms an integral part of this </w:t>
      </w:r>
      <w:r w:rsidRPr="002E7062">
        <w:rPr>
          <w:lang w:eastAsia="ja-JP"/>
        </w:rPr>
        <w:t>Recommendation.)</w:t>
      </w:r>
    </w:p>
    <w:p w14:paraId="1F57D663" w14:textId="77777777" w:rsidR="007803FD" w:rsidRPr="002E7062" w:rsidRDefault="007803FD" w:rsidP="007803FD">
      <w:pPr>
        <w:pStyle w:val="Normalaftertitle"/>
      </w:pPr>
      <w:r w:rsidRPr="002E7062">
        <w:t>The features of maintenance entity group identifiers (MEG IDs) are:</w:t>
      </w:r>
    </w:p>
    <w:p w14:paraId="07C86591" w14:textId="77777777" w:rsidR="007803FD" w:rsidRPr="002E7062" w:rsidRDefault="007803FD" w:rsidP="007803FD">
      <w:pPr>
        <w:pStyle w:val="enumlev1"/>
      </w:pPr>
      <w:r w:rsidRPr="002E7062">
        <w:t>•</w:t>
      </w:r>
      <w:r w:rsidRPr="002E7062">
        <w:tab/>
        <w:t>Each MEG ID must be globally unique.</w:t>
      </w:r>
    </w:p>
    <w:p w14:paraId="2DED17BC" w14:textId="77777777" w:rsidR="007803FD" w:rsidRPr="002E7062" w:rsidRDefault="007803FD" w:rsidP="00BB5BD9">
      <w:pPr>
        <w:pStyle w:val="enumlev1"/>
      </w:pPr>
      <w:r w:rsidRPr="002E7062">
        <w:t>•</w:t>
      </w:r>
      <w:r w:rsidRPr="002E7062">
        <w:tab/>
        <w:t>Where it may be expected that the MEG may be required for path set-up across an inter</w:t>
      </w:r>
      <w:r w:rsidR="00BB5BD9" w:rsidRPr="002E7062">
        <w:noBreakHyphen/>
      </w:r>
      <w:r w:rsidRPr="002E7062">
        <w:t>operator boundary, the MEG ID must be available to other network operators.</w:t>
      </w:r>
    </w:p>
    <w:p w14:paraId="7BB459A4" w14:textId="77777777" w:rsidR="007803FD" w:rsidRPr="002E7062" w:rsidRDefault="007803FD" w:rsidP="007803FD">
      <w:pPr>
        <w:pStyle w:val="enumlev1"/>
      </w:pPr>
      <w:r w:rsidRPr="002E7062">
        <w:t>•</w:t>
      </w:r>
      <w:r w:rsidRPr="002E7062">
        <w:tab/>
        <w:t>The MEG ID should not change while the MEG remains in existence.</w:t>
      </w:r>
    </w:p>
    <w:p w14:paraId="50DFDA52" w14:textId="77777777" w:rsidR="007803FD" w:rsidRPr="002E7062" w:rsidRDefault="007803FD" w:rsidP="007803FD">
      <w:pPr>
        <w:pStyle w:val="enumlev1"/>
      </w:pPr>
      <w:r w:rsidRPr="002E7062">
        <w:t>•</w:t>
      </w:r>
      <w:r w:rsidRPr="002E7062">
        <w:tab/>
        <w:t>The MEG ID should be able to identify the network operator which is responsible for the MEG.</w:t>
      </w:r>
    </w:p>
    <w:p w14:paraId="36C74B70" w14:textId="77777777" w:rsidR="007803FD" w:rsidRPr="002E7062" w:rsidRDefault="007803FD" w:rsidP="007803FD">
      <w:pPr>
        <w:pStyle w:val="enumlev1"/>
      </w:pPr>
      <w:r w:rsidRPr="002E7062">
        <w:t>•</w:t>
      </w:r>
      <w:r w:rsidRPr="002E7062">
        <w:tab/>
        <w:t>The generic format of MEG IDs specific to this Recommendation is shown in Figure A.1.</w:t>
      </w:r>
    </w:p>
    <w:p w14:paraId="16A5E4C0" w14:textId="77777777" w:rsidR="007803FD" w:rsidRPr="002E7062" w:rsidRDefault="007803FD" w:rsidP="007803FD">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567"/>
        <w:gridCol w:w="567"/>
        <w:gridCol w:w="567"/>
        <w:gridCol w:w="567"/>
        <w:gridCol w:w="567"/>
        <w:gridCol w:w="567"/>
        <w:gridCol w:w="567"/>
        <w:gridCol w:w="567"/>
      </w:tblGrid>
      <w:tr w:rsidR="007803FD" w:rsidRPr="002E7062" w14:paraId="6D2A1FBF" w14:textId="77777777" w:rsidTr="00C52450">
        <w:trPr>
          <w:jc w:val="center"/>
        </w:trPr>
        <w:tc>
          <w:tcPr>
            <w:tcW w:w="567" w:type="dxa"/>
            <w:tcBorders>
              <w:top w:val="nil"/>
              <w:left w:val="nil"/>
              <w:bottom w:val="nil"/>
              <w:right w:val="single" w:sz="4" w:space="0" w:color="C0C0C0"/>
            </w:tcBorders>
          </w:tcPr>
          <w:p w14:paraId="75456427" w14:textId="77777777" w:rsidR="007803FD" w:rsidRPr="002E7062" w:rsidRDefault="007803FD" w:rsidP="000E431A">
            <w:pPr>
              <w:pStyle w:val="Figurelegend"/>
              <w:jc w:val="center"/>
            </w:pPr>
          </w:p>
        </w:tc>
        <w:tc>
          <w:tcPr>
            <w:tcW w:w="567" w:type="dxa"/>
            <w:tcBorders>
              <w:top w:val="single" w:sz="4" w:space="0" w:color="C0C0C0"/>
              <w:left w:val="single" w:sz="4" w:space="0" w:color="C0C0C0"/>
              <w:bottom w:val="single" w:sz="4" w:space="0" w:color="auto"/>
              <w:right w:val="single" w:sz="4" w:space="0" w:color="C0C0C0"/>
            </w:tcBorders>
          </w:tcPr>
          <w:p w14:paraId="0220142C" w14:textId="77777777" w:rsidR="007803FD" w:rsidRPr="002E7062" w:rsidRDefault="007803FD" w:rsidP="000E431A">
            <w:pPr>
              <w:pStyle w:val="Figurelegend"/>
              <w:jc w:val="center"/>
            </w:pPr>
            <w:r w:rsidRPr="002E7062">
              <w:t>8</w:t>
            </w:r>
          </w:p>
        </w:tc>
        <w:tc>
          <w:tcPr>
            <w:tcW w:w="567" w:type="dxa"/>
            <w:tcBorders>
              <w:top w:val="single" w:sz="4" w:space="0" w:color="C0C0C0"/>
              <w:left w:val="single" w:sz="4" w:space="0" w:color="C0C0C0"/>
              <w:bottom w:val="single" w:sz="4" w:space="0" w:color="auto"/>
              <w:right w:val="single" w:sz="4" w:space="0" w:color="C0C0C0"/>
            </w:tcBorders>
          </w:tcPr>
          <w:p w14:paraId="23B293F5" w14:textId="77777777" w:rsidR="007803FD" w:rsidRPr="002E7062" w:rsidRDefault="007803FD" w:rsidP="000E431A">
            <w:pPr>
              <w:pStyle w:val="Figurelegend"/>
              <w:jc w:val="center"/>
            </w:pPr>
            <w:r w:rsidRPr="002E7062">
              <w:t>7</w:t>
            </w:r>
          </w:p>
        </w:tc>
        <w:tc>
          <w:tcPr>
            <w:tcW w:w="567" w:type="dxa"/>
            <w:tcBorders>
              <w:top w:val="single" w:sz="4" w:space="0" w:color="C0C0C0"/>
              <w:left w:val="single" w:sz="4" w:space="0" w:color="C0C0C0"/>
              <w:bottom w:val="single" w:sz="4" w:space="0" w:color="auto"/>
              <w:right w:val="single" w:sz="4" w:space="0" w:color="C0C0C0"/>
            </w:tcBorders>
          </w:tcPr>
          <w:p w14:paraId="14E2EBC9" w14:textId="77777777" w:rsidR="007803FD" w:rsidRPr="002E7062" w:rsidRDefault="007803FD" w:rsidP="000E431A">
            <w:pPr>
              <w:pStyle w:val="Figurelegend"/>
              <w:jc w:val="center"/>
            </w:pPr>
            <w:r w:rsidRPr="002E7062">
              <w:t>6</w:t>
            </w:r>
          </w:p>
        </w:tc>
        <w:tc>
          <w:tcPr>
            <w:tcW w:w="567" w:type="dxa"/>
            <w:tcBorders>
              <w:top w:val="single" w:sz="4" w:space="0" w:color="C0C0C0"/>
              <w:left w:val="single" w:sz="4" w:space="0" w:color="C0C0C0"/>
              <w:bottom w:val="single" w:sz="4" w:space="0" w:color="auto"/>
              <w:right w:val="single" w:sz="4" w:space="0" w:color="C0C0C0"/>
            </w:tcBorders>
          </w:tcPr>
          <w:p w14:paraId="607C36F7" w14:textId="77777777" w:rsidR="007803FD" w:rsidRPr="002E7062" w:rsidRDefault="007803FD" w:rsidP="000E431A">
            <w:pPr>
              <w:pStyle w:val="Figurelegend"/>
              <w:jc w:val="center"/>
            </w:pPr>
            <w:r w:rsidRPr="002E7062">
              <w:t>5</w:t>
            </w:r>
          </w:p>
        </w:tc>
        <w:tc>
          <w:tcPr>
            <w:tcW w:w="567" w:type="dxa"/>
            <w:tcBorders>
              <w:top w:val="single" w:sz="4" w:space="0" w:color="C0C0C0"/>
              <w:left w:val="single" w:sz="4" w:space="0" w:color="C0C0C0"/>
              <w:bottom w:val="single" w:sz="4" w:space="0" w:color="auto"/>
              <w:right w:val="single" w:sz="4" w:space="0" w:color="C0C0C0"/>
            </w:tcBorders>
          </w:tcPr>
          <w:p w14:paraId="18557D5F" w14:textId="77777777" w:rsidR="007803FD" w:rsidRPr="002E7062" w:rsidRDefault="007803FD" w:rsidP="000E431A">
            <w:pPr>
              <w:pStyle w:val="Figurelegend"/>
              <w:jc w:val="center"/>
            </w:pPr>
            <w:r w:rsidRPr="002E7062">
              <w:t>4</w:t>
            </w:r>
          </w:p>
        </w:tc>
        <w:tc>
          <w:tcPr>
            <w:tcW w:w="567" w:type="dxa"/>
            <w:tcBorders>
              <w:top w:val="single" w:sz="4" w:space="0" w:color="C0C0C0"/>
              <w:left w:val="single" w:sz="4" w:space="0" w:color="C0C0C0"/>
              <w:bottom w:val="single" w:sz="4" w:space="0" w:color="auto"/>
              <w:right w:val="single" w:sz="4" w:space="0" w:color="C0C0C0"/>
            </w:tcBorders>
          </w:tcPr>
          <w:p w14:paraId="22B75E9C" w14:textId="77777777" w:rsidR="007803FD" w:rsidRPr="002E7062" w:rsidRDefault="007803FD" w:rsidP="000E431A">
            <w:pPr>
              <w:pStyle w:val="Figurelegend"/>
              <w:jc w:val="center"/>
            </w:pPr>
            <w:r w:rsidRPr="002E7062">
              <w:t>3</w:t>
            </w:r>
          </w:p>
        </w:tc>
        <w:tc>
          <w:tcPr>
            <w:tcW w:w="567" w:type="dxa"/>
            <w:tcBorders>
              <w:top w:val="single" w:sz="4" w:space="0" w:color="C0C0C0"/>
              <w:left w:val="single" w:sz="4" w:space="0" w:color="C0C0C0"/>
              <w:bottom w:val="single" w:sz="4" w:space="0" w:color="auto"/>
              <w:right w:val="single" w:sz="4" w:space="0" w:color="C0C0C0"/>
            </w:tcBorders>
          </w:tcPr>
          <w:p w14:paraId="6FB549E1" w14:textId="77777777" w:rsidR="007803FD" w:rsidRPr="002E7062" w:rsidRDefault="007803FD" w:rsidP="000E431A">
            <w:pPr>
              <w:pStyle w:val="Figurelegend"/>
              <w:jc w:val="center"/>
            </w:pPr>
            <w:r w:rsidRPr="002E7062">
              <w:t>2</w:t>
            </w:r>
          </w:p>
        </w:tc>
        <w:tc>
          <w:tcPr>
            <w:tcW w:w="567" w:type="dxa"/>
            <w:tcBorders>
              <w:top w:val="single" w:sz="4" w:space="0" w:color="C0C0C0"/>
              <w:left w:val="single" w:sz="4" w:space="0" w:color="C0C0C0"/>
              <w:bottom w:val="single" w:sz="4" w:space="0" w:color="auto"/>
              <w:right w:val="single" w:sz="4" w:space="0" w:color="C0C0C0"/>
            </w:tcBorders>
          </w:tcPr>
          <w:p w14:paraId="18E03A52" w14:textId="77777777" w:rsidR="007803FD" w:rsidRPr="002E7062" w:rsidRDefault="007803FD" w:rsidP="000E431A">
            <w:pPr>
              <w:pStyle w:val="Figurelegend"/>
              <w:jc w:val="center"/>
            </w:pPr>
            <w:r w:rsidRPr="002E7062">
              <w:t>1</w:t>
            </w:r>
          </w:p>
        </w:tc>
      </w:tr>
      <w:tr w:rsidR="007803FD" w:rsidRPr="002E7062" w14:paraId="6E935447" w14:textId="77777777" w:rsidTr="00C52450">
        <w:trPr>
          <w:jc w:val="center"/>
        </w:trPr>
        <w:tc>
          <w:tcPr>
            <w:tcW w:w="567" w:type="dxa"/>
            <w:tcBorders>
              <w:top w:val="nil"/>
              <w:left w:val="nil"/>
              <w:bottom w:val="nil"/>
            </w:tcBorders>
          </w:tcPr>
          <w:p w14:paraId="0410D8ED" w14:textId="77777777" w:rsidR="007803FD" w:rsidRPr="002E7062" w:rsidRDefault="007803FD" w:rsidP="000E431A">
            <w:pPr>
              <w:pStyle w:val="Figurelegend"/>
              <w:jc w:val="center"/>
            </w:pPr>
            <w:r w:rsidRPr="002E7062">
              <w:t>1</w:t>
            </w:r>
          </w:p>
        </w:tc>
        <w:tc>
          <w:tcPr>
            <w:tcW w:w="4536" w:type="dxa"/>
            <w:gridSpan w:val="8"/>
            <w:tcBorders>
              <w:top w:val="single" w:sz="4" w:space="0" w:color="auto"/>
              <w:bottom w:val="single" w:sz="4" w:space="0" w:color="auto"/>
            </w:tcBorders>
          </w:tcPr>
          <w:p w14:paraId="155EBD5D" w14:textId="77777777" w:rsidR="007803FD" w:rsidRPr="002E7062" w:rsidRDefault="007803FD" w:rsidP="000E431A">
            <w:pPr>
              <w:pStyle w:val="Figurelegend"/>
              <w:jc w:val="center"/>
            </w:pPr>
            <w:r w:rsidRPr="002E7062">
              <w:t>Reserved (01)</w:t>
            </w:r>
          </w:p>
        </w:tc>
      </w:tr>
      <w:tr w:rsidR="007803FD" w:rsidRPr="002E7062" w14:paraId="72C37679" w14:textId="77777777" w:rsidTr="00C52450">
        <w:trPr>
          <w:jc w:val="center"/>
        </w:trPr>
        <w:tc>
          <w:tcPr>
            <w:tcW w:w="567" w:type="dxa"/>
            <w:tcBorders>
              <w:top w:val="nil"/>
              <w:left w:val="nil"/>
              <w:bottom w:val="nil"/>
            </w:tcBorders>
          </w:tcPr>
          <w:p w14:paraId="25150A2D" w14:textId="77777777" w:rsidR="007803FD" w:rsidRPr="002E7062" w:rsidRDefault="007803FD" w:rsidP="000E431A">
            <w:pPr>
              <w:pStyle w:val="Figurelegend"/>
              <w:jc w:val="center"/>
            </w:pPr>
            <w:r w:rsidRPr="002E7062">
              <w:t>2</w:t>
            </w:r>
          </w:p>
        </w:tc>
        <w:tc>
          <w:tcPr>
            <w:tcW w:w="4536" w:type="dxa"/>
            <w:gridSpan w:val="8"/>
            <w:tcBorders>
              <w:top w:val="single" w:sz="4" w:space="0" w:color="auto"/>
              <w:bottom w:val="single" w:sz="4" w:space="0" w:color="auto"/>
            </w:tcBorders>
          </w:tcPr>
          <w:p w14:paraId="333426DB" w14:textId="77777777" w:rsidR="007803FD" w:rsidRPr="002E7062" w:rsidRDefault="007803FD" w:rsidP="000E431A">
            <w:pPr>
              <w:pStyle w:val="Figurelegend"/>
              <w:jc w:val="center"/>
            </w:pPr>
            <w:r w:rsidRPr="002E7062">
              <w:t>MEG ID Format</w:t>
            </w:r>
          </w:p>
        </w:tc>
      </w:tr>
      <w:tr w:rsidR="007803FD" w:rsidRPr="002E7062" w14:paraId="214AF28F" w14:textId="77777777" w:rsidTr="00C52450">
        <w:trPr>
          <w:jc w:val="center"/>
        </w:trPr>
        <w:tc>
          <w:tcPr>
            <w:tcW w:w="567" w:type="dxa"/>
            <w:tcBorders>
              <w:top w:val="nil"/>
              <w:left w:val="nil"/>
              <w:bottom w:val="nil"/>
            </w:tcBorders>
          </w:tcPr>
          <w:p w14:paraId="4FA4F4C5" w14:textId="77777777" w:rsidR="007803FD" w:rsidRPr="002E7062" w:rsidRDefault="007803FD" w:rsidP="000E431A">
            <w:pPr>
              <w:pStyle w:val="Figurelegend"/>
              <w:jc w:val="center"/>
            </w:pPr>
            <w:r w:rsidRPr="002E7062">
              <w:t>3</w:t>
            </w:r>
          </w:p>
        </w:tc>
        <w:tc>
          <w:tcPr>
            <w:tcW w:w="4536" w:type="dxa"/>
            <w:gridSpan w:val="8"/>
            <w:tcBorders>
              <w:top w:val="single" w:sz="4" w:space="0" w:color="auto"/>
              <w:bottom w:val="single" w:sz="4" w:space="0" w:color="auto"/>
            </w:tcBorders>
          </w:tcPr>
          <w:p w14:paraId="064F0A4D" w14:textId="77777777" w:rsidR="007803FD" w:rsidRPr="002E7062" w:rsidRDefault="007803FD" w:rsidP="000E431A">
            <w:pPr>
              <w:pStyle w:val="Figurelegend"/>
              <w:jc w:val="center"/>
            </w:pPr>
            <w:r w:rsidRPr="002E7062">
              <w:t>MEG ID Length</w:t>
            </w:r>
          </w:p>
        </w:tc>
      </w:tr>
      <w:tr w:rsidR="007803FD" w:rsidRPr="002E7062" w14:paraId="5402548D" w14:textId="77777777" w:rsidTr="000E431A">
        <w:trPr>
          <w:jc w:val="center"/>
        </w:trPr>
        <w:tc>
          <w:tcPr>
            <w:tcW w:w="567" w:type="dxa"/>
            <w:tcBorders>
              <w:top w:val="nil"/>
              <w:left w:val="nil"/>
              <w:bottom w:val="nil"/>
            </w:tcBorders>
          </w:tcPr>
          <w:p w14:paraId="53480F78" w14:textId="77777777" w:rsidR="007803FD" w:rsidRPr="002E7062" w:rsidRDefault="007803FD" w:rsidP="000E431A">
            <w:pPr>
              <w:pStyle w:val="Figurelegend"/>
              <w:jc w:val="center"/>
            </w:pPr>
            <w:r w:rsidRPr="002E7062">
              <w:t>4</w:t>
            </w:r>
          </w:p>
        </w:tc>
        <w:tc>
          <w:tcPr>
            <w:tcW w:w="4536" w:type="dxa"/>
            <w:gridSpan w:val="8"/>
            <w:vMerge w:val="restart"/>
            <w:tcBorders>
              <w:top w:val="single" w:sz="4" w:space="0" w:color="auto"/>
            </w:tcBorders>
            <w:vAlign w:val="center"/>
          </w:tcPr>
          <w:p w14:paraId="0E865F4A" w14:textId="77777777" w:rsidR="007803FD" w:rsidRPr="002E7062" w:rsidRDefault="007803FD" w:rsidP="000E431A">
            <w:pPr>
              <w:pStyle w:val="Figurelegend"/>
              <w:jc w:val="center"/>
            </w:pPr>
            <w:r w:rsidRPr="002E7062">
              <w:t>MEG ID Value</w:t>
            </w:r>
          </w:p>
        </w:tc>
      </w:tr>
      <w:tr w:rsidR="007803FD" w:rsidRPr="002E7062" w14:paraId="161AB1F1" w14:textId="77777777" w:rsidTr="00C52450">
        <w:trPr>
          <w:jc w:val="center"/>
        </w:trPr>
        <w:tc>
          <w:tcPr>
            <w:tcW w:w="567" w:type="dxa"/>
            <w:tcBorders>
              <w:top w:val="nil"/>
              <w:left w:val="nil"/>
              <w:bottom w:val="nil"/>
            </w:tcBorders>
          </w:tcPr>
          <w:p w14:paraId="787287AD" w14:textId="77777777" w:rsidR="007803FD" w:rsidRPr="002E7062" w:rsidRDefault="007803FD" w:rsidP="000E431A">
            <w:pPr>
              <w:pStyle w:val="Figurelegend"/>
              <w:jc w:val="center"/>
            </w:pPr>
            <w:r w:rsidRPr="002E7062">
              <w:t>5</w:t>
            </w:r>
          </w:p>
        </w:tc>
        <w:tc>
          <w:tcPr>
            <w:tcW w:w="4536" w:type="dxa"/>
            <w:gridSpan w:val="8"/>
            <w:vMerge/>
          </w:tcPr>
          <w:p w14:paraId="5CCBEB9C" w14:textId="77777777" w:rsidR="007803FD" w:rsidRPr="002E7062" w:rsidRDefault="007803FD" w:rsidP="00C52450">
            <w:pPr>
              <w:pStyle w:val="Figurelegend"/>
            </w:pPr>
          </w:p>
        </w:tc>
      </w:tr>
      <w:tr w:rsidR="007803FD" w:rsidRPr="002E7062" w14:paraId="6AC7B542" w14:textId="77777777" w:rsidTr="00C52450">
        <w:trPr>
          <w:jc w:val="center"/>
        </w:trPr>
        <w:tc>
          <w:tcPr>
            <w:tcW w:w="567" w:type="dxa"/>
            <w:tcBorders>
              <w:top w:val="nil"/>
              <w:left w:val="nil"/>
              <w:bottom w:val="nil"/>
            </w:tcBorders>
          </w:tcPr>
          <w:p w14:paraId="19291E1B" w14:textId="77777777" w:rsidR="007803FD" w:rsidRPr="002E7062" w:rsidRDefault="007803FD" w:rsidP="000E431A">
            <w:pPr>
              <w:pStyle w:val="Figurelegend"/>
              <w:jc w:val="center"/>
            </w:pPr>
            <w:r w:rsidRPr="002E7062">
              <w:t>:</w:t>
            </w:r>
          </w:p>
        </w:tc>
        <w:tc>
          <w:tcPr>
            <w:tcW w:w="4536" w:type="dxa"/>
            <w:gridSpan w:val="8"/>
            <w:vMerge/>
          </w:tcPr>
          <w:p w14:paraId="5974A416" w14:textId="77777777" w:rsidR="007803FD" w:rsidRPr="002E7062" w:rsidRDefault="007803FD" w:rsidP="00C52450">
            <w:pPr>
              <w:pStyle w:val="Figurelegend"/>
            </w:pPr>
          </w:p>
        </w:tc>
      </w:tr>
      <w:tr w:rsidR="007803FD" w:rsidRPr="002E7062" w14:paraId="52A50843" w14:textId="77777777" w:rsidTr="00C52450">
        <w:trPr>
          <w:jc w:val="center"/>
        </w:trPr>
        <w:tc>
          <w:tcPr>
            <w:tcW w:w="567" w:type="dxa"/>
            <w:tcBorders>
              <w:top w:val="nil"/>
              <w:left w:val="nil"/>
              <w:bottom w:val="nil"/>
            </w:tcBorders>
          </w:tcPr>
          <w:p w14:paraId="0A8199F1" w14:textId="77777777" w:rsidR="007803FD" w:rsidRPr="002E7062" w:rsidRDefault="007803FD" w:rsidP="000E431A">
            <w:pPr>
              <w:pStyle w:val="Figurelegend"/>
              <w:jc w:val="center"/>
            </w:pPr>
            <w:r w:rsidRPr="002E7062">
              <w:t>:</w:t>
            </w:r>
          </w:p>
        </w:tc>
        <w:tc>
          <w:tcPr>
            <w:tcW w:w="4536" w:type="dxa"/>
            <w:gridSpan w:val="8"/>
            <w:vMerge/>
          </w:tcPr>
          <w:p w14:paraId="28FB7ADC" w14:textId="77777777" w:rsidR="007803FD" w:rsidRPr="002E7062" w:rsidRDefault="007803FD" w:rsidP="00C52450">
            <w:pPr>
              <w:pStyle w:val="Figurelegend"/>
            </w:pPr>
          </w:p>
        </w:tc>
      </w:tr>
      <w:tr w:rsidR="007803FD" w:rsidRPr="002E7062" w14:paraId="5AA94BFE" w14:textId="77777777" w:rsidTr="00C52450">
        <w:trPr>
          <w:jc w:val="center"/>
        </w:trPr>
        <w:tc>
          <w:tcPr>
            <w:tcW w:w="567" w:type="dxa"/>
            <w:tcBorders>
              <w:top w:val="nil"/>
              <w:left w:val="nil"/>
              <w:bottom w:val="nil"/>
            </w:tcBorders>
          </w:tcPr>
          <w:p w14:paraId="203AD0FA" w14:textId="77777777" w:rsidR="007803FD" w:rsidRPr="002E7062" w:rsidRDefault="007803FD" w:rsidP="000E431A">
            <w:pPr>
              <w:pStyle w:val="Figurelegend"/>
              <w:jc w:val="center"/>
            </w:pPr>
            <w:r w:rsidRPr="002E7062">
              <w:t>:</w:t>
            </w:r>
          </w:p>
        </w:tc>
        <w:tc>
          <w:tcPr>
            <w:tcW w:w="4536" w:type="dxa"/>
            <w:gridSpan w:val="8"/>
            <w:vMerge/>
          </w:tcPr>
          <w:p w14:paraId="0B6FCA1C" w14:textId="77777777" w:rsidR="007803FD" w:rsidRPr="002E7062" w:rsidRDefault="007803FD" w:rsidP="00C52450">
            <w:pPr>
              <w:pStyle w:val="Figurelegend"/>
            </w:pPr>
          </w:p>
        </w:tc>
      </w:tr>
      <w:tr w:rsidR="007803FD" w:rsidRPr="002E7062" w14:paraId="70917D9A" w14:textId="77777777" w:rsidTr="00C52450">
        <w:trPr>
          <w:jc w:val="center"/>
        </w:trPr>
        <w:tc>
          <w:tcPr>
            <w:tcW w:w="567" w:type="dxa"/>
            <w:tcBorders>
              <w:top w:val="nil"/>
              <w:left w:val="nil"/>
              <w:bottom w:val="nil"/>
            </w:tcBorders>
          </w:tcPr>
          <w:p w14:paraId="2BD5357A" w14:textId="77777777" w:rsidR="007803FD" w:rsidRPr="002E7062" w:rsidRDefault="007803FD" w:rsidP="000E431A">
            <w:pPr>
              <w:pStyle w:val="Figurelegend"/>
              <w:jc w:val="center"/>
            </w:pPr>
            <w:r w:rsidRPr="002E7062">
              <w:t>48</w:t>
            </w:r>
          </w:p>
        </w:tc>
        <w:tc>
          <w:tcPr>
            <w:tcW w:w="4536" w:type="dxa"/>
            <w:gridSpan w:val="8"/>
            <w:vMerge/>
            <w:tcBorders>
              <w:bottom w:val="single" w:sz="4" w:space="0" w:color="auto"/>
            </w:tcBorders>
          </w:tcPr>
          <w:p w14:paraId="2D7159DF" w14:textId="77777777" w:rsidR="007803FD" w:rsidRPr="002E7062" w:rsidRDefault="007803FD" w:rsidP="00C52450">
            <w:pPr>
              <w:pStyle w:val="Figurelegend"/>
            </w:pPr>
          </w:p>
        </w:tc>
      </w:tr>
    </w:tbl>
    <w:p w14:paraId="188C62A0" w14:textId="77777777" w:rsidR="007803FD" w:rsidRPr="002E7062" w:rsidRDefault="007803FD" w:rsidP="007803FD">
      <w:pPr>
        <w:pStyle w:val="FigureNoTitle"/>
      </w:pPr>
      <w:r w:rsidRPr="002E7062">
        <w:t>Figure A.1 – Generic MEG ID format</w:t>
      </w:r>
    </w:p>
    <w:p w14:paraId="5CB05A55" w14:textId="77777777" w:rsidR="007803FD" w:rsidRPr="002E7062" w:rsidRDefault="007803FD" w:rsidP="007803FD">
      <w:pPr>
        <w:pStyle w:val="Normalaftertitle"/>
        <w:rPr>
          <w:i/>
          <w:lang w:eastAsia="ja-JP"/>
        </w:rPr>
      </w:pPr>
      <w:r w:rsidRPr="002E7062">
        <w:t>The MEG ID format type is identified by the MEG ID Format field. Specific values of MEG ID format type are defined in Table A.1</w:t>
      </w:r>
      <w:r w:rsidRPr="002E7062">
        <w:rPr>
          <w:lang w:eastAsia="ja-JP"/>
        </w:rPr>
        <w:t xml:space="preserve"> </w:t>
      </w:r>
      <w:r w:rsidRPr="002E7062">
        <w:t xml:space="preserve">and described in </w:t>
      </w:r>
      <w:r w:rsidR="000E431A" w:rsidRPr="002E7062">
        <w:rPr>
          <w:lang w:eastAsia="ja-JP"/>
        </w:rPr>
        <w:t>clause</w:t>
      </w:r>
      <w:r w:rsidRPr="002E7062">
        <w:rPr>
          <w:lang w:eastAsia="ja-JP"/>
        </w:rPr>
        <w:t xml:space="preserve">s </w:t>
      </w:r>
      <w:r w:rsidRPr="002E7062">
        <w:t>A.1 and A.2</w:t>
      </w:r>
      <w:r w:rsidRPr="002E7062">
        <w:rPr>
          <w:lang w:eastAsia="ja-JP"/>
        </w:rPr>
        <w:t xml:space="preserve"> below</w:t>
      </w:r>
      <w:r w:rsidRPr="002E7062">
        <w:t>.</w:t>
      </w:r>
      <w:r w:rsidRPr="002E7062">
        <w:rPr>
          <w:lang w:eastAsia="ja-JP"/>
        </w:rPr>
        <w:t xml:space="preserve"> </w:t>
      </w:r>
    </w:p>
    <w:p w14:paraId="74865048" w14:textId="77777777" w:rsidR="007803FD" w:rsidRPr="002E7062" w:rsidRDefault="007803FD" w:rsidP="006F1641">
      <w:pPr>
        <w:pStyle w:val="TableNoTitle"/>
        <w:outlineLvl w:val="0"/>
        <w:rPr>
          <w:rFonts w:eastAsia="SimSun"/>
          <w:lang w:eastAsia="zh-CN" w:bidi="he-IL"/>
        </w:rPr>
      </w:pPr>
      <w:r w:rsidRPr="002E7062">
        <w:rPr>
          <w:lang w:eastAsia="ja-JP"/>
        </w:rPr>
        <w:t>Table A.1 – MEG ID format type</w:t>
      </w:r>
    </w:p>
    <w:tbl>
      <w:tblPr>
        <w:tblW w:w="680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860"/>
        <w:gridCol w:w="2944"/>
      </w:tblGrid>
      <w:tr w:rsidR="007803FD" w:rsidRPr="002E7062" w14:paraId="6262EB8B" w14:textId="77777777" w:rsidTr="00C52450">
        <w:trPr>
          <w:cantSplit/>
          <w:jc w:val="center"/>
        </w:trPr>
        <w:tc>
          <w:tcPr>
            <w:tcW w:w="3860" w:type="dxa"/>
            <w:tcBorders>
              <w:top w:val="single" w:sz="4" w:space="0" w:color="auto"/>
              <w:left w:val="single" w:sz="4" w:space="0" w:color="auto"/>
              <w:bottom w:val="single" w:sz="4" w:space="0" w:color="auto"/>
              <w:right w:val="single" w:sz="4" w:space="0" w:color="auto"/>
            </w:tcBorders>
          </w:tcPr>
          <w:p w14:paraId="5FC2DF74" w14:textId="77777777" w:rsidR="007803FD" w:rsidRPr="002E7062" w:rsidRDefault="007803FD" w:rsidP="00C52450">
            <w:pPr>
              <w:pStyle w:val="Tablehead"/>
            </w:pPr>
            <w:r w:rsidRPr="002E7062">
              <w:t>MEG ID format type value</w:t>
            </w:r>
          </w:p>
        </w:tc>
        <w:tc>
          <w:tcPr>
            <w:tcW w:w="2944" w:type="dxa"/>
            <w:tcBorders>
              <w:top w:val="single" w:sz="4" w:space="0" w:color="auto"/>
              <w:left w:val="single" w:sz="4" w:space="0" w:color="auto"/>
              <w:bottom w:val="single" w:sz="4" w:space="0" w:color="auto"/>
              <w:right w:val="single" w:sz="4" w:space="0" w:color="auto"/>
            </w:tcBorders>
          </w:tcPr>
          <w:p w14:paraId="52034460" w14:textId="77777777" w:rsidR="007803FD" w:rsidRPr="002E7062" w:rsidRDefault="007803FD" w:rsidP="00C52450">
            <w:pPr>
              <w:pStyle w:val="Tablehead"/>
            </w:pPr>
            <w:r w:rsidRPr="002E7062">
              <w:t>TLV name</w:t>
            </w:r>
          </w:p>
        </w:tc>
      </w:tr>
      <w:tr w:rsidR="007803FD" w:rsidRPr="002E7062" w14:paraId="256E492F" w14:textId="77777777" w:rsidTr="00C52450">
        <w:trPr>
          <w:cantSplit/>
          <w:jc w:val="center"/>
        </w:trPr>
        <w:tc>
          <w:tcPr>
            <w:tcW w:w="3860" w:type="dxa"/>
            <w:tcBorders>
              <w:top w:val="single" w:sz="4" w:space="0" w:color="auto"/>
              <w:left w:val="single" w:sz="4" w:space="0" w:color="auto"/>
              <w:bottom w:val="single" w:sz="4" w:space="0" w:color="auto"/>
              <w:right w:val="single" w:sz="4" w:space="0" w:color="auto"/>
            </w:tcBorders>
          </w:tcPr>
          <w:p w14:paraId="07F31714" w14:textId="77777777" w:rsidR="007803FD" w:rsidRPr="002E7062" w:rsidRDefault="007803FD" w:rsidP="000E431A">
            <w:pPr>
              <w:pStyle w:val="Tabletext"/>
              <w:jc w:val="center"/>
            </w:pPr>
            <w:r w:rsidRPr="002E7062">
              <w:t>00, 5-31, 64-255</w:t>
            </w:r>
          </w:p>
        </w:tc>
        <w:tc>
          <w:tcPr>
            <w:tcW w:w="2944" w:type="dxa"/>
            <w:tcBorders>
              <w:top w:val="single" w:sz="4" w:space="0" w:color="auto"/>
              <w:left w:val="single" w:sz="4" w:space="0" w:color="auto"/>
              <w:bottom w:val="single" w:sz="4" w:space="0" w:color="auto"/>
              <w:right w:val="single" w:sz="4" w:space="0" w:color="auto"/>
            </w:tcBorders>
          </w:tcPr>
          <w:p w14:paraId="13C91D1B" w14:textId="77777777" w:rsidR="007803FD" w:rsidRPr="002E7062" w:rsidRDefault="007803FD" w:rsidP="000E431A">
            <w:pPr>
              <w:pStyle w:val="Tabletext"/>
              <w:jc w:val="center"/>
            </w:pPr>
            <w:r w:rsidRPr="002E7062">
              <w:t>Reserved (Note 1)</w:t>
            </w:r>
          </w:p>
        </w:tc>
      </w:tr>
      <w:tr w:rsidR="007803FD" w:rsidRPr="002E7062" w14:paraId="618C6F75" w14:textId="77777777" w:rsidTr="00C52450">
        <w:trPr>
          <w:cantSplit/>
          <w:jc w:val="center"/>
        </w:trPr>
        <w:tc>
          <w:tcPr>
            <w:tcW w:w="3860" w:type="dxa"/>
            <w:tcBorders>
              <w:top w:val="single" w:sz="4" w:space="0" w:color="auto"/>
              <w:left w:val="single" w:sz="4" w:space="0" w:color="auto"/>
              <w:bottom w:val="single" w:sz="4" w:space="0" w:color="auto"/>
              <w:right w:val="single" w:sz="4" w:space="0" w:color="auto"/>
            </w:tcBorders>
          </w:tcPr>
          <w:p w14:paraId="12FA68A4" w14:textId="77777777" w:rsidR="007803FD" w:rsidRPr="002E7062" w:rsidRDefault="007803FD" w:rsidP="000E431A">
            <w:pPr>
              <w:pStyle w:val="Tabletext"/>
              <w:jc w:val="center"/>
            </w:pPr>
            <w:r w:rsidRPr="002E7062">
              <w:t>1-4</w:t>
            </w:r>
          </w:p>
        </w:tc>
        <w:tc>
          <w:tcPr>
            <w:tcW w:w="2944" w:type="dxa"/>
            <w:tcBorders>
              <w:top w:val="single" w:sz="4" w:space="0" w:color="auto"/>
              <w:left w:val="single" w:sz="4" w:space="0" w:color="auto"/>
              <w:bottom w:val="single" w:sz="4" w:space="0" w:color="auto"/>
              <w:right w:val="single" w:sz="4" w:space="0" w:color="auto"/>
            </w:tcBorders>
          </w:tcPr>
          <w:p w14:paraId="2B8D29E1" w14:textId="77777777" w:rsidR="007803FD" w:rsidRPr="002E7062" w:rsidRDefault="007803FD" w:rsidP="000E431A">
            <w:pPr>
              <w:pStyle w:val="Tabletext"/>
              <w:jc w:val="center"/>
            </w:pPr>
            <w:r w:rsidRPr="002E7062">
              <w:t>See below (Note 2)</w:t>
            </w:r>
          </w:p>
        </w:tc>
      </w:tr>
      <w:tr w:rsidR="007803FD" w:rsidRPr="002E7062" w14:paraId="10F39F78" w14:textId="77777777" w:rsidTr="00C52450">
        <w:trPr>
          <w:cantSplit/>
          <w:jc w:val="center"/>
        </w:trPr>
        <w:tc>
          <w:tcPr>
            <w:tcW w:w="6804" w:type="dxa"/>
            <w:gridSpan w:val="2"/>
            <w:tcBorders>
              <w:top w:val="single" w:sz="4" w:space="0" w:color="auto"/>
              <w:left w:val="single" w:sz="4" w:space="0" w:color="auto"/>
              <w:bottom w:val="single" w:sz="4" w:space="0" w:color="auto"/>
              <w:right w:val="single" w:sz="4" w:space="0" w:color="auto"/>
            </w:tcBorders>
            <w:shd w:val="clear" w:color="auto" w:fill="F3F3F3"/>
          </w:tcPr>
          <w:p w14:paraId="639CC9B9" w14:textId="77777777" w:rsidR="007803FD" w:rsidRPr="002E7062" w:rsidRDefault="007803FD" w:rsidP="000E431A">
            <w:pPr>
              <w:pStyle w:val="Tabletext"/>
            </w:pPr>
            <w:r w:rsidRPr="002E7062">
              <w:t>Types specific to this Recommendation</w:t>
            </w:r>
          </w:p>
        </w:tc>
      </w:tr>
      <w:tr w:rsidR="007803FD" w:rsidRPr="002E7062" w14:paraId="221F97E9" w14:textId="77777777" w:rsidTr="00C52450">
        <w:trPr>
          <w:cantSplit/>
          <w:jc w:val="center"/>
        </w:trPr>
        <w:tc>
          <w:tcPr>
            <w:tcW w:w="3860" w:type="dxa"/>
            <w:tcBorders>
              <w:top w:val="single" w:sz="4" w:space="0" w:color="auto"/>
              <w:left w:val="single" w:sz="4" w:space="0" w:color="auto"/>
              <w:bottom w:val="single" w:sz="4" w:space="0" w:color="auto"/>
              <w:right w:val="single" w:sz="4" w:space="0" w:color="auto"/>
            </w:tcBorders>
          </w:tcPr>
          <w:p w14:paraId="6D39693A" w14:textId="77777777" w:rsidR="007803FD" w:rsidRPr="002E7062" w:rsidRDefault="007803FD" w:rsidP="000E431A">
            <w:pPr>
              <w:pStyle w:val="Tabletext"/>
              <w:jc w:val="center"/>
            </w:pPr>
            <w:r w:rsidRPr="002E7062">
              <w:t>32</w:t>
            </w:r>
          </w:p>
        </w:tc>
        <w:tc>
          <w:tcPr>
            <w:tcW w:w="2944" w:type="dxa"/>
            <w:tcBorders>
              <w:top w:val="single" w:sz="4" w:space="0" w:color="auto"/>
              <w:left w:val="single" w:sz="4" w:space="0" w:color="auto"/>
              <w:bottom w:val="single" w:sz="4" w:space="0" w:color="auto"/>
              <w:right w:val="single" w:sz="4" w:space="0" w:color="auto"/>
            </w:tcBorders>
          </w:tcPr>
          <w:p w14:paraId="4E86BD79" w14:textId="77777777" w:rsidR="007803FD" w:rsidRPr="002E7062" w:rsidRDefault="007803FD" w:rsidP="000E431A">
            <w:pPr>
              <w:pStyle w:val="Tabletext"/>
              <w:jc w:val="center"/>
            </w:pPr>
            <w:r w:rsidRPr="002E7062">
              <w:t>ICC-based format</w:t>
            </w:r>
          </w:p>
        </w:tc>
      </w:tr>
      <w:tr w:rsidR="007803FD" w:rsidRPr="002E7062" w14:paraId="6668F0B5" w14:textId="77777777" w:rsidTr="00C52450">
        <w:trPr>
          <w:cantSplit/>
          <w:jc w:val="center"/>
        </w:trPr>
        <w:tc>
          <w:tcPr>
            <w:tcW w:w="3860" w:type="dxa"/>
            <w:tcBorders>
              <w:top w:val="single" w:sz="4" w:space="0" w:color="auto"/>
              <w:left w:val="single" w:sz="4" w:space="0" w:color="auto"/>
              <w:bottom w:val="single" w:sz="4" w:space="0" w:color="auto"/>
              <w:right w:val="single" w:sz="4" w:space="0" w:color="auto"/>
            </w:tcBorders>
          </w:tcPr>
          <w:p w14:paraId="31138E07" w14:textId="77777777" w:rsidR="007803FD" w:rsidRPr="002E7062" w:rsidRDefault="007803FD" w:rsidP="000E431A">
            <w:pPr>
              <w:pStyle w:val="Tabletext"/>
              <w:jc w:val="center"/>
              <w:rPr>
                <w:lang w:eastAsia="ja-JP"/>
              </w:rPr>
            </w:pPr>
            <w:r w:rsidRPr="002E7062">
              <w:rPr>
                <w:lang w:eastAsia="ja-JP"/>
              </w:rPr>
              <w:t>33</w:t>
            </w:r>
          </w:p>
        </w:tc>
        <w:tc>
          <w:tcPr>
            <w:tcW w:w="2944" w:type="dxa"/>
            <w:tcBorders>
              <w:top w:val="single" w:sz="4" w:space="0" w:color="auto"/>
              <w:left w:val="single" w:sz="4" w:space="0" w:color="auto"/>
              <w:bottom w:val="single" w:sz="4" w:space="0" w:color="auto"/>
              <w:right w:val="single" w:sz="4" w:space="0" w:color="auto"/>
            </w:tcBorders>
          </w:tcPr>
          <w:p w14:paraId="563C67DA" w14:textId="77777777" w:rsidR="007803FD" w:rsidRPr="002E7062" w:rsidRDefault="007803FD" w:rsidP="000E431A">
            <w:pPr>
              <w:pStyle w:val="Tabletext"/>
              <w:jc w:val="center"/>
              <w:rPr>
                <w:lang w:eastAsia="ja-JP"/>
              </w:rPr>
            </w:pPr>
            <w:r w:rsidRPr="002E7062">
              <w:rPr>
                <w:sz w:val="20"/>
                <w:lang w:eastAsia="ja-JP"/>
              </w:rPr>
              <w:t>ICC and CC based Format</w:t>
            </w:r>
          </w:p>
        </w:tc>
      </w:tr>
      <w:tr w:rsidR="007803FD" w:rsidRPr="002E7062" w14:paraId="32DAC59A" w14:textId="77777777" w:rsidTr="00C52450">
        <w:trPr>
          <w:cantSplit/>
          <w:jc w:val="center"/>
        </w:trPr>
        <w:tc>
          <w:tcPr>
            <w:tcW w:w="3860" w:type="dxa"/>
            <w:tcBorders>
              <w:top w:val="single" w:sz="4" w:space="0" w:color="auto"/>
              <w:left w:val="single" w:sz="4" w:space="0" w:color="auto"/>
              <w:bottom w:val="single" w:sz="4" w:space="0" w:color="auto"/>
              <w:right w:val="single" w:sz="4" w:space="0" w:color="auto"/>
            </w:tcBorders>
          </w:tcPr>
          <w:p w14:paraId="62E739C7" w14:textId="77777777" w:rsidR="007803FD" w:rsidRPr="002E7062" w:rsidRDefault="007803FD" w:rsidP="000E431A">
            <w:pPr>
              <w:pStyle w:val="Tabletext"/>
              <w:jc w:val="center"/>
            </w:pPr>
            <w:r w:rsidRPr="002E7062">
              <w:t>3</w:t>
            </w:r>
            <w:r w:rsidRPr="002E7062">
              <w:rPr>
                <w:lang w:eastAsia="ja-JP"/>
              </w:rPr>
              <w:t>4</w:t>
            </w:r>
            <w:r w:rsidRPr="002E7062">
              <w:t>-63</w:t>
            </w:r>
          </w:p>
        </w:tc>
        <w:tc>
          <w:tcPr>
            <w:tcW w:w="2944" w:type="dxa"/>
            <w:tcBorders>
              <w:top w:val="single" w:sz="4" w:space="0" w:color="auto"/>
              <w:left w:val="single" w:sz="4" w:space="0" w:color="auto"/>
              <w:bottom w:val="single" w:sz="4" w:space="0" w:color="auto"/>
              <w:right w:val="single" w:sz="4" w:space="0" w:color="auto"/>
            </w:tcBorders>
          </w:tcPr>
          <w:p w14:paraId="5BA061F4" w14:textId="77777777" w:rsidR="007803FD" w:rsidRPr="002E7062" w:rsidRDefault="007803FD" w:rsidP="000E431A">
            <w:pPr>
              <w:pStyle w:val="Tabletext"/>
              <w:jc w:val="center"/>
            </w:pPr>
            <w:r w:rsidRPr="002E7062">
              <w:t>Reserved (Note 3)</w:t>
            </w:r>
          </w:p>
        </w:tc>
      </w:tr>
      <w:tr w:rsidR="007803FD" w:rsidRPr="002E7062" w14:paraId="3BABB974" w14:textId="77777777" w:rsidTr="00C52450">
        <w:trPr>
          <w:cantSplit/>
          <w:jc w:val="center"/>
        </w:trPr>
        <w:tc>
          <w:tcPr>
            <w:tcW w:w="6804" w:type="dxa"/>
            <w:gridSpan w:val="2"/>
            <w:tcBorders>
              <w:top w:val="single" w:sz="4" w:space="0" w:color="auto"/>
              <w:left w:val="single" w:sz="4" w:space="0" w:color="auto"/>
              <w:bottom w:val="single" w:sz="4" w:space="0" w:color="auto"/>
              <w:right w:val="single" w:sz="4" w:space="0" w:color="auto"/>
            </w:tcBorders>
          </w:tcPr>
          <w:p w14:paraId="0DDB775F" w14:textId="77777777" w:rsidR="007803FD" w:rsidRPr="002E7062" w:rsidRDefault="000E431A" w:rsidP="000E431A">
            <w:pPr>
              <w:pStyle w:val="Tabletext"/>
            </w:pPr>
            <w:r w:rsidRPr="002E7062">
              <w:t xml:space="preserve">NOTE </w:t>
            </w:r>
            <w:r w:rsidR="007803FD" w:rsidRPr="002E7062">
              <w:t>1 – Reserved for definition by IEEE 802.1.</w:t>
            </w:r>
          </w:p>
          <w:p w14:paraId="377F237F" w14:textId="77777777" w:rsidR="007803FD" w:rsidRPr="002E7062" w:rsidRDefault="000E431A" w:rsidP="000E431A">
            <w:pPr>
              <w:pStyle w:val="Tabletext"/>
            </w:pPr>
            <w:r w:rsidRPr="002E7062">
              <w:t xml:space="preserve">NOTE </w:t>
            </w:r>
            <w:r w:rsidR="007803FD" w:rsidRPr="002E7062">
              <w:t>2 – Use values as defined in Table 21-20 of [IEEE 802.1</w:t>
            </w:r>
            <w:r w:rsidR="007803FD" w:rsidRPr="002E7062">
              <w:rPr>
                <w:lang w:eastAsia="ja-JP"/>
              </w:rPr>
              <w:t>Q</w:t>
            </w:r>
            <w:r w:rsidR="007803FD" w:rsidRPr="002E7062">
              <w:t>].</w:t>
            </w:r>
          </w:p>
          <w:p w14:paraId="23818A84" w14:textId="77777777" w:rsidR="007803FD" w:rsidRPr="002E7062" w:rsidRDefault="000E431A" w:rsidP="000E431A">
            <w:pPr>
              <w:pStyle w:val="Tabletext"/>
            </w:pPr>
            <w:r w:rsidRPr="002E7062">
              <w:t xml:space="preserve">NOTE </w:t>
            </w:r>
            <w:r w:rsidR="007803FD" w:rsidRPr="002E7062">
              <w:t>3 – Reserved for future standardization by ITU-T.</w:t>
            </w:r>
          </w:p>
        </w:tc>
      </w:tr>
    </w:tbl>
    <w:p w14:paraId="45F66644" w14:textId="77777777" w:rsidR="007803FD" w:rsidRPr="002E7062" w:rsidRDefault="007803FD" w:rsidP="000E431A">
      <w:pPr>
        <w:pStyle w:val="Heading2"/>
        <w:rPr>
          <w:lang w:eastAsia="ja-JP"/>
        </w:rPr>
      </w:pPr>
      <w:bookmarkStart w:id="1629" w:name="_Toc379205859"/>
      <w:bookmarkStart w:id="1630" w:name="_Toc388964804"/>
      <w:bookmarkStart w:id="1631" w:name="_Toc296978389"/>
      <w:r w:rsidRPr="002E7062">
        <w:rPr>
          <w:lang w:eastAsia="ja-JP"/>
        </w:rPr>
        <w:t>A.1</w:t>
      </w:r>
      <w:r w:rsidRPr="002E7062">
        <w:rPr>
          <w:lang w:eastAsia="ja-JP"/>
        </w:rPr>
        <w:tab/>
        <w:t>ICC based MEG_ID format</w:t>
      </w:r>
      <w:bookmarkEnd w:id="1629"/>
      <w:bookmarkEnd w:id="1630"/>
      <w:bookmarkEnd w:id="1631"/>
    </w:p>
    <w:p w14:paraId="18BE115A" w14:textId="77777777" w:rsidR="007803FD" w:rsidRPr="002E7062" w:rsidRDefault="007803FD" w:rsidP="007803FD">
      <w:r w:rsidRPr="002E7062">
        <w:t xml:space="preserve">Figure A.2 shows the format that uses the ITU carrier code (ICC). ICC is a code assigned to a network operator/service provider, maintained by the ITU Telecommunication Standardization Bureau (TSB) as per </w:t>
      </w:r>
      <w:r w:rsidRPr="002E7062">
        <w:rPr>
          <w:lang w:eastAsia="ja-JP"/>
        </w:rPr>
        <w:t>[</w:t>
      </w:r>
      <w:r w:rsidRPr="002E7062">
        <w:t>ITU</w:t>
      </w:r>
      <w:r w:rsidRPr="002E7062">
        <w:noBreakHyphen/>
        <w:t>T M.1400</w:t>
      </w:r>
      <w:r w:rsidRPr="002E7062">
        <w:rPr>
          <w:lang w:eastAsia="ja-JP"/>
        </w:rPr>
        <w:t>]</w:t>
      </w:r>
      <w:r w:rsidRPr="002E7062">
        <w:t>.</w:t>
      </w:r>
    </w:p>
    <w:p w14:paraId="4EAC6A95" w14:textId="77777777" w:rsidR="007803FD" w:rsidRPr="002E7062" w:rsidRDefault="007803FD" w:rsidP="00C52450">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567"/>
        <w:gridCol w:w="567"/>
        <w:gridCol w:w="567"/>
        <w:gridCol w:w="567"/>
        <w:gridCol w:w="567"/>
        <w:gridCol w:w="567"/>
        <w:gridCol w:w="567"/>
        <w:gridCol w:w="567"/>
      </w:tblGrid>
      <w:tr w:rsidR="007803FD" w:rsidRPr="002E7062" w14:paraId="5B13EBDF" w14:textId="77777777" w:rsidTr="00C52450">
        <w:trPr>
          <w:cantSplit/>
          <w:jc w:val="center"/>
        </w:trPr>
        <w:tc>
          <w:tcPr>
            <w:tcW w:w="567" w:type="dxa"/>
            <w:tcBorders>
              <w:top w:val="nil"/>
              <w:left w:val="nil"/>
              <w:bottom w:val="nil"/>
              <w:right w:val="single" w:sz="4" w:space="0" w:color="C0C0C0"/>
            </w:tcBorders>
          </w:tcPr>
          <w:p w14:paraId="4781BB82" w14:textId="77777777" w:rsidR="007803FD" w:rsidRPr="002E7062" w:rsidRDefault="007803FD" w:rsidP="000E431A">
            <w:pPr>
              <w:pStyle w:val="Figurelegend"/>
              <w:jc w:val="center"/>
            </w:pPr>
          </w:p>
        </w:tc>
        <w:tc>
          <w:tcPr>
            <w:tcW w:w="567" w:type="dxa"/>
            <w:tcBorders>
              <w:top w:val="single" w:sz="4" w:space="0" w:color="C0C0C0"/>
              <w:left w:val="single" w:sz="4" w:space="0" w:color="C0C0C0"/>
              <w:bottom w:val="single" w:sz="4" w:space="0" w:color="auto"/>
              <w:right w:val="single" w:sz="4" w:space="0" w:color="C0C0C0"/>
            </w:tcBorders>
          </w:tcPr>
          <w:p w14:paraId="57033AD9" w14:textId="77777777" w:rsidR="007803FD" w:rsidRPr="002E7062" w:rsidRDefault="007803FD" w:rsidP="000E431A">
            <w:pPr>
              <w:pStyle w:val="Figurelegend"/>
              <w:jc w:val="center"/>
            </w:pPr>
            <w:r w:rsidRPr="002E7062">
              <w:t>8</w:t>
            </w:r>
          </w:p>
        </w:tc>
        <w:tc>
          <w:tcPr>
            <w:tcW w:w="567" w:type="dxa"/>
            <w:tcBorders>
              <w:top w:val="single" w:sz="4" w:space="0" w:color="C0C0C0"/>
              <w:left w:val="single" w:sz="4" w:space="0" w:color="C0C0C0"/>
              <w:bottom w:val="single" w:sz="4" w:space="0" w:color="auto"/>
              <w:right w:val="single" w:sz="4" w:space="0" w:color="C0C0C0"/>
            </w:tcBorders>
          </w:tcPr>
          <w:p w14:paraId="31F581C2" w14:textId="77777777" w:rsidR="007803FD" w:rsidRPr="002E7062" w:rsidRDefault="007803FD" w:rsidP="000E431A">
            <w:pPr>
              <w:pStyle w:val="Figurelegend"/>
              <w:jc w:val="center"/>
            </w:pPr>
            <w:r w:rsidRPr="002E7062">
              <w:t>7</w:t>
            </w:r>
          </w:p>
        </w:tc>
        <w:tc>
          <w:tcPr>
            <w:tcW w:w="567" w:type="dxa"/>
            <w:tcBorders>
              <w:top w:val="single" w:sz="4" w:space="0" w:color="C0C0C0"/>
              <w:left w:val="single" w:sz="4" w:space="0" w:color="C0C0C0"/>
              <w:bottom w:val="single" w:sz="4" w:space="0" w:color="auto"/>
              <w:right w:val="single" w:sz="4" w:space="0" w:color="C0C0C0"/>
            </w:tcBorders>
          </w:tcPr>
          <w:p w14:paraId="327FAAAC" w14:textId="77777777" w:rsidR="007803FD" w:rsidRPr="002E7062" w:rsidRDefault="007803FD" w:rsidP="000E431A">
            <w:pPr>
              <w:pStyle w:val="Figurelegend"/>
              <w:jc w:val="center"/>
            </w:pPr>
            <w:r w:rsidRPr="002E7062">
              <w:t>6</w:t>
            </w:r>
          </w:p>
        </w:tc>
        <w:tc>
          <w:tcPr>
            <w:tcW w:w="567" w:type="dxa"/>
            <w:tcBorders>
              <w:top w:val="single" w:sz="4" w:space="0" w:color="C0C0C0"/>
              <w:left w:val="single" w:sz="4" w:space="0" w:color="C0C0C0"/>
              <w:bottom w:val="single" w:sz="4" w:space="0" w:color="auto"/>
              <w:right w:val="single" w:sz="4" w:space="0" w:color="C0C0C0"/>
            </w:tcBorders>
          </w:tcPr>
          <w:p w14:paraId="66C34EFD" w14:textId="77777777" w:rsidR="007803FD" w:rsidRPr="002E7062" w:rsidRDefault="007803FD" w:rsidP="000E431A">
            <w:pPr>
              <w:pStyle w:val="Figurelegend"/>
              <w:jc w:val="center"/>
            </w:pPr>
            <w:r w:rsidRPr="002E7062">
              <w:t>5</w:t>
            </w:r>
          </w:p>
        </w:tc>
        <w:tc>
          <w:tcPr>
            <w:tcW w:w="567" w:type="dxa"/>
            <w:tcBorders>
              <w:top w:val="single" w:sz="4" w:space="0" w:color="C0C0C0"/>
              <w:left w:val="single" w:sz="4" w:space="0" w:color="C0C0C0"/>
              <w:bottom w:val="single" w:sz="4" w:space="0" w:color="auto"/>
              <w:right w:val="single" w:sz="4" w:space="0" w:color="C0C0C0"/>
            </w:tcBorders>
          </w:tcPr>
          <w:p w14:paraId="6DBA3D30" w14:textId="77777777" w:rsidR="007803FD" w:rsidRPr="002E7062" w:rsidRDefault="007803FD" w:rsidP="000E431A">
            <w:pPr>
              <w:pStyle w:val="Figurelegend"/>
              <w:jc w:val="center"/>
            </w:pPr>
            <w:r w:rsidRPr="002E7062">
              <w:t>4</w:t>
            </w:r>
          </w:p>
        </w:tc>
        <w:tc>
          <w:tcPr>
            <w:tcW w:w="567" w:type="dxa"/>
            <w:tcBorders>
              <w:top w:val="single" w:sz="4" w:space="0" w:color="C0C0C0"/>
              <w:left w:val="single" w:sz="4" w:space="0" w:color="C0C0C0"/>
              <w:bottom w:val="single" w:sz="4" w:space="0" w:color="auto"/>
              <w:right w:val="single" w:sz="4" w:space="0" w:color="C0C0C0"/>
            </w:tcBorders>
          </w:tcPr>
          <w:p w14:paraId="1CCA4F41" w14:textId="77777777" w:rsidR="007803FD" w:rsidRPr="002E7062" w:rsidRDefault="007803FD" w:rsidP="000E431A">
            <w:pPr>
              <w:pStyle w:val="Figurelegend"/>
              <w:jc w:val="center"/>
            </w:pPr>
            <w:r w:rsidRPr="002E7062">
              <w:t>3</w:t>
            </w:r>
          </w:p>
        </w:tc>
        <w:tc>
          <w:tcPr>
            <w:tcW w:w="567" w:type="dxa"/>
            <w:tcBorders>
              <w:top w:val="single" w:sz="4" w:space="0" w:color="C0C0C0"/>
              <w:left w:val="single" w:sz="4" w:space="0" w:color="C0C0C0"/>
              <w:bottom w:val="single" w:sz="4" w:space="0" w:color="auto"/>
              <w:right w:val="single" w:sz="4" w:space="0" w:color="C0C0C0"/>
            </w:tcBorders>
          </w:tcPr>
          <w:p w14:paraId="184F2AFC" w14:textId="77777777" w:rsidR="007803FD" w:rsidRPr="002E7062" w:rsidRDefault="007803FD" w:rsidP="000E431A">
            <w:pPr>
              <w:pStyle w:val="Figurelegend"/>
              <w:jc w:val="center"/>
            </w:pPr>
            <w:r w:rsidRPr="002E7062">
              <w:t>2</w:t>
            </w:r>
          </w:p>
        </w:tc>
        <w:tc>
          <w:tcPr>
            <w:tcW w:w="567" w:type="dxa"/>
            <w:tcBorders>
              <w:top w:val="single" w:sz="4" w:space="0" w:color="C0C0C0"/>
              <w:left w:val="single" w:sz="4" w:space="0" w:color="C0C0C0"/>
              <w:bottom w:val="single" w:sz="4" w:space="0" w:color="auto"/>
              <w:right w:val="single" w:sz="4" w:space="0" w:color="C0C0C0"/>
            </w:tcBorders>
          </w:tcPr>
          <w:p w14:paraId="3030CC21" w14:textId="77777777" w:rsidR="007803FD" w:rsidRPr="002E7062" w:rsidRDefault="007803FD" w:rsidP="000E431A">
            <w:pPr>
              <w:pStyle w:val="Figurelegend"/>
              <w:jc w:val="center"/>
            </w:pPr>
            <w:r w:rsidRPr="002E7062">
              <w:t>1</w:t>
            </w:r>
          </w:p>
        </w:tc>
      </w:tr>
      <w:tr w:rsidR="007803FD" w:rsidRPr="002E7062" w14:paraId="60834DB0" w14:textId="77777777" w:rsidTr="00C52450">
        <w:trPr>
          <w:cantSplit/>
          <w:jc w:val="center"/>
        </w:trPr>
        <w:tc>
          <w:tcPr>
            <w:tcW w:w="567" w:type="dxa"/>
            <w:tcBorders>
              <w:top w:val="nil"/>
              <w:left w:val="nil"/>
              <w:bottom w:val="nil"/>
            </w:tcBorders>
          </w:tcPr>
          <w:p w14:paraId="264CBAB5" w14:textId="77777777" w:rsidR="007803FD" w:rsidRPr="002E7062" w:rsidRDefault="007803FD" w:rsidP="000E431A">
            <w:pPr>
              <w:pStyle w:val="Figurelegend"/>
              <w:jc w:val="center"/>
            </w:pPr>
            <w:r w:rsidRPr="002E7062">
              <w:t>1</w:t>
            </w:r>
          </w:p>
        </w:tc>
        <w:tc>
          <w:tcPr>
            <w:tcW w:w="4536" w:type="dxa"/>
            <w:gridSpan w:val="8"/>
            <w:tcBorders>
              <w:top w:val="single" w:sz="4" w:space="0" w:color="auto"/>
              <w:bottom w:val="single" w:sz="4" w:space="0" w:color="auto"/>
            </w:tcBorders>
          </w:tcPr>
          <w:p w14:paraId="68A36C6C" w14:textId="77777777" w:rsidR="007803FD" w:rsidRPr="002E7062" w:rsidRDefault="007803FD" w:rsidP="000E431A">
            <w:pPr>
              <w:pStyle w:val="Figurelegend"/>
              <w:jc w:val="center"/>
            </w:pPr>
            <w:r w:rsidRPr="002E7062">
              <w:t>Reserved (01)</w:t>
            </w:r>
          </w:p>
        </w:tc>
      </w:tr>
      <w:tr w:rsidR="007803FD" w:rsidRPr="002E7062" w14:paraId="14A5744B" w14:textId="77777777" w:rsidTr="00C52450">
        <w:trPr>
          <w:cantSplit/>
          <w:jc w:val="center"/>
        </w:trPr>
        <w:tc>
          <w:tcPr>
            <w:tcW w:w="567" w:type="dxa"/>
            <w:tcBorders>
              <w:top w:val="nil"/>
              <w:left w:val="nil"/>
              <w:bottom w:val="nil"/>
            </w:tcBorders>
          </w:tcPr>
          <w:p w14:paraId="28484CB4" w14:textId="77777777" w:rsidR="007803FD" w:rsidRPr="002E7062" w:rsidRDefault="007803FD" w:rsidP="000E431A">
            <w:pPr>
              <w:pStyle w:val="Figurelegend"/>
              <w:jc w:val="center"/>
            </w:pPr>
            <w:r w:rsidRPr="002E7062">
              <w:t>2</w:t>
            </w:r>
          </w:p>
        </w:tc>
        <w:tc>
          <w:tcPr>
            <w:tcW w:w="4536" w:type="dxa"/>
            <w:gridSpan w:val="8"/>
            <w:tcBorders>
              <w:top w:val="single" w:sz="4" w:space="0" w:color="auto"/>
              <w:bottom w:val="single" w:sz="4" w:space="0" w:color="auto"/>
            </w:tcBorders>
          </w:tcPr>
          <w:p w14:paraId="78B36137" w14:textId="77777777" w:rsidR="007803FD" w:rsidRPr="002E7062" w:rsidRDefault="007803FD" w:rsidP="000E431A">
            <w:pPr>
              <w:pStyle w:val="Figurelegend"/>
              <w:jc w:val="center"/>
            </w:pPr>
            <w:r w:rsidRPr="002E7062">
              <w:t>MEG ID Format (32)</w:t>
            </w:r>
          </w:p>
        </w:tc>
      </w:tr>
      <w:tr w:rsidR="007803FD" w:rsidRPr="002E7062" w14:paraId="003BF2C2" w14:textId="77777777" w:rsidTr="00C52450">
        <w:trPr>
          <w:cantSplit/>
          <w:jc w:val="center"/>
        </w:trPr>
        <w:tc>
          <w:tcPr>
            <w:tcW w:w="567" w:type="dxa"/>
            <w:tcBorders>
              <w:top w:val="nil"/>
              <w:left w:val="nil"/>
              <w:bottom w:val="nil"/>
            </w:tcBorders>
          </w:tcPr>
          <w:p w14:paraId="2A6B17B8" w14:textId="77777777" w:rsidR="007803FD" w:rsidRPr="002E7062" w:rsidRDefault="007803FD" w:rsidP="000E431A">
            <w:pPr>
              <w:pStyle w:val="Figurelegend"/>
              <w:jc w:val="center"/>
            </w:pPr>
            <w:r w:rsidRPr="002E7062">
              <w:t>3</w:t>
            </w:r>
          </w:p>
        </w:tc>
        <w:tc>
          <w:tcPr>
            <w:tcW w:w="4536" w:type="dxa"/>
            <w:gridSpan w:val="8"/>
            <w:tcBorders>
              <w:top w:val="single" w:sz="4" w:space="0" w:color="auto"/>
              <w:bottom w:val="single" w:sz="4" w:space="0" w:color="auto"/>
            </w:tcBorders>
          </w:tcPr>
          <w:p w14:paraId="6979C9B4" w14:textId="77777777" w:rsidR="007803FD" w:rsidRPr="002E7062" w:rsidRDefault="007803FD" w:rsidP="000E431A">
            <w:pPr>
              <w:pStyle w:val="Figurelegend"/>
              <w:jc w:val="center"/>
            </w:pPr>
            <w:r w:rsidRPr="002E7062">
              <w:t>MEG ID Length (13)</w:t>
            </w:r>
          </w:p>
        </w:tc>
      </w:tr>
      <w:tr w:rsidR="007803FD" w:rsidRPr="002E7062" w14:paraId="3EA093B6" w14:textId="77777777" w:rsidTr="00C52450">
        <w:trPr>
          <w:cantSplit/>
          <w:jc w:val="center"/>
        </w:trPr>
        <w:tc>
          <w:tcPr>
            <w:tcW w:w="567" w:type="dxa"/>
            <w:tcBorders>
              <w:top w:val="nil"/>
              <w:left w:val="nil"/>
              <w:bottom w:val="nil"/>
            </w:tcBorders>
          </w:tcPr>
          <w:p w14:paraId="16DCB354" w14:textId="77777777" w:rsidR="007803FD" w:rsidRPr="002E7062" w:rsidRDefault="007803FD" w:rsidP="000E431A">
            <w:pPr>
              <w:pStyle w:val="Figurelegend"/>
              <w:jc w:val="center"/>
            </w:pPr>
            <w:r w:rsidRPr="002E7062">
              <w:t>4</w:t>
            </w:r>
          </w:p>
        </w:tc>
        <w:tc>
          <w:tcPr>
            <w:tcW w:w="567" w:type="dxa"/>
            <w:tcBorders>
              <w:top w:val="single" w:sz="4" w:space="0" w:color="auto"/>
              <w:bottom w:val="single" w:sz="4" w:space="0" w:color="auto"/>
            </w:tcBorders>
          </w:tcPr>
          <w:p w14:paraId="2BD84F7F" w14:textId="77777777" w:rsidR="007803FD" w:rsidRPr="002E7062" w:rsidRDefault="007803FD" w:rsidP="000E431A">
            <w:pPr>
              <w:pStyle w:val="Figurelegend"/>
              <w:jc w:val="center"/>
            </w:pPr>
            <w:r w:rsidRPr="002E7062">
              <w:t>0</w:t>
            </w:r>
          </w:p>
        </w:tc>
        <w:tc>
          <w:tcPr>
            <w:tcW w:w="3969" w:type="dxa"/>
            <w:gridSpan w:val="7"/>
            <w:tcBorders>
              <w:top w:val="single" w:sz="4" w:space="0" w:color="auto"/>
              <w:bottom w:val="single" w:sz="4" w:space="0" w:color="auto"/>
            </w:tcBorders>
          </w:tcPr>
          <w:p w14:paraId="246E82E7" w14:textId="77777777" w:rsidR="007803FD" w:rsidRPr="002E7062" w:rsidRDefault="007803FD" w:rsidP="000E431A">
            <w:pPr>
              <w:pStyle w:val="Figurelegend"/>
              <w:jc w:val="center"/>
            </w:pPr>
            <w:r w:rsidRPr="002E7062">
              <w:t>MEG ID Value[1]</w:t>
            </w:r>
          </w:p>
        </w:tc>
      </w:tr>
      <w:tr w:rsidR="007803FD" w:rsidRPr="002E7062" w14:paraId="5059211D" w14:textId="77777777" w:rsidTr="00C52450">
        <w:trPr>
          <w:cantSplit/>
          <w:jc w:val="center"/>
        </w:trPr>
        <w:tc>
          <w:tcPr>
            <w:tcW w:w="567" w:type="dxa"/>
            <w:tcBorders>
              <w:top w:val="nil"/>
              <w:left w:val="nil"/>
              <w:bottom w:val="nil"/>
            </w:tcBorders>
          </w:tcPr>
          <w:p w14:paraId="314F8502" w14:textId="77777777" w:rsidR="007803FD" w:rsidRPr="002E7062" w:rsidRDefault="007803FD" w:rsidP="000E431A">
            <w:pPr>
              <w:pStyle w:val="Figurelegend"/>
              <w:jc w:val="center"/>
            </w:pPr>
            <w:r w:rsidRPr="002E7062">
              <w:t>5</w:t>
            </w:r>
          </w:p>
        </w:tc>
        <w:tc>
          <w:tcPr>
            <w:tcW w:w="567" w:type="dxa"/>
            <w:tcBorders>
              <w:top w:val="single" w:sz="4" w:space="0" w:color="auto"/>
              <w:bottom w:val="single" w:sz="4" w:space="0" w:color="auto"/>
            </w:tcBorders>
          </w:tcPr>
          <w:p w14:paraId="52AE7A0A" w14:textId="77777777" w:rsidR="007803FD" w:rsidRPr="002E7062" w:rsidRDefault="007803FD" w:rsidP="000E431A">
            <w:pPr>
              <w:pStyle w:val="Figurelegend"/>
              <w:jc w:val="center"/>
            </w:pPr>
            <w:r w:rsidRPr="002E7062">
              <w:t>0</w:t>
            </w:r>
          </w:p>
        </w:tc>
        <w:tc>
          <w:tcPr>
            <w:tcW w:w="3969" w:type="dxa"/>
            <w:gridSpan w:val="7"/>
            <w:tcBorders>
              <w:top w:val="single" w:sz="4" w:space="0" w:color="auto"/>
              <w:bottom w:val="single" w:sz="4" w:space="0" w:color="auto"/>
            </w:tcBorders>
          </w:tcPr>
          <w:p w14:paraId="0A8CA315" w14:textId="77777777" w:rsidR="007803FD" w:rsidRPr="002E7062" w:rsidRDefault="007803FD" w:rsidP="000E431A">
            <w:pPr>
              <w:pStyle w:val="Figurelegend"/>
              <w:jc w:val="center"/>
            </w:pPr>
            <w:r w:rsidRPr="002E7062">
              <w:t>MEG ID Value[2]</w:t>
            </w:r>
          </w:p>
        </w:tc>
      </w:tr>
      <w:tr w:rsidR="007803FD" w:rsidRPr="002E7062" w14:paraId="47B6A157" w14:textId="77777777" w:rsidTr="00C52450">
        <w:trPr>
          <w:cantSplit/>
          <w:jc w:val="center"/>
        </w:trPr>
        <w:tc>
          <w:tcPr>
            <w:tcW w:w="567" w:type="dxa"/>
            <w:tcBorders>
              <w:top w:val="nil"/>
              <w:left w:val="nil"/>
              <w:bottom w:val="nil"/>
            </w:tcBorders>
          </w:tcPr>
          <w:p w14:paraId="06583021" w14:textId="77777777" w:rsidR="007803FD" w:rsidRPr="002E7062" w:rsidRDefault="007803FD" w:rsidP="000E431A">
            <w:pPr>
              <w:pStyle w:val="Figurelegend"/>
              <w:jc w:val="center"/>
            </w:pPr>
          </w:p>
        </w:tc>
        <w:tc>
          <w:tcPr>
            <w:tcW w:w="567" w:type="dxa"/>
            <w:tcBorders>
              <w:top w:val="single" w:sz="4" w:space="0" w:color="auto"/>
              <w:bottom w:val="nil"/>
              <w:right w:val="dashed" w:sz="4" w:space="0" w:color="auto"/>
            </w:tcBorders>
          </w:tcPr>
          <w:p w14:paraId="003B0642" w14:textId="77777777" w:rsidR="007803FD" w:rsidRPr="002E7062" w:rsidRDefault="007803FD" w:rsidP="000E431A">
            <w:pPr>
              <w:pStyle w:val="Figurelegend"/>
              <w:jc w:val="center"/>
            </w:pPr>
          </w:p>
        </w:tc>
        <w:tc>
          <w:tcPr>
            <w:tcW w:w="567" w:type="dxa"/>
            <w:tcBorders>
              <w:top w:val="single" w:sz="4" w:space="0" w:color="auto"/>
              <w:left w:val="dashed" w:sz="4" w:space="0" w:color="auto"/>
              <w:bottom w:val="nil"/>
              <w:right w:val="dashed" w:sz="4" w:space="0" w:color="auto"/>
            </w:tcBorders>
          </w:tcPr>
          <w:p w14:paraId="736BC227" w14:textId="77777777" w:rsidR="007803FD" w:rsidRPr="002E7062" w:rsidRDefault="007803FD" w:rsidP="000E431A">
            <w:pPr>
              <w:pStyle w:val="Figurelegend"/>
              <w:jc w:val="center"/>
            </w:pPr>
          </w:p>
        </w:tc>
        <w:tc>
          <w:tcPr>
            <w:tcW w:w="567" w:type="dxa"/>
            <w:tcBorders>
              <w:top w:val="single" w:sz="4" w:space="0" w:color="auto"/>
              <w:left w:val="dashed" w:sz="4" w:space="0" w:color="auto"/>
              <w:bottom w:val="nil"/>
              <w:right w:val="dashed" w:sz="4" w:space="0" w:color="auto"/>
            </w:tcBorders>
          </w:tcPr>
          <w:p w14:paraId="08044A82" w14:textId="77777777" w:rsidR="007803FD" w:rsidRPr="002E7062" w:rsidRDefault="007803FD" w:rsidP="000E431A">
            <w:pPr>
              <w:pStyle w:val="Figurelegend"/>
              <w:jc w:val="center"/>
            </w:pPr>
          </w:p>
        </w:tc>
        <w:tc>
          <w:tcPr>
            <w:tcW w:w="567" w:type="dxa"/>
            <w:tcBorders>
              <w:top w:val="single" w:sz="4" w:space="0" w:color="auto"/>
              <w:left w:val="dashed" w:sz="4" w:space="0" w:color="auto"/>
              <w:bottom w:val="nil"/>
              <w:right w:val="dashed" w:sz="4" w:space="0" w:color="auto"/>
            </w:tcBorders>
          </w:tcPr>
          <w:p w14:paraId="27AB1427" w14:textId="77777777" w:rsidR="007803FD" w:rsidRPr="002E7062" w:rsidRDefault="007803FD" w:rsidP="000E431A">
            <w:pPr>
              <w:pStyle w:val="Figurelegend"/>
              <w:jc w:val="center"/>
            </w:pPr>
          </w:p>
        </w:tc>
        <w:tc>
          <w:tcPr>
            <w:tcW w:w="567" w:type="dxa"/>
            <w:tcBorders>
              <w:top w:val="single" w:sz="4" w:space="0" w:color="auto"/>
              <w:left w:val="dashed" w:sz="4" w:space="0" w:color="auto"/>
              <w:bottom w:val="nil"/>
              <w:right w:val="dashed" w:sz="4" w:space="0" w:color="auto"/>
            </w:tcBorders>
          </w:tcPr>
          <w:p w14:paraId="6930D51C" w14:textId="77777777" w:rsidR="007803FD" w:rsidRPr="002E7062" w:rsidRDefault="007803FD" w:rsidP="000E431A">
            <w:pPr>
              <w:pStyle w:val="Figurelegend"/>
              <w:jc w:val="center"/>
            </w:pPr>
          </w:p>
        </w:tc>
        <w:tc>
          <w:tcPr>
            <w:tcW w:w="567" w:type="dxa"/>
            <w:tcBorders>
              <w:top w:val="single" w:sz="4" w:space="0" w:color="auto"/>
              <w:left w:val="dashed" w:sz="4" w:space="0" w:color="auto"/>
              <w:bottom w:val="nil"/>
              <w:right w:val="dashed" w:sz="4" w:space="0" w:color="auto"/>
            </w:tcBorders>
          </w:tcPr>
          <w:p w14:paraId="116C952D" w14:textId="77777777" w:rsidR="007803FD" w:rsidRPr="002E7062" w:rsidRDefault="007803FD" w:rsidP="000E431A">
            <w:pPr>
              <w:pStyle w:val="Figurelegend"/>
              <w:jc w:val="center"/>
            </w:pPr>
          </w:p>
        </w:tc>
        <w:tc>
          <w:tcPr>
            <w:tcW w:w="567" w:type="dxa"/>
            <w:tcBorders>
              <w:top w:val="single" w:sz="4" w:space="0" w:color="auto"/>
              <w:left w:val="dashed" w:sz="4" w:space="0" w:color="auto"/>
              <w:bottom w:val="nil"/>
              <w:right w:val="dashed" w:sz="4" w:space="0" w:color="auto"/>
            </w:tcBorders>
          </w:tcPr>
          <w:p w14:paraId="0DA39872" w14:textId="77777777" w:rsidR="007803FD" w:rsidRPr="002E7062" w:rsidRDefault="007803FD" w:rsidP="000E431A">
            <w:pPr>
              <w:pStyle w:val="Figurelegend"/>
              <w:jc w:val="center"/>
            </w:pPr>
          </w:p>
        </w:tc>
        <w:tc>
          <w:tcPr>
            <w:tcW w:w="567" w:type="dxa"/>
            <w:tcBorders>
              <w:top w:val="single" w:sz="4" w:space="0" w:color="auto"/>
              <w:left w:val="dashed" w:sz="4" w:space="0" w:color="auto"/>
              <w:bottom w:val="nil"/>
            </w:tcBorders>
          </w:tcPr>
          <w:p w14:paraId="581C10A0" w14:textId="77777777" w:rsidR="007803FD" w:rsidRPr="002E7062" w:rsidRDefault="007803FD" w:rsidP="000E431A">
            <w:pPr>
              <w:pStyle w:val="Figurelegend"/>
              <w:jc w:val="center"/>
            </w:pPr>
          </w:p>
        </w:tc>
      </w:tr>
      <w:tr w:rsidR="007803FD" w:rsidRPr="002E7062" w14:paraId="33D2D4EE" w14:textId="77777777" w:rsidTr="00C52450">
        <w:trPr>
          <w:cantSplit/>
          <w:jc w:val="center"/>
        </w:trPr>
        <w:tc>
          <w:tcPr>
            <w:tcW w:w="567" w:type="dxa"/>
            <w:tcBorders>
              <w:top w:val="nil"/>
              <w:left w:val="nil"/>
              <w:bottom w:val="nil"/>
            </w:tcBorders>
          </w:tcPr>
          <w:p w14:paraId="445870EE" w14:textId="77777777" w:rsidR="007803FD" w:rsidRPr="002E7062" w:rsidRDefault="007803FD" w:rsidP="000E431A">
            <w:pPr>
              <w:pStyle w:val="Figurelegend"/>
              <w:jc w:val="center"/>
            </w:pPr>
          </w:p>
        </w:tc>
        <w:tc>
          <w:tcPr>
            <w:tcW w:w="567" w:type="dxa"/>
            <w:tcBorders>
              <w:top w:val="nil"/>
              <w:bottom w:val="single" w:sz="4" w:space="0" w:color="auto"/>
              <w:right w:val="dashed" w:sz="4" w:space="0" w:color="auto"/>
            </w:tcBorders>
          </w:tcPr>
          <w:p w14:paraId="0FF12AA3" w14:textId="77777777" w:rsidR="007803FD" w:rsidRPr="002E7062" w:rsidRDefault="007803FD" w:rsidP="000E431A">
            <w:pPr>
              <w:pStyle w:val="Figurelegend"/>
              <w:jc w:val="center"/>
            </w:pPr>
          </w:p>
        </w:tc>
        <w:tc>
          <w:tcPr>
            <w:tcW w:w="567" w:type="dxa"/>
            <w:tcBorders>
              <w:top w:val="nil"/>
              <w:left w:val="dashed" w:sz="4" w:space="0" w:color="auto"/>
              <w:bottom w:val="single" w:sz="4" w:space="0" w:color="auto"/>
              <w:right w:val="dashed" w:sz="4" w:space="0" w:color="auto"/>
            </w:tcBorders>
          </w:tcPr>
          <w:p w14:paraId="31FD7054" w14:textId="77777777" w:rsidR="007803FD" w:rsidRPr="002E7062" w:rsidRDefault="007803FD" w:rsidP="000E431A">
            <w:pPr>
              <w:pStyle w:val="Figurelegend"/>
              <w:jc w:val="center"/>
            </w:pPr>
          </w:p>
        </w:tc>
        <w:tc>
          <w:tcPr>
            <w:tcW w:w="567" w:type="dxa"/>
            <w:tcBorders>
              <w:top w:val="nil"/>
              <w:left w:val="dashed" w:sz="4" w:space="0" w:color="auto"/>
              <w:bottom w:val="single" w:sz="4" w:space="0" w:color="auto"/>
              <w:right w:val="dashed" w:sz="4" w:space="0" w:color="auto"/>
            </w:tcBorders>
          </w:tcPr>
          <w:p w14:paraId="62CB1A6F" w14:textId="77777777" w:rsidR="007803FD" w:rsidRPr="002E7062" w:rsidRDefault="007803FD" w:rsidP="000E431A">
            <w:pPr>
              <w:pStyle w:val="Figurelegend"/>
              <w:jc w:val="center"/>
            </w:pPr>
          </w:p>
        </w:tc>
        <w:tc>
          <w:tcPr>
            <w:tcW w:w="567" w:type="dxa"/>
            <w:tcBorders>
              <w:top w:val="nil"/>
              <w:left w:val="dashed" w:sz="4" w:space="0" w:color="auto"/>
              <w:bottom w:val="single" w:sz="4" w:space="0" w:color="auto"/>
              <w:right w:val="dashed" w:sz="4" w:space="0" w:color="auto"/>
            </w:tcBorders>
          </w:tcPr>
          <w:p w14:paraId="24C1FEF3" w14:textId="77777777" w:rsidR="007803FD" w:rsidRPr="002E7062" w:rsidRDefault="007803FD" w:rsidP="000E431A">
            <w:pPr>
              <w:pStyle w:val="Figurelegend"/>
              <w:jc w:val="center"/>
            </w:pPr>
          </w:p>
        </w:tc>
        <w:tc>
          <w:tcPr>
            <w:tcW w:w="567" w:type="dxa"/>
            <w:tcBorders>
              <w:top w:val="nil"/>
              <w:left w:val="dashed" w:sz="4" w:space="0" w:color="auto"/>
              <w:bottom w:val="single" w:sz="4" w:space="0" w:color="auto"/>
              <w:right w:val="dashed" w:sz="4" w:space="0" w:color="auto"/>
            </w:tcBorders>
          </w:tcPr>
          <w:p w14:paraId="415E75F6" w14:textId="77777777" w:rsidR="007803FD" w:rsidRPr="002E7062" w:rsidRDefault="007803FD" w:rsidP="000E431A">
            <w:pPr>
              <w:pStyle w:val="Figurelegend"/>
              <w:jc w:val="center"/>
            </w:pPr>
          </w:p>
        </w:tc>
        <w:tc>
          <w:tcPr>
            <w:tcW w:w="567" w:type="dxa"/>
            <w:tcBorders>
              <w:top w:val="nil"/>
              <w:left w:val="dashed" w:sz="4" w:space="0" w:color="auto"/>
              <w:bottom w:val="single" w:sz="4" w:space="0" w:color="auto"/>
              <w:right w:val="dashed" w:sz="4" w:space="0" w:color="auto"/>
            </w:tcBorders>
          </w:tcPr>
          <w:p w14:paraId="5FE0355B" w14:textId="77777777" w:rsidR="007803FD" w:rsidRPr="002E7062" w:rsidRDefault="007803FD" w:rsidP="000E431A">
            <w:pPr>
              <w:pStyle w:val="Figurelegend"/>
              <w:jc w:val="center"/>
            </w:pPr>
          </w:p>
        </w:tc>
        <w:tc>
          <w:tcPr>
            <w:tcW w:w="567" w:type="dxa"/>
            <w:tcBorders>
              <w:top w:val="nil"/>
              <w:left w:val="dashed" w:sz="4" w:space="0" w:color="auto"/>
              <w:bottom w:val="single" w:sz="4" w:space="0" w:color="auto"/>
              <w:right w:val="dashed" w:sz="4" w:space="0" w:color="auto"/>
            </w:tcBorders>
          </w:tcPr>
          <w:p w14:paraId="376BDFD7" w14:textId="77777777" w:rsidR="007803FD" w:rsidRPr="002E7062" w:rsidRDefault="007803FD" w:rsidP="000E431A">
            <w:pPr>
              <w:pStyle w:val="Figurelegend"/>
              <w:jc w:val="center"/>
            </w:pPr>
          </w:p>
        </w:tc>
        <w:tc>
          <w:tcPr>
            <w:tcW w:w="567" w:type="dxa"/>
            <w:tcBorders>
              <w:top w:val="nil"/>
              <w:left w:val="dashed" w:sz="4" w:space="0" w:color="auto"/>
              <w:bottom w:val="single" w:sz="4" w:space="0" w:color="auto"/>
            </w:tcBorders>
          </w:tcPr>
          <w:p w14:paraId="407717A4" w14:textId="77777777" w:rsidR="007803FD" w:rsidRPr="002E7062" w:rsidRDefault="007803FD" w:rsidP="000E431A">
            <w:pPr>
              <w:pStyle w:val="Figurelegend"/>
              <w:jc w:val="center"/>
            </w:pPr>
          </w:p>
        </w:tc>
      </w:tr>
      <w:tr w:rsidR="007803FD" w:rsidRPr="002E7062" w14:paraId="5BD979AD" w14:textId="77777777" w:rsidTr="00C52450">
        <w:trPr>
          <w:cantSplit/>
          <w:jc w:val="center"/>
        </w:trPr>
        <w:tc>
          <w:tcPr>
            <w:tcW w:w="567" w:type="dxa"/>
            <w:tcBorders>
              <w:top w:val="nil"/>
              <w:left w:val="nil"/>
              <w:bottom w:val="nil"/>
            </w:tcBorders>
          </w:tcPr>
          <w:p w14:paraId="3A3F8CF2" w14:textId="77777777" w:rsidR="007803FD" w:rsidRPr="002E7062" w:rsidRDefault="007803FD" w:rsidP="000E431A">
            <w:pPr>
              <w:pStyle w:val="Figurelegend"/>
              <w:jc w:val="center"/>
            </w:pPr>
            <w:r w:rsidRPr="002E7062">
              <w:t>15</w:t>
            </w:r>
          </w:p>
        </w:tc>
        <w:tc>
          <w:tcPr>
            <w:tcW w:w="567" w:type="dxa"/>
            <w:tcBorders>
              <w:top w:val="single" w:sz="4" w:space="0" w:color="auto"/>
              <w:bottom w:val="single" w:sz="4" w:space="0" w:color="auto"/>
            </w:tcBorders>
          </w:tcPr>
          <w:p w14:paraId="330EFBA1" w14:textId="77777777" w:rsidR="007803FD" w:rsidRPr="002E7062" w:rsidRDefault="007803FD" w:rsidP="000E431A">
            <w:pPr>
              <w:pStyle w:val="Figurelegend"/>
              <w:jc w:val="center"/>
            </w:pPr>
            <w:r w:rsidRPr="002E7062">
              <w:t>0</w:t>
            </w:r>
          </w:p>
        </w:tc>
        <w:tc>
          <w:tcPr>
            <w:tcW w:w="3969" w:type="dxa"/>
            <w:gridSpan w:val="7"/>
            <w:tcBorders>
              <w:top w:val="single" w:sz="4" w:space="0" w:color="auto"/>
              <w:bottom w:val="single" w:sz="4" w:space="0" w:color="auto"/>
            </w:tcBorders>
          </w:tcPr>
          <w:p w14:paraId="60D80F8D" w14:textId="77777777" w:rsidR="007803FD" w:rsidRPr="002E7062" w:rsidRDefault="007803FD" w:rsidP="000E431A">
            <w:pPr>
              <w:pStyle w:val="Figurelegend"/>
              <w:jc w:val="center"/>
            </w:pPr>
            <w:r w:rsidRPr="002E7062">
              <w:t>MEG ID Value[12]</w:t>
            </w:r>
          </w:p>
        </w:tc>
      </w:tr>
      <w:tr w:rsidR="007803FD" w:rsidRPr="002E7062" w14:paraId="6581FFF4" w14:textId="77777777" w:rsidTr="00C52450">
        <w:trPr>
          <w:cantSplit/>
          <w:jc w:val="center"/>
        </w:trPr>
        <w:tc>
          <w:tcPr>
            <w:tcW w:w="567" w:type="dxa"/>
            <w:tcBorders>
              <w:top w:val="nil"/>
              <w:left w:val="nil"/>
              <w:bottom w:val="nil"/>
            </w:tcBorders>
          </w:tcPr>
          <w:p w14:paraId="411DB970" w14:textId="77777777" w:rsidR="007803FD" w:rsidRPr="002E7062" w:rsidRDefault="007803FD" w:rsidP="000E431A">
            <w:pPr>
              <w:pStyle w:val="Figurelegend"/>
              <w:jc w:val="center"/>
            </w:pPr>
            <w:r w:rsidRPr="002E7062">
              <w:t>16</w:t>
            </w:r>
          </w:p>
        </w:tc>
        <w:tc>
          <w:tcPr>
            <w:tcW w:w="567" w:type="dxa"/>
            <w:tcBorders>
              <w:top w:val="single" w:sz="4" w:space="0" w:color="auto"/>
              <w:bottom w:val="single" w:sz="4" w:space="0" w:color="auto"/>
            </w:tcBorders>
          </w:tcPr>
          <w:p w14:paraId="2C5FE47E" w14:textId="77777777" w:rsidR="007803FD" w:rsidRPr="002E7062" w:rsidRDefault="007803FD" w:rsidP="000E431A">
            <w:pPr>
              <w:pStyle w:val="Figurelegend"/>
              <w:jc w:val="center"/>
            </w:pPr>
            <w:r w:rsidRPr="002E7062">
              <w:t>0</w:t>
            </w:r>
          </w:p>
        </w:tc>
        <w:tc>
          <w:tcPr>
            <w:tcW w:w="3969" w:type="dxa"/>
            <w:gridSpan w:val="7"/>
            <w:tcBorders>
              <w:top w:val="single" w:sz="4" w:space="0" w:color="auto"/>
              <w:bottom w:val="single" w:sz="4" w:space="0" w:color="auto"/>
            </w:tcBorders>
          </w:tcPr>
          <w:p w14:paraId="75CD7157" w14:textId="77777777" w:rsidR="007803FD" w:rsidRPr="002E7062" w:rsidRDefault="007803FD" w:rsidP="000E431A">
            <w:pPr>
              <w:pStyle w:val="Figurelegend"/>
              <w:jc w:val="center"/>
            </w:pPr>
            <w:r w:rsidRPr="002E7062">
              <w:t>MEG ID Value[13]</w:t>
            </w:r>
          </w:p>
        </w:tc>
      </w:tr>
      <w:tr w:rsidR="007803FD" w:rsidRPr="002E7062" w14:paraId="158A291E" w14:textId="77777777" w:rsidTr="00C52450">
        <w:trPr>
          <w:cantSplit/>
          <w:jc w:val="center"/>
        </w:trPr>
        <w:tc>
          <w:tcPr>
            <w:tcW w:w="567" w:type="dxa"/>
            <w:tcBorders>
              <w:top w:val="nil"/>
              <w:left w:val="nil"/>
              <w:bottom w:val="nil"/>
            </w:tcBorders>
          </w:tcPr>
          <w:p w14:paraId="47451C77" w14:textId="77777777" w:rsidR="007803FD" w:rsidRPr="002E7062" w:rsidRDefault="007803FD" w:rsidP="000E431A">
            <w:pPr>
              <w:pStyle w:val="Figurelegend"/>
              <w:jc w:val="center"/>
            </w:pPr>
            <w:r w:rsidRPr="002E7062">
              <w:t>19</w:t>
            </w:r>
          </w:p>
        </w:tc>
        <w:tc>
          <w:tcPr>
            <w:tcW w:w="567" w:type="dxa"/>
            <w:tcBorders>
              <w:top w:val="single" w:sz="4" w:space="0" w:color="auto"/>
              <w:bottom w:val="nil"/>
              <w:right w:val="nil"/>
            </w:tcBorders>
          </w:tcPr>
          <w:p w14:paraId="4161DF7E" w14:textId="77777777" w:rsidR="007803FD" w:rsidRPr="002E7062" w:rsidRDefault="007803FD" w:rsidP="000E431A">
            <w:pPr>
              <w:pStyle w:val="Figurelegend"/>
              <w:jc w:val="center"/>
            </w:pPr>
          </w:p>
        </w:tc>
        <w:tc>
          <w:tcPr>
            <w:tcW w:w="567" w:type="dxa"/>
            <w:tcBorders>
              <w:top w:val="single" w:sz="4" w:space="0" w:color="auto"/>
              <w:left w:val="nil"/>
              <w:bottom w:val="nil"/>
              <w:right w:val="nil"/>
            </w:tcBorders>
          </w:tcPr>
          <w:p w14:paraId="62C7AB94" w14:textId="77777777" w:rsidR="007803FD" w:rsidRPr="002E7062" w:rsidRDefault="007803FD" w:rsidP="000E431A">
            <w:pPr>
              <w:pStyle w:val="Figurelegend"/>
              <w:jc w:val="center"/>
            </w:pPr>
          </w:p>
        </w:tc>
        <w:tc>
          <w:tcPr>
            <w:tcW w:w="567" w:type="dxa"/>
            <w:tcBorders>
              <w:top w:val="single" w:sz="4" w:space="0" w:color="auto"/>
              <w:left w:val="nil"/>
              <w:bottom w:val="nil"/>
              <w:right w:val="nil"/>
            </w:tcBorders>
          </w:tcPr>
          <w:p w14:paraId="210E3F8F" w14:textId="77777777" w:rsidR="007803FD" w:rsidRPr="002E7062" w:rsidRDefault="007803FD" w:rsidP="000E431A">
            <w:pPr>
              <w:pStyle w:val="Figurelegend"/>
              <w:jc w:val="center"/>
            </w:pPr>
          </w:p>
        </w:tc>
        <w:tc>
          <w:tcPr>
            <w:tcW w:w="567" w:type="dxa"/>
            <w:tcBorders>
              <w:top w:val="single" w:sz="4" w:space="0" w:color="auto"/>
              <w:left w:val="nil"/>
              <w:bottom w:val="nil"/>
              <w:right w:val="nil"/>
            </w:tcBorders>
          </w:tcPr>
          <w:p w14:paraId="3AA90EEA" w14:textId="77777777" w:rsidR="007803FD" w:rsidRPr="002E7062" w:rsidRDefault="007803FD" w:rsidP="000E431A">
            <w:pPr>
              <w:pStyle w:val="Figurelegend"/>
              <w:jc w:val="center"/>
            </w:pPr>
          </w:p>
        </w:tc>
        <w:tc>
          <w:tcPr>
            <w:tcW w:w="567" w:type="dxa"/>
            <w:tcBorders>
              <w:top w:val="single" w:sz="4" w:space="0" w:color="auto"/>
              <w:left w:val="nil"/>
              <w:bottom w:val="nil"/>
              <w:right w:val="nil"/>
            </w:tcBorders>
          </w:tcPr>
          <w:p w14:paraId="02AE092B" w14:textId="77777777" w:rsidR="007803FD" w:rsidRPr="002E7062" w:rsidRDefault="007803FD" w:rsidP="000E431A">
            <w:pPr>
              <w:pStyle w:val="Figurelegend"/>
              <w:jc w:val="center"/>
            </w:pPr>
          </w:p>
        </w:tc>
        <w:tc>
          <w:tcPr>
            <w:tcW w:w="567" w:type="dxa"/>
            <w:tcBorders>
              <w:top w:val="single" w:sz="4" w:space="0" w:color="auto"/>
              <w:left w:val="nil"/>
              <w:bottom w:val="nil"/>
              <w:right w:val="nil"/>
            </w:tcBorders>
          </w:tcPr>
          <w:p w14:paraId="69A26825" w14:textId="77777777" w:rsidR="007803FD" w:rsidRPr="002E7062" w:rsidRDefault="007803FD" w:rsidP="000E431A">
            <w:pPr>
              <w:pStyle w:val="Figurelegend"/>
              <w:jc w:val="center"/>
            </w:pPr>
          </w:p>
        </w:tc>
        <w:tc>
          <w:tcPr>
            <w:tcW w:w="567" w:type="dxa"/>
            <w:tcBorders>
              <w:top w:val="single" w:sz="4" w:space="0" w:color="auto"/>
              <w:left w:val="nil"/>
              <w:bottom w:val="nil"/>
              <w:right w:val="nil"/>
            </w:tcBorders>
          </w:tcPr>
          <w:p w14:paraId="1682561F" w14:textId="77777777" w:rsidR="007803FD" w:rsidRPr="002E7062" w:rsidRDefault="007803FD" w:rsidP="000E431A">
            <w:pPr>
              <w:pStyle w:val="Figurelegend"/>
              <w:jc w:val="center"/>
            </w:pPr>
          </w:p>
        </w:tc>
        <w:tc>
          <w:tcPr>
            <w:tcW w:w="567" w:type="dxa"/>
            <w:tcBorders>
              <w:top w:val="single" w:sz="4" w:space="0" w:color="auto"/>
              <w:left w:val="nil"/>
              <w:bottom w:val="nil"/>
            </w:tcBorders>
          </w:tcPr>
          <w:p w14:paraId="212EA55A" w14:textId="77777777" w:rsidR="007803FD" w:rsidRPr="002E7062" w:rsidRDefault="007803FD" w:rsidP="000E431A">
            <w:pPr>
              <w:pStyle w:val="Figurelegend"/>
              <w:jc w:val="center"/>
            </w:pPr>
          </w:p>
        </w:tc>
      </w:tr>
      <w:tr w:rsidR="007803FD" w:rsidRPr="002E7062" w14:paraId="3FB53485" w14:textId="77777777" w:rsidTr="00C52450">
        <w:trPr>
          <w:cantSplit/>
          <w:jc w:val="center"/>
        </w:trPr>
        <w:tc>
          <w:tcPr>
            <w:tcW w:w="567" w:type="dxa"/>
            <w:tcBorders>
              <w:top w:val="nil"/>
              <w:left w:val="nil"/>
              <w:bottom w:val="nil"/>
            </w:tcBorders>
          </w:tcPr>
          <w:p w14:paraId="705818F2" w14:textId="77777777" w:rsidR="007803FD" w:rsidRPr="002E7062" w:rsidRDefault="007803FD" w:rsidP="000E431A">
            <w:pPr>
              <w:pStyle w:val="Figurelegend"/>
              <w:jc w:val="center"/>
            </w:pPr>
            <w:r w:rsidRPr="002E7062">
              <w:t>20</w:t>
            </w:r>
          </w:p>
        </w:tc>
        <w:tc>
          <w:tcPr>
            <w:tcW w:w="567" w:type="dxa"/>
            <w:tcBorders>
              <w:top w:val="nil"/>
              <w:bottom w:val="nil"/>
              <w:right w:val="nil"/>
            </w:tcBorders>
          </w:tcPr>
          <w:p w14:paraId="7EC1ECD4" w14:textId="77777777" w:rsidR="007803FD" w:rsidRPr="002E7062" w:rsidRDefault="007803FD" w:rsidP="000E431A">
            <w:pPr>
              <w:pStyle w:val="Figurelegend"/>
              <w:jc w:val="center"/>
            </w:pPr>
          </w:p>
        </w:tc>
        <w:tc>
          <w:tcPr>
            <w:tcW w:w="567" w:type="dxa"/>
            <w:tcBorders>
              <w:top w:val="nil"/>
              <w:left w:val="nil"/>
              <w:bottom w:val="nil"/>
              <w:right w:val="nil"/>
            </w:tcBorders>
          </w:tcPr>
          <w:p w14:paraId="70A77706" w14:textId="77777777" w:rsidR="007803FD" w:rsidRPr="002E7062" w:rsidRDefault="007803FD" w:rsidP="000E431A">
            <w:pPr>
              <w:pStyle w:val="Figurelegend"/>
              <w:jc w:val="center"/>
            </w:pPr>
          </w:p>
        </w:tc>
        <w:tc>
          <w:tcPr>
            <w:tcW w:w="567" w:type="dxa"/>
            <w:tcBorders>
              <w:top w:val="nil"/>
              <w:left w:val="nil"/>
              <w:bottom w:val="nil"/>
              <w:right w:val="nil"/>
            </w:tcBorders>
          </w:tcPr>
          <w:p w14:paraId="638E24AD" w14:textId="77777777" w:rsidR="007803FD" w:rsidRPr="002E7062" w:rsidRDefault="007803FD" w:rsidP="000E431A">
            <w:pPr>
              <w:pStyle w:val="Figurelegend"/>
              <w:jc w:val="center"/>
            </w:pPr>
          </w:p>
        </w:tc>
        <w:tc>
          <w:tcPr>
            <w:tcW w:w="567" w:type="dxa"/>
            <w:tcBorders>
              <w:top w:val="nil"/>
              <w:left w:val="nil"/>
              <w:bottom w:val="nil"/>
              <w:right w:val="nil"/>
            </w:tcBorders>
          </w:tcPr>
          <w:p w14:paraId="5F21F8A8" w14:textId="77777777" w:rsidR="007803FD" w:rsidRPr="002E7062" w:rsidRDefault="007803FD" w:rsidP="000E431A">
            <w:pPr>
              <w:pStyle w:val="Figurelegend"/>
              <w:jc w:val="center"/>
            </w:pPr>
          </w:p>
        </w:tc>
        <w:tc>
          <w:tcPr>
            <w:tcW w:w="567" w:type="dxa"/>
            <w:tcBorders>
              <w:top w:val="nil"/>
              <w:left w:val="nil"/>
              <w:bottom w:val="nil"/>
              <w:right w:val="nil"/>
            </w:tcBorders>
          </w:tcPr>
          <w:p w14:paraId="354D2FE1" w14:textId="77777777" w:rsidR="007803FD" w:rsidRPr="002E7062" w:rsidRDefault="007803FD" w:rsidP="000E431A">
            <w:pPr>
              <w:pStyle w:val="Figurelegend"/>
              <w:jc w:val="center"/>
            </w:pPr>
          </w:p>
        </w:tc>
        <w:tc>
          <w:tcPr>
            <w:tcW w:w="567" w:type="dxa"/>
            <w:tcBorders>
              <w:top w:val="nil"/>
              <w:left w:val="nil"/>
              <w:bottom w:val="nil"/>
              <w:right w:val="nil"/>
            </w:tcBorders>
          </w:tcPr>
          <w:p w14:paraId="6D32A553" w14:textId="77777777" w:rsidR="007803FD" w:rsidRPr="002E7062" w:rsidRDefault="007803FD" w:rsidP="000E431A">
            <w:pPr>
              <w:pStyle w:val="Figurelegend"/>
              <w:jc w:val="center"/>
            </w:pPr>
          </w:p>
        </w:tc>
        <w:tc>
          <w:tcPr>
            <w:tcW w:w="567" w:type="dxa"/>
            <w:tcBorders>
              <w:top w:val="nil"/>
              <w:left w:val="nil"/>
              <w:bottom w:val="nil"/>
              <w:right w:val="nil"/>
            </w:tcBorders>
          </w:tcPr>
          <w:p w14:paraId="4AFD5225" w14:textId="77777777" w:rsidR="007803FD" w:rsidRPr="002E7062" w:rsidRDefault="007803FD" w:rsidP="000E431A">
            <w:pPr>
              <w:pStyle w:val="Figurelegend"/>
              <w:jc w:val="center"/>
            </w:pPr>
          </w:p>
        </w:tc>
        <w:tc>
          <w:tcPr>
            <w:tcW w:w="567" w:type="dxa"/>
            <w:tcBorders>
              <w:top w:val="nil"/>
              <w:left w:val="nil"/>
              <w:bottom w:val="nil"/>
            </w:tcBorders>
          </w:tcPr>
          <w:p w14:paraId="73452BFB" w14:textId="77777777" w:rsidR="007803FD" w:rsidRPr="002E7062" w:rsidRDefault="007803FD" w:rsidP="000E431A">
            <w:pPr>
              <w:pStyle w:val="Figurelegend"/>
              <w:jc w:val="center"/>
            </w:pPr>
          </w:p>
        </w:tc>
      </w:tr>
      <w:tr w:rsidR="007803FD" w:rsidRPr="002E7062" w14:paraId="17BDB007" w14:textId="77777777" w:rsidTr="00C52450">
        <w:trPr>
          <w:cantSplit/>
          <w:jc w:val="center"/>
        </w:trPr>
        <w:tc>
          <w:tcPr>
            <w:tcW w:w="567" w:type="dxa"/>
            <w:tcBorders>
              <w:top w:val="nil"/>
              <w:left w:val="nil"/>
              <w:bottom w:val="nil"/>
            </w:tcBorders>
          </w:tcPr>
          <w:p w14:paraId="25ACA15E" w14:textId="77777777" w:rsidR="007803FD" w:rsidRPr="002E7062" w:rsidRDefault="007803FD" w:rsidP="000E431A">
            <w:pPr>
              <w:pStyle w:val="Figurelegend"/>
              <w:jc w:val="center"/>
            </w:pPr>
          </w:p>
        </w:tc>
        <w:tc>
          <w:tcPr>
            <w:tcW w:w="4536" w:type="dxa"/>
            <w:gridSpan w:val="8"/>
            <w:tcBorders>
              <w:top w:val="nil"/>
              <w:bottom w:val="nil"/>
            </w:tcBorders>
          </w:tcPr>
          <w:p w14:paraId="6AB75ED3" w14:textId="77777777" w:rsidR="007803FD" w:rsidRPr="002E7062" w:rsidRDefault="007803FD" w:rsidP="000E431A">
            <w:pPr>
              <w:pStyle w:val="Figurelegend"/>
              <w:jc w:val="center"/>
            </w:pPr>
            <w:r w:rsidRPr="002E7062">
              <w:t>Unused ( = all-ZEROes)</w:t>
            </w:r>
          </w:p>
        </w:tc>
      </w:tr>
      <w:tr w:rsidR="007803FD" w:rsidRPr="002E7062" w14:paraId="5DC2A593" w14:textId="77777777" w:rsidTr="00C52450">
        <w:trPr>
          <w:cantSplit/>
          <w:jc w:val="center"/>
        </w:trPr>
        <w:tc>
          <w:tcPr>
            <w:tcW w:w="567" w:type="dxa"/>
            <w:tcBorders>
              <w:top w:val="nil"/>
              <w:left w:val="nil"/>
              <w:bottom w:val="nil"/>
            </w:tcBorders>
          </w:tcPr>
          <w:p w14:paraId="6316BB2E" w14:textId="77777777" w:rsidR="007803FD" w:rsidRPr="002E7062" w:rsidRDefault="007803FD" w:rsidP="000E431A">
            <w:pPr>
              <w:pStyle w:val="Figurelegend"/>
              <w:jc w:val="center"/>
            </w:pPr>
            <w:r w:rsidRPr="002E7062">
              <w:t>47</w:t>
            </w:r>
          </w:p>
        </w:tc>
        <w:tc>
          <w:tcPr>
            <w:tcW w:w="567" w:type="dxa"/>
            <w:tcBorders>
              <w:top w:val="nil"/>
              <w:bottom w:val="nil"/>
              <w:right w:val="nil"/>
            </w:tcBorders>
          </w:tcPr>
          <w:p w14:paraId="7A17CE37" w14:textId="77777777" w:rsidR="007803FD" w:rsidRPr="002E7062" w:rsidRDefault="007803FD" w:rsidP="000E431A">
            <w:pPr>
              <w:pStyle w:val="Figurelegend"/>
              <w:jc w:val="center"/>
            </w:pPr>
          </w:p>
        </w:tc>
        <w:tc>
          <w:tcPr>
            <w:tcW w:w="567" w:type="dxa"/>
            <w:tcBorders>
              <w:top w:val="nil"/>
              <w:left w:val="nil"/>
              <w:bottom w:val="nil"/>
              <w:right w:val="nil"/>
            </w:tcBorders>
          </w:tcPr>
          <w:p w14:paraId="7E4F1381" w14:textId="77777777" w:rsidR="007803FD" w:rsidRPr="002E7062" w:rsidRDefault="007803FD" w:rsidP="000E431A">
            <w:pPr>
              <w:pStyle w:val="Figurelegend"/>
              <w:jc w:val="center"/>
            </w:pPr>
          </w:p>
        </w:tc>
        <w:tc>
          <w:tcPr>
            <w:tcW w:w="567" w:type="dxa"/>
            <w:tcBorders>
              <w:top w:val="nil"/>
              <w:left w:val="nil"/>
              <w:bottom w:val="nil"/>
              <w:right w:val="nil"/>
            </w:tcBorders>
          </w:tcPr>
          <w:p w14:paraId="3AAC420F" w14:textId="77777777" w:rsidR="007803FD" w:rsidRPr="002E7062" w:rsidRDefault="007803FD" w:rsidP="000E431A">
            <w:pPr>
              <w:pStyle w:val="Figurelegend"/>
              <w:jc w:val="center"/>
            </w:pPr>
          </w:p>
        </w:tc>
        <w:tc>
          <w:tcPr>
            <w:tcW w:w="567" w:type="dxa"/>
            <w:tcBorders>
              <w:top w:val="nil"/>
              <w:left w:val="nil"/>
              <w:bottom w:val="nil"/>
              <w:right w:val="nil"/>
            </w:tcBorders>
          </w:tcPr>
          <w:p w14:paraId="7D6F1F93" w14:textId="77777777" w:rsidR="007803FD" w:rsidRPr="002E7062" w:rsidRDefault="007803FD" w:rsidP="000E431A">
            <w:pPr>
              <w:pStyle w:val="Figurelegend"/>
              <w:jc w:val="center"/>
            </w:pPr>
          </w:p>
        </w:tc>
        <w:tc>
          <w:tcPr>
            <w:tcW w:w="567" w:type="dxa"/>
            <w:tcBorders>
              <w:top w:val="nil"/>
              <w:left w:val="nil"/>
              <w:bottom w:val="nil"/>
              <w:right w:val="nil"/>
            </w:tcBorders>
          </w:tcPr>
          <w:p w14:paraId="2B1B3A59" w14:textId="77777777" w:rsidR="007803FD" w:rsidRPr="002E7062" w:rsidRDefault="007803FD" w:rsidP="000E431A">
            <w:pPr>
              <w:pStyle w:val="Figurelegend"/>
              <w:jc w:val="center"/>
            </w:pPr>
          </w:p>
        </w:tc>
        <w:tc>
          <w:tcPr>
            <w:tcW w:w="567" w:type="dxa"/>
            <w:tcBorders>
              <w:top w:val="nil"/>
              <w:left w:val="nil"/>
              <w:bottom w:val="nil"/>
              <w:right w:val="nil"/>
            </w:tcBorders>
          </w:tcPr>
          <w:p w14:paraId="4E9A2A32" w14:textId="77777777" w:rsidR="007803FD" w:rsidRPr="002E7062" w:rsidRDefault="007803FD" w:rsidP="000E431A">
            <w:pPr>
              <w:pStyle w:val="Figurelegend"/>
              <w:jc w:val="center"/>
            </w:pPr>
          </w:p>
        </w:tc>
        <w:tc>
          <w:tcPr>
            <w:tcW w:w="567" w:type="dxa"/>
            <w:tcBorders>
              <w:top w:val="nil"/>
              <w:left w:val="nil"/>
              <w:bottom w:val="nil"/>
              <w:right w:val="nil"/>
            </w:tcBorders>
          </w:tcPr>
          <w:p w14:paraId="0B518D0B" w14:textId="77777777" w:rsidR="007803FD" w:rsidRPr="002E7062" w:rsidRDefault="007803FD" w:rsidP="000E431A">
            <w:pPr>
              <w:pStyle w:val="Figurelegend"/>
              <w:jc w:val="center"/>
            </w:pPr>
          </w:p>
        </w:tc>
        <w:tc>
          <w:tcPr>
            <w:tcW w:w="567" w:type="dxa"/>
            <w:tcBorders>
              <w:top w:val="nil"/>
              <w:left w:val="nil"/>
              <w:bottom w:val="nil"/>
            </w:tcBorders>
          </w:tcPr>
          <w:p w14:paraId="529CA068" w14:textId="77777777" w:rsidR="007803FD" w:rsidRPr="002E7062" w:rsidRDefault="007803FD" w:rsidP="000E431A">
            <w:pPr>
              <w:pStyle w:val="Figurelegend"/>
              <w:jc w:val="center"/>
            </w:pPr>
          </w:p>
        </w:tc>
      </w:tr>
      <w:tr w:rsidR="007803FD" w:rsidRPr="002E7062" w14:paraId="4CF0FEDA" w14:textId="77777777" w:rsidTr="00C52450">
        <w:trPr>
          <w:cantSplit/>
          <w:jc w:val="center"/>
        </w:trPr>
        <w:tc>
          <w:tcPr>
            <w:tcW w:w="567" w:type="dxa"/>
            <w:tcBorders>
              <w:top w:val="nil"/>
              <w:left w:val="nil"/>
              <w:bottom w:val="nil"/>
            </w:tcBorders>
          </w:tcPr>
          <w:p w14:paraId="0F56D28B" w14:textId="77777777" w:rsidR="007803FD" w:rsidRPr="002E7062" w:rsidRDefault="007803FD" w:rsidP="000E431A">
            <w:pPr>
              <w:pStyle w:val="Figurelegend"/>
              <w:jc w:val="center"/>
            </w:pPr>
            <w:r w:rsidRPr="002E7062">
              <w:t>48</w:t>
            </w:r>
          </w:p>
        </w:tc>
        <w:tc>
          <w:tcPr>
            <w:tcW w:w="567" w:type="dxa"/>
            <w:tcBorders>
              <w:top w:val="nil"/>
              <w:bottom w:val="single" w:sz="4" w:space="0" w:color="auto"/>
              <w:right w:val="nil"/>
            </w:tcBorders>
          </w:tcPr>
          <w:p w14:paraId="10D7E5AE" w14:textId="77777777" w:rsidR="007803FD" w:rsidRPr="002E7062" w:rsidRDefault="007803FD" w:rsidP="000E431A">
            <w:pPr>
              <w:pStyle w:val="Figurelegend"/>
              <w:jc w:val="center"/>
            </w:pPr>
          </w:p>
        </w:tc>
        <w:tc>
          <w:tcPr>
            <w:tcW w:w="567" w:type="dxa"/>
            <w:tcBorders>
              <w:top w:val="nil"/>
              <w:left w:val="nil"/>
              <w:bottom w:val="single" w:sz="4" w:space="0" w:color="auto"/>
              <w:right w:val="nil"/>
            </w:tcBorders>
          </w:tcPr>
          <w:p w14:paraId="45930D1E" w14:textId="77777777" w:rsidR="007803FD" w:rsidRPr="002E7062" w:rsidRDefault="007803FD" w:rsidP="000E431A">
            <w:pPr>
              <w:pStyle w:val="Figurelegend"/>
              <w:jc w:val="center"/>
            </w:pPr>
          </w:p>
        </w:tc>
        <w:tc>
          <w:tcPr>
            <w:tcW w:w="567" w:type="dxa"/>
            <w:tcBorders>
              <w:top w:val="nil"/>
              <w:left w:val="nil"/>
              <w:bottom w:val="single" w:sz="4" w:space="0" w:color="auto"/>
              <w:right w:val="nil"/>
            </w:tcBorders>
          </w:tcPr>
          <w:p w14:paraId="356B07A0" w14:textId="77777777" w:rsidR="007803FD" w:rsidRPr="002E7062" w:rsidRDefault="007803FD" w:rsidP="000E431A">
            <w:pPr>
              <w:pStyle w:val="Figurelegend"/>
              <w:jc w:val="center"/>
            </w:pPr>
          </w:p>
        </w:tc>
        <w:tc>
          <w:tcPr>
            <w:tcW w:w="567" w:type="dxa"/>
            <w:tcBorders>
              <w:top w:val="nil"/>
              <w:left w:val="nil"/>
              <w:bottom w:val="single" w:sz="4" w:space="0" w:color="auto"/>
              <w:right w:val="nil"/>
            </w:tcBorders>
          </w:tcPr>
          <w:p w14:paraId="661042CA" w14:textId="77777777" w:rsidR="007803FD" w:rsidRPr="002E7062" w:rsidRDefault="007803FD" w:rsidP="000E431A">
            <w:pPr>
              <w:pStyle w:val="Figurelegend"/>
              <w:jc w:val="center"/>
            </w:pPr>
          </w:p>
        </w:tc>
        <w:tc>
          <w:tcPr>
            <w:tcW w:w="567" w:type="dxa"/>
            <w:tcBorders>
              <w:top w:val="nil"/>
              <w:left w:val="nil"/>
              <w:bottom w:val="single" w:sz="4" w:space="0" w:color="auto"/>
              <w:right w:val="nil"/>
            </w:tcBorders>
          </w:tcPr>
          <w:p w14:paraId="18DF2C08" w14:textId="77777777" w:rsidR="007803FD" w:rsidRPr="002E7062" w:rsidRDefault="007803FD" w:rsidP="000E431A">
            <w:pPr>
              <w:pStyle w:val="Figurelegend"/>
              <w:jc w:val="center"/>
            </w:pPr>
          </w:p>
        </w:tc>
        <w:tc>
          <w:tcPr>
            <w:tcW w:w="567" w:type="dxa"/>
            <w:tcBorders>
              <w:top w:val="nil"/>
              <w:left w:val="nil"/>
              <w:bottom w:val="single" w:sz="4" w:space="0" w:color="auto"/>
              <w:right w:val="nil"/>
            </w:tcBorders>
          </w:tcPr>
          <w:p w14:paraId="44A8F0EB" w14:textId="77777777" w:rsidR="007803FD" w:rsidRPr="002E7062" w:rsidRDefault="007803FD" w:rsidP="000E431A">
            <w:pPr>
              <w:pStyle w:val="Figurelegend"/>
              <w:jc w:val="center"/>
            </w:pPr>
          </w:p>
        </w:tc>
        <w:tc>
          <w:tcPr>
            <w:tcW w:w="567" w:type="dxa"/>
            <w:tcBorders>
              <w:top w:val="nil"/>
              <w:left w:val="nil"/>
              <w:bottom w:val="single" w:sz="4" w:space="0" w:color="auto"/>
              <w:right w:val="nil"/>
            </w:tcBorders>
          </w:tcPr>
          <w:p w14:paraId="202F4230" w14:textId="77777777" w:rsidR="007803FD" w:rsidRPr="002E7062" w:rsidRDefault="007803FD" w:rsidP="000E431A">
            <w:pPr>
              <w:pStyle w:val="Figurelegend"/>
              <w:jc w:val="center"/>
            </w:pPr>
          </w:p>
        </w:tc>
        <w:tc>
          <w:tcPr>
            <w:tcW w:w="567" w:type="dxa"/>
            <w:tcBorders>
              <w:top w:val="nil"/>
              <w:left w:val="nil"/>
              <w:bottom w:val="single" w:sz="4" w:space="0" w:color="auto"/>
            </w:tcBorders>
          </w:tcPr>
          <w:p w14:paraId="500AE49B" w14:textId="77777777" w:rsidR="007803FD" w:rsidRPr="002E7062" w:rsidRDefault="007803FD" w:rsidP="000E431A">
            <w:pPr>
              <w:pStyle w:val="Figurelegend"/>
              <w:jc w:val="center"/>
            </w:pPr>
          </w:p>
        </w:tc>
      </w:tr>
    </w:tbl>
    <w:p w14:paraId="546DC44A" w14:textId="77777777" w:rsidR="007803FD" w:rsidRPr="002E7062" w:rsidRDefault="007803FD" w:rsidP="007803FD">
      <w:pPr>
        <w:pStyle w:val="FigureNoTitle"/>
        <w:rPr>
          <w:lang w:eastAsia="ja-JP"/>
        </w:rPr>
      </w:pPr>
      <w:r w:rsidRPr="002E7062">
        <w:rPr>
          <w:lang w:eastAsia="ja-JP"/>
        </w:rPr>
        <w:t>Figure A.2 – ICC-based MEG ID format</w:t>
      </w:r>
    </w:p>
    <w:p w14:paraId="12103595" w14:textId="77777777" w:rsidR="007803FD" w:rsidRPr="002E7062" w:rsidRDefault="007803FD" w:rsidP="007803FD">
      <w:pPr>
        <w:pStyle w:val="Normalaftertitle"/>
        <w:rPr>
          <w:lang w:eastAsia="ja-JP"/>
        </w:rPr>
      </w:pPr>
      <w:r w:rsidRPr="002E7062">
        <w:t xml:space="preserve">The MEG ID value identified </w:t>
      </w:r>
      <w:r w:rsidRPr="002E7062">
        <w:rPr>
          <w:lang w:eastAsia="ja-JP"/>
        </w:rPr>
        <w:t>by Type 32</w:t>
      </w:r>
      <w:r w:rsidRPr="002E7062">
        <w:t xml:space="preserve"> consists of 13 characters coded according to </w:t>
      </w:r>
      <w:r w:rsidRPr="002E7062">
        <w:rPr>
          <w:lang w:eastAsia="ja-JP"/>
        </w:rPr>
        <w:t>[</w:t>
      </w:r>
      <w:r w:rsidRPr="002E7062">
        <w:t>ITU</w:t>
      </w:r>
      <w:r w:rsidRPr="002E7062">
        <w:noBreakHyphen/>
        <w:t>T T.50</w:t>
      </w:r>
      <w:r w:rsidRPr="002E7062">
        <w:rPr>
          <w:lang w:eastAsia="ja-JP"/>
        </w:rPr>
        <w:t>]</w:t>
      </w:r>
      <w:r w:rsidRPr="002E7062">
        <w:t xml:space="preserve"> (International Reference Alphabet – 7-bit coded character set for information exchange).</w:t>
      </w:r>
    </w:p>
    <w:p w14:paraId="12E461C9" w14:textId="77777777" w:rsidR="007803FD" w:rsidRPr="002E7062" w:rsidRDefault="007803FD" w:rsidP="00F65017">
      <w:pPr>
        <w:rPr>
          <w:lang w:eastAsia="ja-JP"/>
        </w:rPr>
      </w:pPr>
      <w:r w:rsidRPr="002E7062">
        <w:t>Note that the MEG_ID type 32 may not be globally unique because, as described in [ITU</w:t>
      </w:r>
      <w:r w:rsidR="00F65017" w:rsidRPr="002E7062">
        <w:noBreakHyphen/>
      </w:r>
      <w:r w:rsidRPr="002E7062">
        <w:t>T</w:t>
      </w:r>
      <w:r w:rsidR="00F65017" w:rsidRPr="002E7062">
        <w:t> </w:t>
      </w:r>
      <w:r w:rsidRPr="002E7062">
        <w:t xml:space="preserve">M.1400], the same ICC can exist is different countries. Therefore </w:t>
      </w:r>
      <w:r w:rsidRPr="002E7062">
        <w:rPr>
          <w:bCs/>
        </w:rPr>
        <w:t>the MEG ID Type 32 provides uniqueness only within a country</w:t>
      </w:r>
    </w:p>
    <w:p w14:paraId="5E880887" w14:textId="77777777" w:rsidR="007803FD" w:rsidRPr="002E7062" w:rsidRDefault="007803FD" w:rsidP="00C52450">
      <w:pPr>
        <w:pStyle w:val="enumlev1"/>
        <w:rPr>
          <w:lang w:eastAsia="ja-JP"/>
        </w:rPr>
      </w:pPr>
    </w:p>
    <w:p w14:paraId="23BBF8D7" w14:textId="77777777" w:rsidR="007803FD" w:rsidRPr="002E7062" w:rsidRDefault="007803FD" w:rsidP="006F1641">
      <w:pPr>
        <w:pStyle w:val="enumlev1"/>
        <w:outlineLvl w:val="0"/>
        <w:rPr>
          <w:lang w:eastAsia="ja-JP"/>
        </w:rPr>
      </w:pPr>
      <w:r w:rsidRPr="002E7062">
        <w:rPr>
          <w:lang w:eastAsia="ja-JP"/>
        </w:rPr>
        <w:t>Figure A</w:t>
      </w:r>
      <w:r w:rsidR="00F65017" w:rsidRPr="002E7062">
        <w:rPr>
          <w:lang w:eastAsia="ja-JP"/>
        </w:rPr>
        <w:t>.</w:t>
      </w:r>
      <w:r w:rsidRPr="002E7062">
        <w:rPr>
          <w:lang w:eastAsia="ja-JP"/>
        </w:rPr>
        <w:t>3 shows the structure of ICC-based MEG ID Value.</w:t>
      </w:r>
    </w:p>
    <w:p w14:paraId="7D4602C1" w14:textId="77777777" w:rsidR="007803FD" w:rsidRPr="002E7062" w:rsidRDefault="007803FD" w:rsidP="00C52450">
      <w:pPr>
        <w:pStyle w:val="enumlev1"/>
        <w:rPr>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
        <w:gridCol w:w="461"/>
        <w:gridCol w:w="461"/>
        <w:gridCol w:w="460"/>
        <w:gridCol w:w="460"/>
        <w:gridCol w:w="460"/>
        <w:gridCol w:w="460"/>
        <w:gridCol w:w="460"/>
        <w:gridCol w:w="460"/>
        <w:gridCol w:w="497"/>
        <w:gridCol w:w="497"/>
        <w:gridCol w:w="497"/>
        <w:gridCol w:w="474"/>
      </w:tblGrid>
      <w:tr w:rsidR="007803FD" w:rsidRPr="002E7062" w14:paraId="04D1D2CE" w14:textId="77777777" w:rsidTr="00C52450">
        <w:trPr>
          <w:jc w:val="center"/>
        </w:trPr>
        <w:tc>
          <w:tcPr>
            <w:tcW w:w="557" w:type="dxa"/>
          </w:tcPr>
          <w:p w14:paraId="01E49E3A" w14:textId="77777777" w:rsidR="007803FD" w:rsidRPr="002E7062" w:rsidRDefault="007803FD" w:rsidP="00F65017">
            <w:pPr>
              <w:pStyle w:val="Figurelegend"/>
              <w:jc w:val="center"/>
            </w:pPr>
            <w:r w:rsidRPr="002E7062">
              <w:t>1</w:t>
            </w:r>
          </w:p>
        </w:tc>
        <w:tc>
          <w:tcPr>
            <w:tcW w:w="461" w:type="dxa"/>
          </w:tcPr>
          <w:p w14:paraId="3A96D124" w14:textId="77777777" w:rsidR="007803FD" w:rsidRPr="002E7062" w:rsidRDefault="007803FD" w:rsidP="00F65017">
            <w:pPr>
              <w:pStyle w:val="Figurelegend"/>
              <w:jc w:val="center"/>
            </w:pPr>
            <w:r w:rsidRPr="002E7062">
              <w:t>2</w:t>
            </w:r>
          </w:p>
        </w:tc>
        <w:tc>
          <w:tcPr>
            <w:tcW w:w="461" w:type="dxa"/>
          </w:tcPr>
          <w:p w14:paraId="46E22327" w14:textId="77777777" w:rsidR="007803FD" w:rsidRPr="002E7062" w:rsidRDefault="007803FD" w:rsidP="00F65017">
            <w:pPr>
              <w:pStyle w:val="Figurelegend"/>
              <w:jc w:val="center"/>
            </w:pPr>
            <w:r w:rsidRPr="002E7062">
              <w:t>3</w:t>
            </w:r>
          </w:p>
        </w:tc>
        <w:tc>
          <w:tcPr>
            <w:tcW w:w="460" w:type="dxa"/>
          </w:tcPr>
          <w:p w14:paraId="6C6B6E2D" w14:textId="77777777" w:rsidR="007803FD" w:rsidRPr="002E7062" w:rsidRDefault="007803FD" w:rsidP="00F65017">
            <w:pPr>
              <w:pStyle w:val="Figurelegend"/>
              <w:jc w:val="center"/>
            </w:pPr>
            <w:r w:rsidRPr="002E7062">
              <w:t>4</w:t>
            </w:r>
          </w:p>
        </w:tc>
        <w:tc>
          <w:tcPr>
            <w:tcW w:w="460" w:type="dxa"/>
          </w:tcPr>
          <w:p w14:paraId="706E9A79" w14:textId="77777777" w:rsidR="007803FD" w:rsidRPr="002E7062" w:rsidRDefault="007803FD" w:rsidP="00F65017">
            <w:pPr>
              <w:pStyle w:val="Figurelegend"/>
              <w:jc w:val="center"/>
            </w:pPr>
            <w:r w:rsidRPr="002E7062">
              <w:t>5</w:t>
            </w:r>
          </w:p>
        </w:tc>
        <w:tc>
          <w:tcPr>
            <w:tcW w:w="460" w:type="dxa"/>
          </w:tcPr>
          <w:p w14:paraId="5E2903F9" w14:textId="77777777" w:rsidR="007803FD" w:rsidRPr="002E7062" w:rsidRDefault="007803FD" w:rsidP="00F65017">
            <w:pPr>
              <w:pStyle w:val="Figurelegend"/>
              <w:jc w:val="center"/>
            </w:pPr>
            <w:r w:rsidRPr="002E7062">
              <w:t>6</w:t>
            </w:r>
          </w:p>
        </w:tc>
        <w:tc>
          <w:tcPr>
            <w:tcW w:w="460" w:type="dxa"/>
          </w:tcPr>
          <w:p w14:paraId="668A5693" w14:textId="77777777" w:rsidR="007803FD" w:rsidRPr="002E7062" w:rsidRDefault="007803FD" w:rsidP="00F65017">
            <w:pPr>
              <w:pStyle w:val="Figurelegend"/>
              <w:jc w:val="center"/>
            </w:pPr>
            <w:r w:rsidRPr="002E7062">
              <w:t>7</w:t>
            </w:r>
          </w:p>
        </w:tc>
        <w:tc>
          <w:tcPr>
            <w:tcW w:w="460" w:type="dxa"/>
          </w:tcPr>
          <w:p w14:paraId="64282D8D" w14:textId="77777777" w:rsidR="007803FD" w:rsidRPr="002E7062" w:rsidRDefault="007803FD" w:rsidP="00F65017">
            <w:pPr>
              <w:pStyle w:val="Figurelegend"/>
              <w:jc w:val="center"/>
            </w:pPr>
            <w:r w:rsidRPr="002E7062">
              <w:t>8</w:t>
            </w:r>
          </w:p>
        </w:tc>
        <w:tc>
          <w:tcPr>
            <w:tcW w:w="460" w:type="dxa"/>
          </w:tcPr>
          <w:p w14:paraId="7468667E" w14:textId="77777777" w:rsidR="007803FD" w:rsidRPr="002E7062" w:rsidRDefault="007803FD" w:rsidP="00F65017">
            <w:pPr>
              <w:pStyle w:val="Figurelegend"/>
              <w:jc w:val="center"/>
            </w:pPr>
            <w:r w:rsidRPr="002E7062">
              <w:t>9</w:t>
            </w:r>
          </w:p>
        </w:tc>
        <w:tc>
          <w:tcPr>
            <w:tcW w:w="497" w:type="dxa"/>
          </w:tcPr>
          <w:p w14:paraId="6430DBAB" w14:textId="77777777" w:rsidR="007803FD" w:rsidRPr="002E7062" w:rsidRDefault="007803FD" w:rsidP="00F65017">
            <w:pPr>
              <w:pStyle w:val="Figurelegend"/>
              <w:jc w:val="center"/>
            </w:pPr>
            <w:r w:rsidRPr="002E7062">
              <w:t>10</w:t>
            </w:r>
          </w:p>
        </w:tc>
        <w:tc>
          <w:tcPr>
            <w:tcW w:w="497" w:type="dxa"/>
          </w:tcPr>
          <w:p w14:paraId="41681E8A" w14:textId="77777777" w:rsidR="007803FD" w:rsidRPr="002E7062" w:rsidRDefault="007803FD" w:rsidP="00F65017">
            <w:pPr>
              <w:pStyle w:val="Figurelegend"/>
              <w:jc w:val="center"/>
            </w:pPr>
            <w:r w:rsidRPr="002E7062">
              <w:t>11</w:t>
            </w:r>
          </w:p>
        </w:tc>
        <w:tc>
          <w:tcPr>
            <w:tcW w:w="497" w:type="dxa"/>
          </w:tcPr>
          <w:p w14:paraId="526871CB" w14:textId="77777777" w:rsidR="007803FD" w:rsidRPr="002E7062" w:rsidRDefault="007803FD" w:rsidP="00F65017">
            <w:pPr>
              <w:pStyle w:val="Figurelegend"/>
              <w:jc w:val="center"/>
            </w:pPr>
            <w:r w:rsidRPr="002E7062">
              <w:t>12</w:t>
            </w:r>
          </w:p>
        </w:tc>
        <w:tc>
          <w:tcPr>
            <w:tcW w:w="474" w:type="dxa"/>
          </w:tcPr>
          <w:p w14:paraId="0BE25489" w14:textId="77777777" w:rsidR="007803FD" w:rsidRPr="002E7062" w:rsidRDefault="007803FD" w:rsidP="00F65017">
            <w:pPr>
              <w:pStyle w:val="Figurelegend"/>
              <w:jc w:val="center"/>
            </w:pPr>
            <w:r w:rsidRPr="002E7062">
              <w:t>13</w:t>
            </w:r>
          </w:p>
        </w:tc>
      </w:tr>
      <w:tr w:rsidR="007803FD" w:rsidRPr="002E7062" w14:paraId="3D69F4C1" w14:textId="77777777" w:rsidTr="00C52450">
        <w:trPr>
          <w:jc w:val="center"/>
        </w:trPr>
        <w:tc>
          <w:tcPr>
            <w:tcW w:w="557" w:type="dxa"/>
          </w:tcPr>
          <w:p w14:paraId="0090E3CF" w14:textId="77777777" w:rsidR="007803FD" w:rsidRPr="002E7062" w:rsidRDefault="007803FD" w:rsidP="00F65017">
            <w:pPr>
              <w:pStyle w:val="Figurelegend"/>
              <w:jc w:val="center"/>
            </w:pPr>
            <w:r w:rsidRPr="002E7062">
              <w:t>ICC</w:t>
            </w:r>
          </w:p>
        </w:tc>
        <w:tc>
          <w:tcPr>
            <w:tcW w:w="5647" w:type="dxa"/>
            <w:gridSpan w:val="12"/>
          </w:tcPr>
          <w:p w14:paraId="51802DCD" w14:textId="77777777" w:rsidR="007803FD" w:rsidRPr="002E7062" w:rsidRDefault="007803FD" w:rsidP="00F65017">
            <w:pPr>
              <w:pStyle w:val="Figurelegend"/>
              <w:jc w:val="center"/>
            </w:pPr>
            <w:r w:rsidRPr="002E7062">
              <w:t>UMC</w:t>
            </w:r>
          </w:p>
        </w:tc>
      </w:tr>
      <w:tr w:rsidR="007803FD" w:rsidRPr="002E7062" w14:paraId="03AA16FD" w14:textId="77777777" w:rsidTr="00C52450">
        <w:trPr>
          <w:jc w:val="center"/>
        </w:trPr>
        <w:tc>
          <w:tcPr>
            <w:tcW w:w="1018" w:type="dxa"/>
            <w:gridSpan w:val="2"/>
          </w:tcPr>
          <w:p w14:paraId="24DF68E8" w14:textId="77777777" w:rsidR="007803FD" w:rsidRPr="002E7062" w:rsidRDefault="007803FD" w:rsidP="00F65017">
            <w:pPr>
              <w:pStyle w:val="Figurelegend"/>
              <w:jc w:val="center"/>
            </w:pPr>
            <w:r w:rsidRPr="002E7062">
              <w:t>ICC</w:t>
            </w:r>
          </w:p>
        </w:tc>
        <w:tc>
          <w:tcPr>
            <w:tcW w:w="5186" w:type="dxa"/>
            <w:gridSpan w:val="11"/>
          </w:tcPr>
          <w:p w14:paraId="29C84920" w14:textId="77777777" w:rsidR="007803FD" w:rsidRPr="002E7062" w:rsidRDefault="007803FD" w:rsidP="00F65017">
            <w:pPr>
              <w:pStyle w:val="Figurelegend"/>
              <w:jc w:val="center"/>
            </w:pPr>
            <w:r w:rsidRPr="002E7062">
              <w:t>UMC</w:t>
            </w:r>
          </w:p>
        </w:tc>
      </w:tr>
      <w:tr w:rsidR="007803FD" w:rsidRPr="002E7062" w14:paraId="14409335" w14:textId="77777777" w:rsidTr="00C52450">
        <w:trPr>
          <w:jc w:val="center"/>
        </w:trPr>
        <w:tc>
          <w:tcPr>
            <w:tcW w:w="1479" w:type="dxa"/>
            <w:gridSpan w:val="3"/>
          </w:tcPr>
          <w:p w14:paraId="2F408A87" w14:textId="77777777" w:rsidR="007803FD" w:rsidRPr="002E7062" w:rsidRDefault="007803FD" w:rsidP="00F65017">
            <w:pPr>
              <w:pStyle w:val="Figurelegend"/>
              <w:jc w:val="center"/>
            </w:pPr>
            <w:r w:rsidRPr="002E7062">
              <w:t>ICC</w:t>
            </w:r>
          </w:p>
        </w:tc>
        <w:tc>
          <w:tcPr>
            <w:tcW w:w="4725" w:type="dxa"/>
            <w:gridSpan w:val="10"/>
          </w:tcPr>
          <w:p w14:paraId="5A0F33BC" w14:textId="77777777" w:rsidR="007803FD" w:rsidRPr="002E7062" w:rsidRDefault="007803FD" w:rsidP="00F65017">
            <w:pPr>
              <w:pStyle w:val="Figurelegend"/>
              <w:jc w:val="center"/>
            </w:pPr>
            <w:r w:rsidRPr="002E7062">
              <w:t>UMC</w:t>
            </w:r>
          </w:p>
        </w:tc>
      </w:tr>
      <w:tr w:rsidR="007803FD" w:rsidRPr="002E7062" w14:paraId="2CB1B5B6" w14:textId="77777777" w:rsidTr="00C52450">
        <w:trPr>
          <w:jc w:val="center"/>
        </w:trPr>
        <w:tc>
          <w:tcPr>
            <w:tcW w:w="1939" w:type="dxa"/>
            <w:gridSpan w:val="4"/>
          </w:tcPr>
          <w:p w14:paraId="0C5C1EEA" w14:textId="77777777" w:rsidR="007803FD" w:rsidRPr="002E7062" w:rsidRDefault="007803FD" w:rsidP="00F65017">
            <w:pPr>
              <w:pStyle w:val="Figurelegend"/>
              <w:jc w:val="center"/>
            </w:pPr>
            <w:r w:rsidRPr="002E7062">
              <w:t>ICC</w:t>
            </w:r>
          </w:p>
        </w:tc>
        <w:tc>
          <w:tcPr>
            <w:tcW w:w="4265" w:type="dxa"/>
            <w:gridSpan w:val="9"/>
          </w:tcPr>
          <w:p w14:paraId="451AB57F" w14:textId="77777777" w:rsidR="007803FD" w:rsidRPr="002E7062" w:rsidRDefault="007803FD" w:rsidP="00F65017">
            <w:pPr>
              <w:pStyle w:val="Figurelegend"/>
              <w:jc w:val="center"/>
            </w:pPr>
            <w:r w:rsidRPr="002E7062">
              <w:t>UMC</w:t>
            </w:r>
          </w:p>
        </w:tc>
      </w:tr>
      <w:tr w:rsidR="007803FD" w:rsidRPr="002E7062" w14:paraId="418D0D2D" w14:textId="77777777" w:rsidTr="00C52450">
        <w:trPr>
          <w:jc w:val="center"/>
        </w:trPr>
        <w:tc>
          <w:tcPr>
            <w:tcW w:w="2399" w:type="dxa"/>
            <w:gridSpan w:val="5"/>
          </w:tcPr>
          <w:p w14:paraId="3894C229" w14:textId="77777777" w:rsidR="007803FD" w:rsidRPr="002E7062" w:rsidRDefault="007803FD" w:rsidP="00F65017">
            <w:pPr>
              <w:pStyle w:val="Figurelegend"/>
              <w:jc w:val="center"/>
            </w:pPr>
            <w:r w:rsidRPr="002E7062">
              <w:t>ICC</w:t>
            </w:r>
          </w:p>
        </w:tc>
        <w:tc>
          <w:tcPr>
            <w:tcW w:w="3805" w:type="dxa"/>
            <w:gridSpan w:val="8"/>
          </w:tcPr>
          <w:p w14:paraId="3DE97DD4" w14:textId="77777777" w:rsidR="007803FD" w:rsidRPr="002E7062" w:rsidRDefault="007803FD" w:rsidP="00F65017">
            <w:pPr>
              <w:pStyle w:val="Figurelegend"/>
              <w:jc w:val="center"/>
            </w:pPr>
            <w:r w:rsidRPr="002E7062">
              <w:t>UMC</w:t>
            </w:r>
          </w:p>
        </w:tc>
      </w:tr>
      <w:tr w:rsidR="007803FD" w:rsidRPr="002E7062" w14:paraId="73BCB945" w14:textId="77777777" w:rsidTr="00C52450">
        <w:trPr>
          <w:jc w:val="center"/>
        </w:trPr>
        <w:tc>
          <w:tcPr>
            <w:tcW w:w="2859" w:type="dxa"/>
            <w:gridSpan w:val="6"/>
          </w:tcPr>
          <w:p w14:paraId="5B3F450C" w14:textId="77777777" w:rsidR="007803FD" w:rsidRPr="002E7062" w:rsidRDefault="007803FD" w:rsidP="00F65017">
            <w:pPr>
              <w:pStyle w:val="Figurelegend"/>
              <w:jc w:val="center"/>
            </w:pPr>
            <w:r w:rsidRPr="002E7062">
              <w:t>ICC</w:t>
            </w:r>
          </w:p>
        </w:tc>
        <w:tc>
          <w:tcPr>
            <w:tcW w:w="3345" w:type="dxa"/>
            <w:gridSpan w:val="7"/>
          </w:tcPr>
          <w:p w14:paraId="2548C510" w14:textId="77777777" w:rsidR="007803FD" w:rsidRPr="002E7062" w:rsidRDefault="007803FD" w:rsidP="00F65017">
            <w:pPr>
              <w:pStyle w:val="Figurelegend"/>
              <w:jc w:val="center"/>
            </w:pPr>
            <w:r w:rsidRPr="002E7062">
              <w:t>UMC</w:t>
            </w:r>
          </w:p>
        </w:tc>
      </w:tr>
    </w:tbl>
    <w:p w14:paraId="2A1C90B1" w14:textId="77777777" w:rsidR="007803FD" w:rsidRPr="002E7062" w:rsidRDefault="007803FD" w:rsidP="00F65017">
      <w:pPr>
        <w:pStyle w:val="FigureNoTitle"/>
        <w:rPr>
          <w:lang w:eastAsia="ja-JP"/>
        </w:rPr>
      </w:pPr>
      <w:r w:rsidRPr="002E7062">
        <w:rPr>
          <w:lang w:eastAsia="ja-JP"/>
        </w:rPr>
        <w:t>Figure A</w:t>
      </w:r>
      <w:r w:rsidR="00F65017" w:rsidRPr="002E7062">
        <w:rPr>
          <w:lang w:eastAsia="ja-JP"/>
        </w:rPr>
        <w:t>.</w:t>
      </w:r>
      <w:r w:rsidRPr="002E7062">
        <w:rPr>
          <w:lang w:eastAsia="ja-JP"/>
        </w:rPr>
        <w:t>3 – Structure of ICC with based MEG ID Value</w:t>
      </w:r>
    </w:p>
    <w:p w14:paraId="24E79D43" w14:textId="77777777" w:rsidR="007803FD" w:rsidRPr="002E7062" w:rsidRDefault="007803FD" w:rsidP="007803FD">
      <w:r w:rsidRPr="002E7062">
        <w:t>It consists of two subfields: the ITU carrier code (ICC) followed by a unique MEG ID code (UMC).</w:t>
      </w:r>
    </w:p>
    <w:p w14:paraId="6488C757" w14:textId="77777777" w:rsidR="007803FD" w:rsidRPr="002E7062" w:rsidRDefault="007803FD" w:rsidP="007803FD">
      <w:pPr>
        <w:rPr>
          <w:lang w:eastAsia="ja-JP"/>
        </w:rPr>
      </w:pPr>
      <w:r w:rsidRPr="002E7062">
        <w:t>The ITU carrier code consists of 1</w:t>
      </w:r>
      <w:r w:rsidRPr="002E7062">
        <w:noBreakHyphen/>
        <w:t>6 alphabetic (i.e., A-Z) and or numeric (i.e., 0-9)</w:t>
      </w:r>
      <w:r w:rsidR="00E75EDD" w:rsidRPr="002E7062">
        <w:t>, left-justified characters</w:t>
      </w:r>
      <w:r w:rsidRPr="002E7062">
        <w:t xml:space="preserve">. The UMC code immediately follows the ICC and shall consist of 7-12 characters, with trailing NULLs, completing the 13-character MEG ID value. The UMC shall be a matter for the organization to which the ICC has been assigned, provided that uniqueness is within a country guaranteed. </w:t>
      </w:r>
    </w:p>
    <w:p w14:paraId="6E5430B1" w14:textId="77777777" w:rsidR="007803FD" w:rsidRPr="002E7062" w:rsidRDefault="007803FD" w:rsidP="006F1641">
      <w:pPr>
        <w:pStyle w:val="Heading2"/>
      </w:pPr>
      <w:bookmarkStart w:id="1632" w:name="_Toc379205860"/>
      <w:bookmarkStart w:id="1633" w:name="_Toc388964805"/>
      <w:bookmarkStart w:id="1634" w:name="_Toc296978390"/>
      <w:r w:rsidRPr="002E7062">
        <w:t xml:space="preserve">A.2 </w:t>
      </w:r>
      <w:r w:rsidRPr="002E7062">
        <w:tab/>
        <w:t>Global MEG ID format based on CC and ICC</w:t>
      </w:r>
      <w:bookmarkEnd w:id="1632"/>
      <w:bookmarkEnd w:id="1633"/>
      <w:bookmarkEnd w:id="1634"/>
    </w:p>
    <w:p w14:paraId="2EDCD935" w14:textId="77777777" w:rsidR="007803FD" w:rsidRPr="002E7062" w:rsidRDefault="007803FD" w:rsidP="00F65017">
      <w:pPr>
        <w:rPr>
          <w:lang w:eastAsia="ja-JP"/>
        </w:rPr>
      </w:pPr>
      <w:r w:rsidRPr="002E7062">
        <w:t>Figure A</w:t>
      </w:r>
      <w:r w:rsidR="00F65017" w:rsidRPr="002E7062">
        <w:t>.</w:t>
      </w:r>
      <w:r w:rsidRPr="002E7062">
        <w:rPr>
          <w:lang w:eastAsia="ja-JP"/>
        </w:rPr>
        <w:t>4</w:t>
      </w:r>
      <w:r w:rsidRPr="002E7062">
        <w:t xml:space="preserve"> shows the format that uses the ITU </w:t>
      </w:r>
      <w:r w:rsidR="00E75EDD" w:rsidRPr="002E7062">
        <w:t>c</w:t>
      </w:r>
      <w:r w:rsidRPr="002E7062">
        <w:t xml:space="preserve">arrier </w:t>
      </w:r>
      <w:r w:rsidR="00E75EDD" w:rsidRPr="002E7062">
        <w:t>c</w:t>
      </w:r>
      <w:r w:rsidRPr="002E7062">
        <w:t>ode (ICC)</w:t>
      </w:r>
      <w:r w:rsidRPr="002E7062">
        <w:rPr>
          <w:lang w:eastAsia="ja-JP"/>
        </w:rPr>
        <w:t xml:space="preserve"> with </w:t>
      </w:r>
      <w:r w:rsidR="00E75EDD" w:rsidRPr="002E7062">
        <w:rPr>
          <w:lang w:eastAsia="ja-JP"/>
        </w:rPr>
        <w:t>c</w:t>
      </w:r>
      <w:r w:rsidRPr="002E7062">
        <w:rPr>
          <w:lang w:eastAsia="ja-JP"/>
        </w:rPr>
        <w:t xml:space="preserve">ountry </w:t>
      </w:r>
      <w:r w:rsidR="00E75EDD" w:rsidRPr="002E7062">
        <w:rPr>
          <w:lang w:eastAsia="ja-JP"/>
        </w:rPr>
        <w:t>c</w:t>
      </w:r>
      <w:r w:rsidRPr="002E7062">
        <w:rPr>
          <w:lang w:eastAsia="ja-JP"/>
        </w:rPr>
        <w:t>ode (CC)</w:t>
      </w:r>
      <w:r w:rsidRPr="002E7062">
        <w:t>.</w:t>
      </w:r>
      <w:r w:rsidRPr="002E7062">
        <w:rPr>
          <w:lang w:eastAsia="ja-JP"/>
        </w:rPr>
        <w:t xml:space="preserve"> The MEG ID Value is identified by Type 33 and consists of 15 </w:t>
      </w:r>
      <w:r w:rsidRPr="002E7062">
        <w:t xml:space="preserve">characters coded according to </w:t>
      </w:r>
      <w:r w:rsidRPr="002E7062">
        <w:rPr>
          <w:lang w:eastAsia="ja-JP"/>
        </w:rPr>
        <w:t>[</w:t>
      </w:r>
      <w:r w:rsidR="00F65017" w:rsidRPr="002E7062">
        <w:t>ITU</w:t>
      </w:r>
      <w:r w:rsidR="00F65017" w:rsidRPr="002E7062">
        <w:noBreakHyphen/>
        <w:t>T </w:t>
      </w:r>
      <w:r w:rsidRPr="002E7062">
        <w:t>T.50</w:t>
      </w:r>
      <w:r w:rsidRPr="002E7062">
        <w:rPr>
          <w:lang w:eastAsia="ja-JP"/>
        </w:rPr>
        <w:t>].</w:t>
      </w:r>
    </w:p>
    <w:p w14:paraId="69859719" w14:textId="77777777" w:rsidR="007803FD" w:rsidRPr="002E7062" w:rsidRDefault="007803FD" w:rsidP="00F65017">
      <w:pPr>
        <w:keepNext/>
        <w:keepLines/>
        <w:rPr>
          <w:lang w:eastAsia="ja-JP"/>
        </w:rPr>
      </w:pPr>
      <w:r w:rsidRPr="002E7062">
        <w:rPr>
          <w:lang w:eastAsia="ja-JP"/>
        </w:rPr>
        <w:t>Figure A</w:t>
      </w:r>
      <w:r w:rsidR="00F65017" w:rsidRPr="002E7062">
        <w:rPr>
          <w:lang w:eastAsia="ja-JP"/>
        </w:rPr>
        <w:t>.</w:t>
      </w:r>
      <w:r w:rsidRPr="002E7062">
        <w:rPr>
          <w:lang w:eastAsia="ja-JP"/>
        </w:rPr>
        <w:t xml:space="preserve">5 shows the MEG ID Value structure identified by CC and ICC. </w:t>
      </w:r>
      <w:r w:rsidRPr="002E7062">
        <w:t xml:space="preserve">It consists of </w:t>
      </w:r>
      <w:r w:rsidRPr="002E7062">
        <w:rPr>
          <w:lang w:eastAsia="ja-JP"/>
        </w:rPr>
        <w:t xml:space="preserve">three </w:t>
      </w:r>
      <w:r w:rsidRPr="002E7062">
        <w:t xml:space="preserve">subfields: </w:t>
      </w:r>
      <w:r w:rsidRPr="002E7062">
        <w:rPr>
          <w:lang w:eastAsia="ja-JP"/>
        </w:rPr>
        <w:t xml:space="preserve">the Country Code (CC), </w:t>
      </w:r>
      <w:r w:rsidRPr="002E7062">
        <w:t>the ITU carrier code (ICC)</w:t>
      </w:r>
      <w:r w:rsidRPr="002E7062">
        <w:rPr>
          <w:lang w:eastAsia="ja-JP"/>
        </w:rPr>
        <w:t xml:space="preserve">, </w:t>
      </w:r>
      <w:r w:rsidRPr="002E7062">
        <w:t>followed by a unique MEG ID code (UMC)</w:t>
      </w:r>
      <w:r w:rsidRPr="002E7062">
        <w:rPr>
          <w:lang w:eastAsia="ja-JP"/>
        </w:rPr>
        <w:t xml:space="preserve">. The </w:t>
      </w:r>
      <w:r w:rsidR="00E75EDD" w:rsidRPr="002E7062">
        <w:rPr>
          <w:lang w:eastAsia="ja-JP"/>
        </w:rPr>
        <w:t>c</w:t>
      </w:r>
      <w:r w:rsidRPr="002E7062">
        <w:rPr>
          <w:lang w:eastAsia="ja-JP"/>
        </w:rPr>
        <w:t xml:space="preserve">ountry </w:t>
      </w:r>
      <w:r w:rsidR="00E75EDD" w:rsidRPr="002E7062">
        <w:rPr>
          <w:lang w:eastAsia="ja-JP"/>
        </w:rPr>
        <w:t>c</w:t>
      </w:r>
      <w:r w:rsidRPr="002E7062">
        <w:rPr>
          <w:lang w:eastAsia="ja-JP"/>
        </w:rPr>
        <w:t>ode (alpha-2) is a string of 2 alphabetic characters represented with upper case letter (i.e., A-Z).</w:t>
      </w:r>
      <w:r w:rsidR="00C52450" w:rsidRPr="002E7062">
        <w:rPr>
          <w:lang w:eastAsia="ja-JP"/>
        </w:rPr>
        <w:t xml:space="preserve"> </w:t>
      </w:r>
      <w:r w:rsidRPr="002E7062">
        <w:rPr>
          <w:lang w:eastAsia="ja-JP"/>
        </w:rPr>
        <w:t xml:space="preserve">The </w:t>
      </w:r>
      <w:r w:rsidR="00E75EDD" w:rsidRPr="002E7062">
        <w:rPr>
          <w:lang w:eastAsia="ja-JP"/>
        </w:rPr>
        <w:t>c</w:t>
      </w:r>
      <w:r w:rsidRPr="002E7062">
        <w:rPr>
          <w:lang w:eastAsia="ja-JP"/>
        </w:rPr>
        <w:t xml:space="preserve">ountry </w:t>
      </w:r>
      <w:r w:rsidR="00E75EDD" w:rsidRPr="002E7062">
        <w:rPr>
          <w:lang w:eastAsia="ja-JP"/>
        </w:rPr>
        <w:t>c</w:t>
      </w:r>
      <w:r w:rsidRPr="002E7062">
        <w:rPr>
          <w:lang w:eastAsia="ja-JP"/>
        </w:rPr>
        <w:t>ode format is defined in [ISO</w:t>
      </w:r>
      <w:r w:rsidR="00F65017" w:rsidRPr="002E7062">
        <w:rPr>
          <w:lang w:eastAsia="ja-JP"/>
        </w:rPr>
        <w:t xml:space="preserve"> </w:t>
      </w:r>
      <w:r w:rsidRPr="002E7062">
        <w:rPr>
          <w:lang w:eastAsia="ja-JP"/>
        </w:rPr>
        <w:t xml:space="preserve">3166-1]. </w:t>
      </w:r>
      <w:r w:rsidRPr="002E7062">
        <w:t xml:space="preserve">The ITU </w:t>
      </w:r>
      <w:r w:rsidR="00E75EDD" w:rsidRPr="002E7062">
        <w:t>c</w:t>
      </w:r>
      <w:r w:rsidRPr="002E7062">
        <w:t xml:space="preserve">arrier </w:t>
      </w:r>
      <w:r w:rsidR="00E75EDD" w:rsidRPr="002E7062">
        <w:t>c</w:t>
      </w:r>
      <w:r w:rsidRPr="002E7062">
        <w:t>ode consists of 1</w:t>
      </w:r>
      <w:r w:rsidRPr="002E7062">
        <w:noBreakHyphen/>
        <w:t>6 alphabetic, (i.e., A-Z) and or numeric (i.e., 0-9)</w:t>
      </w:r>
      <w:r w:rsidR="00E75EDD" w:rsidRPr="002E7062">
        <w:t>, left-justified characters</w:t>
      </w:r>
      <w:r w:rsidRPr="002E7062">
        <w:rPr>
          <w:lang w:eastAsia="ja-JP"/>
        </w:rPr>
        <w:t xml:space="preserve">. </w:t>
      </w:r>
    </w:p>
    <w:p w14:paraId="450299E9" w14:textId="77777777" w:rsidR="007803FD" w:rsidRPr="002E7062" w:rsidRDefault="007803FD" w:rsidP="00F65017">
      <w:pPr>
        <w:rPr>
          <w:lang w:eastAsia="ja-JP"/>
        </w:rPr>
      </w:pPr>
      <w:r w:rsidRPr="002E7062">
        <w:t xml:space="preserve">The UMC code immediately follows the ICC and shall consist of </w:t>
      </w:r>
      <w:r w:rsidRPr="002E7062">
        <w:rPr>
          <w:lang w:eastAsia="ja-JP"/>
        </w:rPr>
        <w:t>7</w:t>
      </w:r>
      <w:r w:rsidRPr="002E7062">
        <w:t>-</w:t>
      </w:r>
      <w:r w:rsidRPr="002E7062">
        <w:rPr>
          <w:lang w:eastAsia="ja-JP"/>
        </w:rPr>
        <w:t>12</w:t>
      </w:r>
      <w:r w:rsidRPr="002E7062">
        <w:t xml:space="preserve"> characters, with trailing NULLs, completing the 15-character MEG ID Value. The UMC shall start with the character "/" if the ICC is less than 6 characters (as illustrated in Figure A</w:t>
      </w:r>
      <w:r w:rsidR="00F65017" w:rsidRPr="002E7062">
        <w:t>.</w:t>
      </w:r>
      <w:r w:rsidRPr="002E7062">
        <w:t>5) and be unique within the context of the organization to which the ITU carrier code</w:t>
      </w:r>
      <w:r w:rsidR="00E75EDD" w:rsidRPr="002E7062">
        <w:t>s</w:t>
      </w:r>
      <w:r w:rsidRPr="002E7062">
        <w:t xml:space="preserve"> have been assigned.</w:t>
      </w:r>
      <w:r w:rsidRPr="002E7062">
        <w:rPr>
          <w:lang w:eastAsia="ja-JP"/>
        </w:rPr>
        <w:t xml:space="preserve"> </w:t>
      </w:r>
    </w:p>
    <w:p w14:paraId="0FD754D7" w14:textId="77777777" w:rsidR="007803FD" w:rsidRPr="002E7062" w:rsidRDefault="007803FD" w:rsidP="007803FD">
      <w:pPr>
        <w:rPr>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567"/>
        <w:gridCol w:w="567"/>
        <w:gridCol w:w="567"/>
        <w:gridCol w:w="567"/>
        <w:gridCol w:w="567"/>
        <w:gridCol w:w="567"/>
        <w:gridCol w:w="567"/>
        <w:gridCol w:w="567"/>
      </w:tblGrid>
      <w:tr w:rsidR="007803FD" w:rsidRPr="002E7062" w14:paraId="10647485" w14:textId="77777777" w:rsidTr="00F65017">
        <w:trPr>
          <w:cantSplit/>
          <w:jc w:val="center"/>
        </w:trPr>
        <w:tc>
          <w:tcPr>
            <w:tcW w:w="567" w:type="dxa"/>
            <w:tcBorders>
              <w:top w:val="nil"/>
              <w:left w:val="nil"/>
              <w:bottom w:val="nil"/>
              <w:right w:val="single" w:sz="4" w:space="0" w:color="C0C0C0"/>
            </w:tcBorders>
          </w:tcPr>
          <w:p w14:paraId="52DE83BC" w14:textId="77777777" w:rsidR="007803FD" w:rsidRPr="002E7062" w:rsidRDefault="007803FD" w:rsidP="00F65017">
            <w:pPr>
              <w:pStyle w:val="Figurelegend"/>
              <w:jc w:val="center"/>
            </w:pPr>
          </w:p>
        </w:tc>
        <w:tc>
          <w:tcPr>
            <w:tcW w:w="567" w:type="dxa"/>
            <w:tcBorders>
              <w:top w:val="single" w:sz="4" w:space="0" w:color="C0C0C0"/>
              <w:left w:val="single" w:sz="4" w:space="0" w:color="C0C0C0"/>
              <w:bottom w:val="single" w:sz="4" w:space="0" w:color="auto"/>
              <w:right w:val="single" w:sz="4" w:space="0" w:color="C0C0C0"/>
            </w:tcBorders>
          </w:tcPr>
          <w:p w14:paraId="3D70B603" w14:textId="77777777" w:rsidR="007803FD" w:rsidRPr="002E7062" w:rsidRDefault="007803FD" w:rsidP="00F65017">
            <w:pPr>
              <w:pStyle w:val="Figurelegend"/>
              <w:jc w:val="center"/>
            </w:pPr>
            <w:r w:rsidRPr="002E7062">
              <w:t>8</w:t>
            </w:r>
          </w:p>
        </w:tc>
        <w:tc>
          <w:tcPr>
            <w:tcW w:w="567" w:type="dxa"/>
            <w:tcBorders>
              <w:top w:val="single" w:sz="4" w:space="0" w:color="C0C0C0"/>
              <w:left w:val="single" w:sz="4" w:space="0" w:color="C0C0C0"/>
              <w:bottom w:val="single" w:sz="4" w:space="0" w:color="auto"/>
              <w:right w:val="single" w:sz="4" w:space="0" w:color="C0C0C0"/>
            </w:tcBorders>
          </w:tcPr>
          <w:p w14:paraId="28036E74" w14:textId="77777777" w:rsidR="007803FD" w:rsidRPr="002E7062" w:rsidRDefault="007803FD" w:rsidP="00F65017">
            <w:pPr>
              <w:pStyle w:val="Figurelegend"/>
              <w:jc w:val="center"/>
            </w:pPr>
            <w:r w:rsidRPr="002E7062">
              <w:t>7</w:t>
            </w:r>
          </w:p>
        </w:tc>
        <w:tc>
          <w:tcPr>
            <w:tcW w:w="567" w:type="dxa"/>
            <w:tcBorders>
              <w:top w:val="single" w:sz="4" w:space="0" w:color="C0C0C0"/>
              <w:left w:val="single" w:sz="4" w:space="0" w:color="C0C0C0"/>
              <w:bottom w:val="single" w:sz="4" w:space="0" w:color="auto"/>
              <w:right w:val="single" w:sz="4" w:space="0" w:color="C0C0C0"/>
            </w:tcBorders>
          </w:tcPr>
          <w:p w14:paraId="26B1180E" w14:textId="77777777" w:rsidR="007803FD" w:rsidRPr="002E7062" w:rsidRDefault="007803FD" w:rsidP="00F65017">
            <w:pPr>
              <w:pStyle w:val="Figurelegend"/>
              <w:jc w:val="center"/>
            </w:pPr>
            <w:r w:rsidRPr="002E7062">
              <w:t>6</w:t>
            </w:r>
          </w:p>
        </w:tc>
        <w:tc>
          <w:tcPr>
            <w:tcW w:w="567" w:type="dxa"/>
            <w:tcBorders>
              <w:top w:val="single" w:sz="4" w:space="0" w:color="C0C0C0"/>
              <w:left w:val="single" w:sz="4" w:space="0" w:color="C0C0C0"/>
              <w:bottom w:val="single" w:sz="4" w:space="0" w:color="auto"/>
              <w:right w:val="single" w:sz="4" w:space="0" w:color="C0C0C0"/>
            </w:tcBorders>
          </w:tcPr>
          <w:p w14:paraId="72F4A899" w14:textId="77777777" w:rsidR="007803FD" w:rsidRPr="002E7062" w:rsidRDefault="007803FD" w:rsidP="00F65017">
            <w:pPr>
              <w:pStyle w:val="Figurelegend"/>
              <w:jc w:val="center"/>
            </w:pPr>
            <w:r w:rsidRPr="002E7062">
              <w:t>5</w:t>
            </w:r>
          </w:p>
        </w:tc>
        <w:tc>
          <w:tcPr>
            <w:tcW w:w="567" w:type="dxa"/>
            <w:tcBorders>
              <w:top w:val="single" w:sz="4" w:space="0" w:color="C0C0C0"/>
              <w:left w:val="single" w:sz="4" w:space="0" w:color="C0C0C0"/>
              <w:bottom w:val="single" w:sz="4" w:space="0" w:color="auto"/>
              <w:right w:val="single" w:sz="4" w:space="0" w:color="C0C0C0"/>
            </w:tcBorders>
          </w:tcPr>
          <w:p w14:paraId="2EF4FBC8" w14:textId="77777777" w:rsidR="007803FD" w:rsidRPr="002E7062" w:rsidRDefault="007803FD" w:rsidP="00F65017">
            <w:pPr>
              <w:pStyle w:val="Figurelegend"/>
              <w:jc w:val="center"/>
            </w:pPr>
            <w:r w:rsidRPr="002E7062">
              <w:t>4</w:t>
            </w:r>
          </w:p>
        </w:tc>
        <w:tc>
          <w:tcPr>
            <w:tcW w:w="567" w:type="dxa"/>
            <w:tcBorders>
              <w:top w:val="single" w:sz="4" w:space="0" w:color="C0C0C0"/>
              <w:left w:val="single" w:sz="4" w:space="0" w:color="C0C0C0"/>
              <w:bottom w:val="single" w:sz="4" w:space="0" w:color="auto"/>
              <w:right w:val="single" w:sz="4" w:space="0" w:color="C0C0C0"/>
            </w:tcBorders>
          </w:tcPr>
          <w:p w14:paraId="076BE76D" w14:textId="77777777" w:rsidR="007803FD" w:rsidRPr="002E7062" w:rsidRDefault="007803FD" w:rsidP="00F65017">
            <w:pPr>
              <w:pStyle w:val="Figurelegend"/>
              <w:jc w:val="center"/>
            </w:pPr>
            <w:r w:rsidRPr="002E7062">
              <w:t>3</w:t>
            </w:r>
          </w:p>
        </w:tc>
        <w:tc>
          <w:tcPr>
            <w:tcW w:w="567" w:type="dxa"/>
            <w:tcBorders>
              <w:top w:val="single" w:sz="4" w:space="0" w:color="C0C0C0"/>
              <w:left w:val="single" w:sz="4" w:space="0" w:color="C0C0C0"/>
              <w:bottom w:val="single" w:sz="4" w:space="0" w:color="auto"/>
              <w:right w:val="single" w:sz="4" w:space="0" w:color="C0C0C0"/>
            </w:tcBorders>
          </w:tcPr>
          <w:p w14:paraId="5199E3D0" w14:textId="77777777" w:rsidR="007803FD" w:rsidRPr="002E7062" w:rsidRDefault="007803FD" w:rsidP="00F65017">
            <w:pPr>
              <w:pStyle w:val="Figurelegend"/>
              <w:jc w:val="center"/>
            </w:pPr>
            <w:r w:rsidRPr="002E7062">
              <w:t>2</w:t>
            </w:r>
          </w:p>
        </w:tc>
        <w:tc>
          <w:tcPr>
            <w:tcW w:w="567" w:type="dxa"/>
            <w:tcBorders>
              <w:top w:val="single" w:sz="4" w:space="0" w:color="C0C0C0"/>
              <w:left w:val="single" w:sz="4" w:space="0" w:color="C0C0C0"/>
              <w:bottom w:val="single" w:sz="4" w:space="0" w:color="auto"/>
              <w:right w:val="single" w:sz="4" w:space="0" w:color="C0C0C0"/>
            </w:tcBorders>
          </w:tcPr>
          <w:p w14:paraId="17C58AA4" w14:textId="77777777" w:rsidR="007803FD" w:rsidRPr="002E7062" w:rsidRDefault="007803FD" w:rsidP="00F65017">
            <w:pPr>
              <w:pStyle w:val="Figurelegend"/>
              <w:jc w:val="center"/>
            </w:pPr>
            <w:r w:rsidRPr="002E7062">
              <w:t>1</w:t>
            </w:r>
          </w:p>
        </w:tc>
      </w:tr>
      <w:tr w:rsidR="007803FD" w:rsidRPr="002E7062" w14:paraId="515C280C" w14:textId="77777777" w:rsidTr="00F65017">
        <w:trPr>
          <w:cantSplit/>
          <w:jc w:val="center"/>
        </w:trPr>
        <w:tc>
          <w:tcPr>
            <w:tcW w:w="567" w:type="dxa"/>
            <w:tcBorders>
              <w:top w:val="nil"/>
              <w:left w:val="nil"/>
              <w:bottom w:val="nil"/>
            </w:tcBorders>
          </w:tcPr>
          <w:p w14:paraId="78D6DBF8" w14:textId="77777777" w:rsidR="007803FD" w:rsidRPr="002E7062" w:rsidRDefault="007803FD" w:rsidP="00F65017">
            <w:pPr>
              <w:pStyle w:val="Figurelegend"/>
              <w:jc w:val="center"/>
            </w:pPr>
            <w:r w:rsidRPr="002E7062">
              <w:t>1</w:t>
            </w:r>
          </w:p>
        </w:tc>
        <w:tc>
          <w:tcPr>
            <w:tcW w:w="4536" w:type="dxa"/>
            <w:gridSpan w:val="8"/>
            <w:tcBorders>
              <w:top w:val="single" w:sz="4" w:space="0" w:color="auto"/>
              <w:bottom w:val="single" w:sz="4" w:space="0" w:color="auto"/>
            </w:tcBorders>
          </w:tcPr>
          <w:p w14:paraId="65C1A823" w14:textId="77777777" w:rsidR="007803FD" w:rsidRPr="002E7062" w:rsidRDefault="007803FD" w:rsidP="00F65017">
            <w:pPr>
              <w:pStyle w:val="Figurelegend"/>
              <w:jc w:val="center"/>
            </w:pPr>
            <w:r w:rsidRPr="002E7062">
              <w:t>Reserved (01)</w:t>
            </w:r>
          </w:p>
        </w:tc>
      </w:tr>
      <w:tr w:rsidR="007803FD" w:rsidRPr="002E7062" w14:paraId="2D4222A7" w14:textId="77777777" w:rsidTr="00F65017">
        <w:trPr>
          <w:cantSplit/>
          <w:jc w:val="center"/>
        </w:trPr>
        <w:tc>
          <w:tcPr>
            <w:tcW w:w="567" w:type="dxa"/>
            <w:tcBorders>
              <w:top w:val="nil"/>
              <w:left w:val="nil"/>
              <w:bottom w:val="nil"/>
            </w:tcBorders>
          </w:tcPr>
          <w:p w14:paraId="57792C53" w14:textId="77777777" w:rsidR="007803FD" w:rsidRPr="002E7062" w:rsidRDefault="007803FD" w:rsidP="00F65017">
            <w:pPr>
              <w:pStyle w:val="Figurelegend"/>
              <w:jc w:val="center"/>
            </w:pPr>
            <w:r w:rsidRPr="002E7062">
              <w:t>2</w:t>
            </w:r>
          </w:p>
        </w:tc>
        <w:tc>
          <w:tcPr>
            <w:tcW w:w="4536" w:type="dxa"/>
            <w:gridSpan w:val="8"/>
            <w:tcBorders>
              <w:top w:val="single" w:sz="4" w:space="0" w:color="auto"/>
              <w:bottom w:val="single" w:sz="4" w:space="0" w:color="auto"/>
            </w:tcBorders>
          </w:tcPr>
          <w:p w14:paraId="5EA64F6E" w14:textId="77777777" w:rsidR="007803FD" w:rsidRPr="002E7062" w:rsidRDefault="007803FD" w:rsidP="00F65017">
            <w:pPr>
              <w:pStyle w:val="Figurelegend"/>
              <w:jc w:val="center"/>
            </w:pPr>
            <w:r w:rsidRPr="002E7062">
              <w:t>MEG ID Format (3</w:t>
            </w:r>
            <w:r w:rsidRPr="002E7062">
              <w:rPr>
                <w:lang w:eastAsia="ja-JP"/>
              </w:rPr>
              <w:t>3</w:t>
            </w:r>
            <w:r w:rsidRPr="002E7062">
              <w:t>)</w:t>
            </w:r>
          </w:p>
        </w:tc>
      </w:tr>
      <w:tr w:rsidR="007803FD" w:rsidRPr="002E7062" w14:paraId="1E26A590" w14:textId="77777777" w:rsidTr="00F65017">
        <w:trPr>
          <w:cantSplit/>
          <w:jc w:val="center"/>
        </w:trPr>
        <w:tc>
          <w:tcPr>
            <w:tcW w:w="567" w:type="dxa"/>
            <w:tcBorders>
              <w:top w:val="nil"/>
              <w:left w:val="nil"/>
              <w:bottom w:val="nil"/>
            </w:tcBorders>
          </w:tcPr>
          <w:p w14:paraId="5D382587" w14:textId="77777777" w:rsidR="007803FD" w:rsidRPr="002E7062" w:rsidRDefault="007803FD" w:rsidP="00F65017">
            <w:pPr>
              <w:pStyle w:val="Figurelegend"/>
              <w:jc w:val="center"/>
            </w:pPr>
            <w:r w:rsidRPr="002E7062">
              <w:t>3</w:t>
            </w:r>
          </w:p>
        </w:tc>
        <w:tc>
          <w:tcPr>
            <w:tcW w:w="4536" w:type="dxa"/>
            <w:gridSpan w:val="8"/>
            <w:tcBorders>
              <w:top w:val="single" w:sz="4" w:space="0" w:color="auto"/>
              <w:bottom w:val="single" w:sz="4" w:space="0" w:color="auto"/>
            </w:tcBorders>
          </w:tcPr>
          <w:p w14:paraId="4E04831C" w14:textId="77777777" w:rsidR="007803FD" w:rsidRPr="002E7062" w:rsidRDefault="007803FD" w:rsidP="00F65017">
            <w:pPr>
              <w:pStyle w:val="Figurelegend"/>
              <w:jc w:val="center"/>
            </w:pPr>
            <w:r w:rsidRPr="002E7062">
              <w:t>MEG ID Length (1</w:t>
            </w:r>
            <w:r w:rsidRPr="002E7062">
              <w:rPr>
                <w:lang w:eastAsia="ja-JP"/>
              </w:rPr>
              <w:t>5</w:t>
            </w:r>
            <w:r w:rsidRPr="002E7062">
              <w:t>)</w:t>
            </w:r>
          </w:p>
        </w:tc>
      </w:tr>
      <w:tr w:rsidR="007803FD" w:rsidRPr="002E7062" w14:paraId="54B233B1" w14:textId="77777777" w:rsidTr="00C52450">
        <w:trPr>
          <w:cantSplit/>
          <w:jc w:val="center"/>
        </w:trPr>
        <w:tc>
          <w:tcPr>
            <w:tcW w:w="567" w:type="dxa"/>
            <w:tcBorders>
              <w:top w:val="nil"/>
              <w:left w:val="nil"/>
              <w:bottom w:val="nil"/>
            </w:tcBorders>
          </w:tcPr>
          <w:p w14:paraId="4BAA375D" w14:textId="77777777" w:rsidR="007803FD" w:rsidRPr="002E7062" w:rsidRDefault="007803FD" w:rsidP="00F65017">
            <w:pPr>
              <w:pStyle w:val="Figurelegend"/>
              <w:jc w:val="center"/>
            </w:pPr>
            <w:r w:rsidRPr="002E7062">
              <w:t>4</w:t>
            </w:r>
          </w:p>
        </w:tc>
        <w:tc>
          <w:tcPr>
            <w:tcW w:w="567" w:type="dxa"/>
            <w:tcBorders>
              <w:top w:val="single" w:sz="4" w:space="0" w:color="auto"/>
              <w:bottom w:val="single" w:sz="4" w:space="0" w:color="auto"/>
            </w:tcBorders>
          </w:tcPr>
          <w:p w14:paraId="5C1AD183" w14:textId="77777777" w:rsidR="007803FD" w:rsidRPr="002E7062" w:rsidRDefault="007803FD" w:rsidP="00F65017">
            <w:pPr>
              <w:pStyle w:val="Figurelegend"/>
              <w:jc w:val="center"/>
            </w:pPr>
            <w:r w:rsidRPr="002E7062">
              <w:t>0</w:t>
            </w:r>
          </w:p>
        </w:tc>
        <w:tc>
          <w:tcPr>
            <w:tcW w:w="3969" w:type="dxa"/>
            <w:gridSpan w:val="7"/>
            <w:tcBorders>
              <w:top w:val="single" w:sz="4" w:space="0" w:color="auto"/>
              <w:bottom w:val="single" w:sz="4" w:space="0" w:color="auto"/>
            </w:tcBorders>
          </w:tcPr>
          <w:p w14:paraId="0BE4698E" w14:textId="77777777" w:rsidR="007803FD" w:rsidRPr="002E7062" w:rsidRDefault="007803FD" w:rsidP="00F65017">
            <w:pPr>
              <w:pStyle w:val="Figurelegend"/>
              <w:jc w:val="center"/>
            </w:pPr>
            <w:r w:rsidRPr="002E7062">
              <w:t>MEG ID Value[1]</w:t>
            </w:r>
          </w:p>
        </w:tc>
      </w:tr>
      <w:tr w:rsidR="007803FD" w:rsidRPr="002E7062" w14:paraId="43435696" w14:textId="77777777" w:rsidTr="00C52450">
        <w:trPr>
          <w:cantSplit/>
          <w:jc w:val="center"/>
        </w:trPr>
        <w:tc>
          <w:tcPr>
            <w:tcW w:w="567" w:type="dxa"/>
            <w:tcBorders>
              <w:top w:val="nil"/>
              <w:left w:val="nil"/>
              <w:bottom w:val="nil"/>
            </w:tcBorders>
          </w:tcPr>
          <w:p w14:paraId="5375F59A" w14:textId="77777777" w:rsidR="007803FD" w:rsidRPr="002E7062" w:rsidRDefault="007803FD" w:rsidP="00F65017">
            <w:pPr>
              <w:pStyle w:val="Figurelegend"/>
              <w:jc w:val="center"/>
            </w:pPr>
            <w:r w:rsidRPr="002E7062">
              <w:t>5</w:t>
            </w:r>
          </w:p>
        </w:tc>
        <w:tc>
          <w:tcPr>
            <w:tcW w:w="567" w:type="dxa"/>
            <w:tcBorders>
              <w:top w:val="single" w:sz="4" w:space="0" w:color="auto"/>
              <w:bottom w:val="single" w:sz="4" w:space="0" w:color="auto"/>
            </w:tcBorders>
          </w:tcPr>
          <w:p w14:paraId="6F5BE8CA" w14:textId="77777777" w:rsidR="007803FD" w:rsidRPr="002E7062" w:rsidRDefault="007803FD" w:rsidP="00F65017">
            <w:pPr>
              <w:pStyle w:val="Figurelegend"/>
              <w:jc w:val="center"/>
            </w:pPr>
            <w:r w:rsidRPr="002E7062">
              <w:t>0</w:t>
            </w:r>
          </w:p>
        </w:tc>
        <w:tc>
          <w:tcPr>
            <w:tcW w:w="3969" w:type="dxa"/>
            <w:gridSpan w:val="7"/>
            <w:tcBorders>
              <w:top w:val="single" w:sz="4" w:space="0" w:color="auto"/>
              <w:bottom w:val="single" w:sz="4" w:space="0" w:color="auto"/>
            </w:tcBorders>
          </w:tcPr>
          <w:p w14:paraId="33FE710A" w14:textId="77777777" w:rsidR="007803FD" w:rsidRPr="002E7062" w:rsidRDefault="007803FD" w:rsidP="00F65017">
            <w:pPr>
              <w:pStyle w:val="Figurelegend"/>
              <w:jc w:val="center"/>
            </w:pPr>
            <w:r w:rsidRPr="002E7062">
              <w:t>MEG ID Value[2]</w:t>
            </w:r>
          </w:p>
        </w:tc>
      </w:tr>
      <w:tr w:rsidR="007803FD" w:rsidRPr="002E7062" w14:paraId="4DDF782A" w14:textId="77777777" w:rsidTr="00C52450">
        <w:trPr>
          <w:cantSplit/>
          <w:jc w:val="center"/>
        </w:trPr>
        <w:tc>
          <w:tcPr>
            <w:tcW w:w="567" w:type="dxa"/>
            <w:tcBorders>
              <w:top w:val="nil"/>
              <w:left w:val="nil"/>
              <w:bottom w:val="nil"/>
            </w:tcBorders>
          </w:tcPr>
          <w:p w14:paraId="095D9D0D" w14:textId="77777777" w:rsidR="007803FD" w:rsidRPr="002E7062" w:rsidRDefault="007803FD" w:rsidP="00F65017">
            <w:pPr>
              <w:pStyle w:val="Figurelegend"/>
              <w:jc w:val="center"/>
            </w:pPr>
          </w:p>
        </w:tc>
        <w:tc>
          <w:tcPr>
            <w:tcW w:w="567" w:type="dxa"/>
            <w:tcBorders>
              <w:top w:val="single" w:sz="4" w:space="0" w:color="auto"/>
              <w:bottom w:val="nil"/>
              <w:right w:val="dashed" w:sz="4" w:space="0" w:color="auto"/>
            </w:tcBorders>
          </w:tcPr>
          <w:p w14:paraId="675EA60E" w14:textId="77777777" w:rsidR="007803FD" w:rsidRPr="002E7062" w:rsidRDefault="007803FD" w:rsidP="00F65017">
            <w:pPr>
              <w:pStyle w:val="Figurelegend"/>
              <w:jc w:val="center"/>
            </w:pPr>
          </w:p>
        </w:tc>
        <w:tc>
          <w:tcPr>
            <w:tcW w:w="567" w:type="dxa"/>
            <w:tcBorders>
              <w:top w:val="single" w:sz="4" w:space="0" w:color="auto"/>
              <w:left w:val="dashed" w:sz="4" w:space="0" w:color="auto"/>
              <w:bottom w:val="nil"/>
              <w:right w:val="dashed" w:sz="4" w:space="0" w:color="auto"/>
            </w:tcBorders>
          </w:tcPr>
          <w:p w14:paraId="351558FA" w14:textId="77777777" w:rsidR="007803FD" w:rsidRPr="002E7062" w:rsidRDefault="007803FD" w:rsidP="00F65017">
            <w:pPr>
              <w:pStyle w:val="Figurelegend"/>
              <w:jc w:val="center"/>
            </w:pPr>
          </w:p>
        </w:tc>
        <w:tc>
          <w:tcPr>
            <w:tcW w:w="567" w:type="dxa"/>
            <w:tcBorders>
              <w:top w:val="single" w:sz="4" w:space="0" w:color="auto"/>
              <w:left w:val="dashed" w:sz="4" w:space="0" w:color="auto"/>
              <w:bottom w:val="nil"/>
              <w:right w:val="dashed" w:sz="4" w:space="0" w:color="auto"/>
            </w:tcBorders>
          </w:tcPr>
          <w:p w14:paraId="0F034C42" w14:textId="77777777" w:rsidR="007803FD" w:rsidRPr="002E7062" w:rsidRDefault="007803FD" w:rsidP="00F65017">
            <w:pPr>
              <w:pStyle w:val="Figurelegend"/>
              <w:jc w:val="center"/>
            </w:pPr>
          </w:p>
        </w:tc>
        <w:tc>
          <w:tcPr>
            <w:tcW w:w="567" w:type="dxa"/>
            <w:tcBorders>
              <w:top w:val="single" w:sz="4" w:space="0" w:color="auto"/>
              <w:left w:val="dashed" w:sz="4" w:space="0" w:color="auto"/>
              <w:bottom w:val="nil"/>
              <w:right w:val="dashed" w:sz="4" w:space="0" w:color="auto"/>
            </w:tcBorders>
          </w:tcPr>
          <w:p w14:paraId="0C9146DD" w14:textId="77777777" w:rsidR="007803FD" w:rsidRPr="002E7062" w:rsidRDefault="007803FD" w:rsidP="00F65017">
            <w:pPr>
              <w:pStyle w:val="Figurelegend"/>
              <w:jc w:val="center"/>
            </w:pPr>
          </w:p>
        </w:tc>
        <w:tc>
          <w:tcPr>
            <w:tcW w:w="567" w:type="dxa"/>
            <w:tcBorders>
              <w:top w:val="single" w:sz="4" w:space="0" w:color="auto"/>
              <w:left w:val="dashed" w:sz="4" w:space="0" w:color="auto"/>
              <w:bottom w:val="nil"/>
              <w:right w:val="dashed" w:sz="4" w:space="0" w:color="auto"/>
            </w:tcBorders>
          </w:tcPr>
          <w:p w14:paraId="3C583951" w14:textId="77777777" w:rsidR="007803FD" w:rsidRPr="002E7062" w:rsidRDefault="007803FD" w:rsidP="00F65017">
            <w:pPr>
              <w:pStyle w:val="Figurelegend"/>
              <w:jc w:val="center"/>
            </w:pPr>
          </w:p>
        </w:tc>
        <w:tc>
          <w:tcPr>
            <w:tcW w:w="567" w:type="dxa"/>
            <w:tcBorders>
              <w:top w:val="single" w:sz="4" w:space="0" w:color="auto"/>
              <w:left w:val="dashed" w:sz="4" w:space="0" w:color="auto"/>
              <w:bottom w:val="nil"/>
              <w:right w:val="dashed" w:sz="4" w:space="0" w:color="auto"/>
            </w:tcBorders>
          </w:tcPr>
          <w:p w14:paraId="1F9BB8A3" w14:textId="77777777" w:rsidR="007803FD" w:rsidRPr="002E7062" w:rsidRDefault="007803FD" w:rsidP="00F65017">
            <w:pPr>
              <w:pStyle w:val="Figurelegend"/>
              <w:jc w:val="center"/>
            </w:pPr>
          </w:p>
        </w:tc>
        <w:tc>
          <w:tcPr>
            <w:tcW w:w="567" w:type="dxa"/>
            <w:tcBorders>
              <w:top w:val="single" w:sz="4" w:space="0" w:color="auto"/>
              <w:left w:val="dashed" w:sz="4" w:space="0" w:color="auto"/>
              <w:bottom w:val="nil"/>
              <w:right w:val="dashed" w:sz="4" w:space="0" w:color="auto"/>
            </w:tcBorders>
          </w:tcPr>
          <w:p w14:paraId="34070162" w14:textId="77777777" w:rsidR="007803FD" w:rsidRPr="002E7062" w:rsidRDefault="007803FD" w:rsidP="00F65017">
            <w:pPr>
              <w:pStyle w:val="Figurelegend"/>
              <w:jc w:val="center"/>
            </w:pPr>
          </w:p>
        </w:tc>
        <w:tc>
          <w:tcPr>
            <w:tcW w:w="567" w:type="dxa"/>
            <w:tcBorders>
              <w:top w:val="single" w:sz="4" w:space="0" w:color="auto"/>
              <w:left w:val="dashed" w:sz="4" w:space="0" w:color="auto"/>
              <w:bottom w:val="nil"/>
            </w:tcBorders>
          </w:tcPr>
          <w:p w14:paraId="0BCCE0F9" w14:textId="77777777" w:rsidR="007803FD" w:rsidRPr="002E7062" w:rsidRDefault="007803FD" w:rsidP="00F65017">
            <w:pPr>
              <w:pStyle w:val="Figurelegend"/>
              <w:jc w:val="center"/>
            </w:pPr>
          </w:p>
        </w:tc>
      </w:tr>
      <w:tr w:rsidR="007803FD" w:rsidRPr="002E7062" w14:paraId="28ABEF50" w14:textId="77777777" w:rsidTr="00C52450">
        <w:trPr>
          <w:cantSplit/>
          <w:jc w:val="center"/>
        </w:trPr>
        <w:tc>
          <w:tcPr>
            <w:tcW w:w="567" w:type="dxa"/>
            <w:tcBorders>
              <w:top w:val="nil"/>
              <w:left w:val="nil"/>
              <w:bottom w:val="nil"/>
            </w:tcBorders>
          </w:tcPr>
          <w:p w14:paraId="1111B695" w14:textId="77777777" w:rsidR="007803FD" w:rsidRPr="002E7062" w:rsidRDefault="007803FD" w:rsidP="00F65017">
            <w:pPr>
              <w:pStyle w:val="Figurelegend"/>
              <w:jc w:val="center"/>
            </w:pPr>
          </w:p>
        </w:tc>
        <w:tc>
          <w:tcPr>
            <w:tcW w:w="567" w:type="dxa"/>
            <w:tcBorders>
              <w:top w:val="nil"/>
              <w:bottom w:val="single" w:sz="4" w:space="0" w:color="auto"/>
              <w:right w:val="dashed" w:sz="4" w:space="0" w:color="auto"/>
            </w:tcBorders>
          </w:tcPr>
          <w:p w14:paraId="6F962501" w14:textId="77777777" w:rsidR="007803FD" w:rsidRPr="002E7062" w:rsidRDefault="007803FD" w:rsidP="00F65017">
            <w:pPr>
              <w:pStyle w:val="Figurelegend"/>
              <w:jc w:val="center"/>
            </w:pPr>
          </w:p>
        </w:tc>
        <w:tc>
          <w:tcPr>
            <w:tcW w:w="567" w:type="dxa"/>
            <w:tcBorders>
              <w:top w:val="nil"/>
              <w:left w:val="dashed" w:sz="4" w:space="0" w:color="auto"/>
              <w:bottom w:val="single" w:sz="4" w:space="0" w:color="auto"/>
              <w:right w:val="dashed" w:sz="4" w:space="0" w:color="auto"/>
            </w:tcBorders>
          </w:tcPr>
          <w:p w14:paraId="6E167E03" w14:textId="77777777" w:rsidR="007803FD" w:rsidRPr="002E7062" w:rsidRDefault="007803FD" w:rsidP="00F65017">
            <w:pPr>
              <w:pStyle w:val="Figurelegend"/>
              <w:jc w:val="center"/>
            </w:pPr>
          </w:p>
        </w:tc>
        <w:tc>
          <w:tcPr>
            <w:tcW w:w="567" w:type="dxa"/>
            <w:tcBorders>
              <w:top w:val="nil"/>
              <w:left w:val="dashed" w:sz="4" w:space="0" w:color="auto"/>
              <w:bottom w:val="single" w:sz="4" w:space="0" w:color="auto"/>
              <w:right w:val="dashed" w:sz="4" w:space="0" w:color="auto"/>
            </w:tcBorders>
          </w:tcPr>
          <w:p w14:paraId="6FED3398" w14:textId="77777777" w:rsidR="007803FD" w:rsidRPr="002E7062" w:rsidRDefault="007803FD" w:rsidP="00F65017">
            <w:pPr>
              <w:pStyle w:val="Figurelegend"/>
              <w:jc w:val="center"/>
            </w:pPr>
          </w:p>
        </w:tc>
        <w:tc>
          <w:tcPr>
            <w:tcW w:w="567" w:type="dxa"/>
            <w:tcBorders>
              <w:top w:val="nil"/>
              <w:left w:val="dashed" w:sz="4" w:space="0" w:color="auto"/>
              <w:bottom w:val="single" w:sz="4" w:space="0" w:color="auto"/>
              <w:right w:val="dashed" w:sz="4" w:space="0" w:color="auto"/>
            </w:tcBorders>
          </w:tcPr>
          <w:p w14:paraId="79E14DD2" w14:textId="77777777" w:rsidR="007803FD" w:rsidRPr="002E7062" w:rsidRDefault="007803FD" w:rsidP="00F65017">
            <w:pPr>
              <w:pStyle w:val="Figurelegend"/>
              <w:jc w:val="center"/>
            </w:pPr>
          </w:p>
        </w:tc>
        <w:tc>
          <w:tcPr>
            <w:tcW w:w="567" w:type="dxa"/>
            <w:tcBorders>
              <w:top w:val="nil"/>
              <w:left w:val="dashed" w:sz="4" w:space="0" w:color="auto"/>
              <w:bottom w:val="single" w:sz="4" w:space="0" w:color="auto"/>
              <w:right w:val="dashed" w:sz="4" w:space="0" w:color="auto"/>
            </w:tcBorders>
          </w:tcPr>
          <w:p w14:paraId="53735804" w14:textId="77777777" w:rsidR="007803FD" w:rsidRPr="002E7062" w:rsidRDefault="007803FD" w:rsidP="00F65017">
            <w:pPr>
              <w:pStyle w:val="Figurelegend"/>
              <w:jc w:val="center"/>
            </w:pPr>
          </w:p>
        </w:tc>
        <w:tc>
          <w:tcPr>
            <w:tcW w:w="567" w:type="dxa"/>
            <w:tcBorders>
              <w:top w:val="nil"/>
              <w:left w:val="dashed" w:sz="4" w:space="0" w:color="auto"/>
              <w:bottom w:val="single" w:sz="4" w:space="0" w:color="auto"/>
              <w:right w:val="dashed" w:sz="4" w:space="0" w:color="auto"/>
            </w:tcBorders>
          </w:tcPr>
          <w:p w14:paraId="0B046C7F" w14:textId="77777777" w:rsidR="007803FD" w:rsidRPr="002E7062" w:rsidRDefault="007803FD" w:rsidP="00F65017">
            <w:pPr>
              <w:pStyle w:val="Figurelegend"/>
              <w:jc w:val="center"/>
            </w:pPr>
          </w:p>
        </w:tc>
        <w:tc>
          <w:tcPr>
            <w:tcW w:w="567" w:type="dxa"/>
            <w:tcBorders>
              <w:top w:val="nil"/>
              <w:left w:val="dashed" w:sz="4" w:space="0" w:color="auto"/>
              <w:bottom w:val="single" w:sz="4" w:space="0" w:color="auto"/>
              <w:right w:val="dashed" w:sz="4" w:space="0" w:color="auto"/>
            </w:tcBorders>
          </w:tcPr>
          <w:p w14:paraId="43C2EBD9" w14:textId="77777777" w:rsidR="007803FD" w:rsidRPr="002E7062" w:rsidRDefault="007803FD" w:rsidP="00F65017">
            <w:pPr>
              <w:pStyle w:val="Figurelegend"/>
              <w:jc w:val="center"/>
            </w:pPr>
          </w:p>
        </w:tc>
        <w:tc>
          <w:tcPr>
            <w:tcW w:w="567" w:type="dxa"/>
            <w:tcBorders>
              <w:top w:val="nil"/>
              <w:left w:val="dashed" w:sz="4" w:space="0" w:color="auto"/>
              <w:bottom w:val="single" w:sz="4" w:space="0" w:color="auto"/>
            </w:tcBorders>
          </w:tcPr>
          <w:p w14:paraId="27DEC803" w14:textId="77777777" w:rsidR="007803FD" w:rsidRPr="002E7062" w:rsidRDefault="007803FD" w:rsidP="00F65017">
            <w:pPr>
              <w:pStyle w:val="Figurelegend"/>
              <w:jc w:val="center"/>
            </w:pPr>
          </w:p>
        </w:tc>
      </w:tr>
      <w:tr w:rsidR="007803FD" w:rsidRPr="002E7062" w14:paraId="77E3EE53" w14:textId="77777777" w:rsidTr="00F65017">
        <w:trPr>
          <w:cantSplit/>
          <w:jc w:val="center"/>
        </w:trPr>
        <w:tc>
          <w:tcPr>
            <w:tcW w:w="567" w:type="dxa"/>
            <w:tcBorders>
              <w:top w:val="nil"/>
              <w:left w:val="nil"/>
              <w:bottom w:val="nil"/>
            </w:tcBorders>
          </w:tcPr>
          <w:p w14:paraId="670889D5" w14:textId="77777777" w:rsidR="007803FD" w:rsidRPr="002E7062" w:rsidRDefault="007803FD" w:rsidP="00F65017">
            <w:pPr>
              <w:pStyle w:val="Figurelegend"/>
              <w:jc w:val="center"/>
              <w:rPr>
                <w:lang w:eastAsia="ja-JP"/>
              </w:rPr>
            </w:pPr>
            <w:r w:rsidRPr="002E7062">
              <w:t>1</w:t>
            </w:r>
            <w:r w:rsidRPr="002E7062">
              <w:rPr>
                <w:lang w:eastAsia="ja-JP"/>
              </w:rPr>
              <w:t>7</w:t>
            </w:r>
          </w:p>
        </w:tc>
        <w:tc>
          <w:tcPr>
            <w:tcW w:w="567" w:type="dxa"/>
            <w:tcBorders>
              <w:top w:val="single" w:sz="4" w:space="0" w:color="auto"/>
              <w:bottom w:val="single" w:sz="4" w:space="0" w:color="auto"/>
            </w:tcBorders>
          </w:tcPr>
          <w:p w14:paraId="4D9C8BF1" w14:textId="77777777" w:rsidR="007803FD" w:rsidRPr="002E7062" w:rsidRDefault="007803FD" w:rsidP="00F65017">
            <w:pPr>
              <w:pStyle w:val="Figurelegend"/>
              <w:jc w:val="center"/>
            </w:pPr>
            <w:r w:rsidRPr="002E7062">
              <w:t>0</w:t>
            </w:r>
          </w:p>
        </w:tc>
        <w:tc>
          <w:tcPr>
            <w:tcW w:w="3969" w:type="dxa"/>
            <w:gridSpan w:val="7"/>
            <w:tcBorders>
              <w:top w:val="single" w:sz="4" w:space="0" w:color="auto"/>
              <w:bottom w:val="single" w:sz="4" w:space="0" w:color="auto"/>
            </w:tcBorders>
          </w:tcPr>
          <w:p w14:paraId="09B1750B" w14:textId="77777777" w:rsidR="007803FD" w:rsidRPr="002E7062" w:rsidRDefault="007803FD" w:rsidP="00F65017">
            <w:pPr>
              <w:pStyle w:val="Figurelegend"/>
              <w:jc w:val="center"/>
            </w:pPr>
            <w:r w:rsidRPr="002E7062">
              <w:t>MEG ID Value[1</w:t>
            </w:r>
            <w:r w:rsidRPr="002E7062">
              <w:rPr>
                <w:lang w:eastAsia="ja-JP"/>
              </w:rPr>
              <w:t>4</w:t>
            </w:r>
            <w:r w:rsidRPr="002E7062">
              <w:t>]</w:t>
            </w:r>
          </w:p>
        </w:tc>
      </w:tr>
      <w:tr w:rsidR="007803FD" w:rsidRPr="002E7062" w14:paraId="5CA89507" w14:textId="77777777" w:rsidTr="00F65017">
        <w:trPr>
          <w:cantSplit/>
          <w:jc w:val="center"/>
        </w:trPr>
        <w:tc>
          <w:tcPr>
            <w:tcW w:w="567" w:type="dxa"/>
            <w:tcBorders>
              <w:top w:val="nil"/>
              <w:left w:val="nil"/>
              <w:bottom w:val="nil"/>
            </w:tcBorders>
          </w:tcPr>
          <w:p w14:paraId="7E3AE35B" w14:textId="77777777" w:rsidR="007803FD" w:rsidRPr="002E7062" w:rsidRDefault="007803FD" w:rsidP="00F65017">
            <w:pPr>
              <w:pStyle w:val="Figurelegend"/>
              <w:jc w:val="center"/>
              <w:rPr>
                <w:lang w:eastAsia="ja-JP"/>
              </w:rPr>
            </w:pPr>
            <w:r w:rsidRPr="002E7062">
              <w:t>1</w:t>
            </w:r>
            <w:r w:rsidRPr="002E7062">
              <w:rPr>
                <w:lang w:eastAsia="ja-JP"/>
              </w:rPr>
              <w:t>8</w:t>
            </w:r>
          </w:p>
        </w:tc>
        <w:tc>
          <w:tcPr>
            <w:tcW w:w="567" w:type="dxa"/>
            <w:tcBorders>
              <w:top w:val="single" w:sz="4" w:space="0" w:color="auto"/>
              <w:bottom w:val="single" w:sz="4" w:space="0" w:color="auto"/>
            </w:tcBorders>
          </w:tcPr>
          <w:p w14:paraId="343107FB" w14:textId="77777777" w:rsidR="007803FD" w:rsidRPr="002E7062" w:rsidRDefault="007803FD" w:rsidP="00F65017">
            <w:pPr>
              <w:pStyle w:val="Figurelegend"/>
              <w:jc w:val="center"/>
            </w:pPr>
            <w:r w:rsidRPr="002E7062">
              <w:t>0</w:t>
            </w:r>
          </w:p>
        </w:tc>
        <w:tc>
          <w:tcPr>
            <w:tcW w:w="3969" w:type="dxa"/>
            <w:gridSpan w:val="7"/>
            <w:tcBorders>
              <w:top w:val="single" w:sz="4" w:space="0" w:color="auto"/>
              <w:bottom w:val="single" w:sz="4" w:space="0" w:color="auto"/>
            </w:tcBorders>
          </w:tcPr>
          <w:p w14:paraId="580BEDA4" w14:textId="77777777" w:rsidR="007803FD" w:rsidRPr="002E7062" w:rsidRDefault="007803FD" w:rsidP="00F65017">
            <w:pPr>
              <w:pStyle w:val="Figurelegend"/>
              <w:jc w:val="center"/>
            </w:pPr>
            <w:r w:rsidRPr="002E7062">
              <w:t>MEG ID Value[1</w:t>
            </w:r>
            <w:r w:rsidRPr="002E7062">
              <w:rPr>
                <w:lang w:eastAsia="ja-JP"/>
              </w:rPr>
              <w:t>5</w:t>
            </w:r>
            <w:r w:rsidRPr="002E7062">
              <w:t>]</w:t>
            </w:r>
          </w:p>
        </w:tc>
      </w:tr>
      <w:tr w:rsidR="007803FD" w:rsidRPr="002E7062" w14:paraId="6C4813AE" w14:textId="77777777" w:rsidTr="00F65017">
        <w:trPr>
          <w:cantSplit/>
          <w:jc w:val="center"/>
        </w:trPr>
        <w:tc>
          <w:tcPr>
            <w:tcW w:w="567" w:type="dxa"/>
            <w:tcBorders>
              <w:top w:val="nil"/>
              <w:left w:val="nil"/>
              <w:bottom w:val="nil"/>
            </w:tcBorders>
          </w:tcPr>
          <w:p w14:paraId="4A6A0F53" w14:textId="77777777" w:rsidR="007803FD" w:rsidRPr="002E7062" w:rsidRDefault="007803FD" w:rsidP="00F65017">
            <w:pPr>
              <w:pStyle w:val="Figurelegend"/>
              <w:jc w:val="center"/>
            </w:pPr>
            <w:r w:rsidRPr="002E7062">
              <w:t>19</w:t>
            </w:r>
          </w:p>
        </w:tc>
        <w:tc>
          <w:tcPr>
            <w:tcW w:w="567" w:type="dxa"/>
            <w:tcBorders>
              <w:top w:val="single" w:sz="4" w:space="0" w:color="auto"/>
              <w:bottom w:val="nil"/>
              <w:right w:val="nil"/>
            </w:tcBorders>
          </w:tcPr>
          <w:p w14:paraId="61DABE90" w14:textId="77777777" w:rsidR="007803FD" w:rsidRPr="002E7062" w:rsidRDefault="007803FD" w:rsidP="00F65017">
            <w:pPr>
              <w:pStyle w:val="Figurelegend"/>
              <w:jc w:val="center"/>
            </w:pPr>
          </w:p>
        </w:tc>
        <w:tc>
          <w:tcPr>
            <w:tcW w:w="567" w:type="dxa"/>
            <w:tcBorders>
              <w:top w:val="single" w:sz="4" w:space="0" w:color="auto"/>
              <w:left w:val="nil"/>
              <w:bottom w:val="nil"/>
              <w:right w:val="nil"/>
            </w:tcBorders>
          </w:tcPr>
          <w:p w14:paraId="1FCD8B3B" w14:textId="77777777" w:rsidR="007803FD" w:rsidRPr="002E7062" w:rsidRDefault="007803FD" w:rsidP="00F65017">
            <w:pPr>
              <w:pStyle w:val="Figurelegend"/>
              <w:jc w:val="center"/>
            </w:pPr>
          </w:p>
        </w:tc>
        <w:tc>
          <w:tcPr>
            <w:tcW w:w="567" w:type="dxa"/>
            <w:tcBorders>
              <w:top w:val="single" w:sz="4" w:space="0" w:color="auto"/>
              <w:left w:val="nil"/>
              <w:bottom w:val="nil"/>
              <w:right w:val="nil"/>
            </w:tcBorders>
          </w:tcPr>
          <w:p w14:paraId="2B632602" w14:textId="77777777" w:rsidR="007803FD" w:rsidRPr="002E7062" w:rsidRDefault="007803FD" w:rsidP="00F65017">
            <w:pPr>
              <w:pStyle w:val="Figurelegend"/>
              <w:jc w:val="center"/>
            </w:pPr>
          </w:p>
        </w:tc>
        <w:tc>
          <w:tcPr>
            <w:tcW w:w="567" w:type="dxa"/>
            <w:tcBorders>
              <w:top w:val="single" w:sz="4" w:space="0" w:color="auto"/>
              <w:left w:val="nil"/>
              <w:bottom w:val="nil"/>
              <w:right w:val="nil"/>
            </w:tcBorders>
          </w:tcPr>
          <w:p w14:paraId="15B5F0D2" w14:textId="77777777" w:rsidR="007803FD" w:rsidRPr="002E7062" w:rsidRDefault="007803FD" w:rsidP="00F65017">
            <w:pPr>
              <w:pStyle w:val="Figurelegend"/>
              <w:jc w:val="center"/>
            </w:pPr>
          </w:p>
        </w:tc>
        <w:tc>
          <w:tcPr>
            <w:tcW w:w="567" w:type="dxa"/>
            <w:tcBorders>
              <w:top w:val="single" w:sz="4" w:space="0" w:color="auto"/>
              <w:left w:val="nil"/>
              <w:bottom w:val="nil"/>
              <w:right w:val="nil"/>
            </w:tcBorders>
          </w:tcPr>
          <w:p w14:paraId="7FE476CF" w14:textId="77777777" w:rsidR="007803FD" w:rsidRPr="002E7062" w:rsidRDefault="007803FD" w:rsidP="00F65017">
            <w:pPr>
              <w:pStyle w:val="Figurelegend"/>
              <w:jc w:val="center"/>
            </w:pPr>
          </w:p>
        </w:tc>
        <w:tc>
          <w:tcPr>
            <w:tcW w:w="567" w:type="dxa"/>
            <w:tcBorders>
              <w:top w:val="single" w:sz="4" w:space="0" w:color="auto"/>
              <w:left w:val="nil"/>
              <w:bottom w:val="nil"/>
              <w:right w:val="nil"/>
            </w:tcBorders>
          </w:tcPr>
          <w:p w14:paraId="7AAEF12F" w14:textId="77777777" w:rsidR="007803FD" w:rsidRPr="002E7062" w:rsidRDefault="007803FD" w:rsidP="00F65017">
            <w:pPr>
              <w:pStyle w:val="Figurelegend"/>
              <w:jc w:val="center"/>
            </w:pPr>
          </w:p>
        </w:tc>
        <w:tc>
          <w:tcPr>
            <w:tcW w:w="567" w:type="dxa"/>
            <w:tcBorders>
              <w:top w:val="single" w:sz="4" w:space="0" w:color="auto"/>
              <w:left w:val="nil"/>
              <w:bottom w:val="nil"/>
              <w:right w:val="nil"/>
            </w:tcBorders>
          </w:tcPr>
          <w:p w14:paraId="2467A05F" w14:textId="77777777" w:rsidR="007803FD" w:rsidRPr="002E7062" w:rsidRDefault="007803FD" w:rsidP="00F65017">
            <w:pPr>
              <w:pStyle w:val="Figurelegend"/>
              <w:jc w:val="center"/>
            </w:pPr>
          </w:p>
        </w:tc>
        <w:tc>
          <w:tcPr>
            <w:tcW w:w="567" w:type="dxa"/>
            <w:tcBorders>
              <w:top w:val="single" w:sz="4" w:space="0" w:color="auto"/>
              <w:left w:val="nil"/>
              <w:bottom w:val="nil"/>
            </w:tcBorders>
          </w:tcPr>
          <w:p w14:paraId="36801F93" w14:textId="77777777" w:rsidR="007803FD" w:rsidRPr="002E7062" w:rsidRDefault="007803FD" w:rsidP="00F65017">
            <w:pPr>
              <w:pStyle w:val="Figurelegend"/>
              <w:jc w:val="center"/>
            </w:pPr>
          </w:p>
        </w:tc>
      </w:tr>
      <w:tr w:rsidR="007803FD" w:rsidRPr="002E7062" w14:paraId="5BC661FC" w14:textId="77777777" w:rsidTr="00C52450">
        <w:trPr>
          <w:cantSplit/>
          <w:jc w:val="center"/>
        </w:trPr>
        <w:tc>
          <w:tcPr>
            <w:tcW w:w="567" w:type="dxa"/>
            <w:tcBorders>
              <w:top w:val="nil"/>
              <w:left w:val="nil"/>
              <w:bottom w:val="nil"/>
            </w:tcBorders>
          </w:tcPr>
          <w:p w14:paraId="2427ECC7" w14:textId="77777777" w:rsidR="007803FD" w:rsidRPr="002E7062" w:rsidRDefault="007803FD" w:rsidP="00F65017">
            <w:pPr>
              <w:pStyle w:val="Figurelegend"/>
              <w:jc w:val="center"/>
            </w:pPr>
            <w:r w:rsidRPr="002E7062">
              <w:t>20</w:t>
            </w:r>
          </w:p>
        </w:tc>
        <w:tc>
          <w:tcPr>
            <w:tcW w:w="567" w:type="dxa"/>
            <w:tcBorders>
              <w:top w:val="nil"/>
              <w:bottom w:val="nil"/>
              <w:right w:val="nil"/>
            </w:tcBorders>
          </w:tcPr>
          <w:p w14:paraId="2AB35DCB" w14:textId="77777777" w:rsidR="007803FD" w:rsidRPr="002E7062" w:rsidRDefault="007803FD" w:rsidP="00F65017">
            <w:pPr>
              <w:pStyle w:val="Figurelegend"/>
              <w:jc w:val="center"/>
            </w:pPr>
          </w:p>
        </w:tc>
        <w:tc>
          <w:tcPr>
            <w:tcW w:w="567" w:type="dxa"/>
            <w:tcBorders>
              <w:top w:val="nil"/>
              <w:left w:val="nil"/>
              <w:bottom w:val="nil"/>
              <w:right w:val="nil"/>
            </w:tcBorders>
          </w:tcPr>
          <w:p w14:paraId="3E2203DF" w14:textId="77777777" w:rsidR="007803FD" w:rsidRPr="002E7062" w:rsidRDefault="007803FD" w:rsidP="00F65017">
            <w:pPr>
              <w:pStyle w:val="Figurelegend"/>
              <w:jc w:val="center"/>
            </w:pPr>
          </w:p>
        </w:tc>
        <w:tc>
          <w:tcPr>
            <w:tcW w:w="567" w:type="dxa"/>
            <w:tcBorders>
              <w:top w:val="nil"/>
              <w:left w:val="nil"/>
              <w:bottom w:val="nil"/>
              <w:right w:val="nil"/>
            </w:tcBorders>
          </w:tcPr>
          <w:p w14:paraId="39FB54A9" w14:textId="77777777" w:rsidR="007803FD" w:rsidRPr="002E7062" w:rsidRDefault="007803FD" w:rsidP="00F65017">
            <w:pPr>
              <w:pStyle w:val="Figurelegend"/>
              <w:jc w:val="center"/>
            </w:pPr>
          </w:p>
        </w:tc>
        <w:tc>
          <w:tcPr>
            <w:tcW w:w="567" w:type="dxa"/>
            <w:tcBorders>
              <w:top w:val="nil"/>
              <w:left w:val="nil"/>
              <w:bottom w:val="nil"/>
              <w:right w:val="nil"/>
            </w:tcBorders>
          </w:tcPr>
          <w:p w14:paraId="79EB9847" w14:textId="77777777" w:rsidR="007803FD" w:rsidRPr="002E7062" w:rsidRDefault="007803FD" w:rsidP="00F65017">
            <w:pPr>
              <w:pStyle w:val="Figurelegend"/>
              <w:jc w:val="center"/>
            </w:pPr>
          </w:p>
        </w:tc>
        <w:tc>
          <w:tcPr>
            <w:tcW w:w="567" w:type="dxa"/>
            <w:tcBorders>
              <w:top w:val="nil"/>
              <w:left w:val="nil"/>
              <w:bottom w:val="nil"/>
              <w:right w:val="nil"/>
            </w:tcBorders>
          </w:tcPr>
          <w:p w14:paraId="5E3DE788" w14:textId="77777777" w:rsidR="007803FD" w:rsidRPr="002E7062" w:rsidRDefault="007803FD" w:rsidP="00F65017">
            <w:pPr>
              <w:pStyle w:val="Figurelegend"/>
              <w:jc w:val="center"/>
            </w:pPr>
          </w:p>
        </w:tc>
        <w:tc>
          <w:tcPr>
            <w:tcW w:w="567" w:type="dxa"/>
            <w:tcBorders>
              <w:top w:val="nil"/>
              <w:left w:val="nil"/>
              <w:bottom w:val="nil"/>
              <w:right w:val="nil"/>
            </w:tcBorders>
          </w:tcPr>
          <w:p w14:paraId="07E84379" w14:textId="77777777" w:rsidR="007803FD" w:rsidRPr="002E7062" w:rsidRDefault="007803FD" w:rsidP="00F65017">
            <w:pPr>
              <w:pStyle w:val="Figurelegend"/>
              <w:jc w:val="center"/>
            </w:pPr>
          </w:p>
        </w:tc>
        <w:tc>
          <w:tcPr>
            <w:tcW w:w="567" w:type="dxa"/>
            <w:tcBorders>
              <w:top w:val="nil"/>
              <w:left w:val="nil"/>
              <w:bottom w:val="nil"/>
              <w:right w:val="nil"/>
            </w:tcBorders>
          </w:tcPr>
          <w:p w14:paraId="74711E1E" w14:textId="77777777" w:rsidR="007803FD" w:rsidRPr="002E7062" w:rsidRDefault="007803FD" w:rsidP="00F65017">
            <w:pPr>
              <w:pStyle w:val="Figurelegend"/>
              <w:jc w:val="center"/>
            </w:pPr>
          </w:p>
        </w:tc>
        <w:tc>
          <w:tcPr>
            <w:tcW w:w="567" w:type="dxa"/>
            <w:tcBorders>
              <w:top w:val="nil"/>
              <w:left w:val="nil"/>
              <w:bottom w:val="nil"/>
            </w:tcBorders>
          </w:tcPr>
          <w:p w14:paraId="329D68B3" w14:textId="77777777" w:rsidR="007803FD" w:rsidRPr="002E7062" w:rsidRDefault="007803FD" w:rsidP="00F65017">
            <w:pPr>
              <w:pStyle w:val="Figurelegend"/>
              <w:jc w:val="center"/>
            </w:pPr>
          </w:p>
        </w:tc>
      </w:tr>
      <w:tr w:rsidR="007803FD" w:rsidRPr="002E7062" w14:paraId="283600D7" w14:textId="77777777" w:rsidTr="00C52450">
        <w:trPr>
          <w:cantSplit/>
          <w:jc w:val="center"/>
        </w:trPr>
        <w:tc>
          <w:tcPr>
            <w:tcW w:w="567" w:type="dxa"/>
            <w:tcBorders>
              <w:top w:val="nil"/>
              <w:left w:val="nil"/>
              <w:bottom w:val="nil"/>
            </w:tcBorders>
          </w:tcPr>
          <w:p w14:paraId="64A9DAE9" w14:textId="77777777" w:rsidR="007803FD" w:rsidRPr="002E7062" w:rsidRDefault="007803FD" w:rsidP="00F65017">
            <w:pPr>
              <w:pStyle w:val="Figurelegend"/>
              <w:jc w:val="center"/>
            </w:pPr>
          </w:p>
        </w:tc>
        <w:tc>
          <w:tcPr>
            <w:tcW w:w="4536" w:type="dxa"/>
            <w:gridSpan w:val="8"/>
            <w:tcBorders>
              <w:top w:val="nil"/>
              <w:bottom w:val="nil"/>
            </w:tcBorders>
          </w:tcPr>
          <w:p w14:paraId="633FF8BB" w14:textId="77777777" w:rsidR="007803FD" w:rsidRPr="002E7062" w:rsidRDefault="007803FD" w:rsidP="00F65017">
            <w:pPr>
              <w:pStyle w:val="Figurelegend"/>
              <w:jc w:val="center"/>
            </w:pPr>
            <w:r w:rsidRPr="002E7062">
              <w:t>Unused ( = all-ZEROes)</w:t>
            </w:r>
          </w:p>
        </w:tc>
      </w:tr>
      <w:tr w:rsidR="007803FD" w:rsidRPr="002E7062" w14:paraId="43CBEECA" w14:textId="77777777" w:rsidTr="00C52450">
        <w:trPr>
          <w:cantSplit/>
          <w:jc w:val="center"/>
        </w:trPr>
        <w:tc>
          <w:tcPr>
            <w:tcW w:w="567" w:type="dxa"/>
            <w:tcBorders>
              <w:top w:val="nil"/>
              <w:left w:val="nil"/>
              <w:bottom w:val="nil"/>
            </w:tcBorders>
          </w:tcPr>
          <w:p w14:paraId="3ACB08F4" w14:textId="77777777" w:rsidR="007803FD" w:rsidRPr="002E7062" w:rsidRDefault="007803FD" w:rsidP="00F65017">
            <w:pPr>
              <w:pStyle w:val="Figurelegend"/>
              <w:jc w:val="center"/>
            </w:pPr>
            <w:r w:rsidRPr="002E7062">
              <w:t>47</w:t>
            </w:r>
          </w:p>
        </w:tc>
        <w:tc>
          <w:tcPr>
            <w:tcW w:w="567" w:type="dxa"/>
            <w:tcBorders>
              <w:top w:val="nil"/>
              <w:bottom w:val="nil"/>
              <w:right w:val="nil"/>
            </w:tcBorders>
          </w:tcPr>
          <w:p w14:paraId="1A23521C" w14:textId="77777777" w:rsidR="007803FD" w:rsidRPr="002E7062" w:rsidRDefault="007803FD" w:rsidP="00F65017">
            <w:pPr>
              <w:pStyle w:val="Figurelegend"/>
              <w:jc w:val="center"/>
            </w:pPr>
          </w:p>
        </w:tc>
        <w:tc>
          <w:tcPr>
            <w:tcW w:w="567" w:type="dxa"/>
            <w:tcBorders>
              <w:top w:val="nil"/>
              <w:left w:val="nil"/>
              <w:bottom w:val="nil"/>
              <w:right w:val="nil"/>
            </w:tcBorders>
          </w:tcPr>
          <w:p w14:paraId="5811AB00" w14:textId="77777777" w:rsidR="007803FD" w:rsidRPr="002E7062" w:rsidRDefault="007803FD" w:rsidP="00F65017">
            <w:pPr>
              <w:pStyle w:val="Figurelegend"/>
              <w:jc w:val="center"/>
            </w:pPr>
          </w:p>
        </w:tc>
        <w:tc>
          <w:tcPr>
            <w:tcW w:w="567" w:type="dxa"/>
            <w:tcBorders>
              <w:top w:val="nil"/>
              <w:left w:val="nil"/>
              <w:bottom w:val="nil"/>
              <w:right w:val="nil"/>
            </w:tcBorders>
          </w:tcPr>
          <w:p w14:paraId="38DA0CFF" w14:textId="77777777" w:rsidR="007803FD" w:rsidRPr="002E7062" w:rsidRDefault="007803FD" w:rsidP="00F65017">
            <w:pPr>
              <w:pStyle w:val="Figurelegend"/>
              <w:jc w:val="center"/>
            </w:pPr>
          </w:p>
        </w:tc>
        <w:tc>
          <w:tcPr>
            <w:tcW w:w="567" w:type="dxa"/>
            <w:tcBorders>
              <w:top w:val="nil"/>
              <w:left w:val="nil"/>
              <w:bottom w:val="nil"/>
              <w:right w:val="nil"/>
            </w:tcBorders>
          </w:tcPr>
          <w:p w14:paraId="20315EFE" w14:textId="77777777" w:rsidR="007803FD" w:rsidRPr="002E7062" w:rsidRDefault="007803FD" w:rsidP="00F65017">
            <w:pPr>
              <w:pStyle w:val="Figurelegend"/>
              <w:jc w:val="center"/>
            </w:pPr>
          </w:p>
        </w:tc>
        <w:tc>
          <w:tcPr>
            <w:tcW w:w="567" w:type="dxa"/>
            <w:tcBorders>
              <w:top w:val="nil"/>
              <w:left w:val="nil"/>
              <w:bottom w:val="nil"/>
              <w:right w:val="nil"/>
            </w:tcBorders>
          </w:tcPr>
          <w:p w14:paraId="2115ED46" w14:textId="77777777" w:rsidR="007803FD" w:rsidRPr="002E7062" w:rsidRDefault="007803FD" w:rsidP="00F65017">
            <w:pPr>
              <w:pStyle w:val="Figurelegend"/>
              <w:jc w:val="center"/>
            </w:pPr>
          </w:p>
        </w:tc>
        <w:tc>
          <w:tcPr>
            <w:tcW w:w="567" w:type="dxa"/>
            <w:tcBorders>
              <w:top w:val="nil"/>
              <w:left w:val="nil"/>
              <w:bottom w:val="nil"/>
              <w:right w:val="nil"/>
            </w:tcBorders>
          </w:tcPr>
          <w:p w14:paraId="613C5658" w14:textId="77777777" w:rsidR="007803FD" w:rsidRPr="002E7062" w:rsidRDefault="007803FD" w:rsidP="00F65017">
            <w:pPr>
              <w:pStyle w:val="Figurelegend"/>
              <w:jc w:val="center"/>
            </w:pPr>
          </w:p>
        </w:tc>
        <w:tc>
          <w:tcPr>
            <w:tcW w:w="567" w:type="dxa"/>
            <w:tcBorders>
              <w:top w:val="nil"/>
              <w:left w:val="nil"/>
              <w:bottom w:val="nil"/>
              <w:right w:val="nil"/>
            </w:tcBorders>
          </w:tcPr>
          <w:p w14:paraId="62C9457C" w14:textId="77777777" w:rsidR="007803FD" w:rsidRPr="002E7062" w:rsidRDefault="007803FD" w:rsidP="00F65017">
            <w:pPr>
              <w:pStyle w:val="Figurelegend"/>
              <w:jc w:val="center"/>
            </w:pPr>
          </w:p>
        </w:tc>
        <w:tc>
          <w:tcPr>
            <w:tcW w:w="567" w:type="dxa"/>
            <w:tcBorders>
              <w:top w:val="nil"/>
              <w:left w:val="nil"/>
              <w:bottom w:val="nil"/>
            </w:tcBorders>
          </w:tcPr>
          <w:p w14:paraId="5E7B85E1" w14:textId="77777777" w:rsidR="007803FD" w:rsidRPr="002E7062" w:rsidRDefault="007803FD" w:rsidP="00F65017">
            <w:pPr>
              <w:pStyle w:val="Figurelegend"/>
              <w:jc w:val="center"/>
            </w:pPr>
          </w:p>
        </w:tc>
      </w:tr>
      <w:tr w:rsidR="007803FD" w:rsidRPr="002E7062" w14:paraId="0C4E392D" w14:textId="77777777" w:rsidTr="00C52450">
        <w:trPr>
          <w:cantSplit/>
          <w:jc w:val="center"/>
        </w:trPr>
        <w:tc>
          <w:tcPr>
            <w:tcW w:w="567" w:type="dxa"/>
            <w:tcBorders>
              <w:top w:val="nil"/>
              <w:left w:val="nil"/>
              <w:bottom w:val="nil"/>
            </w:tcBorders>
          </w:tcPr>
          <w:p w14:paraId="0194A45D" w14:textId="77777777" w:rsidR="007803FD" w:rsidRPr="002E7062" w:rsidRDefault="007803FD" w:rsidP="00F65017">
            <w:pPr>
              <w:pStyle w:val="Figurelegend"/>
              <w:jc w:val="center"/>
            </w:pPr>
            <w:r w:rsidRPr="002E7062">
              <w:t>48</w:t>
            </w:r>
          </w:p>
        </w:tc>
        <w:tc>
          <w:tcPr>
            <w:tcW w:w="567" w:type="dxa"/>
            <w:tcBorders>
              <w:top w:val="nil"/>
              <w:bottom w:val="single" w:sz="4" w:space="0" w:color="auto"/>
              <w:right w:val="nil"/>
            </w:tcBorders>
          </w:tcPr>
          <w:p w14:paraId="3E722341" w14:textId="77777777" w:rsidR="007803FD" w:rsidRPr="002E7062" w:rsidRDefault="007803FD" w:rsidP="00F65017">
            <w:pPr>
              <w:pStyle w:val="Figurelegend"/>
              <w:jc w:val="center"/>
            </w:pPr>
          </w:p>
        </w:tc>
        <w:tc>
          <w:tcPr>
            <w:tcW w:w="567" w:type="dxa"/>
            <w:tcBorders>
              <w:top w:val="nil"/>
              <w:left w:val="nil"/>
              <w:bottom w:val="single" w:sz="4" w:space="0" w:color="auto"/>
              <w:right w:val="nil"/>
            </w:tcBorders>
          </w:tcPr>
          <w:p w14:paraId="3BBF598B" w14:textId="77777777" w:rsidR="007803FD" w:rsidRPr="002E7062" w:rsidRDefault="007803FD" w:rsidP="00F65017">
            <w:pPr>
              <w:pStyle w:val="Figurelegend"/>
              <w:jc w:val="center"/>
            </w:pPr>
          </w:p>
        </w:tc>
        <w:tc>
          <w:tcPr>
            <w:tcW w:w="567" w:type="dxa"/>
            <w:tcBorders>
              <w:top w:val="nil"/>
              <w:left w:val="nil"/>
              <w:bottom w:val="single" w:sz="4" w:space="0" w:color="auto"/>
              <w:right w:val="nil"/>
            </w:tcBorders>
          </w:tcPr>
          <w:p w14:paraId="36DB0223" w14:textId="77777777" w:rsidR="007803FD" w:rsidRPr="002E7062" w:rsidRDefault="007803FD" w:rsidP="00F65017">
            <w:pPr>
              <w:pStyle w:val="Figurelegend"/>
              <w:jc w:val="center"/>
            </w:pPr>
          </w:p>
        </w:tc>
        <w:tc>
          <w:tcPr>
            <w:tcW w:w="567" w:type="dxa"/>
            <w:tcBorders>
              <w:top w:val="nil"/>
              <w:left w:val="nil"/>
              <w:bottom w:val="single" w:sz="4" w:space="0" w:color="auto"/>
              <w:right w:val="nil"/>
            </w:tcBorders>
          </w:tcPr>
          <w:p w14:paraId="0AEDCDFD" w14:textId="77777777" w:rsidR="007803FD" w:rsidRPr="002E7062" w:rsidRDefault="007803FD" w:rsidP="00F65017">
            <w:pPr>
              <w:pStyle w:val="Figurelegend"/>
              <w:jc w:val="center"/>
            </w:pPr>
          </w:p>
        </w:tc>
        <w:tc>
          <w:tcPr>
            <w:tcW w:w="567" w:type="dxa"/>
            <w:tcBorders>
              <w:top w:val="nil"/>
              <w:left w:val="nil"/>
              <w:bottom w:val="single" w:sz="4" w:space="0" w:color="auto"/>
              <w:right w:val="nil"/>
            </w:tcBorders>
          </w:tcPr>
          <w:p w14:paraId="60040B25" w14:textId="77777777" w:rsidR="007803FD" w:rsidRPr="002E7062" w:rsidRDefault="007803FD" w:rsidP="00F65017">
            <w:pPr>
              <w:pStyle w:val="Figurelegend"/>
              <w:jc w:val="center"/>
            </w:pPr>
          </w:p>
        </w:tc>
        <w:tc>
          <w:tcPr>
            <w:tcW w:w="567" w:type="dxa"/>
            <w:tcBorders>
              <w:top w:val="nil"/>
              <w:left w:val="nil"/>
              <w:bottom w:val="single" w:sz="4" w:space="0" w:color="auto"/>
              <w:right w:val="nil"/>
            </w:tcBorders>
          </w:tcPr>
          <w:p w14:paraId="162C790A" w14:textId="77777777" w:rsidR="007803FD" w:rsidRPr="002E7062" w:rsidRDefault="007803FD" w:rsidP="00F65017">
            <w:pPr>
              <w:pStyle w:val="Figurelegend"/>
              <w:jc w:val="center"/>
            </w:pPr>
          </w:p>
        </w:tc>
        <w:tc>
          <w:tcPr>
            <w:tcW w:w="567" w:type="dxa"/>
            <w:tcBorders>
              <w:top w:val="nil"/>
              <w:left w:val="nil"/>
              <w:bottom w:val="single" w:sz="4" w:space="0" w:color="auto"/>
              <w:right w:val="nil"/>
            </w:tcBorders>
          </w:tcPr>
          <w:p w14:paraId="432C2C01" w14:textId="77777777" w:rsidR="007803FD" w:rsidRPr="002E7062" w:rsidRDefault="007803FD" w:rsidP="00F65017">
            <w:pPr>
              <w:pStyle w:val="Figurelegend"/>
              <w:jc w:val="center"/>
            </w:pPr>
          </w:p>
        </w:tc>
        <w:tc>
          <w:tcPr>
            <w:tcW w:w="567" w:type="dxa"/>
            <w:tcBorders>
              <w:top w:val="nil"/>
              <w:left w:val="nil"/>
              <w:bottom w:val="single" w:sz="4" w:space="0" w:color="auto"/>
            </w:tcBorders>
          </w:tcPr>
          <w:p w14:paraId="10A1051F" w14:textId="77777777" w:rsidR="007803FD" w:rsidRPr="002E7062" w:rsidRDefault="007803FD" w:rsidP="00F65017">
            <w:pPr>
              <w:pStyle w:val="Figurelegend"/>
              <w:jc w:val="center"/>
            </w:pPr>
          </w:p>
        </w:tc>
      </w:tr>
    </w:tbl>
    <w:p w14:paraId="2FF42EB1" w14:textId="77777777" w:rsidR="007803FD" w:rsidRPr="002E7062" w:rsidRDefault="007803FD" w:rsidP="00F65017">
      <w:pPr>
        <w:pStyle w:val="FigureNoTitle"/>
        <w:rPr>
          <w:lang w:eastAsia="ja-JP"/>
        </w:rPr>
      </w:pPr>
      <w:r w:rsidRPr="002E7062">
        <w:rPr>
          <w:lang w:eastAsia="ja-JP"/>
        </w:rPr>
        <w:t>Figure A</w:t>
      </w:r>
      <w:r w:rsidR="00F65017" w:rsidRPr="002E7062">
        <w:rPr>
          <w:lang w:eastAsia="ja-JP"/>
        </w:rPr>
        <w:t>.</w:t>
      </w:r>
      <w:r w:rsidRPr="002E7062">
        <w:rPr>
          <w:lang w:eastAsia="ja-JP"/>
        </w:rPr>
        <w:t>4 – CC and ICC based global MEG ID format</w:t>
      </w:r>
    </w:p>
    <w:p w14:paraId="45B010BF" w14:textId="77777777" w:rsidR="007803FD" w:rsidRPr="002E7062" w:rsidRDefault="007803FD" w:rsidP="007803FD">
      <w:pPr>
        <w:pStyle w:val="Normalaftertitle"/>
        <w:rPr>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
        <w:gridCol w:w="422"/>
        <w:gridCol w:w="517"/>
        <w:gridCol w:w="416"/>
        <w:gridCol w:w="490"/>
        <w:gridCol w:w="7"/>
        <w:gridCol w:w="473"/>
        <w:gridCol w:w="452"/>
        <w:gridCol w:w="398"/>
        <w:gridCol w:w="467"/>
        <w:gridCol w:w="547"/>
        <w:gridCol w:w="468"/>
        <w:gridCol w:w="468"/>
        <w:gridCol w:w="468"/>
        <w:gridCol w:w="468"/>
        <w:gridCol w:w="420"/>
      </w:tblGrid>
      <w:tr w:rsidR="007803FD" w:rsidRPr="002E7062" w14:paraId="64B69593" w14:textId="77777777" w:rsidTr="00C52450">
        <w:trPr>
          <w:jc w:val="center"/>
        </w:trPr>
        <w:tc>
          <w:tcPr>
            <w:tcW w:w="395" w:type="dxa"/>
            <w:tcBorders>
              <w:top w:val="single" w:sz="4" w:space="0" w:color="auto"/>
              <w:left w:val="single" w:sz="4" w:space="0" w:color="auto"/>
              <w:bottom w:val="single" w:sz="4" w:space="0" w:color="auto"/>
              <w:right w:val="single" w:sz="4" w:space="0" w:color="auto"/>
            </w:tcBorders>
          </w:tcPr>
          <w:p w14:paraId="0E7F3E11" w14:textId="77777777" w:rsidR="007803FD" w:rsidRPr="002E7062" w:rsidRDefault="007803FD" w:rsidP="00F65017">
            <w:pPr>
              <w:pStyle w:val="Figurelegend"/>
              <w:jc w:val="center"/>
            </w:pPr>
            <w:r w:rsidRPr="002E7062">
              <w:t>1</w:t>
            </w:r>
          </w:p>
        </w:tc>
        <w:tc>
          <w:tcPr>
            <w:tcW w:w="422" w:type="dxa"/>
            <w:tcBorders>
              <w:top w:val="single" w:sz="4" w:space="0" w:color="auto"/>
              <w:left w:val="single" w:sz="4" w:space="0" w:color="auto"/>
              <w:bottom w:val="single" w:sz="4" w:space="0" w:color="auto"/>
              <w:right w:val="single" w:sz="4" w:space="0" w:color="auto"/>
            </w:tcBorders>
          </w:tcPr>
          <w:p w14:paraId="427CBB03" w14:textId="77777777" w:rsidR="007803FD" w:rsidRPr="002E7062" w:rsidRDefault="007803FD" w:rsidP="00F65017">
            <w:pPr>
              <w:pStyle w:val="Figurelegend"/>
              <w:jc w:val="center"/>
            </w:pPr>
            <w:r w:rsidRPr="002E7062">
              <w:t>2</w:t>
            </w:r>
          </w:p>
        </w:tc>
        <w:tc>
          <w:tcPr>
            <w:tcW w:w="517" w:type="dxa"/>
            <w:tcBorders>
              <w:top w:val="single" w:sz="4" w:space="0" w:color="auto"/>
              <w:left w:val="single" w:sz="4" w:space="0" w:color="auto"/>
              <w:bottom w:val="single" w:sz="4" w:space="0" w:color="auto"/>
              <w:right w:val="single" w:sz="4" w:space="0" w:color="auto"/>
            </w:tcBorders>
          </w:tcPr>
          <w:p w14:paraId="461F3BB4" w14:textId="77777777" w:rsidR="007803FD" w:rsidRPr="002E7062" w:rsidRDefault="007803FD" w:rsidP="00F65017">
            <w:pPr>
              <w:pStyle w:val="Figurelegend"/>
              <w:jc w:val="center"/>
            </w:pPr>
            <w:r w:rsidRPr="002E7062">
              <w:t>3</w:t>
            </w:r>
          </w:p>
        </w:tc>
        <w:tc>
          <w:tcPr>
            <w:tcW w:w="416" w:type="dxa"/>
            <w:tcBorders>
              <w:top w:val="single" w:sz="4" w:space="0" w:color="auto"/>
              <w:left w:val="single" w:sz="4" w:space="0" w:color="auto"/>
              <w:bottom w:val="single" w:sz="4" w:space="0" w:color="auto"/>
              <w:right w:val="single" w:sz="4" w:space="0" w:color="auto"/>
            </w:tcBorders>
          </w:tcPr>
          <w:p w14:paraId="37424B86" w14:textId="77777777" w:rsidR="007803FD" w:rsidRPr="002E7062" w:rsidRDefault="007803FD" w:rsidP="00F65017">
            <w:pPr>
              <w:pStyle w:val="Figurelegend"/>
              <w:jc w:val="center"/>
            </w:pPr>
            <w:r w:rsidRPr="002E7062">
              <w:t>4</w:t>
            </w:r>
          </w:p>
        </w:tc>
        <w:tc>
          <w:tcPr>
            <w:tcW w:w="497" w:type="dxa"/>
            <w:gridSpan w:val="2"/>
            <w:tcBorders>
              <w:top w:val="single" w:sz="4" w:space="0" w:color="auto"/>
              <w:left w:val="single" w:sz="4" w:space="0" w:color="auto"/>
              <w:bottom w:val="single" w:sz="4" w:space="0" w:color="auto"/>
              <w:right w:val="single" w:sz="4" w:space="0" w:color="auto"/>
            </w:tcBorders>
          </w:tcPr>
          <w:p w14:paraId="05581313" w14:textId="77777777" w:rsidR="007803FD" w:rsidRPr="002E7062" w:rsidRDefault="007803FD" w:rsidP="00F65017">
            <w:pPr>
              <w:pStyle w:val="Figurelegend"/>
              <w:jc w:val="center"/>
            </w:pPr>
            <w:r w:rsidRPr="002E7062">
              <w:t>5</w:t>
            </w:r>
          </w:p>
        </w:tc>
        <w:tc>
          <w:tcPr>
            <w:tcW w:w="473" w:type="dxa"/>
            <w:tcBorders>
              <w:top w:val="single" w:sz="4" w:space="0" w:color="auto"/>
              <w:left w:val="single" w:sz="4" w:space="0" w:color="auto"/>
              <w:bottom w:val="single" w:sz="4" w:space="0" w:color="auto"/>
              <w:right w:val="single" w:sz="4" w:space="0" w:color="auto"/>
            </w:tcBorders>
          </w:tcPr>
          <w:p w14:paraId="1EE066A5" w14:textId="77777777" w:rsidR="007803FD" w:rsidRPr="002E7062" w:rsidRDefault="007803FD" w:rsidP="00F65017">
            <w:pPr>
              <w:pStyle w:val="Figurelegend"/>
              <w:jc w:val="center"/>
            </w:pPr>
            <w:r w:rsidRPr="002E7062">
              <w:t>6</w:t>
            </w:r>
          </w:p>
        </w:tc>
        <w:tc>
          <w:tcPr>
            <w:tcW w:w="452" w:type="dxa"/>
            <w:tcBorders>
              <w:top w:val="single" w:sz="4" w:space="0" w:color="auto"/>
              <w:left w:val="single" w:sz="4" w:space="0" w:color="auto"/>
              <w:bottom w:val="single" w:sz="4" w:space="0" w:color="auto"/>
              <w:right w:val="single" w:sz="4" w:space="0" w:color="auto"/>
            </w:tcBorders>
          </w:tcPr>
          <w:p w14:paraId="21CE77E6" w14:textId="77777777" w:rsidR="007803FD" w:rsidRPr="002E7062" w:rsidRDefault="007803FD" w:rsidP="00F65017">
            <w:pPr>
              <w:pStyle w:val="Figurelegend"/>
              <w:jc w:val="center"/>
            </w:pPr>
            <w:r w:rsidRPr="002E7062">
              <w:t>7</w:t>
            </w:r>
          </w:p>
        </w:tc>
        <w:tc>
          <w:tcPr>
            <w:tcW w:w="398" w:type="dxa"/>
            <w:tcBorders>
              <w:top w:val="single" w:sz="4" w:space="0" w:color="auto"/>
              <w:left w:val="single" w:sz="4" w:space="0" w:color="auto"/>
              <w:bottom w:val="single" w:sz="4" w:space="0" w:color="auto"/>
              <w:right w:val="single" w:sz="4" w:space="0" w:color="auto"/>
            </w:tcBorders>
          </w:tcPr>
          <w:p w14:paraId="08DA6FA0" w14:textId="77777777" w:rsidR="007803FD" w:rsidRPr="002E7062" w:rsidRDefault="007803FD" w:rsidP="00F65017">
            <w:pPr>
              <w:pStyle w:val="Figurelegend"/>
              <w:jc w:val="center"/>
            </w:pPr>
            <w:r w:rsidRPr="002E7062">
              <w:t>8</w:t>
            </w:r>
          </w:p>
        </w:tc>
        <w:tc>
          <w:tcPr>
            <w:tcW w:w="467" w:type="dxa"/>
            <w:tcBorders>
              <w:top w:val="single" w:sz="4" w:space="0" w:color="auto"/>
              <w:left w:val="single" w:sz="4" w:space="0" w:color="auto"/>
              <w:bottom w:val="single" w:sz="4" w:space="0" w:color="auto"/>
              <w:right w:val="single" w:sz="4" w:space="0" w:color="auto"/>
            </w:tcBorders>
          </w:tcPr>
          <w:p w14:paraId="3EF90206" w14:textId="77777777" w:rsidR="007803FD" w:rsidRPr="002E7062" w:rsidRDefault="007803FD" w:rsidP="00F65017">
            <w:pPr>
              <w:pStyle w:val="Figurelegend"/>
              <w:jc w:val="center"/>
            </w:pPr>
            <w:r w:rsidRPr="002E7062">
              <w:t>9</w:t>
            </w:r>
          </w:p>
        </w:tc>
        <w:tc>
          <w:tcPr>
            <w:tcW w:w="547" w:type="dxa"/>
            <w:tcBorders>
              <w:top w:val="single" w:sz="4" w:space="0" w:color="auto"/>
              <w:left w:val="single" w:sz="4" w:space="0" w:color="auto"/>
              <w:bottom w:val="single" w:sz="4" w:space="0" w:color="auto"/>
              <w:right w:val="single" w:sz="4" w:space="0" w:color="auto"/>
            </w:tcBorders>
          </w:tcPr>
          <w:p w14:paraId="71CF8328" w14:textId="77777777" w:rsidR="007803FD" w:rsidRPr="002E7062" w:rsidRDefault="007803FD" w:rsidP="00F65017">
            <w:pPr>
              <w:pStyle w:val="Figurelegend"/>
              <w:jc w:val="center"/>
            </w:pPr>
            <w:r w:rsidRPr="002E7062">
              <w:t>10</w:t>
            </w:r>
          </w:p>
        </w:tc>
        <w:tc>
          <w:tcPr>
            <w:tcW w:w="468" w:type="dxa"/>
            <w:tcBorders>
              <w:top w:val="single" w:sz="4" w:space="0" w:color="auto"/>
              <w:left w:val="single" w:sz="4" w:space="0" w:color="auto"/>
              <w:bottom w:val="single" w:sz="4" w:space="0" w:color="auto"/>
              <w:right w:val="single" w:sz="4" w:space="0" w:color="auto"/>
            </w:tcBorders>
          </w:tcPr>
          <w:p w14:paraId="40E793B6" w14:textId="77777777" w:rsidR="007803FD" w:rsidRPr="002E7062" w:rsidRDefault="007803FD" w:rsidP="00F65017">
            <w:pPr>
              <w:pStyle w:val="Figurelegend"/>
              <w:jc w:val="center"/>
            </w:pPr>
            <w:r w:rsidRPr="002E7062">
              <w:t>11</w:t>
            </w:r>
          </w:p>
        </w:tc>
        <w:tc>
          <w:tcPr>
            <w:tcW w:w="468" w:type="dxa"/>
            <w:tcBorders>
              <w:top w:val="single" w:sz="4" w:space="0" w:color="auto"/>
              <w:left w:val="single" w:sz="4" w:space="0" w:color="auto"/>
              <w:bottom w:val="single" w:sz="4" w:space="0" w:color="auto"/>
              <w:right w:val="single" w:sz="4" w:space="0" w:color="auto"/>
            </w:tcBorders>
          </w:tcPr>
          <w:p w14:paraId="0F1A8277" w14:textId="77777777" w:rsidR="007803FD" w:rsidRPr="002E7062" w:rsidRDefault="007803FD" w:rsidP="00F65017">
            <w:pPr>
              <w:pStyle w:val="Figurelegend"/>
              <w:jc w:val="center"/>
            </w:pPr>
            <w:r w:rsidRPr="002E7062">
              <w:t>12</w:t>
            </w:r>
          </w:p>
        </w:tc>
        <w:tc>
          <w:tcPr>
            <w:tcW w:w="468" w:type="dxa"/>
            <w:tcBorders>
              <w:top w:val="single" w:sz="4" w:space="0" w:color="auto"/>
              <w:left w:val="single" w:sz="4" w:space="0" w:color="auto"/>
              <w:bottom w:val="single" w:sz="4" w:space="0" w:color="auto"/>
              <w:right w:val="single" w:sz="4" w:space="0" w:color="auto"/>
            </w:tcBorders>
          </w:tcPr>
          <w:p w14:paraId="070BBE70" w14:textId="77777777" w:rsidR="007803FD" w:rsidRPr="002E7062" w:rsidRDefault="007803FD" w:rsidP="00F65017">
            <w:pPr>
              <w:pStyle w:val="Figurelegend"/>
              <w:jc w:val="center"/>
            </w:pPr>
            <w:r w:rsidRPr="002E7062">
              <w:t>13</w:t>
            </w:r>
          </w:p>
        </w:tc>
        <w:tc>
          <w:tcPr>
            <w:tcW w:w="468" w:type="dxa"/>
            <w:tcBorders>
              <w:top w:val="single" w:sz="4" w:space="0" w:color="auto"/>
              <w:left w:val="single" w:sz="4" w:space="0" w:color="auto"/>
              <w:bottom w:val="single" w:sz="4" w:space="0" w:color="auto"/>
              <w:right w:val="single" w:sz="4" w:space="0" w:color="auto"/>
            </w:tcBorders>
          </w:tcPr>
          <w:p w14:paraId="689592CC" w14:textId="77777777" w:rsidR="007803FD" w:rsidRPr="002E7062" w:rsidRDefault="007803FD" w:rsidP="00F65017">
            <w:pPr>
              <w:pStyle w:val="Figurelegend"/>
              <w:jc w:val="center"/>
            </w:pPr>
            <w:r w:rsidRPr="002E7062">
              <w:t>14</w:t>
            </w:r>
          </w:p>
        </w:tc>
        <w:tc>
          <w:tcPr>
            <w:tcW w:w="420" w:type="dxa"/>
            <w:tcBorders>
              <w:top w:val="single" w:sz="4" w:space="0" w:color="auto"/>
              <w:left w:val="single" w:sz="4" w:space="0" w:color="auto"/>
              <w:bottom w:val="single" w:sz="4" w:space="0" w:color="auto"/>
              <w:right w:val="single" w:sz="4" w:space="0" w:color="auto"/>
            </w:tcBorders>
          </w:tcPr>
          <w:p w14:paraId="4D2D7A38" w14:textId="77777777" w:rsidR="007803FD" w:rsidRPr="002E7062" w:rsidRDefault="007803FD" w:rsidP="00F65017">
            <w:pPr>
              <w:pStyle w:val="Figurelegend"/>
              <w:jc w:val="center"/>
            </w:pPr>
            <w:r w:rsidRPr="002E7062">
              <w:t>15</w:t>
            </w:r>
          </w:p>
        </w:tc>
      </w:tr>
      <w:tr w:rsidR="007803FD" w:rsidRPr="002E7062" w14:paraId="77F6C5C7" w14:textId="77777777" w:rsidTr="00C52450">
        <w:trPr>
          <w:jc w:val="center"/>
        </w:trPr>
        <w:tc>
          <w:tcPr>
            <w:tcW w:w="817" w:type="dxa"/>
            <w:gridSpan w:val="2"/>
            <w:tcBorders>
              <w:top w:val="single" w:sz="4" w:space="0" w:color="auto"/>
              <w:left w:val="single" w:sz="4" w:space="0" w:color="auto"/>
              <w:bottom w:val="single" w:sz="4" w:space="0" w:color="auto"/>
              <w:right w:val="single" w:sz="4" w:space="0" w:color="auto"/>
            </w:tcBorders>
          </w:tcPr>
          <w:p w14:paraId="4B95236F" w14:textId="77777777" w:rsidR="007803FD" w:rsidRPr="002E7062" w:rsidRDefault="007803FD" w:rsidP="00F65017">
            <w:pPr>
              <w:pStyle w:val="Figurelegend"/>
              <w:jc w:val="center"/>
            </w:pPr>
            <w:r w:rsidRPr="002E7062">
              <w:t>CC</w:t>
            </w:r>
          </w:p>
        </w:tc>
        <w:tc>
          <w:tcPr>
            <w:tcW w:w="517" w:type="dxa"/>
            <w:tcBorders>
              <w:top w:val="single" w:sz="4" w:space="0" w:color="auto"/>
              <w:left w:val="single" w:sz="4" w:space="0" w:color="auto"/>
              <w:bottom w:val="single" w:sz="4" w:space="0" w:color="auto"/>
              <w:right w:val="single" w:sz="4" w:space="0" w:color="auto"/>
            </w:tcBorders>
          </w:tcPr>
          <w:p w14:paraId="337D3CE8" w14:textId="77777777" w:rsidR="007803FD" w:rsidRPr="002E7062" w:rsidRDefault="007803FD" w:rsidP="00F65017">
            <w:pPr>
              <w:pStyle w:val="Figurelegend"/>
              <w:jc w:val="center"/>
            </w:pPr>
            <w:r w:rsidRPr="002E7062">
              <w:t>ICC</w:t>
            </w:r>
          </w:p>
        </w:tc>
        <w:tc>
          <w:tcPr>
            <w:tcW w:w="416" w:type="dxa"/>
            <w:tcBorders>
              <w:top w:val="single" w:sz="4" w:space="0" w:color="auto"/>
              <w:left w:val="single" w:sz="4" w:space="0" w:color="auto"/>
              <w:bottom w:val="single" w:sz="4" w:space="0" w:color="auto"/>
              <w:right w:val="dotted" w:sz="4" w:space="0" w:color="auto"/>
            </w:tcBorders>
          </w:tcPr>
          <w:p w14:paraId="6696531E" w14:textId="77777777" w:rsidR="007803FD" w:rsidRPr="002E7062" w:rsidRDefault="007803FD" w:rsidP="00F65017">
            <w:pPr>
              <w:pStyle w:val="Figurelegend"/>
              <w:jc w:val="center"/>
            </w:pPr>
            <w:r w:rsidRPr="002E7062">
              <w:t>/</w:t>
            </w:r>
          </w:p>
        </w:tc>
        <w:tc>
          <w:tcPr>
            <w:tcW w:w="5126" w:type="dxa"/>
            <w:gridSpan w:val="12"/>
            <w:tcBorders>
              <w:top w:val="single" w:sz="4" w:space="0" w:color="auto"/>
              <w:left w:val="dotted" w:sz="4" w:space="0" w:color="auto"/>
              <w:bottom w:val="single" w:sz="4" w:space="0" w:color="auto"/>
              <w:right w:val="single" w:sz="4" w:space="0" w:color="auto"/>
            </w:tcBorders>
          </w:tcPr>
          <w:p w14:paraId="2FFF80A3" w14:textId="77777777" w:rsidR="007803FD" w:rsidRPr="002E7062" w:rsidRDefault="007803FD" w:rsidP="00F65017">
            <w:pPr>
              <w:pStyle w:val="Figurelegend"/>
              <w:jc w:val="center"/>
            </w:pPr>
            <w:r w:rsidRPr="002E7062">
              <w:t>UMC</w:t>
            </w:r>
          </w:p>
        </w:tc>
      </w:tr>
      <w:tr w:rsidR="007803FD" w:rsidRPr="002E7062" w14:paraId="350663D6" w14:textId="77777777" w:rsidTr="00C52450">
        <w:trPr>
          <w:jc w:val="center"/>
        </w:trPr>
        <w:tc>
          <w:tcPr>
            <w:tcW w:w="817" w:type="dxa"/>
            <w:gridSpan w:val="2"/>
            <w:tcBorders>
              <w:top w:val="single" w:sz="4" w:space="0" w:color="auto"/>
              <w:left w:val="single" w:sz="4" w:space="0" w:color="auto"/>
              <w:bottom w:val="single" w:sz="4" w:space="0" w:color="auto"/>
              <w:right w:val="single" w:sz="4" w:space="0" w:color="auto"/>
            </w:tcBorders>
          </w:tcPr>
          <w:p w14:paraId="510E57F5" w14:textId="77777777" w:rsidR="007803FD" w:rsidRPr="002E7062" w:rsidRDefault="007803FD" w:rsidP="00F65017">
            <w:pPr>
              <w:pStyle w:val="Figurelegend"/>
              <w:jc w:val="center"/>
            </w:pPr>
            <w:r w:rsidRPr="002E7062">
              <w:t>CC</w:t>
            </w:r>
          </w:p>
        </w:tc>
        <w:tc>
          <w:tcPr>
            <w:tcW w:w="933" w:type="dxa"/>
            <w:gridSpan w:val="2"/>
            <w:tcBorders>
              <w:top w:val="single" w:sz="4" w:space="0" w:color="auto"/>
              <w:left w:val="single" w:sz="4" w:space="0" w:color="auto"/>
              <w:bottom w:val="single" w:sz="4" w:space="0" w:color="auto"/>
              <w:right w:val="single" w:sz="4" w:space="0" w:color="auto"/>
            </w:tcBorders>
          </w:tcPr>
          <w:p w14:paraId="2E5124CD" w14:textId="77777777" w:rsidR="007803FD" w:rsidRPr="002E7062" w:rsidRDefault="007803FD" w:rsidP="00F65017">
            <w:pPr>
              <w:pStyle w:val="Figurelegend"/>
              <w:jc w:val="center"/>
            </w:pPr>
            <w:r w:rsidRPr="002E7062">
              <w:t>ICC</w:t>
            </w:r>
          </w:p>
        </w:tc>
        <w:tc>
          <w:tcPr>
            <w:tcW w:w="490" w:type="dxa"/>
            <w:tcBorders>
              <w:top w:val="single" w:sz="4" w:space="0" w:color="auto"/>
              <w:left w:val="single" w:sz="4" w:space="0" w:color="auto"/>
              <w:bottom w:val="single" w:sz="4" w:space="0" w:color="auto"/>
              <w:right w:val="dotted" w:sz="4" w:space="0" w:color="auto"/>
            </w:tcBorders>
          </w:tcPr>
          <w:p w14:paraId="79FD9B4B" w14:textId="77777777" w:rsidR="007803FD" w:rsidRPr="002E7062" w:rsidRDefault="007803FD" w:rsidP="00F65017">
            <w:pPr>
              <w:pStyle w:val="Figurelegend"/>
              <w:jc w:val="center"/>
            </w:pPr>
            <w:r w:rsidRPr="002E7062">
              <w:t>/</w:t>
            </w:r>
          </w:p>
        </w:tc>
        <w:tc>
          <w:tcPr>
            <w:tcW w:w="4636" w:type="dxa"/>
            <w:gridSpan w:val="11"/>
            <w:tcBorders>
              <w:top w:val="single" w:sz="4" w:space="0" w:color="auto"/>
              <w:left w:val="dotted" w:sz="4" w:space="0" w:color="auto"/>
              <w:bottom w:val="single" w:sz="4" w:space="0" w:color="auto"/>
              <w:right w:val="single" w:sz="4" w:space="0" w:color="auto"/>
            </w:tcBorders>
          </w:tcPr>
          <w:p w14:paraId="113B8FC0" w14:textId="77777777" w:rsidR="007803FD" w:rsidRPr="002E7062" w:rsidRDefault="007803FD" w:rsidP="00F65017">
            <w:pPr>
              <w:pStyle w:val="Figurelegend"/>
              <w:jc w:val="center"/>
            </w:pPr>
            <w:r w:rsidRPr="002E7062">
              <w:t>UMC</w:t>
            </w:r>
          </w:p>
        </w:tc>
      </w:tr>
      <w:tr w:rsidR="007803FD" w:rsidRPr="002E7062" w14:paraId="4877792E" w14:textId="77777777" w:rsidTr="00C52450">
        <w:trPr>
          <w:jc w:val="center"/>
        </w:trPr>
        <w:tc>
          <w:tcPr>
            <w:tcW w:w="817" w:type="dxa"/>
            <w:gridSpan w:val="2"/>
            <w:tcBorders>
              <w:top w:val="single" w:sz="4" w:space="0" w:color="auto"/>
              <w:left w:val="single" w:sz="4" w:space="0" w:color="auto"/>
              <w:bottom w:val="single" w:sz="4" w:space="0" w:color="auto"/>
              <w:right w:val="single" w:sz="4" w:space="0" w:color="auto"/>
            </w:tcBorders>
          </w:tcPr>
          <w:p w14:paraId="5130CD3A" w14:textId="77777777" w:rsidR="007803FD" w:rsidRPr="002E7062" w:rsidRDefault="007803FD" w:rsidP="00F65017">
            <w:pPr>
              <w:pStyle w:val="Figurelegend"/>
              <w:jc w:val="center"/>
            </w:pPr>
            <w:r w:rsidRPr="002E7062">
              <w:t>CC</w:t>
            </w:r>
          </w:p>
        </w:tc>
        <w:tc>
          <w:tcPr>
            <w:tcW w:w="1430" w:type="dxa"/>
            <w:gridSpan w:val="4"/>
            <w:tcBorders>
              <w:top w:val="single" w:sz="4" w:space="0" w:color="auto"/>
              <w:left w:val="single" w:sz="4" w:space="0" w:color="auto"/>
              <w:bottom w:val="single" w:sz="4" w:space="0" w:color="auto"/>
              <w:right w:val="single" w:sz="4" w:space="0" w:color="auto"/>
            </w:tcBorders>
          </w:tcPr>
          <w:p w14:paraId="583E04A8" w14:textId="77777777" w:rsidR="007803FD" w:rsidRPr="002E7062" w:rsidRDefault="007803FD" w:rsidP="00F65017">
            <w:pPr>
              <w:pStyle w:val="Figurelegend"/>
              <w:jc w:val="center"/>
            </w:pPr>
            <w:r w:rsidRPr="002E7062">
              <w:t>ICC</w:t>
            </w:r>
          </w:p>
        </w:tc>
        <w:tc>
          <w:tcPr>
            <w:tcW w:w="473" w:type="dxa"/>
            <w:tcBorders>
              <w:top w:val="single" w:sz="4" w:space="0" w:color="auto"/>
              <w:left w:val="single" w:sz="4" w:space="0" w:color="auto"/>
              <w:bottom w:val="single" w:sz="4" w:space="0" w:color="auto"/>
              <w:right w:val="dotted" w:sz="4" w:space="0" w:color="auto"/>
            </w:tcBorders>
          </w:tcPr>
          <w:p w14:paraId="5E459206" w14:textId="77777777" w:rsidR="007803FD" w:rsidRPr="002E7062" w:rsidRDefault="007803FD" w:rsidP="00F65017">
            <w:pPr>
              <w:pStyle w:val="Figurelegend"/>
              <w:jc w:val="center"/>
            </w:pPr>
            <w:r w:rsidRPr="002E7062">
              <w:t>/</w:t>
            </w:r>
          </w:p>
        </w:tc>
        <w:tc>
          <w:tcPr>
            <w:tcW w:w="4156" w:type="dxa"/>
            <w:gridSpan w:val="9"/>
            <w:tcBorders>
              <w:top w:val="single" w:sz="4" w:space="0" w:color="auto"/>
              <w:left w:val="dotted" w:sz="4" w:space="0" w:color="auto"/>
              <w:bottom w:val="single" w:sz="4" w:space="0" w:color="auto"/>
              <w:right w:val="single" w:sz="4" w:space="0" w:color="auto"/>
            </w:tcBorders>
          </w:tcPr>
          <w:p w14:paraId="2DFFC6B9" w14:textId="77777777" w:rsidR="007803FD" w:rsidRPr="002E7062" w:rsidRDefault="007803FD" w:rsidP="00F65017">
            <w:pPr>
              <w:pStyle w:val="Figurelegend"/>
              <w:jc w:val="center"/>
            </w:pPr>
            <w:r w:rsidRPr="002E7062">
              <w:t>UMC</w:t>
            </w:r>
          </w:p>
        </w:tc>
      </w:tr>
      <w:tr w:rsidR="007803FD" w:rsidRPr="002E7062" w14:paraId="46F9CBF0" w14:textId="77777777" w:rsidTr="00C52450">
        <w:trPr>
          <w:jc w:val="center"/>
        </w:trPr>
        <w:tc>
          <w:tcPr>
            <w:tcW w:w="817" w:type="dxa"/>
            <w:gridSpan w:val="2"/>
            <w:tcBorders>
              <w:top w:val="single" w:sz="4" w:space="0" w:color="auto"/>
              <w:left w:val="single" w:sz="4" w:space="0" w:color="auto"/>
              <w:bottom w:val="single" w:sz="4" w:space="0" w:color="auto"/>
              <w:right w:val="single" w:sz="4" w:space="0" w:color="auto"/>
            </w:tcBorders>
          </w:tcPr>
          <w:p w14:paraId="2A70A89D" w14:textId="77777777" w:rsidR="007803FD" w:rsidRPr="002E7062" w:rsidRDefault="007803FD" w:rsidP="00F65017">
            <w:pPr>
              <w:pStyle w:val="Figurelegend"/>
              <w:jc w:val="center"/>
            </w:pPr>
            <w:r w:rsidRPr="002E7062">
              <w:t>CC</w:t>
            </w:r>
          </w:p>
        </w:tc>
        <w:tc>
          <w:tcPr>
            <w:tcW w:w="1903" w:type="dxa"/>
            <w:gridSpan w:val="5"/>
            <w:tcBorders>
              <w:top w:val="single" w:sz="4" w:space="0" w:color="auto"/>
              <w:left w:val="single" w:sz="4" w:space="0" w:color="auto"/>
              <w:bottom w:val="single" w:sz="4" w:space="0" w:color="auto"/>
              <w:right w:val="single" w:sz="4" w:space="0" w:color="auto"/>
            </w:tcBorders>
          </w:tcPr>
          <w:p w14:paraId="3F014CC7" w14:textId="77777777" w:rsidR="007803FD" w:rsidRPr="002E7062" w:rsidRDefault="007803FD" w:rsidP="00F65017">
            <w:pPr>
              <w:pStyle w:val="Figurelegend"/>
              <w:jc w:val="center"/>
            </w:pPr>
            <w:r w:rsidRPr="002E7062">
              <w:t>ICC</w:t>
            </w:r>
          </w:p>
        </w:tc>
        <w:tc>
          <w:tcPr>
            <w:tcW w:w="452" w:type="dxa"/>
            <w:tcBorders>
              <w:top w:val="single" w:sz="4" w:space="0" w:color="auto"/>
              <w:left w:val="single" w:sz="4" w:space="0" w:color="auto"/>
              <w:bottom w:val="single" w:sz="4" w:space="0" w:color="auto"/>
              <w:right w:val="dotted" w:sz="4" w:space="0" w:color="auto"/>
            </w:tcBorders>
          </w:tcPr>
          <w:p w14:paraId="2FEB3B8C" w14:textId="77777777" w:rsidR="007803FD" w:rsidRPr="002E7062" w:rsidRDefault="007803FD" w:rsidP="00F65017">
            <w:pPr>
              <w:pStyle w:val="Figurelegend"/>
              <w:jc w:val="center"/>
            </w:pPr>
            <w:r w:rsidRPr="002E7062">
              <w:t>/</w:t>
            </w:r>
          </w:p>
        </w:tc>
        <w:tc>
          <w:tcPr>
            <w:tcW w:w="3704" w:type="dxa"/>
            <w:gridSpan w:val="8"/>
            <w:tcBorders>
              <w:top w:val="single" w:sz="4" w:space="0" w:color="auto"/>
              <w:left w:val="dotted" w:sz="4" w:space="0" w:color="auto"/>
              <w:bottom w:val="single" w:sz="4" w:space="0" w:color="auto"/>
              <w:right w:val="single" w:sz="4" w:space="0" w:color="auto"/>
            </w:tcBorders>
          </w:tcPr>
          <w:p w14:paraId="6E5827BF" w14:textId="77777777" w:rsidR="007803FD" w:rsidRPr="002E7062" w:rsidRDefault="007803FD" w:rsidP="00F65017">
            <w:pPr>
              <w:pStyle w:val="Figurelegend"/>
              <w:jc w:val="center"/>
            </w:pPr>
            <w:r w:rsidRPr="002E7062">
              <w:t>UMC</w:t>
            </w:r>
          </w:p>
        </w:tc>
      </w:tr>
      <w:tr w:rsidR="007803FD" w:rsidRPr="002E7062" w14:paraId="2AD6F27C" w14:textId="77777777" w:rsidTr="00C52450">
        <w:trPr>
          <w:jc w:val="center"/>
        </w:trPr>
        <w:tc>
          <w:tcPr>
            <w:tcW w:w="817" w:type="dxa"/>
            <w:gridSpan w:val="2"/>
            <w:tcBorders>
              <w:top w:val="single" w:sz="4" w:space="0" w:color="auto"/>
              <w:left w:val="single" w:sz="4" w:space="0" w:color="auto"/>
              <w:bottom w:val="single" w:sz="4" w:space="0" w:color="auto"/>
              <w:right w:val="single" w:sz="4" w:space="0" w:color="auto"/>
            </w:tcBorders>
          </w:tcPr>
          <w:p w14:paraId="78119245" w14:textId="77777777" w:rsidR="007803FD" w:rsidRPr="002E7062" w:rsidRDefault="007803FD" w:rsidP="00F65017">
            <w:pPr>
              <w:pStyle w:val="Figurelegend"/>
              <w:jc w:val="center"/>
            </w:pPr>
            <w:r w:rsidRPr="002E7062">
              <w:t>CC</w:t>
            </w:r>
          </w:p>
        </w:tc>
        <w:tc>
          <w:tcPr>
            <w:tcW w:w="2355" w:type="dxa"/>
            <w:gridSpan w:val="6"/>
            <w:tcBorders>
              <w:top w:val="single" w:sz="4" w:space="0" w:color="auto"/>
              <w:left w:val="single" w:sz="4" w:space="0" w:color="auto"/>
              <w:bottom w:val="single" w:sz="4" w:space="0" w:color="auto"/>
              <w:right w:val="single" w:sz="4" w:space="0" w:color="auto"/>
            </w:tcBorders>
          </w:tcPr>
          <w:p w14:paraId="55256A56" w14:textId="77777777" w:rsidR="007803FD" w:rsidRPr="002E7062" w:rsidRDefault="007803FD" w:rsidP="00F65017">
            <w:pPr>
              <w:pStyle w:val="Figurelegend"/>
              <w:jc w:val="center"/>
            </w:pPr>
            <w:r w:rsidRPr="002E7062">
              <w:t>ICC</w:t>
            </w:r>
          </w:p>
        </w:tc>
        <w:tc>
          <w:tcPr>
            <w:tcW w:w="398" w:type="dxa"/>
            <w:tcBorders>
              <w:top w:val="single" w:sz="4" w:space="0" w:color="auto"/>
              <w:left w:val="single" w:sz="4" w:space="0" w:color="auto"/>
              <w:bottom w:val="single" w:sz="4" w:space="0" w:color="auto"/>
              <w:right w:val="dotted" w:sz="4" w:space="0" w:color="auto"/>
            </w:tcBorders>
          </w:tcPr>
          <w:p w14:paraId="176D3618" w14:textId="77777777" w:rsidR="007803FD" w:rsidRPr="002E7062" w:rsidRDefault="007803FD" w:rsidP="00F65017">
            <w:pPr>
              <w:pStyle w:val="Figurelegend"/>
              <w:jc w:val="center"/>
            </w:pPr>
            <w:r w:rsidRPr="002E7062">
              <w:t>/</w:t>
            </w:r>
          </w:p>
        </w:tc>
        <w:tc>
          <w:tcPr>
            <w:tcW w:w="3306" w:type="dxa"/>
            <w:gridSpan w:val="7"/>
            <w:tcBorders>
              <w:top w:val="single" w:sz="4" w:space="0" w:color="auto"/>
              <w:left w:val="dotted" w:sz="4" w:space="0" w:color="auto"/>
              <w:bottom w:val="single" w:sz="4" w:space="0" w:color="auto"/>
              <w:right w:val="single" w:sz="4" w:space="0" w:color="auto"/>
            </w:tcBorders>
          </w:tcPr>
          <w:p w14:paraId="53C0E9D2" w14:textId="77777777" w:rsidR="007803FD" w:rsidRPr="002E7062" w:rsidRDefault="007803FD" w:rsidP="00F65017">
            <w:pPr>
              <w:pStyle w:val="Figurelegend"/>
              <w:jc w:val="center"/>
            </w:pPr>
            <w:r w:rsidRPr="002E7062">
              <w:t>UMC</w:t>
            </w:r>
          </w:p>
        </w:tc>
      </w:tr>
      <w:tr w:rsidR="007803FD" w:rsidRPr="002E7062" w14:paraId="08EE2EEA" w14:textId="77777777" w:rsidTr="00C52450">
        <w:trPr>
          <w:jc w:val="center"/>
        </w:trPr>
        <w:tc>
          <w:tcPr>
            <w:tcW w:w="817" w:type="dxa"/>
            <w:gridSpan w:val="2"/>
            <w:tcBorders>
              <w:top w:val="single" w:sz="4" w:space="0" w:color="auto"/>
              <w:left w:val="single" w:sz="4" w:space="0" w:color="auto"/>
              <w:bottom w:val="single" w:sz="4" w:space="0" w:color="auto"/>
              <w:right w:val="single" w:sz="4" w:space="0" w:color="auto"/>
            </w:tcBorders>
            <w:shd w:val="clear" w:color="auto" w:fill="FFFFFF"/>
          </w:tcPr>
          <w:p w14:paraId="132146AE" w14:textId="77777777" w:rsidR="007803FD" w:rsidRPr="002E7062" w:rsidRDefault="007803FD" w:rsidP="00F65017">
            <w:pPr>
              <w:pStyle w:val="Figurelegend"/>
              <w:jc w:val="center"/>
            </w:pPr>
            <w:r w:rsidRPr="002E7062">
              <w:t>CC</w:t>
            </w:r>
          </w:p>
        </w:tc>
        <w:tc>
          <w:tcPr>
            <w:tcW w:w="2753" w:type="dxa"/>
            <w:gridSpan w:val="7"/>
            <w:tcBorders>
              <w:top w:val="single" w:sz="4" w:space="0" w:color="auto"/>
              <w:left w:val="single" w:sz="4" w:space="0" w:color="auto"/>
              <w:bottom w:val="single" w:sz="4" w:space="0" w:color="auto"/>
              <w:right w:val="single" w:sz="4" w:space="0" w:color="auto"/>
            </w:tcBorders>
            <w:shd w:val="clear" w:color="auto" w:fill="FFFFFF"/>
          </w:tcPr>
          <w:p w14:paraId="7EA14D8F" w14:textId="77777777" w:rsidR="007803FD" w:rsidRPr="002E7062" w:rsidRDefault="007803FD" w:rsidP="00F65017">
            <w:pPr>
              <w:pStyle w:val="Figurelegend"/>
              <w:jc w:val="center"/>
            </w:pPr>
            <w:r w:rsidRPr="002E7062">
              <w:t>ICC</w:t>
            </w:r>
          </w:p>
        </w:tc>
        <w:tc>
          <w:tcPr>
            <w:tcW w:w="3306" w:type="dxa"/>
            <w:gridSpan w:val="7"/>
            <w:tcBorders>
              <w:top w:val="single" w:sz="4" w:space="0" w:color="auto"/>
              <w:left w:val="single" w:sz="4" w:space="0" w:color="auto"/>
              <w:bottom w:val="single" w:sz="4" w:space="0" w:color="auto"/>
              <w:right w:val="single" w:sz="4" w:space="0" w:color="auto"/>
            </w:tcBorders>
            <w:shd w:val="clear" w:color="auto" w:fill="FFFFFF"/>
          </w:tcPr>
          <w:p w14:paraId="0D296AAD" w14:textId="77777777" w:rsidR="007803FD" w:rsidRPr="002E7062" w:rsidRDefault="007803FD" w:rsidP="00F65017">
            <w:pPr>
              <w:pStyle w:val="Figurelegend"/>
              <w:jc w:val="center"/>
            </w:pPr>
            <w:r w:rsidRPr="002E7062">
              <w:t>UMC</w:t>
            </w:r>
          </w:p>
        </w:tc>
      </w:tr>
    </w:tbl>
    <w:p w14:paraId="348A8619" w14:textId="77777777" w:rsidR="007803FD" w:rsidRPr="002E7062" w:rsidRDefault="007803FD" w:rsidP="00F65017">
      <w:pPr>
        <w:pStyle w:val="FigureNoTitle"/>
        <w:rPr>
          <w:lang w:eastAsia="ja-JP"/>
        </w:rPr>
      </w:pPr>
      <w:r w:rsidRPr="002E7062">
        <w:rPr>
          <w:lang w:eastAsia="ja-JP"/>
        </w:rPr>
        <w:t>Figure A</w:t>
      </w:r>
      <w:r w:rsidR="00F65017" w:rsidRPr="002E7062">
        <w:rPr>
          <w:lang w:eastAsia="ja-JP"/>
        </w:rPr>
        <w:t>.</w:t>
      </w:r>
      <w:r w:rsidRPr="002E7062">
        <w:rPr>
          <w:lang w:eastAsia="ja-JP"/>
        </w:rPr>
        <w:t>5</w:t>
      </w:r>
      <w:r w:rsidR="00C52450" w:rsidRPr="002E7062">
        <w:rPr>
          <w:lang w:eastAsia="ja-JP"/>
        </w:rPr>
        <w:t xml:space="preserve"> </w:t>
      </w:r>
      <w:r w:rsidRPr="002E7062">
        <w:rPr>
          <w:lang w:eastAsia="ja-JP"/>
        </w:rPr>
        <w:t>–</w:t>
      </w:r>
      <w:r w:rsidR="00C52450" w:rsidRPr="002E7062">
        <w:rPr>
          <w:lang w:eastAsia="ja-JP"/>
        </w:rPr>
        <w:t xml:space="preserve"> </w:t>
      </w:r>
      <w:r w:rsidRPr="002E7062">
        <w:rPr>
          <w:lang w:eastAsia="ja-JP"/>
        </w:rPr>
        <w:t>Structure of CC and ICC based global MEG ID Value</w:t>
      </w:r>
    </w:p>
    <w:p w14:paraId="414744AC" w14:textId="77777777" w:rsidR="007803FD" w:rsidRPr="002E7062" w:rsidRDefault="007803FD" w:rsidP="007803FD">
      <w:pPr>
        <w:rPr>
          <w:lang w:eastAsia="ja-JP"/>
        </w:rPr>
      </w:pPr>
    </w:p>
    <w:p w14:paraId="66226149" w14:textId="77777777" w:rsidR="00F65017" w:rsidRPr="002E7062" w:rsidRDefault="00F65017">
      <w:pPr>
        <w:tabs>
          <w:tab w:val="clear" w:pos="794"/>
          <w:tab w:val="clear" w:pos="1191"/>
          <w:tab w:val="clear" w:pos="1588"/>
          <w:tab w:val="clear" w:pos="1985"/>
        </w:tabs>
        <w:overflowPunct/>
        <w:autoSpaceDE/>
        <w:autoSpaceDN/>
        <w:adjustRightInd/>
        <w:spacing w:before="0"/>
        <w:jc w:val="left"/>
        <w:textAlignment w:val="auto"/>
        <w:rPr>
          <w:b/>
          <w:sz w:val="28"/>
        </w:rPr>
      </w:pPr>
      <w:bookmarkStart w:id="1635" w:name="_Toc301445853"/>
      <w:bookmarkStart w:id="1636" w:name="_Toc302575018"/>
      <w:bookmarkStart w:id="1637" w:name="_Toc311721603"/>
      <w:bookmarkStart w:id="1638" w:name="_Toc312071592"/>
      <w:bookmarkStart w:id="1639" w:name="_Toc318366610"/>
      <w:r w:rsidRPr="002E7062">
        <w:br w:type="page"/>
      </w:r>
    </w:p>
    <w:p w14:paraId="4FFB0F73" w14:textId="77777777" w:rsidR="007803FD" w:rsidRPr="002E7062" w:rsidRDefault="007803FD" w:rsidP="00C52450">
      <w:pPr>
        <w:pStyle w:val="AnnexNoTitle"/>
      </w:pPr>
      <w:bookmarkStart w:id="1640" w:name="_Toc379205861"/>
      <w:bookmarkStart w:id="1641" w:name="_Toc388964806"/>
      <w:r w:rsidRPr="002E7062">
        <w:t xml:space="preserve">Annex </w:t>
      </w:r>
      <w:r w:rsidRPr="002E7062">
        <w:rPr>
          <w:lang w:eastAsia="ja-JP"/>
        </w:rPr>
        <w:t>B</w:t>
      </w:r>
      <w:r w:rsidRPr="002E7062">
        <w:br/>
      </w:r>
      <w:r w:rsidRPr="002E7062">
        <w:br/>
        <w:t>Ethernet link trace (ETH-LT) of [</w:t>
      </w:r>
      <w:r w:rsidRPr="002E7062">
        <w:rPr>
          <w:lang w:eastAsia="ja-JP"/>
        </w:rPr>
        <w:t xml:space="preserve">ITU-T </w:t>
      </w:r>
      <w:r w:rsidRPr="002E7062">
        <w:t xml:space="preserve">Y.1731] </w:t>
      </w:r>
      <w:r w:rsidRPr="002E7062">
        <w:br/>
        <w:t>interoperability considerations</w:t>
      </w:r>
      <w:bookmarkEnd w:id="1635"/>
      <w:bookmarkEnd w:id="1636"/>
      <w:bookmarkEnd w:id="1637"/>
      <w:bookmarkEnd w:id="1638"/>
      <w:bookmarkEnd w:id="1639"/>
      <w:bookmarkEnd w:id="1640"/>
      <w:bookmarkEnd w:id="1641"/>
    </w:p>
    <w:p w14:paraId="6D8C9820" w14:textId="77777777" w:rsidR="007803FD" w:rsidRPr="002E7062" w:rsidRDefault="007803FD" w:rsidP="00F65017">
      <w:pPr>
        <w:jc w:val="center"/>
      </w:pPr>
      <w:r w:rsidRPr="002E7062">
        <w:t xml:space="preserve">(This annex forms an integral part of this </w:t>
      </w:r>
      <w:r w:rsidRPr="002E7062">
        <w:rPr>
          <w:lang w:eastAsia="ja-JP"/>
        </w:rPr>
        <w:t>Recommendation.)</w:t>
      </w:r>
    </w:p>
    <w:p w14:paraId="45B4EC4D" w14:textId="77777777" w:rsidR="007803FD" w:rsidRPr="002E7062" w:rsidRDefault="007803FD" w:rsidP="007803FD">
      <w:pPr>
        <w:pStyle w:val="Normalaftertitle"/>
        <w:rPr>
          <w:lang w:eastAsia="ja-JP"/>
        </w:rPr>
      </w:pPr>
      <w:r w:rsidRPr="002E7062">
        <w:rPr>
          <w:lang w:eastAsia="ja-JP"/>
        </w:rPr>
        <w:t xml:space="preserve">This annex describes the interworking of Ethernet MEPs and MIPs, supporting different types of Ethernet link trace (ETH-LT) (i.e., ETH-LT as defined in [ITU-T Y.1731] and that </w:t>
      </w:r>
      <w:r w:rsidR="00982802" w:rsidRPr="002E7062">
        <w:rPr>
          <w:lang w:eastAsia="ja-JP"/>
        </w:rPr>
        <w:t xml:space="preserve">are </w:t>
      </w:r>
      <w:r w:rsidRPr="002E7062">
        <w:rPr>
          <w:lang w:eastAsia="ja-JP"/>
        </w:rPr>
        <w:t>specified in this Recommendation) and identifies the basic requirements to support interworking under the ME where two types of MEPs or MIPs exist.</w:t>
      </w:r>
    </w:p>
    <w:p w14:paraId="48DA165F" w14:textId="77777777" w:rsidR="007803FD" w:rsidRPr="002E7062" w:rsidRDefault="007803FD" w:rsidP="007803FD">
      <w:pPr>
        <w:pStyle w:val="Heading2"/>
      </w:pPr>
      <w:bookmarkStart w:id="1642" w:name="_Toc283925059"/>
      <w:bookmarkStart w:id="1643" w:name="_Toc286248241"/>
      <w:bookmarkStart w:id="1644" w:name="_Toc286248579"/>
      <w:bookmarkStart w:id="1645" w:name="_Toc301445854"/>
      <w:bookmarkStart w:id="1646" w:name="_Toc302575019"/>
      <w:bookmarkStart w:id="1647" w:name="_Toc311721604"/>
      <w:bookmarkStart w:id="1648" w:name="_Toc312071593"/>
      <w:bookmarkStart w:id="1649" w:name="_Toc318366611"/>
      <w:bookmarkStart w:id="1650" w:name="_Toc379205862"/>
      <w:bookmarkStart w:id="1651" w:name="_Toc388964807"/>
      <w:bookmarkStart w:id="1652" w:name="_Toc296978391"/>
      <w:r w:rsidRPr="002E7062">
        <w:t>B.1</w:t>
      </w:r>
      <w:r w:rsidRPr="002E7062">
        <w:tab/>
        <w:t>Ethernet link trace (ETH-LT) as defined in [</w:t>
      </w:r>
      <w:r w:rsidRPr="002E7062">
        <w:rPr>
          <w:szCs w:val="24"/>
          <w:lang w:eastAsia="ja-JP"/>
        </w:rPr>
        <w:t xml:space="preserve">ITU-T </w:t>
      </w:r>
      <w:r w:rsidRPr="002E7062">
        <w:t>Y.1731</w:t>
      </w:r>
      <w:bookmarkEnd w:id="1642"/>
      <w:bookmarkEnd w:id="1643"/>
      <w:bookmarkEnd w:id="1644"/>
      <w:bookmarkEnd w:id="1645"/>
      <w:bookmarkEnd w:id="1646"/>
      <w:r w:rsidRPr="002E7062">
        <w:t>]</w:t>
      </w:r>
      <w:bookmarkEnd w:id="1647"/>
      <w:bookmarkEnd w:id="1648"/>
      <w:bookmarkEnd w:id="1649"/>
      <w:bookmarkEnd w:id="1650"/>
      <w:bookmarkEnd w:id="1651"/>
      <w:bookmarkEnd w:id="1652"/>
    </w:p>
    <w:p w14:paraId="71991087" w14:textId="77777777" w:rsidR="007803FD" w:rsidRPr="002E7062" w:rsidRDefault="007803FD" w:rsidP="007803FD">
      <w:r w:rsidRPr="002E7062">
        <w:t>The ETH-LT defined in [ITU-T Y.1731] differs from the one defined in this Recommendation in the following:</w:t>
      </w:r>
    </w:p>
    <w:p w14:paraId="181BF8F7" w14:textId="77777777" w:rsidR="007803FD" w:rsidRPr="002E7062" w:rsidRDefault="007803FD" w:rsidP="007803FD">
      <w:pPr>
        <w:pStyle w:val="enumlev1"/>
      </w:pPr>
      <w:r w:rsidRPr="002E7062">
        <w:t>•</w:t>
      </w:r>
      <w:r w:rsidRPr="002E7062">
        <w:tab/>
        <w:t>LTM transmission and its PDU, as given in clause</w:t>
      </w:r>
      <w:r w:rsidRPr="002E7062" w:rsidDel="00865202">
        <w:t xml:space="preserve"> </w:t>
      </w:r>
      <w:r w:rsidRPr="002E7062">
        <w:t xml:space="preserve">7.3.1 and </w:t>
      </w:r>
      <w:r w:rsidR="006F2530" w:rsidRPr="002E7062">
        <w:t xml:space="preserve">clause </w:t>
      </w:r>
      <w:r w:rsidRPr="002E7062">
        <w:t>9.5 of [ITU-T Y.1731] do not define the LTM egress identifier TLV and its format, whereas they are defined as mandatory in this Recommendation.</w:t>
      </w:r>
    </w:p>
    <w:p w14:paraId="042AE131" w14:textId="77777777" w:rsidR="007803FD" w:rsidRPr="002E7062" w:rsidRDefault="007803FD" w:rsidP="007803FD">
      <w:pPr>
        <w:pStyle w:val="enumlev1"/>
      </w:pPr>
      <w:r w:rsidRPr="002E7062">
        <w:t>•</w:t>
      </w:r>
      <w:r w:rsidRPr="002E7062">
        <w:tab/>
        <w:t xml:space="preserve">LTR transmission and its PDU, as given in clause 7.3.2 and </w:t>
      </w:r>
      <w:r w:rsidR="006F2530" w:rsidRPr="002E7062">
        <w:t xml:space="preserve">clause </w:t>
      </w:r>
      <w:r w:rsidRPr="002E7062">
        <w:t xml:space="preserve">9.6 of [ITU-T Y.1731] do not define the LTR egress identifier TLV and its format, whereas they are defined as mandatory in this Recommendation. Also, </w:t>
      </w:r>
      <w:r w:rsidR="00EE2C85" w:rsidRPr="002E7062">
        <w:t>r</w:t>
      </w:r>
      <w:r w:rsidRPr="002E7062">
        <w:t xml:space="preserve">eply </w:t>
      </w:r>
      <w:r w:rsidR="00EE2C85" w:rsidRPr="002E7062">
        <w:t>i</w:t>
      </w:r>
      <w:r w:rsidRPr="002E7062">
        <w:t xml:space="preserve">ngress TLV and </w:t>
      </w:r>
      <w:r w:rsidR="00EE2C85" w:rsidRPr="002E7062">
        <w:t>r</w:t>
      </w:r>
      <w:r w:rsidRPr="002E7062">
        <w:t xml:space="preserve">eply </w:t>
      </w:r>
      <w:r w:rsidR="00EE2C85" w:rsidRPr="002E7062">
        <w:t>e</w:t>
      </w:r>
      <w:r w:rsidRPr="002E7062">
        <w:t xml:space="preserve">gress TLV were optional in [ITU-T Y.1731], whereas they are defined as mandatory in this Recommendation. </w:t>
      </w:r>
    </w:p>
    <w:p w14:paraId="7C0DD6E2" w14:textId="77777777" w:rsidR="007803FD" w:rsidRPr="002E7062" w:rsidRDefault="007803FD" w:rsidP="007803FD">
      <w:pPr>
        <w:pStyle w:val="enumlev1"/>
      </w:pPr>
      <w:r w:rsidRPr="002E7062">
        <w:t>•</w:t>
      </w:r>
      <w:r w:rsidRPr="002E7062">
        <w:tab/>
        <w:t xml:space="preserve">FwdYes and TerminalMEP were defined in bit 7 and bit 6 </w:t>
      </w:r>
      <w:r w:rsidR="00545704" w:rsidRPr="002E7062">
        <w:t xml:space="preserve">of the description of fields of the </w:t>
      </w:r>
      <w:r w:rsidRPr="002E7062">
        <w:t xml:space="preserve">LTR </w:t>
      </w:r>
      <w:r w:rsidR="00545704" w:rsidRPr="002E7062">
        <w:t xml:space="preserve">PDU format </w:t>
      </w:r>
      <w:r w:rsidRPr="002E7062">
        <w:t xml:space="preserve">in </w:t>
      </w:r>
      <w:r w:rsidR="00545704" w:rsidRPr="002E7062">
        <w:t xml:space="preserve">clause 9.6.2 of </w:t>
      </w:r>
      <w:r w:rsidRPr="002E7062">
        <w:t xml:space="preserve">this Recommendation, </w:t>
      </w:r>
      <w:r w:rsidR="00267861" w:rsidRPr="002E7062">
        <w:t>whereas</w:t>
      </w:r>
      <w:r w:rsidRPr="002E7062">
        <w:t xml:space="preserve"> they were not defined in [ITU-T Y.1731].</w:t>
      </w:r>
    </w:p>
    <w:p w14:paraId="39F9A43F" w14:textId="77777777" w:rsidR="007803FD" w:rsidRPr="002E7062" w:rsidRDefault="007803FD" w:rsidP="007803FD">
      <w:pPr>
        <w:pStyle w:val="enumlev1"/>
      </w:pPr>
      <w:r w:rsidRPr="002E7062">
        <w:t>•</w:t>
      </w:r>
      <w:r w:rsidRPr="002E7062">
        <w:tab/>
        <w:t xml:space="preserve">At a MIP, ETH-LT responder was not defined, and both ingress and egress ports could be set as MIP in a </w:t>
      </w:r>
      <w:r w:rsidRPr="002E7062">
        <w:rPr>
          <w:i/>
          <w:iCs/>
        </w:rPr>
        <w:t>v2006</w:t>
      </w:r>
      <w:r w:rsidRPr="002E7062">
        <w:t xml:space="preserve"> equipment, whereas in this Recommendation ETH-LT responder is defined so that there can only be one MIP per equipment.</w:t>
      </w:r>
    </w:p>
    <w:p w14:paraId="391EE060" w14:textId="77777777" w:rsidR="007803FD" w:rsidRPr="002E7062" w:rsidRDefault="007803FD" w:rsidP="006F1641">
      <w:pPr>
        <w:pStyle w:val="Heading2"/>
      </w:pPr>
      <w:bookmarkStart w:id="1653" w:name="_Toc283925060"/>
      <w:bookmarkStart w:id="1654" w:name="_Toc286248242"/>
      <w:bookmarkStart w:id="1655" w:name="_Toc286248580"/>
      <w:bookmarkStart w:id="1656" w:name="_Toc301445855"/>
      <w:bookmarkStart w:id="1657" w:name="_Toc302575020"/>
      <w:bookmarkStart w:id="1658" w:name="_Toc311721605"/>
      <w:bookmarkStart w:id="1659" w:name="_Toc312071594"/>
      <w:bookmarkStart w:id="1660" w:name="_Toc318366612"/>
      <w:bookmarkStart w:id="1661" w:name="_Toc379205863"/>
      <w:bookmarkStart w:id="1662" w:name="_Toc388964808"/>
      <w:bookmarkStart w:id="1663" w:name="_Toc296978392"/>
      <w:r w:rsidRPr="002E7062">
        <w:t>B.2</w:t>
      </w:r>
      <w:r w:rsidRPr="002E7062">
        <w:tab/>
        <w:t>Interworking with [</w:t>
      </w:r>
      <w:r w:rsidRPr="002E7062">
        <w:rPr>
          <w:szCs w:val="24"/>
          <w:lang w:eastAsia="ja-JP"/>
        </w:rPr>
        <w:t xml:space="preserve">ITU-T </w:t>
      </w:r>
      <w:r w:rsidRPr="002E7062">
        <w:t>Y.1731</w:t>
      </w:r>
      <w:bookmarkEnd w:id="1653"/>
      <w:bookmarkEnd w:id="1654"/>
      <w:bookmarkEnd w:id="1655"/>
      <w:bookmarkEnd w:id="1656"/>
      <w:bookmarkEnd w:id="1657"/>
      <w:r w:rsidRPr="002E7062">
        <w:t>]</w:t>
      </w:r>
      <w:bookmarkEnd w:id="1658"/>
      <w:bookmarkEnd w:id="1659"/>
      <w:bookmarkEnd w:id="1660"/>
      <w:bookmarkEnd w:id="1661"/>
      <w:bookmarkEnd w:id="1662"/>
      <w:bookmarkEnd w:id="1663"/>
    </w:p>
    <w:p w14:paraId="70929465" w14:textId="77777777" w:rsidR="007803FD" w:rsidRPr="002E7062" w:rsidRDefault="007803FD" w:rsidP="007803FD">
      <w:pPr>
        <w:rPr>
          <w:lang w:eastAsia="ja-JP"/>
        </w:rPr>
      </w:pPr>
      <w:r w:rsidRPr="002E7062">
        <w:rPr>
          <w:lang w:eastAsia="ja-JP"/>
        </w:rPr>
        <w:t xml:space="preserve">In the case of an ME consisting of a </w:t>
      </w:r>
      <w:r w:rsidRPr="002E7062">
        <w:rPr>
          <w:i/>
          <w:iCs/>
          <w:lang w:eastAsia="ja-JP"/>
        </w:rPr>
        <w:t>v2006</w:t>
      </w:r>
      <w:r w:rsidRPr="002E7062">
        <w:rPr>
          <w:lang w:eastAsia="ja-JP"/>
        </w:rPr>
        <w:t xml:space="preserve"> MEP that transmits ETH-LTM and some </w:t>
      </w:r>
      <w:r w:rsidRPr="002E7062">
        <w:rPr>
          <w:i/>
          <w:iCs/>
          <w:lang w:eastAsia="ja-JP"/>
        </w:rPr>
        <w:t>v2008</w:t>
      </w:r>
      <w:r w:rsidRPr="002E7062">
        <w:rPr>
          <w:lang w:eastAsia="ja-JP"/>
        </w:rPr>
        <w:t xml:space="preserve"> MIPs, or </w:t>
      </w:r>
      <w:r w:rsidR="001E5EC8" w:rsidRPr="002E7062">
        <w:rPr>
          <w:lang w:eastAsia="ja-JP"/>
        </w:rPr>
        <w:t xml:space="preserve">the case </w:t>
      </w:r>
      <w:r w:rsidRPr="002E7062">
        <w:rPr>
          <w:lang w:eastAsia="ja-JP"/>
        </w:rPr>
        <w:t xml:space="preserve">of an ME consisting of a </w:t>
      </w:r>
      <w:r w:rsidRPr="002E7062">
        <w:rPr>
          <w:i/>
          <w:iCs/>
          <w:lang w:eastAsia="ja-JP"/>
        </w:rPr>
        <w:t>v2006</w:t>
      </w:r>
      <w:r w:rsidRPr="002E7062">
        <w:rPr>
          <w:lang w:eastAsia="ja-JP"/>
        </w:rPr>
        <w:t xml:space="preserve"> MEP that transmits ETH-LTM and </w:t>
      </w:r>
      <w:r w:rsidR="001E5EC8" w:rsidRPr="002E7062">
        <w:rPr>
          <w:lang w:eastAsia="ja-JP"/>
        </w:rPr>
        <w:t xml:space="preserve">the case of </w:t>
      </w:r>
      <w:r w:rsidRPr="002E7062">
        <w:rPr>
          <w:lang w:eastAsia="ja-JP"/>
        </w:rPr>
        <w:t xml:space="preserve">a </w:t>
      </w:r>
      <w:r w:rsidRPr="002E7062">
        <w:rPr>
          <w:i/>
          <w:iCs/>
          <w:lang w:eastAsia="ja-JP"/>
        </w:rPr>
        <w:t>v2008</w:t>
      </w:r>
      <w:r w:rsidRPr="002E7062">
        <w:rPr>
          <w:lang w:eastAsia="ja-JP"/>
        </w:rPr>
        <w:t xml:space="preserve"> MEP that receives ETH-LTM and transmits ETH-LTR, the </w:t>
      </w:r>
      <w:r w:rsidRPr="002E7062">
        <w:rPr>
          <w:i/>
          <w:iCs/>
          <w:lang w:eastAsia="ja-JP"/>
        </w:rPr>
        <w:t>v2008</w:t>
      </w:r>
      <w:r w:rsidRPr="002E7062">
        <w:rPr>
          <w:lang w:eastAsia="ja-JP"/>
        </w:rPr>
        <w:t xml:space="preserve"> MIP or </w:t>
      </w:r>
      <w:r w:rsidRPr="002E7062">
        <w:rPr>
          <w:i/>
          <w:iCs/>
          <w:lang w:eastAsia="ja-JP"/>
        </w:rPr>
        <w:t xml:space="preserve">v2008 </w:t>
      </w:r>
      <w:r w:rsidRPr="002E7062">
        <w:rPr>
          <w:lang w:eastAsia="ja-JP"/>
        </w:rPr>
        <w:t>MEP may discard ETH-LTM from the</w:t>
      </w:r>
      <w:r w:rsidRPr="002E7062">
        <w:rPr>
          <w:i/>
          <w:iCs/>
          <w:lang w:eastAsia="ja-JP"/>
        </w:rPr>
        <w:t xml:space="preserve"> v2006</w:t>
      </w:r>
      <w:r w:rsidRPr="002E7062">
        <w:rPr>
          <w:lang w:eastAsia="ja-JP"/>
        </w:rPr>
        <w:t xml:space="preserve"> MEP due to the absence of LTM egress identifier TLV. In this case, </w:t>
      </w:r>
      <w:r w:rsidR="001E5EC8" w:rsidRPr="002E7062">
        <w:rPr>
          <w:lang w:eastAsia="ja-JP"/>
        </w:rPr>
        <w:t>to maintain</w:t>
      </w:r>
      <w:r w:rsidRPr="002E7062">
        <w:rPr>
          <w:lang w:eastAsia="ja-JP"/>
        </w:rPr>
        <w:t xml:space="preserve"> interoperability, the </w:t>
      </w:r>
      <w:r w:rsidRPr="002E7062">
        <w:rPr>
          <w:i/>
          <w:iCs/>
          <w:lang w:eastAsia="ja-JP"/>
        </w:rPr>
        <w:t>v2008</w:t>
      </w:r>
      <w:r w:rsidRPr="002E7062">
        <w:rPr>
          <w:lang w:eastAsia="ja-JP"/>
        </w:rPr>
        <w:t xml:space="preserve"> MIP may forward ETH-LTM and transmit ETH-LTR by recognizing that the ETH-LTM does not have the TLV and </w:t>
      </w:r>
      <w:r w:rsidR="001E5EC8" w:rsidRPr="002E7062">
        <w:rPr>
          <w:lang w:eastAsia="ja-JP"/>
        </w:rPr>
        <w:t xml:space="preserve">by </w:t>
      </w:r>
      <w:r w:rsidRPr="002E7062">
        <w:rPr>
          <w:lang w:eastAsia="ja-JP"/>
        </w:rPr>
        <w:t>behaving as</w:t>
      </w:r>
      <w:r w:rsidR="001E5EC8" w:rsidRPr="002E7062">
        <w:rPr>
          <w:lang w:eastAsia="ja-JP"/>
        </w:rPr>
        <w:t xml:space="preserve"> a</w:t>
      </w:r>
      <w:r w:rsidRPr="002E7062">
        <w:rPr>
          <w:lang w:eastAsia="ja-JP"/>
        </w:rPr>
        <w:t xml:space="preserve"> </w:t>
      </w:r>
      <w:r w:rsidRPr="002E7062">
        <w:rPr>
          <w:i/>
          <w:iCs/>
          <w:lang w:eastAsia="ja-JP"/>
        </w:rPr>
        <w:t>v2006</w:t>
      </w:r>
      <w:r w:rsidRPr="002E7062">
        <w:rPr>
          <w:lang w:eastAsia="ja-JP"/>
        </w:rPr>
        <w:t xml:space="preserve"> MIP. Similarly, the </w:t>
      </w:r>
      <w:r w:rsidRPr="002E7062">
        <w:rPr>
          <w:i/>
          <w:iCs/>
          <w:lang w:eastAsia="ja-JP"/>
        </w:rPr>
        <w:t>v2008</w:t>
      </w:r>
      <w:r w:rsidRPr="002E7062">
        <w:rPr>
          <w:lang w:eastAsia="ja-JP"/>
        </w:rPr>
        <w:t xml:space="preserve"> MEP may transmit ETH-LTR by recognizing that the ETH-LTM does not have the TLV and </w:t>
      </w:r>
      <w:r w:rsidR="001E5EC8" w:rsidRPr="002E7062">
        <w:rPr>
          <w:lang w:eastAsia="ja-JP"/>
        </w:rPr>
        <w:t xml:space="preserve">by </w:t>
      </w:r>
      <w:r w:rsidRPr="002E7062">
        <w:rPr>
          <w:lang w:eastAsia="ja-JP"/>
        </w:rPr>
        <w:t>behaving as</w:t>
      </w:r>
      <w:r w:rsidR="001E5EC8" w:rsidRPr="002E7062">
        <w:rPr>
          <w:lang w:eastAsia="ja-JP"/>
        </w:rPr>
        <w:t xml:space="preserve"> a</w:t>
      </w:r>
      <w:r w:rsidRPr="002E7062">
        <w:rPr>
          <w:lang w:eastAsia="ja-JP"/>
        </w:rPr>
        <w:t xml:space="preserve"> </w:t>
      </w:r>
      <w:r w:rsidRPr="002E7062">
        <w:rPr>
          <w:i/>
          <w:iCs/>
          <w:lang w:eastAsia="ja-JP"/>
        </w:rPr>
        <w:t>v2006</w:t>
      </w:r>
      <w:r w:rsidRPr="002E7062">
        <w:rPr>
          <w:lang w:eastAsia="ja-JP"/>
        </w:rPr>
        <w:t xml:space="preserve"> MEP. See Figure B.1.</w:t>
      </w:r>
    </w:p>
    <w:p w14:paraId="4253D882" w14:textId="77777777" w:rsidR="007803FD" w:rsidRPr="002E7062" w:rsidRDefault="007803FD" w:rsidP="007803FD">
      <w:pPr>
        <w:pStyle w:val="Figure"/>
        <w:rPr>
          <w:szCs w:val="24"/>
        </w:rPr>
      </w:pPr>
      <w:r w:rsidRPr="002E7062">
        <w:rPr>
          <w:noProof/>
          <w:lang w:eastAsia="zh-CN"/>
        </w:rPr>
        <w:object w:dxaOrig="6223" w:dyaOrig="2817" w14:anchorId="736090D7">
          <v:shape id="_x0000_i1027" type="#_x0000_t75" style="width:4in;height:128.65pt" o:ole="">
            <v:imagedata r:id="rId39" o:title=""/>
          </v:shape>
          <o:OLEObject Type="Embed" ProgID="CorelDRAW.Graphic.14" ShapeID="_x0000_i1027" DrawAspect="Content" ObjectID="_1497698878" r:id="rId40"/>
        </w:object>
      </w:r>
    </w:p>
    <w:p w14:paraId="25A5C9C5" w14:textId="77777777" w:rsidR="007803FD" w:rsidRPr="002E7062" w:rsidRDefault="007803FD" w:rsidP="006F1641">
      <w:pPr>
        <w:pStyle w:val="FigureNoTitle"/>
        <w:outlineLvl w:val="0"/>
        <w:rPr>
          <w:lang w:eastAsia="ja-JP"/>
        </w:rPr>
      </w:pPr>
      <w:r w:rsidRPr="002E7062">
        <w:rPr>
          <w:lang w:eastAsia="ja-JP"/>
        </w:rPr>
        <w:t>Figure B.1</w:t>
      </w:r>
      <w:r w:rsidRPr="002E7062">
        <w:t xml:space="preserve"> – Interoperability case 1</w:t>
      </w:r>
    </w:p>
    <w:p w14:paraId="643A5C89" w14:textId="77777777" w:rsidR="007803FD" w:rsidRPr="002E7062" w:rsidRDefault="007803FD" w:rsidP="007803FD">
      <w:pPr>
        <w:pStyle w:val="Normalaftertitle"/>
        <w:rPr>
          <w:lang w:eastAsia="ja-JP"/>
        </w:rPr>
      </w:pPr>
      <w:r w:rsidRPr="002E7062">
        <w:rPr>
          <w:lang w:eastAsia="ja-JP"/>
        </w:rPr>
        <w:t xml:space="preserve">In the case of an ME consisting of a </w:t>
      </w:r>
      <w:r w:rsidRPr="002E7062">
        <w:rPr>
          <w:i/>
          <w:iCs/>
          <w:lang w:eastAsia="ja-JP"/>
        </w:rPr>
        <w:t>v2008</w:t>
      </w:r>
      <w:r w:rsidRPr="002E7062">
        <w:rPr>
          <w:lang w:eastAsia="ja-JP"/>
        </w:rPr>
        <w:t xml:space="preserve"> MEP that transmits ETH-LTM and some </w:t>
      </w:r>
      <w:r w:rsidRPr="002E7062">
        <w:rPr>
          <w:i/>
          <w:iCs/>
          <w:lang w:eastAsia="ja-JP"/>
        </w:rPr>
        <w:t>v2006</w:t>
      </w:r>
      <w:r w:rsidRPr="002E7062">
        <w:rPr>
          <w:lang w:eastAsia="ja-JP"/>
        </w:rPr>
        <w:t xml:space="preserve"> MIPs and/or </w:t>
      </w:r>
      <w:r w:rsidR="001E5EC8" w:rsidRPr="002E7062">
        <w:rPr>
          <w:lang w:eastAsia="ja-JP"/>
        </w:rPr>
        <w:t xml:space="preserve">the case </w:t>
      </w:r>
      <w:r w:rsidRPr="002E7062">
        <w:rPr>
          <w:lang w:eastAsia="ja-JP"/>
        </w:rPr>
        <w:t xml:space="preserve">of a </w:t>
      </w:r>
      <w:r w:rsidRPr="002E7062">
        <w:rPr>
          <w:i/>
          <w:iCs/>
          <w:lang w:eastAsia="ja-JP"/>
        </w:rPr>
        <w:t>v2008</w:t>
      </w:r>
      <w:r w:rsidRPr="002E7062">
        <w:rPr>
          <w:lang w:eastAsia="ja-JP"/>
        </w:rPr>
        <w:t xml:space="preserve"> MEP that receives ETH-LTM and transmits ETH-LTR, the </w:t>
      </w:r>
      <w:r w:rsidRPr="002E7062">
        <w:rPr>
          <w:i/>
          <w:iCs/>
          <w:lang w:eastAsia="ja-JP"/>
        </w:rPr>
        <w:t>v2008</w:t>
      </w:r>
      <w:r w:rsidRPr="002E7062">
        <w:rPr>
          <w:lang w:eastAsia="ja-JP"/>
        </w:rPr>
        <w:t xml:space="preserve"> MEP receives ETH-LTR without </w:t>
      </w:r>
      <w:r w:rsidRPr="002E7062">
        <w:t>LTR egress identifier TLV</w:t>
      </w:r>
      <w:r w:rsidRPr="002E7062">
        <w:rPr>
          <w:lang w:eastAsia="ja-JP"/>
        </w:rPr>
        <w:t xml:space="preserve"> and without </w:t>
      </w:r>
      <w:r w:rsidRPr="002E7062">
        <w:t>reply ingress TLV</w:t>
      </w:r>
      <w:r w:rsidRPr="002E7062">
        <w:rPr>
          <w:lang w:eastAsia="ja-JP"/>
        </w:rPr>
        <w:t xml:space="preserve"> or </w:t>
      </w:r>
      <w:r w:rsidRPr="002E7062">
        <w:t>reply egress TLV</w:t>
      </w:r>
      <w:r w:rsidRPr="002E7062">
        <w:rPr>
          <w:lang w:eastAsia="ja-JP"/>
        </w:rPr>
        <w:t xml:space="preserve"> generated by </w:t>
      </w:r>
      <w:r w:rsidRPr="002E7062">
        <w:rPr>
          <w:i/>
          <w:iCs/>
          <w:lang w:eastAsia="ja-JP"/>
        </w:rPr>
        <w:t xml:space="preserve">v2006 </w:t>
      </w:r>
      <w:r w:rsidRPr="002E7062">
        <w:rPr>
          <w:lang w:eastAsia="ja-JP"/>
        </w:rPr>
        <w:t xml:space="preserve">MIPs and/or MEP. The absence of these TLVs in ETH-LTR is considered invalid in the </w:t>
      </w:r>
      <w:r w:rsidRPr="002E7062">
        <w:rPr>
          <w:i/>
          <w:iCs/>
          <w:lang w:eastAsia="ja-JP"/>
        </w:rPr>
        <w:t>v2008</w:t>
      </w:r>
      <w:r w:rsidRPr="002E7062">
        <w:rPr>
          <w:lang w:eastAsia="ja-JP"/>
        </w:rPr>
        <w:t xml:space="preserve"> version. In order to </w:t>
      </w:r>
      <w:r w:rsidR="001E5EC8" w:rsidRPr="002E7062">
        <w:rPr>
          <w:lang w:eastAsia="ja-JP"/>
        </w:rPr>
        <w:t xml:space="preserve">maintain </w:t>
      </w:r>
      <w:r w:rsidRPr="002E7062">
        <w:rPr>
          <w:lang w:eastAsia="ja-JP"/>
        </w:rPr>
        <w:t xml:space="preserve">interoperability, the </w:t>
      </w:r>
      <w:r w:rsidRPr="002E7062">
        <w:rPr>
          <w:i/>
          <w:iCs/>
          <w:lang w:eastAsia="ja-JP"/>
        </w:rPr>
        <w:t>v2008</w:t>
      </w:r>
      <w:r w:rsidRPr="002E7062">
        <w:rPr>
          <w:lang w:eastAsia="ja-JP"/>
        </w:rPr>
        <w:t xml:space="preserve"> version may be configured to identify this ETH-LTR as valid</w:t>
      </w:r>
      <w:r w:rsidR="001E5EC8" w:rsidRPr="002E7062">
        <w:rPr>
          <w:lang w:eastAsia="ja-JP"/>
        </w:rPr>
        <w:t>.</w:t>
      </w:r>
      <w:r w:rsidRPr="002E7062">
        <w:rPr>
          <w:lang w:eastAsia="ja-JP"/>
        </w:rPr>
        <w:t xml:space="preserve"> </w:t>
      </w:r>
      <w:r w:rsidR="001E5EC8" w:rsidRPr="002E7062">
        <w:rPr>
          <w:lang w:eastAsia="ja-JP"/>
        </w:rPr>
        <w:t>S</w:t>
      </w:r>
      <w:r w:rsidRPr="002E7062">
        <w:rPr>
          <w:lang w:eastAsia="ja-JP"/>
        </w:rPr>
        <w:t>ee Figure B.2</w:t>
      </w:r>
      <w:r w:rsidR="001E5EC8" w:rsidRPr="002E7062">
        <w:rPr>
          <w:lang w:eastAsia="ja-JP"/>
        </w:rPr>
        <w:t>.</w:t>
      </w:r>
    </w:p>
    <w:p w14:paraId="2DFCE909" w14:textId="77777777" w:rsidR="007803FD" w:rsidRPr="002E7062" w:rsidRDefault="007803FD" w:rsidP="007803FD">
      <w:pPr>
        <w:pStyle w:val="Figure"/>
      </w:pPr>
      <w:r w:rsidRPr="002E7062">
        <w:object w:dxaOrig="7439" w:dyaOrig="1555" w14:anchorId="5AA17460">
          <v:shape id="_x0000_i1028" type="#_x0000_t75" style="width:347pt;height:1in" o:ole="">
            <v:imagedata r:id="rId41" o:title=""/>
          </v:shape>
          <o:OLEObject Type="Embed" ProgID="CorelDRAW.Graphic.14" ShapeID="_x0000_i1028" DrawAspect="Content" ObjectID="_1497698879" r:id="rId42"/>
        </w:object>
      </w:r>
    </w:p>
    <w:p w14:paraId="5A84BC02" w14:textId="77777777" w:rsidR="007803FD" w:rsidRPr="002E7062" w:rsidRDefault="007803FD" w:rsidP="006F1641">
      <w:pPr>
        <w:pStyle w:val="FigureNoTitle"/>
        <w:outlineLvl w:val="0"/>
      </w:pPr>
      <w:r w:rsidRPr="002E7062">
        <w:t>Figure B.2 – Interoperability case 2</w:t>
      </w:r>
    </w:p>
    <w:p w14:paraId="312D8C58" w14:textId="77777777" w:rsidR="007803FD" w:rsidRPr="002E7062" w:rsidRDefault="007803FD" w:rsidP="007803FD">
      <w:pPr>
        <w:pStyle w:val="Normalaftertitle"/>
        <w:rPr>
          <w:szCs w:val="24"/>
          <w:lang w:eastAsia="ja-JP"/>
        </w:rPr>
      </w:pPr>
      <w:r w:rsidRPr="002E7062">
        <w:t xml:space="preserve">In the case of an ME consisting of a </w:t>
      </w:r>
      <w:r w:rsidRPr="002E7062">
        <w:rPr>
          <w:i/>
          <w:iCs/>
        </w:rPr>
        <w:t>v2008</w:t>
      </w:r>
      <w:r w:rsidRPr="002E7062">
        <w:t xml:space="preserve"> MEP that transmits ETH-LTM and some </w:t>
      </w:r>
      <w:r w:rsidRPr="002E7062">
        <w:rPr>
          <w:i/>
          <w:iCs/>
        </w:rPr>
        <w:t>v2006</w:t>
      </w:r>
      <w:r w:rsidRPr="002E7062">
        <w:t xml:space="preserve"> MIPs located in both the ingress and egress ports of an</w:t>
      </w:r>
      <w:r w:rsidRPr="002E7062">
        <w:rPr>
          <w:lang w:eastAsia="ja-JP"/>
        </w:rPr>
        <w:t xml:space="preserve"> </w:t>
      </w:r>
      <w:r w:rsidRPr="002E7062">
        <w:t xml:space="preserve">equipment, the equipment may transmit </w:t>
      </w:r>
      <w:r w:rsidRPr="002E7062">
        <w:rPr>
          <w:lang w:eastAsia="ja-JP"/>
        </w:rPr>
        <w:t>two ETH</w:t>
      </w:r>
      <w:r w:rsidRPr="002E7062">
        <w:rPr>
          <w:lang w:eastAsia="ja-JP"/>
        </w:rPr>
        <w:noBreakHyphen/>
        <w:t xml:space="preserve">LTRs to the </w:t>
      </w:r>
      <w:r w:rsidRPr="002E7062">
        <w:rPr>
          <w:i/>
          <w:iCs/>
          <w:lang w:eastAsia="ja-JP"/>
        </w:rPr>
        <w:t>v2008</w:t>
      </w:r>
      <w:r w:rsidRPr="002E7062">
        <w:rPr>
          <w:lang w:eastAsia="ja-JP"/>
        </w:rPr>
        <w:t xml:space="preserve"> MEP. In receiving the ETH-LTRs at the </w:t>
      </w:r>
      <w:r w:rsidRPr="002E7062">
        <w:rPr>
          <w:i/>
          <w:iCs/>
          <w:lang w:eastAsia="ja-JP"/>
        </w:rPr>
        <w:t>v2008</w:t>
      </w:r>
      <w:r w:rsidRPr="002E7062">
        <w:rPr>
          <w:lang w:eastAsia="ja-JP"/>
        </w:rPr>
        <w:t xml:space="preserve"> MEP, the behaviour is </w:t>
      </w:r>
      <w:r w:rsidR="001E5EC8" w:rsidRPr="002E7062">
        <w:rPr>
          <w:lang w:eastAsia="ja-JP"/>
        </w:rPr>
        <w:t xml:space="preserve">the </w:t>
      </w:r>
      <w:r w:rsidRPr="002E7062">
        <w:rPr>
          <w:lang w:eastAsia="ja-JP"/>
        </w:rPr>
        <w:t>same as in the case mentioned above (see Figure B.3).</w:t>
      </w:r>
      <w:r w:rsidRPr="002E7062">
        <w:t xml:space="preserve"> </w:t>
      </w:r>
      <w:r w:rsidRPr="002E7062">
        <w:rPr>
          <w:lang w:eastAsia="ja-JP"/>
        </w:rPr>
        <w:t xml:space="preserve">It is noted that this </w:t>
      </w:r>
      <w:r w:rsidRPr="002E7062">
        <w:rPr>
          <w:szCs w:val="24"/>
          <w:lang w:eastAsia="ja-JP"/>
        </w:rPr>
        <w:t>behaviour is compatible with the LTR analysis according to Annex J.5 of [IEEE 802.1Q], as long as each of the MPs that decrement the LTM's TTL field also return an LTR.</w:t>
      </w:r>
    </w:p>
    <w:p w14:paraId="3B6DC9DC" w14:textId="77777777" w:rsidR="007803FD" w:rsidRPr="002E7062" w:rsidRDefault="007803FD" w:rsidP="007803FD">
      <w:pPr>
        <w:pStyle w:val="Figure"/>
      </w:pPr>
      <w:r w:rsidRPr="002E7062">
        <w:rPr>
          <w:noProof/>
          <w:lang w:eastAsia="zh-CN"/>
        </w:rPr>
        <w:object w:dxaOrig="6802" w:dyaOrig="1756" w14:anchorId="7EFA72D8">
          <v:shape id="_x0000_i1029" type="#_x0000_t75" style="width:319.3pt;height:83.2pt" o:ole="">
            <v:imagedata r:id="rId43" o:title=""/>
          </v:shape>
          <o:OLEObject Type="Embed" ProgID="CorelDRAW.Graphic.14" ShapeID="_x0000_i1029" DrawAspect="Content" ObjectID="_1497698880" r:id="rId44"/>
        </w:object>
      </w:r>
    </w:p>
    <w:p w14:paraId="7DE5D81B" w14:textId="77777777" w:rsidR="007803FD" w:rsidRPr="002E7062" w:rsidRDefault="007803FD" w:rsidP="006F1641">
      <w:pPr>
        <w:pStyle w:val="FigureNoTitle"/>
        <w:outlineLvl w:val="0"/>
      </w:pPr>
      <w:r w:rsidRPr="002E7062">
        <w:t xml:space="preserve">Figure B.3 – Interoperability case </w:t>
      </w:r>
      <w:r w:rsidR="001E5EC8" w:rsidRPr="002E7062">
        <w:t>3</w:t>
      </w:r>
    </w:p>
    <w:p w14:paraId="75A0862E" w14:textId="77777777" w:rsidR="007803FD" w:rsidRPr="002E7062" w:rsidRDefault="007803FD" w:rsidP="007803FD">
      <w:r w:rsidRPr="002E7062">
        <w:br w:type="page"/>
      </w:r>
      <w:bookmarkStart w:id="1664" w:name="_Toc301445858"/>
      <w:bookmarkStart w:id="1665" w:name="_Toc302575022"/>
      <w:bookmarkStart w:id="1666" w:name="_Toc121901889"/>
      <w:bookmarkStart w:id="1667" w:name="_Toc124795269"/>
    </w:p>
    <w:p w14:paraId="2A489503" w14:textId="77777777" w:rsidR="007803FD" w:rsidRPr="002E7062" w:rsidRDefault="007803FD" w:rsidP="00C52450">
      <w:pPr>
        <w:pStyle w:val="AppendixNoTitle"/>
      </w:pPr>
      <w:bookmarkStart w:id="1668" w:name="_Toc311721606"/>
      <w:bookmarkStart w:id="1669" w:name="_Toc312071595"/>
      <w:bookmarkStart w:id="1670" w:name="_Toc318366613"/>
      <w:bookmarkStart w:id="1671" w:name="_Toc379205864"/>
      <w:bookmarkStart w:id="1672" w:name="_Toc388964809"/>
      <w:r w:rsidRPr="002E7062">
        <w:t>Appendix I</w:t>
      </w:r>
      <w:r w:rsidRPr="002E7062">
        <w:rPr>
          <w:lang w:eastAsia="ja-JP"/>
        </w:rPr>
        <w:br/>
      </w:r>
      <w:r w:rsidRPr="002E7062">
        <w:br/>
        <w:t>Ethernet Network Scenarios</w:t>
      </w:r>
      <w:bookmarkEnd w:id="1664"/>
      <w:bookmarkEnd w:id="1665"/>
      <w:bookmarkEnd w:id="1668"/>
      <w:bookmarkEnd w:id="1669"/>
      <w:bookmarkEnd w:id="1670"/>
      <w:bookmarkEnd w:id="1671"/>
      <w:bookmarkEnd w:id="1672"/>
    </w:p>
    <w:p w14:paraId="3D896922" w14:textId="77777777" w:rsidR="007803FD" w:rsidRPr="002E7062" w:rsidRDefault="007803FD" w:rsidP="00F65017">
      <w:pPr>
        <w:jc w:val="center"/>
      </w:pPr>
      <w:r w:rsidRPr="002E7062">
        <w:t>(This appendix does not form an integral part of this Recommendation.)</w:t>
      </w:r>
    </w:p>
    <w:p w14:paraId="5B931D69" w14:textId="77777777" w:rsidR="007803FD" w:rsidRPr="002E7062" w:rsidRDefault="007803FD" w:rsidP="006F1641">
      <w:pPr>
        <w:pStyle w:val="Heading2"/>
      </w:pPr>
      <w:bookmarkStart w:id="1673" w:name="_Toc121901890"/>
      <w:bookmarkStart w:id="1674" w:name="_Toc124795270"/>
      <w:bookmarkStart w:id="1675" w:name="_Toc283925065"/>
      <w:bookmarkStart w:id="1676" w:name="_Toc286248247"/>
      <w:bookmarkStart w:id="1677" w:name="_Toc286248585"/>
      <w:bookmarkStart w:id="1678" w:name="_Toc301445860"/>
      <w:bookmarkStart w:id="1679" w:name="_Toc302575024"/>
      <w:bookmarkStart w:id="1680" w:name="_Toc311721607"/>
      <w:bookmarkStart w:id="1681" w:name="_Toc312071596"/>
      <w:bookmarkStart w:id="1682" w:name="_Toc318366614"/>
      <w:bookmarkStart w:id="1683" w:name="_Toc379205865"/>
      <w:bookmarkStart w:id="1684" w:name="_Toc388964810"/>
      <w:bookmarkStart w:id="1685" w:name="_Toc296978393"/>
      <w:bookmarkEnd w:id="1666"/>
      <w:bookmarkEnd w:id="1667"/>
      <w:r w:rsidRPr="002E7062">
        <w:t>I.1</w:t>
      </w:r>
      <w:r w:rsidRPr="002E7062">
        <w:tab/>
      </w:r>
      <w:bookmarkEnd w:id="1673"/>
      <w:bookmarkEnd w:id="1674"/>
      <w:r w:rsidRPr="002E7062">
        <w:t xml:space="preserve">Shared MEG </w:t>
      </w:r>
      <w:r w:rsidR="001E5EC8" w:rsidRPr="002E7062">
        <w:t>l</w:t>
      </w:r>
      <w:r w:rsidRPr="002E7062">
        <w:t xml:space="preserve">evels </w:t>
      </w:r>
      <w:r w:rsidR="001E5EC8" w:rsidRPr="002E7062">
        <w:t>e</w:t>
      </w:r>
      <w:r w:rsidRPr="002E7062">
        <w:t>xample</w:t>
      </w:r>
      <w:bookmarkEnd w:id="1675"/>
      <w:bookmarkEnd w:id="1676"/>
      <w:bookmarkEnd w:id="1677"/>
      <w:bookmarkEnd w:id="1678"/>
      <w:bookmarkEnd w:id="1679"/>
      <w:bookmarkEnd w:id="1680"/>
      <w:bookmarkEnd w:id="1681"/>
      <w:bookmarkEnd w:id="1682"/>
      <w:bookmarkEnd w:id="1683"/>
      <w:bookmarkEnd w:id="1684"/>
      <w:bookmarkEnd w:id="1685"/>
    </w:p>
    <w:p w14:paraId="35DC19BD" w14:textId="77777777" w:rsidR="007803FD" w:rsidRPr="002E7062" w:rsidRDefault="007803FD" w:rsidP="007803FD">
      <w:r w:rsidRPr="002E7062">
        <w:t xml:space="preserve">Figure I.1 provides an example scenario with the default assignment of MEG levels, where the customer, provider and operator roles share the MEG levels. In the figure, triangles represent MEPs, circles represent MIPs, and diamonds represent TrCPs. </w:t>
      </w:r>
    </w:p>
    <w:p w14:paraId="57D44445" w14:textId="77777777" w:rsidR="007803FD" w:rsidRPr="002E7062" w:rsidRDefault="007803FD" w:rsidP="007803FD">
      <w:pPr>
        <w:pStyle w:val="Figure"/>
        <w:rPr>
          <w:lang w:bidi="he-IL"/>
        </w:rPr>
      </w:pPr>
      <w:r w:rsidRPr="002E7062">
        <w:rPr>
          <w:noProof/>
          <w:lang w:eastAsia="zh-CN"/>
        </w:rPr>
        <w:object w:dxaOrig="8910" w:dyaOrig="3546" w14:anchorId="6914BEDA">
          <v:shape id="_x0000_i1030" type="#_x0000_t75" style="width:419pt;height:166.45pt" o:ole="">
            <v:imagedata r:id="rId45" o:title=""/>
          </v:shape>
          <o:OLEObject Type="Embed" ProgID="CorelDRAW.Graphic.14" ShapeID="_x0000_i1030" DrawAspect="Content" ObjectID="_1497698881" r:id="rId46"/>
        </w:object>
      </w:r>
    </w:p>
    <w:p w14:paraId="054BF864" w14:textId="77777777" w:rsidR="007803FD" w:rsidRPr="002E7062" w:rsidRDefault="007803FD" w:rsidP="006F1641">
      <w:pPr>
        <w:pStyle w:val="FigureNoTitle"/>
        <w:outlineLvl w:val="0"/>
        <w:rPr>
          <w:lang w:eastAsia="ja-JP"/>
        </w:rPr>
      </w:pPr>
      <w:r w:rsidRPr="002E7062">
        <w:rPr>
          <w:lang w:eastAsia="ja-JP"/>
        </w:rPr>
        <w:t>Figure I.1 – Example MEG level assignment for shared MEG levels</w:t>
      </w:r>
    </w:p>
    <w:p w14:paraId="4E84C854" w14:textId="77777777" w:rsidR="007803FD" w:rsidRPr="002E7062" w:rsidRDefault="007803FD" w:rsidP="007803FD">
      <w:pPr>
        <w:pStyle w:val="enumlev1"/>
      </w:pPr>
      <w:r w:rsidRPr="002E7062">
        <w:t>•</w:t>
      </w:r>
      <w:r w:rsidRPr="002E7062">
        <w:tab/>
        <w:t>Customer ME (Ca1a) can be assigned a customer MEG level 5. This allows for more customer MEs to be created at higher MEG levels, i.e., 6 and 7, if these customer MEs at additional customer MEG levels are needed.</w:t>
      </w:r>
    </w:p>
    <w:p w14:paraId="57061A9A" w14:textId="77777777" w:rsidR="007803FD" w:rsidRPr="002E7062" w:rsidRDefault="007803FD" w:rsidP="007803FD">
      <w:pPr>
        <w:pStyle w:val="enumlev1"/>
      </w:pPr>
      <w:r w:rsidRPr="002E7062">
        <w:t>•</w:t>
      </w:r>
      <w:r w:rsidRPr="002E7062">
        <w:tab/>
        <w:t>Provider ME (Pa1a) can be assigned a provider MEG level 4. This allows for more provider MEs to be created at a lower MEG level, i.e., 3, if additional MEs at a lower provider MEG level are needed.</w:t>
      </w:r>
    </w:p>
    <w:p w14:paraId="203768DA" w14:textId="77777777" w:rsidR="007803FD" w:rsidRPr="002E7062" w:rsidRDefault="007803FD" w:rsidP="007803FD">
      <w:pPr>
        <w:pStyle w:val="enumlev1"/>
      </w:pPr>
      <w:r w:rsidRPr="002E7062">
        <w:t>•</w:t>
      </w:r>
      <w:r w:rsidRPr="002E7062">
        <w:tab/>
        <w:t>End-to-end operator MEs (Oa1a and Ob1a) can be assigned an operator MEG level 2. This allows for more operator MEs to be created at lower MEG levels, i.e., 1 and 0, if these operator MEs at additional operator MEG levels are needed in each operator network.</w:t>
      </w:r>
    </w:p>
    <w:p w14:paraId="08BE440C" w14:textId="77777777" w:rsidR="007803FD" w:rsidRPr="002E7062" w:rsidRDefault="007803FD" w:rsidP="007803FD">
      <w:pPr>
        <w:pStyle w:val="enumlev1"/>
      </w:pPr>
      <w:r w:rsidRPr="002E7062">
        <w:t>•</w:t>
      </w:r>
      <w:r w:rsidRPr="002E7062">
        <w:tab/>
        <w:t>Segment operator MEs in Operator B's network (Ob2a and Ob2b) can be now assigned a lower MEG level, for example 1, if Operator B needs such MEs.</w:t>
      </w:r>
    </w:p>
    <w:p w14:paraId="06453377" w14:textId="77777777" w:rsidR="007803FD" w:rsidRPr="002E7062" w:rsidRDefault="007803FD" w:rsidP="007803FD">
      <w:pPr>
        <w:pStyle w:val="enumlev1"/>
      </w:pPr>
      <w:r w:rsidRPr="002E7062">
        <w:t>•</w:t>
      </w:r>
      <w:r w:rsidRPr="002E7062">
        <w:tab/>
        <w:t>MEs between the customer and provider (IPa and IPb) can be assigned a MEG level 0. This allows provider to filter such OAM frames at UNI_N since the provider is required to provide transparency only to customer MEG levels 7, 6, and 5.</w:t>
      </w:r>
    </w:p>
    <w:p w14:paraId="27D40B10" w14:textId="77777777" w:rsidR="007803FD" w:rsidRPr="002E7062" w:rsidRDefault="007803FD" w:rsidP="007803FD">
      <w:pPr>
        <w:pStyle w:val="enumlev1"/>
      </w:pPr>
      <w:r w:rsidRPr="002E7062">
        <w:t>•</w:t>
      </w:r>
      <w:r w:rsidRPr="002E7062">
        <w:tab/>
        <w:t>Inter-operator ME (IOa) can be assigned a MEG Level 0. This allows the operator to filter such OAM frames since the operator is required to provide transparency only to customer and provider MEG levels.</w:t>
      </w:r>
    </w:p>
    <w:p w14:paraId="0CB92C73" w14:textId="77777777" w:rsidR="007803FD" w:rsidRPr="002E7062" w:rsidRDefault="007803FD" w:rsidP="006F1641">
      <w:pPr>
        <w:pStyle w:val="Heading2"/>
      </w:pPr>
      <w:bookmarkStart w:id="1686" w:name="_Toc283925066"/>
      <w:bookmarkStart w:id="1687" w:name="_Toc286248248"/>
      <w:bookmarkStart w:id="1688" w:name="_Toc286248586"/>
      <w:bookmarkStart w:id="1689" w:name="_Toc301445861"/>
      <w:bookmarkStart w:id="1690" w:name="_Toc302575025"/>
      <w:bookmarkStart w:id="1691" w:name="_Toc311721608"/>
      <w:bookmarkStart w:id="1692" w:name="_Toc312071597"/>
      <w:bookmarkStart w:id="1693" w:name="_Toc318366615"/>
      <w:bookmarkStart w:id="1694" w:name="_Toc379205866"/>
      <w:bookmarkStart w:id="1695" w:name="_Toc388964811"/>
      <w:bookmarkStart w:id="1696" w:name="_Toc296978394"/>
      <w:r w:rsidRPr="002E7062">
        <w:t>I.2</w:t>
      </w:r>
      <w:r w:rsidRPr="002E7062">
        <w:tab/>
        <w:t>Independent MEG levels example</w:t>
      </w:r>
      <w:bookmarkEnd w:id="1686"/>
      <w:bookmarkEnd w:id="1687"/>
      <w:bookmarkEnd w:id="1688"/>
      <w:bookmarkEnd w:id="1689"/>
      <w:bookmarkEnd w:id="1690"/>
      <w:bookmarkEnd w:id="1691"/>
      <w:bookmarkEnd w:id="1692"/>
      <w:bookmarkEnd w:id="1693"/>
      <w:bookmarkEnd w:id="1694"/>
      <w:bookmarkEnd w:id="1695"/>
      <w:bookmarkEnd w:id="1696"/>
    </w:p>
    <w:p w14:paraId="36EADDC4" w14:textId="77777777" w:rsidR="007803FD" w:rsidRPr="002E7062" w:rsidRDefault="007803FD" w:rsidP="007803FD">
      <w:r w:rsidRPr="002E7062">
        <w:t xml:space="preserve">Figure I.2 provides an example scenario where the customer and service provider do not share the MEG levels. However, the service provider and operator share the MEG levels. In the figure, triangles represent MEPs, circles represent MIPs, and diamonds represent TrCPs. </w:t>
      </w:r>
    </w:p>
    <w:p w14:paraId="6B4A8590" w14:textId="77777777" w:rsidR="007803FD" w:rsidRPr="002E7062" w:rsidRDefault="007803FD" w:rsidP="007803FD">
      <w:pPr>
        <w:pStyle w:val="Figure"/>
      </w:pPr>
      <w:r w:rsidRPr="002E7062">
        <w:rPr>
          <w:noProof/>
          <w:lang w:eastAsia="zh-CN"/>
        </w:rPr>
        <w:object w:dxaOrig="9023" w:dyaOrig="2822" w14:anchorId="5BEAB119">
          <v:shape id="_x0000_i1031" type="#_x0000_t75" style="width:420.8pt;height:130.45pt" o:ole="">
            <v:imagedata r:id="rId47" o:title=""/>
          </v:shape>
          <o:OLEObject Type="Embed" ProgID="CorelDRAW.Graphic.14" ShapeID="_x0000_i1031" DrawAspect="Content" ObjectID="_1497698882" r:id="rId48"/>
        </w:object>
      </w:r>
    </w:p>
    <w:p w14:paraId="24F2CB97" w14:textId="77777777" w:rsidR="007803FD" w:rsidRPr="002E7062" w:rsidRDefault="007803FD" w:rsidP="006F1641">
      <w:pPr>
        <w:pStyle w:val="FigureNoTitle"/>
        <w:outlineLvl w:val="0"/>
        <w:rPr>
          <w:lang w:eastAsia="ja-JP"/>
        </w:rPr>
      </w:pPr>
      <w:r w:rsidRPr="002E7062">
        <w:rPr>
          <w:lang w:eastAsia="ja-JP"/>
        </w:rPr>
        <w:t>Figure I.2 – Example MEG level assignment for independent MEG levels</w:t>
      </w:r>
    </w:p>
    <w:p w14:paraId="11793773" w14:textId="2C44F663" w:rsidR="007803FD" w:rsidRPr="002E7062" w:rsidRDefault="00207BE3" w:rsidP="007803FD">
      <w:pPr>
        <w:pStyle w:val="enumlev1"/>
      </w:pPr>
      <w:r w:rsidRPr="002E7062">
        <w:t>•</w:t>
      </w:r>
      <w:r w:rsidR="007803FD" w:rsidRPr="002E7062">
        <w:tab/>
        <w:t>In the above example, four customer VLANs (11, 12, 21 and 22) and the corresponding customer MEGs (C-TAG, in the figure) are completely independent of the two service provider VLANs (20 and 10) and corresponding service provider MEGs (S-TAG in the figure).</w:t>
      </w:r>
    </w:p>
    <w:p w14:paraId="7250F737" w14:textId="6CACFB5E" w:rsidR="007803FD" w:rsidRPr="002E7062" w:rsidRDefault="00207BE3" w:rsidP="007803FD">
      <w:pPr>
        <w:pStyle w:val="enumlev1"/>
      </w:pPr>
      <w:r w:rsidRPr="002E7062">
        <w:t>•</w:t>
      </w:r>
      <w:r w:rsidR="007803FD" w:rsidRPr="002E7062">
        <w:tab/>
        <w:t xml:space="preserve">As a consequence, the customer and service provider can independently use the all eight MEG levels. </w:t>
      </w:r>
    </w:p>
    <w:p w14:paraId="2728DAEA" w14:textId="43344952" w:rsidR="007803FD" w:rsidRPr="002E7062" w:rsidRDefault="00207BE3" w:rsidP="007803FD">
      <w:pPr>
        <w:pStyle w:val="enumlev1"/>
      </w:pPr>
      <w:r w:rsidRPr="002E7062">
        <w:t>•</w:t>
      </w:r>
      <w:r w:rsidR="007803FD" w:rsidRPr="002E7062">
        <w:tab/>
        <w:t>The service provider and operator however share the MEG level space, in a manner similar to the one of Figure I.1. In this case, the eight MEG levels can be agreed mutually between the service provider and the operator.</w:t>
      </w:r>
    </w:p>
    <w:p w14:paraId="65630611" w14:textId="47EDB883" w:rsidR="007803FD" w:rsidRPr="002E7062" w:rsidRDefault="00207BE3" w:rsidP="007803FD">
      <w:pPr>
        <w:pStyle w:val="enumlev1"/>
      </w:pPr>
      <w:r w:rsidRPr="002E7062">
        <w:t>•</w:t>
      </w:r>
      <w:r w:rsidR="007803FD" w:rsidRPr="002E7062">
        <w:tab/>
        <w:t>In the above example, the customer must send OAM frames as VLAN-tagged or priority</w:t>
      </w:r>
      <w:r w:rsidR="007803FD" w:rsidRPr="002E7062">
        <w:noBreakHyphen/>
        <w:t>tagged frames to utilize all eight MEG levels independently. However, if the customer uses untagged OAM frames, the MEG levels may not be independent anymore and the customer and provider MEG levels need to be mutually agreed between the customer and the service provider.</w:t>
      </w:r>
    </w:p>
    <w:p w14:paraId="22ECA9D2" w14:textId="77777777" w:rsidR="007803FD" w:rsidRPr="002E7062" w:rsidRDefault="007803FD" w:rsidP="007803FD">
      <w:bookmarkStart w:id="1697" w:name="_Toc90789927"/>
      <w:bookmarkStart w:id="1698" w:name="_Toc121901903"/>
    </w:p>
    <w:p w14:paraId="6C3BA97D" w14:textId="77777777" w:rsidR="00F65017" w:rsidRPr="002E7062" w:rsidRDefault="00F65017">
      <w:pPr>
        <w:tabs>
          <w:tab w:val="clear" w:pos="794"/>
          <w:tab w:val="clear" w:pos="1191"/>
          <w:tab w:val="clear" w:pos="1588"/>
          <w:tab w:val="clear" w:pos="1985"/>
        </w:tabs>
        <w:overflowPunct/>
        <w:autoSpaceDE/>
        <w:autoSpaceDN/>
        <w:adjustRightInd/>
        <w:spacing w:before="0"/>
        <w:jc w:val="left"/>
        <w:textAlignment w:val="auto"/>
        <w:rPr>
          <w:b/>
          <w:sz w:val="28"/>
        </w:rPr>
      </w:pPr>
      <w:bookmarkStart w:id="1699" w:name="_Toc301445862"/>
      <w:bookmarkStart w:id="1700" w:name="_Toc302575026"/>
      <w:bookmarkStart w:id="1701" w:name="_Toc311721609"/>
      <w:bookmarkStart w:id="1702" w:name="_Toc312071598"/>
      <w:bookmarkStart w:id="1703" w:name="_Toc318366616"/>
      <w:bookmarkStart w:id="1704" w:name="_Toc121901904"/>
      <w:bookmarkStart w:id="1705" w:name="_Toc124795285"/>
      <w:bookmarkStart w:id="1706" w:name="_Toc86503218"/>
      <w:bookmarkStart w:id="1707" w:name="_Toc90789939"/>
      <w:bookmarkEnd w:id="1697"/>
      <w:bookmarkEnd w:id="1698"/>
      <w:r w:rsidRPr="002E7062">
        <w:br w:type="page"/>
      </w:r>
    </w:p>
    <w:p w14:paraId="47E21633" w14:textId="77777777" w:rsidR="007803FD" w:rsidRPr="002E7062" w:rsidRDefault="007803FD" w:rsidP="00C52450">
      <w:pPr>
        <w:pStyle w:val="AppendixNoTitle"/>
      </w:pPr>
      <w:bookmarkStart w:id="1708" w:name="_Toc379205867"/>
      <w:bookmarkStart w:id="1709" w:name="_Toc388964812"/>
      <w:r w:rsidRPr="002E7062">
        <w:t>Appendix II</w:t>
      </w:r>
      <w:r w:rsidRPr="002E7062">
        <w:br/>
      </w:r>
      <w:r w:rsidRPr="002E7062">
        <w:rPr>
          <w:lang w:eastAsia="ja-JP"/>
        </w:rPr>
        <w:br/>
      </w:r>
      <w:r w:rsidRPr="002E7062">
        <w:t>Frame loss measurement</w:t>
      </w:r>
      <w:bookmarkEnd w:id="1699"/>
      <w:bookmarkEnd w:id="1700"/>
      <w:bookmarkEnd w:id="1701"/>
      <w:bookmarkEnd w:id="1702"/>
      <w:bookmarkEnd w:id="1703"/>
      <w:bookmarkEnd w:id="1708"/>
      <w:bookmarkEnd w:id="1709"/>
    </w:p>
    <w:p w14:paraId="477A6AAF" w14:textId="77777777" w:rsidR="007803FD" w:rsidRPr="002E7062" w:rsidRDefault="007803FD" w:rsidP="00F65017">
      <w:pPr>
        <w:jc w:val="center"/>
      </w:pPr>
      <w:r w:rsidRPr="002E7062">
        <w:t>(This appendix does not form an integral part of this Recommendation.)</w:t>
      </w:r>
    </w:p>
    <w:bookmarkEnd w:id="1704"/>
    <w:bookmarkEnd w:id="1705"/>
    <w:bookmarkEnd w:id="1706"/>
    <w:bookmarkEnd w:id="1707"/>
    <w:p w14:paraId="3E5B9257" w14:textId="77777777" w:rsidR="007803FD" w:rsidRPr="002E7062" w:rsidRDefault="007803FD" w:rsidP="00F65017">
      <w:pPr>
        <w:pStyle w:val="Normalaftertitle"/>
        <w:rPr>
          <w:lang w:eastAsia="ja-JP"/>
        </w:rPr>
      </w:pPr>
      <w:r w:rsidRPr="002E7062">
        <w:rPr>
          <w:lang w:eastAsia="ja-JP"/>
        </w:rPr>
        <w:t>The four cases below should be taken into account for frame loss calculation.</w:t>
      </w:r>
    </w:p>
    <w:p w14:paraId="5A09FA7B" w14:textId="77777777" w:rsidR="007803FD" w:rsidRPr="002E7062" w:rsidRDefault="007803FD" w:rsidP="007803FD">
      <w:pPr>
        <w:pStyle w:val="enumlev1"/>
        <w:rPr>
          <w:lang w:eastAsia="ja-JP"/>
        </w:rPr>
      </w:pPr>
      <w:r w:rsidRPr="002E7062">
        <w:rPr>
          <w:lang w:eastAsia="ja-JP"/>
        </w:rPr>
        <w:t>a)</w:t>
      </w:r>
      <w:r w:rsidRPr="002E7062">
        <w:rPr>
          <w:lang w:eastAsia="ja-JP"/>
        </w:rPr>
        <w:tab/>
        <w:t>No wrap around for either the transmit or the receive counter.</w:t>
      </w:r>
    </w:p>
    <w:p w14:paraId="4BDB2995" w14:textId="77777777" w:rsidR="007803FD" w:rsidRPr="002E7062" w:rsidRDefault="007803FD" w:rsidP="007803FD">
      <w:pPr>
        <w:pStyle w:val="enumlev1"/>
        <w:rPr>
          <w:lang w:eastAsia="ja-JP"/>
        </w:rPr>
      </w:pPr>
      <w:r w:rsidRPr="002E7062">
        <w:rPr>
          <w:lang w:eastAsia="ja-JP"/>
        </w:rPr>
        <w:t>b)</w:t>
      </w:r>
      <w:r w:rsidRPr="002E7062">
        <w:rPr>
          <w:lang w:eastAsia="ja-JP"/>
        </w:rPr>
        <w:tab/>
        <w:t>Only the transmit counter wraps around.</w:t>
      </w:r>
    </w:p>
    <w:p w14:paraId="31D71E5C" w14:textId="77777777" w:rsidR="007803FD" w:rsidRPr="002E7062" w:rsidRDefault="007803FD" w:rsidP="007803FD">
      <w:pPr>
        <w:pStyle w:val="enumlev1"/>
        <w:rPr>
          <w:lang w:eastAsia="ja-JP"/>
        </w:rPr>
      </w:pPr>
      <w:r w:rsidRPr="002E7062">
        <w:rPr>
          <w:lang w:eastAsia="ja-JP"/>
        </w:rPr>
        <w:t>c)</w:t>
      </w:r>
      <w:r w:rsidRPr="002E7062">
        <w:rPr>
          <w:lang w:eastAsia="ja-JP"/>
        </w:rPr>
        <w:tab/>
        <w:t>Only the receive counter wraps around.</w:t>
      </w:r>
    </w:p>
    <w:p w14:paraId="24B4721C" w14:textId="77777777" w:rsidR="007803FD" w:rsidRPr="002E7062" w:rsidRDefault="007803FD" w:rsidP="007803FD">
      <w:pPr>
        <w:pStyle w:val="enumlev1"/>
        <w:rPr>
          <w:lang w:eastAsia="ja-JP"/>
        </w:rPr>
      </w:pPr>
      <w:r w:rsidRPr="002E7062">
        <w:rPr>
          <w:lang w:eastAsia="ja-JP"/>
        </w:rPr>
        <w:t>d)</w:t>
      </w:r>
      <w:r w:rsidRPr="002E7062">
        <w:rPr>
          <w:lang w:eastAsia="ja-JP"/>
        </w:rPr>
        <w:tab/>
        <w:t>Both transmit and receive counters wrap around.</w:t>
      </w:r>
    </w:p>
    <w:p w14:paraId="398A68F9" w14:textId="77777777" w:rsidR="007803FD" w:rsidRPr="002E7062" w:rsidRDefault="007803FD" w:rsidP="007803FD">
      <w:pPr>
        <w:rPr>
          <w:lang w:eastAsia="ja-JP"/>
        </w:rPr>
      </w:pPr>
      <w:r w:rsidRPr="002E7062">
        <w:rPr>
          <w:lang w:eastAsia="ja-JP"/>
        </w:rPr>
        <w:t>For each case, the frame loss can be calculated as follows:</w:t>
      </w:r>
    </w:p>
    <w:p w14:paraId="0DE9F945" w14:textId="77777777" w:rsidR="007803FD" w:rsidRPr="002E7062" w:rsidRDefault="007803FD" w:rsidP="007803FD">
      <w:pPr>
        <w:pStyle w:val="enumlev1"/>
        <w:rPr>
          <w:lang w:eastAsia="ja-JP"/>
        </w:rPr>
      </w:pPr>
      <w:r w:rsidRPr="002E7062">
        <w:rPr>
          <w:lang w:eastAsia="ja-JP"/>
        </w:rPr>
        <w:t>a)</w:t>
      </w:r>
      <w:r w:rsidRPr="002E7062">
        <w:rPr>
          <w:lang w:eastAsia="ja-JP"/>
        </w:rPr>
        <w:tab/>
        <w:t>No wrapping around for both transmit and receive counters.</w:t>
      </w:r>
    </w:p>
    <w:p w14:paraId="640C7341" w14:textId="77777777" w:rsidR="007803FD" w:rsidRPr="002E7062" w:rsidRDefault="007803FD" w:rsidP="007803FD">
      <w:pPr>
        <w:pStyle w:val="Figure"/>
        <w:rPr>
          <w:lang w:eastAsia="ja-JP"/>
        </w:rPr>
      </w:pPr>
      <w:r w:rsidRPr="002E7062">
        <w:rPr>
          <w:lang w:eastAsia="ja-JP"/>
        </w:rPr>
        <w:object w:dxaOrig="7117" w:dyaOrig="2528" w14:anchorId="5598E83E">
          <v:shape id="_x0000_i1032" type="#_x0000_t75" style="width:333.45pt;height:119.8pt" o:ole="">
            <v:imagedata r:id="rId49" o:title=""/>
          </v:shape>
          <o:OLEObject Type="Embed" ProgID="CorelDRAW.Graphic.14" ShapeID="_x0000_i1032" DrawAspect="Content" ObjectID="_1497698883" r:id="rId50"/>
        </w:object>
      </w:r>
    </w:p>
    <w:p w14:paraId="4CAE5E60" w14:textId="77777777" w:rsidR="007803FD" w:rsidRPr="002E7062" w:rsidRDefault="007803FD" w:rsidP="006F1641">
      <w:pPr>
        <w:pStyle w:val="FigureNoTitle"/>
        <w:outlineLvl w:val="0"/>
        <w:rPr>
          <w:lang w:eastAsia="ja-JP"/>
        </w:rPr>
      </w:pPr>
      <w:r w:rsidRPr="002E7062">
        <w:rPr>
          <w:lang w:eastAsia="ja-JP"/>
        </w:rPr>
        <w:t>Figure II.1 – No wrap around</w:t>
      </w:r>
    </w:p>
    <w:p w14:paraId="586779F1" w14:textId="77777777" w:rsidR="007803FD" w:rsidRPr="002E7062" w:rsidRDefault="007803FD" w:rsidP="007803FD">
      <w:pPr>
        <w:pStyle w:val="Normalaftertitle"/>
        <w:rPr>
          <w:lang w:eastAsia="ja-JP"/>
        </w:rPr>
      </w:pPr>
      <w:r w:rsidRPr="002E7062">
        <w:rPr>
          <w:lang w:eastAsia="ja-JP"/>
        </w:rPr>
        <w:t>For this case, the frame loss can be calculated by the simple calculation:</w:t>
      </w:r>
    </w:p>
    <w:p w14:paraId="14BDF010" w14:textId="77777777" w:rsidR="007803FD" w:rsidRPr="002E7062" w:rsidRDefault="007803FD" w:rsidP="00C52450">
      <w:pPr>
        <w:pStyle w:val="Equationlegend"/>
        <w:rPr>
          <w:bCs/>
          <w:lang w:eastAsia="ja-JP"/>
        </w:rPr>
      </w:pPr>
      <w:r w:rsidRPr="002E7062">
        <w:rPr>
          <w:bCs/>
          <w:lang w:eastAsia="ja-JP"/>
        </w:rPr>
        <w:t>Frame Loss = (CT2 – CT1) – (CR2 – CR1)</w:t>
      </w:r>
    </w:p>
    <w:p w14:paraId="55AF63A9" w14:textId="77777777" w:rsidR="007803FD" w:rsidRPr="002E7062" w:rsidRDefault="007803FD" w:rsidP="007803FD">
      <w:pPr>
        <w:pStyle w:val="enumlev1"/>
        <w:rPr>
          <w:lang w:eastAsia="ja-JP"/>
        </w:rPr>
      </w:pPr>
      <w:r w:rsidRPr="002E7062">
        <w:rPr>
          <w:bCs/>
          <w:lang w:eastAsia="ja-JP"/>
        </w:rPr>
        <w:t>b)</w:t>
      </w:r>
      <w:r w:rsidRPr="002E7062">
        <w:rPr>
          <w:bCs/>
          <w:lang w:eastAsia="ja-JP"/>
        </w:rPr>
        <w:tab/>
        <w:t>Only transmit cou</w:t>
      </w:r>
      <w:r w:rsidRPr="002E7062">
        <w:rPr>
          <w:lang w:eastAsia="ja-JP"/>
        </w:rPr>
        <w:t>nter wraps around.</w:t>
      </w:r>
    </w:p>
    <w:p w14:paraId="448F4008" w14:textId="77777777" w:rsidR="007803FD" w:rsidRPr="002E7062" w:rsidRDefault="007803FD" w:rsidP="007803FD">
      <w:pPr>
        <w:pStyle w:val="Figure"/>
        <w:rPr>
          <w:lang w:eastAsia="ja-JP"/>
        </w:rPr>
      </w:pPr>
      <w:r w:rsidRPr="002E7062">
        <w:rPr>
          <w:lang w:eastAsia="ja-JP"/>
        </w:rPr>
        <w:object w:dxaOrig="7117" w:dyaOrig="2612" w14:anchorId="66127C65">
          <v:shape id="_x0000_i1033" type="#_x0000_t75" style="width:333.45pt;height:121pt" o:ole="">
            <v:imagedata r:id="rId51" o:title=""/>
          </v:shape>
          <o:OLEObject Type="Embed" ProgID="CorelDRAW.Graphic.14" ShapeID="_x0000_i1033" DrawAspect="Content" ObjectID="_1497698884" r:id="rId52"/>
        </w:object>
      </w:r>
    </w:p>
    <w:p w14:paraId="4698537D" w14:textId="77777777" w:rsidR="007803FD" w:rsidRPr="002E7062" w:rsidRDefault="007803FD" w:rsidP="006F1641">
      <w:pPr>
        <w:pStyle w:val="FigureNoTitle"/>
        <w:outlineLvl w:val="0"/>
        <w:rPr>
          <w:lang w:eastAsia="ja-JP"/>
        </w:rPr>
      </w:pPr>
      <w:r w:rsidRPr="002E7062">
        <w:rPr>
          <w:lang w:eastAsia="ja-JP"/>
        </w:rPr>
        <w:t>Figure II.2 – Transmit counter wraps around</w:t>
      </w:r>
    </w:p>
    <w:p w14:paraId="5CC7C16B" w14:textId="77777777" w:rsidR="007803FD" w:rsidRPr="002E7062" w:rsidRDefault="007803FD" w:rsidP="00C52450">
      <w:pPr>
        <w:pStyle w:val="Normalaftertitle"/>
        <w:rPr>
          <w:lang w:eastAsia="ja-JP"/>
        </w:rPr>
      </w:pPr>
      <w:r w:rsidRPr="002E7062">
        <w:rPr>
          <w:lang w:eastAsia="ja-JP"/>
        </w:rPr>
        <w:t>In this case, frame loss can be calculated by the following equation, as described in the previous clause</w:t>
      </w:r>
    </w:p>
    <w:p w14:paraId="76540BFF" w14:textId="77777777" w:rsidR="007803FD" w:rsidRPr="002E7062" w:rsidRDefault="00F65017" w:rsidP="00F65017">
      <w:pPr>
        <w:pStyle w:val="Equation"/>
        <w:rPr>
          <w:bCs/>
          <w:lang w:eastAsia="ja-JP"/>
        </w:rPr>
      </w:pPr>
      <w:r w:rsidRPr="002E7062">
        <w:rPr>
          <w:bCs/>
          <w:lang w:eastAsia="ja-JP"/>
        </w:rPr>
        <w:tab/>
      </w:r>
      <w:r w:rsidR="007803FD" w:rsidRPr="002E7062">
        <w:rPr>
          <w:bCs/>
          <w:lang w:eastAsia="ja-JP"/>
        </w:rPr>
        <w:t xml:space="preserve">Frame Loss </w:t>
      </w:r>
      <w:r w:rsidRPr="002E7062">
        <w:rPr>
          <w:bCs/>
          <w:lang w:eastAsia="ja-JP"/>
        </w:rPr>
        <w:tab/>
      </w:r>
      <w:r w:rsidR="007803FD" w:rsidRPr="002E7062">
        <w:rPr>
          <w:bCs/>
          <w:lang w:eastAsia="ja-JP"/>
        </w:rPr>
        <w:t>= ((CTMAX – CT1) + CT2+1) – (CR2 – CR1)</w:t>
      </w:r>
    </w:p>
    <w:p w14:paraId="115D2595" w14:textId="77777777" w:rsidR="007803FD" w:rsidRPr="002E7062" w:rsidRDefault="007803FD" w:rsidP="00F65017">
      <w:pPr>
        <w:pStyle w:val="Equation"/>
        <w:rPr>
          <w:bCs/>
          <w:lang w:eastAsia="ja-JP"/>
        </w:rPr>
      </w:pPr>
      <w:r w:rsidRPr="002E7062">
        <w:rPr>
          <w:bCs/>
          <w:lang w:eastAsia="ja-JP"/>
        </w:rPr>
        <w:tab/>
      </w:r>
      <w:r w:rsidR="00F65017" w:rsidRPr="002E7062">
        <w:rPr>
          <w:bCs/>
          <w:lang w:eastAsia="ja-JP"/>
        </w:rPr>
        <w:tab/>
      </w:r>
      <w:r w:rsidRPr="002E7062">
        <w:rPr>
          <w:bCs/>
          <w:lang w:eastAsia="ja-JP"/>
        </w:rPr>
        <w:t>= (CT2 – CT1) – (CR2 – CR1) + (CTMAX+1)</w:t>
      </w:r>
    </w:p>
    <w:p w14:paraId="3D7786FE" w14:textId="77777777" w:rsidR="007803FD" w:rsidRPr="002E7062" w:rsidRDefault="007803FD" w:rsidP="00F65017">
      <w:pPr>
        <w:pStyle w:val="enumlev1"/>
        <w:keepNext/>
        <w:rPr>
          <w:lang w:eastAsia="ja-JP"/>
        </w:rPr>
      </w:pPr>
      <w:r w:rsidRPr="002E7062">
        <w:rPr>
          <w:lang w:eastAsia="ja-JP"/>
        </w:rPr>
        <w:t>c)</w:t>
      </w:r>
      <w:r w:rsidRPr="002E7062">
        <w:rPr>
          <w:lang w:eastAsia="ja-JP"/>
        </w:rPr>
        <w:tab/>
        <w:t>Only the receive counter wraps around.</w:t>
      </w:r>
    </w:p>
    <w:p w14:paraId="2D828B27" w14:textId="77777777" w:rsidR="007803FD" w:rsidRPr="002E7062" w:rsidRDefault="007803FD" w:rsidP="007803FD">
      <w:pPr>
        <w:pStyle w:val="Figure"/>
        <w:rPr>
          <w:lang w:eastAsia="ja-JP"/>
        </w:rPr>
      </w:pPr>
      <w:r w:rsidRPr="002E7062">
        <w:rPr>
          <w:lang w:eastAsia="ja-JP"/>
        </w:rPr>
        <w:object w:dxaOrig="7651" w:dyaOrig="2534" w14:anchorId="6E3B21C7">
          <v:shape id="_x0000_i1034" type="#_x0000_t75" style="width:358.25pt;height:116.85pt" o:ole="">
            <v:imagedata r:id="rId53" o:title=""/>
          </v:shape>
          <o:OLEObject Type="Embed" ProgID="CorelDRAW.Graphic.14" ShapeID="_x0000_i1034" DrawAspect="Content" ObjectID="_1497698885" r:id="rId54"/>
        </w:object>
      </w:r>
    </w:p>
    <w:p w14:paraId="04211896" w14:textId="77777777" w:rsidR="007803FD" w:rsidRPr="002E7062" w:rsidRDefault="007803FD" w:rsidP="006F1641">
      <w:pPr>
        <w:pStyle w:val="FigureNoTitle"/>
        <w:outlineLvl w:val="0"/>
        <w:rPr>
          <w:lang w:eastAsia="ja-JP"/>
        </w:rPr>
      </w:pPr>
      <w:r w:rsidRPr="002E7062">
        <w:rPr>
          <w:lang w:eastAsia="ja-JP"/>
        </w:rPr>
        <w:t>Figure II.3 – Receive counter wraps around</w:t>
      </w:r>
    </w:p>
    <w:p w14:paraId="04B8D590" w14:textId="77777777" w:rsidR="007803FD" w:rsidRPr="002E7062" w:rsidRDefault="00F65017" w:rsidP="007803FD">
      <w:pPr>
        <w:pStyle w:val="Equation"/>
        <w:rPr>
          <w:bCs/>
          <w:lang w:eastAsia="ja-JP"/>
        </w:rPr>
      </w:pPr>
      <w:r w:rsidRPr="002E7062">
        <w:rPr>
          <w:bCs/>
          <w:lang w:eastAsia="ja-JP"/>
        </w:rPr>
        <w:tab/>
      </w:r>
      <w:r w:rsidR="007803FD" w:rsidRPr="002E7062">
        <w:rPr>
          <w:bCs/>
          <w:lang w:eastAsia="ja-JP"/>
        </w:rPr>
        <w:t xml:space="preserve">Frame Loss </w:t>
      </w:r>
      <w:r w:rsidRPr="002E7062">
        <w:rPr>
          <w:bCs/>
          <w:lang w:eastAsia="ja-JP"/>
        </w:rPr>
        <w:tab/>
      </w:r>
      <w:r w:rsidR="007803FD" w:rsidRPr="002E7062">
        <w:rPr>
          <w:bCs/>
          <w:lang w:eastAsia="ja-JP"/>
        </w:rPr>
        <w:t>= (CT2 – CT1) – ((CRMAX – CR1) + CR2+1)</w:t>
      </w:r>
    </w:p>
    <w:p w14:paraId="41E5A917" w14:textId="77777777" w:rsidR="007803FD" w:rsidRPr="002E7062" w:rsidRDefault="007803FD" w:rsidP="00F65017">
      <w:pPr>
        <w:pStyle w:val="Equation"/>
        <w:rPr>
          <w:bCs/>
          <w:lang w:eastAsia="ja-JP"/>
        </w:rPr>
      </w:pPr>
      <w:r w:rsidRPr="002E7062">
        <w:rPr>
          <w:bCs/>
          <w:lang w:eastAsia="ja-JP"/>
        </w:rPr>
        <w:tab/>
      </w:r>
      <w:r w:rsidR="00F65017" w:rsidRPr="002E7062">
        <w:rPr>
          <w:bCs/>
          <w:lang w:eastAsia="ja-JP"/>
        </w:rPr>
        <w:tab/>
      </w:r>
      <w:r w:rsidRPr="002E7062">
        <w:rPr>
          <w:bCs/>
          <w:lang w:eastAsia="ja-JP"/>
        </w:rPr>
        <w:t>= (CT2 – CT1) – (CR2 – CR1) – (CRMAX+1)</w:t>
      </w:r>
    </w:p>
    <w:p w14:paraId="22949E8A" w14:textId="77777777" w:rsidR="007803FD" w:rsidRPr="002E7062" w:rsidRDefault="007803FD" w:rsidP="007803FD">
      <w:pPr>
        <w:pStyle w:val="enumlev1"/>
        <w:rPr>
          <w:lang w:eastAsia="ja-JP"/>
        </w:rPr>
      </w:pPr>
      <w:r w:rsidRPr="002E7062">
        <w:rPr>
          <w:lang w:eastAsia="ja-JP"/>
        </w:rPr>
        <w:t>d)</w:t>
      </w:r>
      <w:r w:rsidRPr="002E7062">
        <w:rPr>
          <w:lang w:eastAsia="ja-JP"/>
        </w:rPr>
        <w:tab/>
        <w:t>Both transmit and receive counters wrap around.</w:t>
      </w:r>
    </w:p>
    <w:p w14:paraId="3A92DD0A" w14:textId="77777777" w:rsidR="007803FD" w:rsidRPr="002E7062" w:rsidRDefault="007803FD" w:rsidP="007803FD">
      <w:pPr>
        <w:pStyle w:val="Figure"/>
        <w:rPr>
          <w:lang w:eastAsia="ja-JP"/>
        </w:rPr>
      </w:pPr>
      <w:r w:rsidRPr="002E7062">
        <w:rPr>
          <w:lang w:eastAsia="ja-JP"/>
        </w:rPr>
        <w:object w:dxaOrig="7651" w:dyaOrig="2593" w14:anchorId="6D8BCF7E">
          <v:shape id="_x0000_i1035" type="#_x0000_t75" style="width:358.25pt;height:121pt" o:ole="">
            <v:imagedata r:id="rId55" o:title=""/>
          </v:shape>
          <o:OLEObject Type="Embed" ProgID="CorelDRAW.Graphic.14" ShapeID="_x0000_i1035" DrawAspect="Content" ObjectID="_1497698886" r:id="rId56"/>
        </w:object>
      </w:r>
    </w:p>
    <w:p w14:paraId="2F36985C" w14:textId="77777777" w:rsidR="007803FD" w:rsidRPr="002E7062" w:rsidRDefault="007803FD" w:rsidP="006F1641">
      <w:pPr>
        <w:pStyle w:val="FigureNoTitle"/>
        <w:outlineLvl w:val="0"/>
        <w:rPr>
          <w:lang w:eastAsia="ja-JP"/>
        </w:rPr>
      </w:pPr>
      <w:r w:rsidRPr="002E7062">
        <w:rPr>
          <w:lang w:eastAsia="ja-JP"/>
        </w:rPr>
        <w:t>Figure II.4 – Both counters wrap around</w:t>
      </w:r>
    </w:p>
    <w:p w14:paraId="5C7FBF16" w14:textId="77777777" w:rsidR="007803FD" w:rsidRPr="002E7062" w:rsidRDefault="007803FD" w:rsidP="00F65017">
      <w:pPr>
        <w:pStyle w:val="Equation"/>
        <w:rPr>
          <w:bCs/>
          <w:lang w:eastAsia="ja-JP"/>
        </w:rPr>
      </w:pPr>
      <w:r w:rsidRPr="002E7062">
        <w:rPr>
          <w:bCs/>
          <w:lang w:eastAsia="ja-JP"/>
        </w:rPr>
        <w:tab/>
        <w:t>Frame Loss</w:t>
      </w:r>
      <w:r w:rsidR="00F65017" w:rsidRPr="002E7062">
        <w:rPr>
          <w:bCs/>
          <w:lang w:eastAsia="ja-JP"/>
        </w:rPr>
        <w:t xml:space="preserve"> </w:t>
      </w:r>
      <w:r w:rsidR="00F65017" w:rsidRPr="002E7062">
        <w:rPr>
          <w:bCs/>
          <w:lang w:eastAsia="ja-JP"/>
        </w:rPr>
        <w:tab/>
      </w:r>
      <w:r w:rsidRPr="002E7062">
        <w:rPr>
          <w:bCs/>
          <w:lang w:eastAsia="ja-JP"/>
        </w:rPr>
        <w:t>= ((CTMAX – CT1)+CT2+1) – ((CRMAX – CR1) + CR2+1)</w:t>
      </w:r>
    </w:p>
    <w:p w14:paraId="2BD29BA4" w14:textId="77777777" w:rsidR="007803FD" w:rsidRPr="002E7062" w:rsidRDefault="007803FD" w:rsidP="00F65017">
      <w:pPr>
        <w:pStyle w:val="Equation"/>
        <w:rPr>
          <w:bCs/>
          <w:lang w:eastAsia="ja-JP"/>
        </w:rPr>
      </w:pPr>
      <w:r w:rsidRPr="002E7062">
        <w:rPr>
          <w:bCs/>
          <w:lang w:eastAsia="ja-JP"/>
        </w:rPr>
        <w:tab/>
      </w:r>
      <w:r w:rsidR="00F65017" w:rsidRPr="002E7062">
        <w:rPr>
          <w:bCs/>
          <w:lang w:eastAsia="ja-JP"/>
        </w:rPr>
        <w:tab/>
        <w:t xml:space="preserve">       </w:t>
      </w:r>
      <w:r w:rsidRPr="002E7062">
        <w:rPr>
          <w:bCs/>
          <w:lang w:eastAsia="ja-JP"/>
        </w:rPr>
        <w:t>= (CT2 – CT1) – (CR2 – CR1) + (CTMAX+1) – (CRMAX+1)</w:t>
      </w:r>
    </w:p>
    <w:p w14:paraId="49A9A497" w14:textId="77777777" w:rsidR="007803FD" w:rsidRPr="002E7062" w:rsidRDefault="007803FD" w:rsidP="007803FD">
      <w:pPr>
        <w:pStyle w:val="Heading2"/>
      </w:pPr>
      <w:bookmarkStart w:id="1710" w:name="_Toc86503219"/>
      <w:bookmarkStart w:id="1711" w:name="_Toc90789940"/>
      <w:bookmarkStart w:id="1712" w:name="_Toc121901908"/>
      <w:bookmarkStart w:id="1713" w:name="_Toc124795289"/>
      <w:bookmarkStart w:id="1714" w:name="_Toc283925070"/>
      <w:bookmarkStart w:id="1715" w:name="_Toc286248252"/>
      <w:bookmarkStart w:id="1716" w:name="_Toc286248590"/>
      <w:bookmarkStart w:id="1717" w:name="_Toc301445865"/>
      <w:bookmarkStart w:id="1718" w:name="_Toc311721610"/>
      <w:bookmarkStart w:id="1719" w:name="_Toc312071599"/>
      <w:bookmarkStart w:id="1720" w:name="_Toc318366617"/>
      <w:bookmarkStart w:id="1721" w:name="_Toc379205868"/>
      <w:bookmarkStart w:id="1722" w:name="_Toc388964813"/>
      <w:bookmarkStart w:id="1723" w:name="_Toc296978395"/>
      <w:r w:rsidRPr="002E7062">
        <w:t>II.1</w:t>
      </w:r>
      <w:r w:rsidRPr="002E7062">
        <w:tab/>
        <w:t>Simplified calculation for frame loss</w:t>
      </w:r>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p>
    <w:p w14:paraId="0C1C0FAC" w14:textId="77777777" w:rsidR="007803FD" w:rsidRPr="002E7062" w:rsidRDefault="007803FD" w:rsidP="007803FD">
      <w:pPr>
        <w:rPr>
          <w:lang w:eastAsia="ja-JP"/>
        </w:rPr>
      </w:pPr>
      <w:r w:rsidRPr="002E7062">
        <w:rPr>
          <w:lang w:eastAsia="ja-JP"/>
        </w:rPr>
        <w:t>If the calculation is processed in an unsigned value schema, the calculation formula for the frame loss can be greatly simplified by the following characteristics:</w:t>
      </w:r>
    </w:p>
    <w:p w14:paraId="2B91F2A8" w14:textId="77777777" w:rsidR="007803FD" w:rsidRPr="002E7062" w:rsidRDefault="007803FD" w:rsidP="007803FD">
      <w:pPr>
        <w:rPr>
          <w:lang w:eastAsia="ja-JP"/>
        </w:rPr>
      </w:pPr>
      <w:r w:rsidRPr="002E7062">
        <w:rPr>
          <w:lang w:eastAsia="ja-JP"/>
        </w:rPr>
        <w:tab/>
        <w:t>N + (MAX + 1) ≡ N  mod(MAX + 1)</w:t>
      </w:r>
    </w:p>
    <w:p w14:paraId="1916E137" w14:textId="77777777" w:rsidR="007803FD" w:rsidRPr="002E7062" w:rsidRDefault="007803FD" w:rsidP="007803FD">
      <w:pPr>
        <w:rPr>
          <w:lang w:eastAsia="ja-JP"/>
        </w:rPr>
      </w:pPr>
      <w:r w:rsidRPr="002E7062">
        <w:rPr>
          <w:lang w:eastAsia="ja-JP"/>
        </w:rPr>
        <w:tab/>
        <w:t xml:space="preserve">N </w:t>
      </w:r>
      <w:r w:rsidRPr="002E7062">
        <w:rPr>
          <w:lang w:eastAsia="ja-JP"/>
        </w:rPr>
        <w:sym w:font="Symbol" w:char="F02D"/>
      </w:r>
      <w:r w:rsidRPr="002E7062">
        <w:rPr>
          <w:lang w:eastAsia="ja-JP"/>
        </w:rPr>
        <w:t xml:space="preserve"> (MAX + 1) ≡ N  mod(MAX + 1)</w:t>
      </w:r>
    </w:p>
    <w:p w14:paraId="1DCAA7B7" w14:textId="77777777" w:rsidR="007803FD" w:rsidRPr="002E7062" w:rsidRDefault="007803FD" w:rsidP="007803FD">
      <w:pPr>
        <w:rPr>
          <w:lang w:eastAsia="ja-JP"/>
        </w:rPr>
      </w:pPr>
      <w:r w:rsidRPr="002E7062">
        <w:rPr>
          <w:lang w:eastAsia="ja-JP"/>
        </w:rPr>
        <w:t>Therefore the formulas for frame loss (described in the clauses 8.1.1 and 8.1.2) can be transformed as follows.</w:t>
      </w:r>
    </w:p>
    <w:p w14:paraId="0290DBD2" w14:textId="77777777" w:rsidR="007803FD" w:rsidRPr="002E7062" w:rsidRDefault="007803FD" w:rsidP="007803FD">
      <w:pPr>
        <w:pStyle w:val="enumlev1"/>
        <w:rPr>
          <w:lang w:eastAsia="ja-JP"/>
        </w:rPr>
      </w:pPr>
      <w:r w:rsidRPr="002E7062">
        <w:t>a)</w:t>
      </w:r>
      <w:r w:rsidRPr="002E7062">
        <w:tab/>
      </w:r>
      <w:r w:rsidRPr="002E7062">
        <w:rPr>
          <w:lang w:eastAsia="ja-JP"/>
        </w:rPr>
        <w:t xml:space="preserve">Frame Loss = </w:t>
      </w:r>
      <w:r w:rsidRPr="002E7062">
        <w:rPr>
          <w:lang w:eastAsia="ja-JP"/>
        </w:rPr>
        <w:tab/>
      </w:r>
      <w:r w:rsidRPr="002E7062">
        <w:rPr>
          <w:u w:val="single"/>
          <w:lang w:eastAsia="ja-JP"/>
        </w:rPr>
        <w:t>(CT2 – CT1) – (CR2 – CR1)</w:t>
      </w:r>
    </w:p>
    <w:p w14:paraId="0A4DAD95" w14:textId="77777777" w:rsidR="007803FD" w:rsidRPr="002E7062" w:rsidRDefault="007803FD" w:rsidP="007803FD">
      <w:pPr>
        <w:pStyle w:val="enumlev1"/>
        <w:rPr>
          <w:lang w:eastAsia="ja-JP"/>
        </w:rPr>
      </w:pPr>
      <w:r w:rsidRPr="002E7062">
        <w:t>b)</w:t>
      </w:r>
      <w:r w:rsidRPr="002E7062">
        <w:tab/>
      </w:r>
      <w:r w:rsidRPr="002E7062">
        <w:rPr>
          <w:lang w:eastAsia="ja-JP"/>
        </w:rPr>
        <w:t>Frame Loss =</w:t>
      </w:r>
      <w:r w:rsidRPr="002E7062">
        <w:rPr>
          <w:lang w:eastAsia="ja-JP"/>
        </w:rPr>
        <w:tab/>
      </w:r>
      <w:r w:rsidRPr="002E7062">
        <w:rPr>
          <w:lang w:eastAsia="ja-JP"/>
        </w:rPr>
        <w:tab/>
        <w:t>(CT2 – CT1) – (CR2 – CR1) + CTMAX+1</w:t>
      </w:r>
    </w:p>
    <w:p w14:paraId="6108D9A3" w14:textId="77777777" w:rsidR="007803FD" w:rsidRPr="002E7062" w:rsidRDefault="007803FD" w:rsidP="007803FD">
      <w:pPr>
        <w:pStyle w:val="enumlev1"/>
        <w:rPr>
          <w:lang w:eastAsia="ja-JP"/>
        </w:rPr>
      </w:pPr>
      <w:r w:rsidRPr="002E7062">
        <w:rPr>
          <w:lang w:eastAsia="ja-JP"/>
        </w:rPr>
        <w:tab/>
      </w:r>
      <w:r w:rsidRPr="002E7062">
        <w:rPr>
          <w:lang w:eastAsia="ja-JP"/>
        </w:rPr>
        <w:tab/>
      </w:r>
      <w:r w:rsidRPr="002E7062">
        <w:rPr>
          <w:lang w:eastAsia="ja-JP"/>
        </w:rPr>
        <w:tab/>
      </w:r>
      <w:r w:rsidRPr="002E7062">
        <w:rPr>
          <w:lang w:eastAsia="ja-JP"/>
        </w:rPr>
        <w:tab/>
        <w:t>=</w:t>
      </w:r>
      <w:r w:rsidRPr="002E7062">
        <w:rPr>
          <w:lang w:eastAsia="ja-JP"/>
        </w:rPr>
        <w:tab/>
      </w:r>
      <w:r w:rsidRPr="002E7062">
        <w:rPr>
          <w:lang w:eastAsia="ja-JP"/>
        </w:rPr>
        <w:tab/>
        <w:t>((CT2 + (CTMAX+1)) – CT1) – (CR2 – CR1)</w:t>
      </w:r>
    </w:p>
    <w:p w14:paraId="2B922F01" w14:textId="77777777" w:rsidR="007803FD" w:rsidRPr="002E7062" w:rsidRDefault="007803FD" w:rsidP="007803FD">
      <w:pPr>
        <w:pStyle w:val="enumlev1"/>
        <w:rPr>
          <w:lang w:eastAsia="ja-JP"/>
        </w:rPr>
      </w:pPr>
      <w:r w:rsidRPr="002E7062">
        <w:rPr>
          <w:lang w:eastAsia="ja-JP"/>
        </w:rPr>
        <w:tab/>
      </w:r>
      <w:r w:rsidRPr="002E7062">
        <w:rPr>
          <w:lang w:eastAsia="ja-JP"/>
        </w:rPr>
        <w:tab/>
      </w:r>
      <w:r w:rsidRPr="002E7062">
        <w:rPr>
          <w:lang w:eastAsia="ja-JP"/>
        </w:rPr>
        <w:tab/>
      </w:r>
      <w:r w:rsidRPr="002E7062">
        <w:rPr>
          <w:lang w:eastAsia="ja-JP"/>
        </w:rPr>
        <w:tab/>
        <w:t>=</w:t>
      </w:r>
      <w:r w:rsidRPr="002E7062">
        <w:rPr>
          <w:lang w:eastAsia="ja-JP"/>
        </w:rPr>
        <w:tab/>
      </w:r>
      <w:r w:rsidRPr="002E7062">
        <w:rPr>
          <w:lang w:eastAsia="ja-JP"/>
        </w:rPr>
        <w:tab/>
      </w:r>
      <w:r w:rsidRPr="002E7062">
        <w:rPr>
          <w:u w:val="single"/>
          <w:lang w:eastAsia="ja-JP"/>
        </w:rPr>
        <w:t>(CT2 – CT1) – (CR2 – CR1)</w:t>
      </w:r>
    </w:p>
    <w:p w14:paraId="2221FA07" w14:textId="77777777" w:rsidR="007803FD" w:rsidRPr="002E7062" w:rsidRDefault="007803FD" w:rsidP="007803FD">
      <w:pPr>
        <w:pStyle w:val="enumlev1"/>
        <w:rPr>
          <w:lang w:eastAsia="ja-JP"/>
        </w:rPr>
      </w:pPr>
      <w:r w:rsidRPr="002E7062">
        <w:t>c)</w:t>
      </w:r>
      <w:r w:rsidRPr="002E7062">
        <w:tab/>
      </w:r>
      <w:r w:rsidRPr="002E7062">
        <w:rPr>
          <w:lang w:eastAsia="ja-JP"/>
        </w:rPr>
        <w:t xml:space="preserve">Frame Loss </w:t>
      </w:r>
      <w:r w:rsidRPr="002E7062">
        <w:rPr>
          <w:lang w:eastAsia="ja-JP"/>
        </w:rPr>
        <w:tab/>
        <w:t xml:space="preserve">= </w:t>
      </w:r>
      <w:r w:rsidRPr="002E7062">
        <w:rPr>
          <w:lang w:eastAsia="ja-JP"/>
        </w:rPr>
        <w:tab/>
        <w:t>(CT2 – CT1) – (CR2 – CR1) – (CRMAX+1)</w:t>
      </w:r>
    </w:p>
    <w:p w14:paraId="0C81AF05" w14:textId="77777777" w:rsidR="007803FD" w:rsidRPr="002E7062" w:rsidRDefault="007803FD" w:rsidP="007803FD">
      <w:pPr>
        <w:pStyle w:val="enumlev1"/>
        <w:rPr>
          <w:lang w:eastAsia="ja-JP"/>
        </w:rPr>
      </w:pPr>
      <w:r w:rsidRPr="002E7062">
        <w:rPr>
          <w:lang w:eastAsia="ja-JP"/>
        </w:rPr>
        <w:tab/>
      </w:r>
      <w:r w:rsidRPr="002E7062">
        <w:rPr>
          <w:lang w:eastAsia="ja-JP"/>
        </w:rPr>
        <w:tab/>
      </w:r>
      <w:r w:rsidRPr="002E7062">
        <w:rPr>
          <w:lang w:eastAsia="ja-JP"/>
        </w:rPr>
        <w:tab/>
      </w:r>
      <w:r w:rsidRPr="002E7062">
        <w:rPr>
          <w:lang w:eastAsia="ja-JP"/>
        </w:rPr>
        <w:tab/>
        <w:t xml:space="preserve">= </w:t>
      </w:r>
      <w:r w:rsidRPr="002E7062">
        <w:rPr>
          <w:lang w:eastAsia="ja-JP"/>
        </w:rPr>
        <w:tab/>
        <w:t>(CT2 – CT1) – ((CR2 + CRMAX+1) – CR1)</w:t>
      </w:r>
    </w:p>
    <w:p w14:paraId="66240970" w14:textId="77777777" w:rsidR="007803FD" w:rsidRPr="002E7062" w:rsidRDefault="007803FD" w:rsidP="007803FD">
      <w:pPr>
        <w:pStyle w:val="enumlev1"/>
        <w:rPr>
          <w:lang w:eastAsia="ja-JP"/>
        </w:rPr>
      </w:pPr>
      <w:r w:rsidRPr="002E7062">
        <w:rPr>
          <w:lang w:eastAsia="ja-JP"/>
        </w:rPr>
        <w:tab/>
      </w:r>
      <w:r w:rsidRPr="002E7062">
        <w:rPr>
          <w:lang w:eastAsia="ja-JP"/>
        </w:rPr>
        <w:tab/>
      </w:r>
      <w:r w:rsidRPr="002E7062">
        <w:rPr>
          <w:lang w:eastAsia="ja-JP"/>
        </w:rPr>
        <w:tab/>
      </w:r>
      <w:r w:rsidRPr="002E7062">
        <w:rPr>
          <w:lang w:eastAsia="ja-JP"/>
        </w:rPr>
        <w:tab/>
        <w:t>=</w:t>
      </w:r>
      <w:r w:rsidRPr="002E7062">
        <w:rPr>
          <w:lang w:eastAsia="ja-JP"/>
        </w:rPr>
        <w:tab/>
      </w:r>
      <w:r w:rsidRPr="002E7062">
        <w:rPr>
          <w:lang w:eastAsia="ja-JP"/>
        </w:rPr>
        <w:tab/>
      </w:r>
      <w:r w:rsidRPr="002E7062">
        <w:rPr>
          <w:u w:val="single"/>
          <w:lang w:eastAsia="ja-JP"/>
        </w:rPr>
        <w:t>(CT2 – CT1) – (CR2 – CR1)</w:t>
      </w:r>
    </w:p>
    <w:p w14:paraId="0F8AF77D" w14:textId="77777777" w:rsidR="007803FD" w:rsidRPr="002E7062" w:rsidRDefault="007803FD" w:rsidP="007803FD">
      <w:pPr>
        <w:pStyle w:val="enumlev1"/>
        <w:rPr>
          <w:lang w:eastAsia="ja-JP"/>
        </w:rPr>
      </w:pPr>
      <w:r w:rsidRPr="002E7062">
        <w:t>d)</w:t>
      </w:r>
      <w:r w:rsidRPr="002E7062">
        <w:tab/>
      </w:r>
      <w:r w:rsidRPr="002E7062">
        <w:rPr>
          <w:lang w:eastAsia="ja-JP"/>
        </w:rPr>
        <w:t xml:space="preserve">Frame Loss </w:t>
      </w:r>
      <w:r w:rsidRPr="002E7062">
        <w:rPr>
          <w:lang w:eastAsia="ja-JP"/>
        </w:rPr>
        <w:tab/>
        <w:t xml:space="preserve">= </w:t>
      </w:r>
      <w:r w:rsidRPr="002E7062">
        <w:rPr>
          <w:lang w:eastAsia="ja-JP"/>
        </w:rPr>
        <w:tab/>
        <w:t>(CT2 – CT1) – (CR2 – CR1) + (CTMAX+1) – (CRMAX+1)</w:t>
      </w:r>
    </w:p>
    <w:p w14:paraId="61453C2B" w14:textId="77777777" w:rsidR="007803FD" w:rsidRPr="002E7062" w:rsidRDefault="007803FD" w:rsidP="00F65017">
      <w:pPr>
        <w:pStyle w:val="enumlev1"/>
        <w:keepNext/>
        <w:keepLines/>
        <w:rPr>
          <w:lang w:eastAsia="ja-JP"/>
        </w:rPr>
      </w:pPr>
      <w:r w:rsidRPr="002E7062">
        <w:rPr>
          <w:lang w:eastAsia="ja-JP"/>
        </w:rPr>
        <w:tab/>
      </w:r>
      <w:r w:rsidRPr="002E7062">
        <w:rPr>
          <w:lang w:eastAsia="ja-JP"/>
        </w:rPr>
        <w:tab/>
      </w:r>
      <w:r w:rsidRPr="002E7062">
        <w:rPr>
          <w:lang w:eastAsia="ja-JP"/>
        </w:rPr>
        <w:tab/>
      </w:r>
      <w:r w:rsidRPr="002E7062">
        <w:rPr>
          <w:lang w:eastAsia="ja-JP"/>
        </w:rPr>
        <w:tab/>
        <w:t xml:space="preserve">= </w:t>
      </w:r>
      <w:r w:rsidRPr="002E7062">
        <w:rPr>
          <w:lang w:eastAsia="ja-JP"/>
        </w:rPr>
        <w:tab/>
        <w:t>((CT2 + (CTMAX+1)) – CT1) – ((CR2 + (CRMAX+1)) – CR1)</w:t>
      </w:r>
    </w:p>
    <w:p w14:paraId="38221B95" w14:textId="77777777" w:rsidR="007803FD" w:rsidRPr="002E7062" w:rsidRDefault="007803FD" w:rsidP="007803FD">
      <w:pPr>
        <w:pStyle w:val="enumlev1"/>
        <w:rPr>
          <w:lang w:eastAsia="ja-JP"/>
        </w:rPr>
      </w:pPr>
      <w:r w:rsidRPr="002E7062">
        <w:rPr>
          <w:lang w:eastAsia="ja-JP"/>
        </w:rPr>
        <w:tab/>
      </w:r>
      <w:r w:rsidRPr="002E7062">
        <w:rPr>
          <w:lang w:eastAsia="ja-JP"/>
        </w:rPr>
        <w:tab/>
      </w:r>
      <w:r w:rsidRPr="002E7062">
        <w:rPr>
          <w:lang w:eastAsia="ja-JP"/>
        </w:rPr>
        <w:tab/>
      </w:r>
      <w:r w:rsidRPr="002E7062">
        <w:rPr>
          <w:lang w:eastAsia="ja-JP"/>
        </w:rPr>
        <w:tab/>
        <w:t>=</w:t>
      </w:r>
      <w:r w:rsidRPr="002E7062">
        <w:rPr>
          <w:lang w:eastAsia="ja-JP"/>
        </w:rPr>
        <w:tab/>
      </w:r>
      <w:r w:rsidRPr="002E7062">
        <w:rPr>
          <w:lang w:eastAsia="ja-JP"/>
        </w:rPr>
        <w:tab/>
      </w:r>
      <w:r w:rsidRPr="002E7062">
        <w:rPr>
          <w:u w:val="single"/>
          <w:lang w:eastAsia="ja-JP"/>
        </w:rPr>
        <w:t>(CT2 – CT1) – (CR2 – CR1)</w:t>
      </w:r>
    </w:p>
    <w:p w14:paraId="0F88F46E" w14:textId="77777777" w:rsidR="007803FD" w:rsidRPr="002E7062" w:rsidRDefault="007803FD" w:rsidP="007803FD">
      <w:pPr>
        <w:rPr>
          <w:lang w:eastAsia="ja-JP"/>
        </w:rPr>
      </w:pPr>
      <w:r w:rsidRPr="002E7062">
        <w:rPr>
          <w:lang w:eastAsia="ja-JP"/>
        </w:rPr>
        <w:t>As described above, the frame loss can be calculated by the single calculation formula for any case if it is calculated in unsigned value schema.</w:t>
      </w:r>
    </w:p>
    <w:p w14:paraId="1415D683" w14:textId="77777777" w:rsidR="007803FD" w:rsidRPr="002E7062" w:rsidRDefault="007803FD" w:rsidP="006F1641">
      <w:pPr>
        <w:pStyle w:val="Heading2"/>
        <w:rPr>
          <w:lang w:eastAsia="ja-JP"/>
        </w:rPr>
      </w:pPr>
      <w:bookmarkStart w:id="1724" w:name="_Toc124795290"/>
      <w:bookmarkStart w:id="1725" w:name="_Toc283925071"/>
      <w:bookmarkStart w:id="1726" w:name="_Toc286248253"/>
      <w:bookmarkStart w:id="1727" w:name="_Toc286248591"/>
      <w:bookmarkStart w:id="1728" w:name="_Toc301445866"/>
      <w:bookmarkStart w:id="1729" w:name="_Toc302575029"/>
      <w:bookmarkStart w:id="1730" w:name="_Toc311721611"/>
      <w:bookmarkStart w:id="1731" w:name="_Toc312071600"/>
      <w:bookmarkStart w:id="1732" w:name="_Toc318366618"/>
      <w:bookmarkStart w:id="1733" w:name="_Toc379205869"/>
      <w:bookmarkStart w:id="1734" w:name="_Toc388964814"/>
      <w:bookmarkStart w:id="1735" w:name="_Toc296978396"/>
      <w:r w:rsidRPr="002E7062">
        <w:rPr>
          <w:lang w:eastAsia="ja-JP"/>
        </w:rPr>
        <w:t>II.2</w:t>
      </w:r>
      <w:r w:rsidRPr="002E7062">
        <w:rPr>
          <w:lang w:eastAsia="ja-JP"/>
        </w:rPr>
        <w:tab/>
        <w:t>Frame counter wrapping periodicity</w:t>
      </w:r>
      <w:bookmarkEnd w:id="1724"/>
      <w:bookmarkEnd w:id="1725"/>
      <w:bookmarkEnd w:id="1726"/>
      <w:bookmarkEnd w:id="1727"/>
      <w:bookmarkEnd w:id="1728"/>
      <w:bookmarkEnd w:id="1729"/>
      <w:bookmarkEnd w:id="1730"/>
      <w:bookmarkEnd w:id="1731"/>
      <w:bookmarkEnd w:id="1732"/>
      <w:bookmarkEnd w:id="1733"/>
      <w:bookmarkEnd w:id="1734"/>
      <w:bookmarkEnd w:id="1735"/>
    </w:p>
    <w:p w14:paraId="24D31C0F" w14:textId="77777777" w:rsidR="007803FD" w:rsidRPr="002E7062" w:rsidRDefault="007803FD" w:rsidP="007803FD">
      <w:pPr>
        <w:rPr>
          <w:lang w:eastAsia="ja-JP"/>
        </w:rPr>
      </w:pPr>
      <w:r w:rsidRPr="002E7062">
        <w:rPr>
          <w:lang w:eastAsia="ja-JP"/>
        </w:rPr>
        <w:t>This clause provides a view of wrapping periodicity of 4-octet frame counters for different interface rates and different frame sizes. The interfaces rates considered are 1 Gbit/s, 10 Gbit/s, and 100 Gbit/s. Frames sizes considered are 64-octet (minimum Ethernet frame size) and 1522</w:t>
      </w:r>
      <w:r w:rsidRPr="002E7062">
        <w:rPr>
          <w:lang w:eastAsia="ja-JP"/>
        </w:rPr>
        <w:noBreakHyphen/>
        <w:t>octet (maximum Ethernet frame size)</w:t>
      </w:r>
    </w:p>
    <w:p w14:paraId="51E83554" w14:textId="77777777" w:rsidR="007803FD" w:rsidRPr="002E7062" w:rsidRDefault="007803FD" w:rsidP="006F1641">
      <w:pPr>
        <w:pStyle w:val="TableNoTitle"/>
        <w:outlineLvl w:val="0"/>
      </w:pPr>
      <w:r w:rsidRPr="002E7062">
        <w:rPr>
          <w:lang w:eastAsia="ja-JP"/>
        </w:rPr>
        <w:t xml:space="preserve">Table II.1 – Frame counter wrapping period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8"/>
        <w:gridCol w:w="1669"/>
        <w:gridCol w:w="5922"/>
      </w:tblGrid>
      <w:tr w:rsidR="007803FD" w:rsidRPr="002E7062" w14:paraId="2D427484" w14:textId="77777777" w:rsidTr="00C52450">
        <w:trPr>
          <w:trHeight w:val="495"/>
          <w:jc w:val="center"/>
        </w:trPr>
        <w:tc>
          <w:tcPr>
            <w:tcW w:w="1805" w:type="dxa"/>
          </w:tcPr>
          <w:p w14:paraId="5452B51A" w14:textId="77777777" w:rsidR="007803FD" w:rsidRPr="002E7062" w:rsidRDefault="007803FD" w:rsidP="00C52450">
            <w:pPr>
              <w:pStyle w:val="Tablehead"/>
            </w:pPr>
            <w:r w:rsidRPr="002E7062">
              <w:t>Interface rate</w:t>
            </w:r>
          </w:p>
        </w:tc>
        <w:tc>
          <w:tcPr>
            <w:tcW w:w="1470" w:type="dxa"/>
          </w:tcPr>
          <w:p w14:paraId="03FA7B45" w14:textId="77777777" w:rsidR="007803FD" w:rsidRPr="002E7062" w:rsidRDefault="007803FD" w:rsidP="00C52450">
            <w:pPr>
              <w:pStyle w:val="Tablehead"/>
            </w:pPr>
            <w:r w:rsidRPr="002E7062">
              <w:t>Frame size</w:t>
            </w:r>
          </w:p>
        </w:tc>
        <w:tc>
          <w:tcPr>
            <w:tcW w:w="5217" w:type="dxa"/>
          </w:tcPr>
          <w:p w14:paraId="3B57AADB" w14:textId="77777777" w:rsidR="007803FD" w:rsidRPr="002E7062" w:rsidRDefault="007803FD" w:rsidP="00C52450">
            <w:pPr>
              <w:pStyle w:val="Tablehead"/>
            </w:pPr>
            <w:r w:rsidRPr="002E7062">
              <w:t>4-octet frame counter wrapping period</w:t>
            </w:r>
          </w:p>
        </w:tc>
      </w:tr>
      <w:tr w:rsidR="007803FD" w:rsidRPr="002E7062" w14:paraId="3303951A" w14:textId="77777777" w:rsidTr="00C52450">
        <w:trPr>
          <w:trHeight w:val="300"/>
          <w:jc w:val="center"/>
        </w:trPr>
        <w:tc>
          <w:tcPr>
            <w:tcW w:w="1805" w:type="dxa"/>
          </w:tcPr>
          <w:p w14:paraId="697CC770" w14:textId="77777777" w:rsidR="007803FD" w:rsidRPr="002E7062" w:rsidRDefault="007803FD" w:rsidP="00F65017">
            <w:pPr>
              <w:pStyle w:val="Tabletext"/>
              <w:jc w:val="center"/>
            </w:pPr>
            <w:r w:rsidRPr="002E7062">
              <w:t>1 Gbit/s</w:t>
            </w:r>
          </w:p>
        </w:tc>
        <w:tc>
          <w:tcPr>
            <w:tcW w:w="1470" w:type="dxa"/>
          </w:tcPr>
          <w:p w14:paraId="72FC0B92" w14:textId="77777777" w:rsidR="007803FD" w:rsidRPr="002E7062" w:rsidRDefault="007803FD" w:rsidP="00F65017">
            <w:pPr>
              <w:pStyle w:val="Tabletext"/>
              <w:jc w:val="center"/>
            </w:pPr>
            <w:r w:rsidRPr="002E7062">
              <w:t>64-octet</w:t>
            </w:r>
          </w:p>
        </w:tc>
        <w:tc>
          <w:tcPr>
            <w:tcW w:w="5217" w:type="dxa"/>
          </w:tcPr>
          <w:p w14:paraId="4A54D1DB" w14:textId="77777777" w:rsidR="007803FD" w:rsidRPr="002E7062" w:rsidRDefault="007803FD" w:rsidP="00F65017">
            <w:pPr>
              <w:pStyle w:val="Tabletext"/>
              <w:jc w:val="center"/>
            </w:pPr>
            <w:r w:rsidRPr="002E7062">
              <w:t>(2^32)/((10^9)/((64+12)*8)) = 2611 seconds</w:t>
            </w:r>
          </w:p>
        </w:tc>
      </w:tr>
      <w:tr w:rsidR="007803FD" w:rsidRPr="002E7062" w14:paraId="64AFBFBC" w14:textId="77777777" w:rsidTr="00C52450">
        <w:trPr>
          <w:trHeight w:val="300"/>
          <w:jc w:val="center"/>
        </w:trPr>
        <w:tc>
          <w:tcPr>
            <w:tcW w:w="1805" w:type="dxa"/>
          </w:tcPr>
          <w:p w14:paraId="2B7BD86B" w14:textId="77777777" w:rsidR="007803FD" w:rsidRPr="002E7062" w:rsidRDefault="007803FD" w:rsidP="00F65017">
            <w:pPr>
              <w:pStyle w:val="Tabletext"/>
              <w:jc w:val="center"/>
            </w:pPr>
            <w:r w:rsidRPr="002E7062">
              <w:t>1 Gbit/s</w:t>
            </w:r>
          </w:p>
        </w:tc>
        <w:tc>
          <w:tcPr>
            <w:tcW w:w="1470" w:type="dxa"/>
          </w:tcPr>
          <w:p w14:paraId="492A4FC5" w14:textId="77777777" w:rsidR="007803FD" w:rsidRPr="002E7062" w:rsidRDefault="007803FD" w:rsidP="00F65017">
            <w:pPr>
              <w:pStyle w:val="Tabletext"/>
              <w:jc w:val="center"/>
            </w:pPr>
            <w:r w:rsidRPr="002E7062">
              <w:t>1522-octet</w:t>
            </w:r>
          </w:p>
        </w:tc>
        <w:tc>
          <w:tcPr>
            <w:tcW w:w="5217" w:type="dxa"/>
          </w:tcPr>
          <w:p w14:paraId="77431CAB" w14:textId="77777777" w:rsidR="007803FD" w:rsidRPr="002E7062" w:rsidRDefault="007803FD" w:rsidP="00F65017">
            <w:pPr>
              <w:pStyle w:val="Tabletext"/>
              <w:jc w:val="center"/>
            </w:pPr>
            <w:r w:rsidRPr="002E7062">
              <w:t>(2^32)/((10^9)/((1522+12)*8)) = 52707 seconds</w:t>
            </w:r>
          </w:p>
        </w:tc>
      </w:tr>
      <w:tr w:rsidR="007803FD" w:rsidRPr="002E7062" w14:paraId="34AE7DAC" w14:textId="77777777" w:rsidTr="00C52450">
        <w:trPr>
          <w:trHeight w:val="90"/>
          <w:jc w:val="center"/>
        </w:trPr>
        <w:tc>
          <w:tcPr>
            <w:tcW w:w="1805" w:type="dxa"/>
          </w:tcPr>
          <w:p w14:paraId="455B73A0" w14:textId="77777777" w:rsidR="007803FD" w:rsidRPr="002E7062" w:rsidRDefault="007803FD" w:rsidP="00F65017">
            <w:pPr>
              <w:pStyle w:val="Tabletext"/>
              <w:jc w:val="center"/>
            </w:pPr>
            <w:r w:rsidRPr="002E7062">
              <w:t>10 Gbit/s</w:t>
            </w:r>
          </w:p>
        </w:tc>
        <w:tc>
          <w:tcPr>
            <w:tcW w:w="1470" w:type="dxa"/>
          </w:tcPr>
          <w:p w14:paraId="606FA348" w14:textId="77777777" w:rsidR="007803FD" w:rsidRPr="002E7062" w:rsidRDefault="007803FD" w:rsidP="00F65017">
            <w:pPr>
              <w:pStyle w:val="Tabletext"/>
              <w:jc w:val="center"/>
            </w:pPr>
            <w:r w:rsidRPr="002E7062">
              <w:t>64-octet</w:t>
            </w:r>
          </w:p>
        </w:tc>
        <w:tc>
          <w:tcPr>
            <w:tcW w:w="5217" w:type="dxa"/>
          </w:tcPr>
          <w:p w14:paraId="35D7D90C" w14:textId="77777777" w:rsidR="007803FD" w:rsidRPr="002E7062" w:rsidRDefault="007803FD" w:rsidP="00F65017">
            <w:pPr>
              <w:pStyle w:val="Tabletext"/>
              <w:jc w:val="center"/>
            </w:pPr>
            <w:r w:rsidRPr="002E7062">
              <w:t>(2^32)/(((10*(10^9))/((64+12)*8)) = 261 seconds</w:t>
            </w:r>
          </w:p>
        </w:tc>
      </w:tr>
      <w:tr w:rsidR="007803FD" w:rsidRPr="002E7062" w14:paraId="78F42B82" w14:textId="77777777" w:rsidTr="00C52450">
        <w:trPr>
          <w:trHeight w:val="151"/>
          <w:jc w:val="center"/>
        </w:trPr>
        <w:tc>
          <w:tcPr>
            <w:tcW w:w="1805" w:type="dxa"/>
          </w:tcPr>
          <w:p w14:paraId="251800EF" w14:textId="77777777" w:rsidR="007803FD" w:rsidRPr="002E7062" w:rsidRDefault="007803FD" w:rsidP="00F65017">
            <w:pPr>
              <w:pStyle w:val="Tabletext"/>
              <w:jc w:val="center"/>
            </w:pPr>
            <w:r w:rsidRPr="002E7062">
              <w:t>10 Gbit/s</w:t>
            </w:r>
          </w:p>
        </w:tc>
        <w:tc>
          <w:tcPr>
            <w:tcW w:w="1470" w:type="dxa"/>
          </w:tcPr>
          <w:p w14:paraId="24E89550" w14:textId="77777777" w:rsidR="007803FD" w:rsidRPr="002E7062" w:rsidRDefault="007803FD" w:rsidP="00F65017">
            <w:pPr>
              <w:pStyle w:val="Tabletext"/>
              <w:jc w:val="center"/>
            </w:pPr>
            <w:r w:rsidRPr="002E7062">
              <w:t>1522-octet</w:t>
            </w:r>
          </w:p>
        </w:tc>
        <w:tc>
          <w:tcPr>
            <w:tcW w:w="5217" w:type="dxa"/>
          </w:tcPr>
          <w:p w14:paraId="09B4D24B" w14:textId="77777777" w:rsidR="007803FD" w:rsidRPr="002E7062" w:rsidRDefault="007803FD" w:rsidP="00F65017">
            <w:pPr>
              <w:pStyle w:val="Tabletext"/>
              <w:jc w:val="center"/>
            </w:pPr>
            <w:r w:rsidRPr="002E7062">
              <w:t>(2^32)/(((10*(10^9))/((1522+12)*8)) = 5270 seconds</w:t>
            </w:r>
          </w:p>
        </w:tc>
      </w:tr>
      <w:tr w:rsidR="007803FD" w:rsidRPr="002E7062" w14:paraId="5BB450B7" w14:textId="77777777" w:rsidTr="00C52450">
        <w:trPr>
          <w:trHeight w:val="300"/>
          <w:jc w:val="center"/>
        </w:trPr>
        <w:tc>
          <w:tcPr>
            <w:tcW w:w="1805" w:type="dxa"/>
          </w:tcPr>
          <w:p w14:paraId="4A361722" w14:textId="77777777" w:rsidR="007803FD" w:rsidRPr="002E7062" w:rsidRDefault="007803FD" w:rsidP="00F65017">
            <w:pPr>
              <w:pStyle w:val="Tabletext"/>
              <w:jc w:val="center"/>
            </w:pPr>
            <w:r w:rsidRPr="002E7062">
              <w:t>100 Gbit/s</w:t>
            </w:r>
          </w:p>
        </w:tc>
        <w:tc>
          <w:tcPr>
            <w:tcW w:w="1470" w:type="dxa"/>
          </w:tcPr>
          <w:p w14:paraId="18224567" w14:textId="77777777" w:rsidR="007803FD" w:rsidRPr="002E7062" w:rsidRDefault="007803FD" w:rsidP="00F65017">
            <w:pPr>
              <w:pStyle w:val="Tabletext"/>
              <w:jc w:val="center"/>
            </w:pPr>
            <w:r w:rsidRPr="002E7062">
              <w:t>64-octet</w:t>
            </w:r>
          </w:p>
        </w:tc>
        <w:tc>
          <w:tcPr>
            <w:tcW w:w="5217" w:type="dxa"/>
          </w:tcPr>
          <w:p w14:paraId="75CD2FEB" w14:textId="77777777" w:rsidR="007803FD" w:rsidRPr="002E7062" w:rsidRDefault="007803FD" w:rsidP="00F65017">
            <w:pPr>
              <w:pStyle w:val="Tabletext"/>
              <w:jc w:val="center"/>
            </w:pPr>
            <w:r w:rsidRPr="002E7062">
              <w:t>(2^32)/(((100*(10^9))/((64+12)*8)) = 26 seconds</w:t>
            </w:r>
          </w:p>
        </w:tc>
      </w:tr>
      <w:tr w:rsidR="007803FD" w:rsidRPr="002E7062" w14:paraId="0F37A22C" w14:textId="77777777" w:rsidTr="00C52450">
        <w:trPr>
          <w:trHeight w:val="163"/>
          <w:jc w:val="center"/>
        </w:trPr>
        <w:tc>
          <w:tcPr>
            <w:tcW w:w="1805" w:type="dxa"/>
          </w:tcPr>
          <w:p w14:paraId="2F89708C" w14:textId="77777777" w:rsidR="007803FD" w:rsidRPr="002E7062" w:rsidRDefault="007803FD" w:rsidP="00F65017">
            <w:pPr>
              <w:pStyle w:val="Tabletext"/>
              <w:jc w:val="center"/>
            </w:pPr>
            <w:r w:rsidRPr="002E7062">
              <w:t>100 Gbit/s</w:t>
            </w:r>
          </w:p>
        </w:tc>
        <w:tc>
          <w:tcPr>
            <w:tcW w:w="1470" w:type="dxa"/>
          </w:tcPr>
          <w:p w14:paraId="46AF6C32" w14:textId="77777777" w:rsidR="007803FD" w:rsidRPr="002E7062" w:rsidRDefault="007803FD" w:rsidP="00F65017">
            <w:pPr>
              <w:pStyle w:val="Tabletext"/>
              <w:jc w:val="center"/>
            </w:pPr>
            <w:r w:rsidRPr="002E7062">
              <w:t>1522-octet</w:t>
            </w:r>
          </w:p>
        </w:tc>
        <w:tc>
          <w:tcPr>
            <w:tcW w:w="5217" w:type="dxa"/>
          </w:tcPr>
          <w:p w14:paraId="52D6A2FD" w14:textId="77777777" w:rsidR="007803FD" w:rsidRPr="002E7062" w:rsidRDefault="007803FD" w:rsidP="00F65017">
            <w:pPr>
              <w:pStyle w:val="Tabletext"/>
              <w:jc w:val="center"/>
            </w:pPr>
            <w:r w:rsidRPr="002E7062">
              <w:t>(2^32)/(((100*(10^9))/((1522+12)*8)) = 527 seconds</w:t>
            </w:r>
          </w:p>
        </w:tc>
      </w:tr>
    </w:tbl>
    <w:p w14:paraId="645538CA" w14:textId="77777777" w:rsidR="007803FD" w:rsidRPr="002E7062" w:rsidRDefault="007803FD" w:rsidP="007803FD">
      <w:pPr>
        <w:rPr>
          <w:lang w:eastAsia="ja-JP"/>
        </w:rPr>
      </w:pPr>
    </w:p>
    <w:p w14:paraId="3470902D" w14:textId="77777777" w:rsidR="00F65017" w:rsidRPr="002E7062" w:rsidRDefault="00F65017">
      <w:pPr>
        <w:tabs>
          <w:tab w:val="clear" w:pos="794"/>
          <w:tab w:val="clear" w:pos="1191"/>
          <w:tab w:val="clear" w:pos="1588"/>
          <w:tab w:val="clear" w:pos="1985"/>
        </w:tabs>
        <w:overflowPunct/>
        <w:autoSpaceDE/>
        <w:autoSpaceDN/>
        <w:adjustRightInd/>
        <w:spacing w:before="0"/>
        <w:jc w:val="left"/>
        <w:textAlignment w:val="auto"/>
        <w:rPr>
          <w:b/>
          <w:sz w:val="28"/>
        </w:rPr>
      </w:pPr>
      <w:bookmarkStart w:id="1736" w:name="_Toc301445867"/>
      <w:bookmarkStart w:id="1737" w:name="_Toc302575030"/>
      <w:bookmarkStart w:id="1738" w:name="_Toc311721612"/>
      <w:bookmarkStart w:id="1739" w:name="_Toc312071601"/>
      <w:bookmarkStart w:id="1740" w:name="_Toc318366619"/>
      <w:bookmarkStart w:id="1741" w:name="_Toc86503212"/>
      <w:bookmarkStart w:id="1742" w:name="_Toc90789933"/>
      <w:r w:rsidRPr="002E7062">
        <w:br w:type="page"/>
      </w:r>
    </w:p>
    <w:p w14:paraId="5D57CC50" w14:textId="77777777" w:rsidR="007803FD" w:rsidRPr="002E7062" w:rsidRDefault="007803FD" w:rsidP="00C52450">
      <w:pPr>
        <w:pStyle w:val="AppendixNoTitle"/>
      </w:pPr>
      <w:bookmarkStart w:id="1743" w:name="_Toc379205870"/>
      <w:bookmarkStart w:id="1744" w:name="_Toc388964815"/>
      <w:r w:rsidRPr="002E7062">
        <w:t>Appendix III</w:t>
      </w:r>
      <w:r w:rsidRPr="002E7062">
        <w:br/>
      </w:r>
      <w:r w:rsidRPr="002E7062">
        <w:rPr>
          <w:lang w:eastAsia="ja-JP"/>
        </w:rPr>
        <w:br/>
      </w:r>
      <w:r w:rsidRPr="002E7062">
        <w:t>Network OAM interworking</w:t>
      </w:r>
      <w:bookmarkEnd w:id="1736"/>
      <w:bookmarkEnd w:id="1737"/>
      <w:bookmarkEnd w:id="1738"/>
      <w:bookmarkEnd w:id="1739"/>
      <w:bookmarkEnd w:id="1740"/>
      <w:bookmarkEnd w:id="1743"/>
      <w:bookmarkEnd w:id="1744"/>
    </w:p>
    <w:p w14:paraId="0C45FB39" w14:textId="77777777" w:rsidR="007803FD" w:rsidRPr="002E7062" w:rsidRDefault="007803FD" w:rsidP="00F65017">
      <w:pPr>
        <w:jc w:val="center"/>
      </w:pPr>
      <w:r w:rsidRPr="002E7062">
        <w:t>(This appendix does not form an integral part of this Recommendation.)</w:t>
      </w:r>
    </w:p>
    <w:bookmarkEnd w:id="1741"/>
    <w:bookmarkEnd w:id="1742"/>
    <w:p w14:paraId="73C36B3B" w14:textId="77777777" w:rsidR="007803FD" w:rsidRPr="002E7062" w:rsidRDefault="007803FD" w:rsidP="00F65017">
      <w:pPr>
        <w:pStyle w:val="Normalaftertitle"/>
      </w:pPr>
      <w:r w:rsidRPr="002E7062">
        <w:t>The requirements for interworking between layered networks are the following:</w:t>
      </w:r>
    </w:p>
    <w:p w14:paraId="2AF5B91C" w14:textId="77777777" w:rsidR="007803FD" w:rsidRPr="002E7062" w:rsidRDefault="007803FD" w:rsidP="007803FD">
      <w:pPr>
        <w:pStyle w:val="enumlev1"/>
      </w:pPr>
      <w:r w:rsidRPr="002E7062">
        <w:t>•</w:t>
      </w:r>
      <w:r w:rsidRPr="002E7062">
        <w:tab/>
        <w:t>Upon detection of a defect condition in the server layer, the adaptation function between the server and client layer should be able to insert AIS in the client layer.</w:t>
      </w:r>
    </w:p>
    <w:p w14:paraId="2FCB389F" w14:textId="77777777" w:rsidR="007803FD" w:rsidRPr="002E7062" w:rsidRDefault="007803FD" w:rsidP="007803FD">
      <w:pPr>
        <w:pStyle w:val="enumlev1"/>
      </w:pPr>
      <w:r w:rsidRPr="002E7062">
        <w:t>•</w:t>
      </w:r>
      <w:r w:rsidRPr="002E7062">
        <w:tab/>
        <w:t>The format of AIS inserted is specific to the client layer.</w:t>
      </w:r>
    </w:p>
    <w:p w14:paraId="2247F040" w14:textId="77777777" w:rsidR="007803FD" w:rsidRPr="002E7062" w:rsidRDefault="007803FD" w:rsidP="007803FD">
      <w:r w:rsidRPr="002E7062">
        <w:t xml:space="preserve">As an example, when the client layer is Ethernet, a server MEP is used. </w:t>
      </w:r>
    </w:p>
    <w:p w14:paraId="3CD87B7A" w14:textId="77777777" w:rsidR="00F65017" w:rsidRPr="002E7062" w:rsidRDefault="00F65017">
      <w:pPr>
        <w:tabs>
          <w:tab w:val="clear" w:pos="794"/>
          <w:tab w:val="clear" w:pos="1191"/>
          <w:tab w:val="clear" w:pos="1588"/>
          <w:tab w:val="clear" w:pos="1985"/>
        </w:tabs>
        <w:overflowPunct/>
        <w:autoSpaceDE/>
        <w:autoSpaceDN/>
        <w:adjustRightInd/>
        <w:spacing w:before="0"/>
        <w:jc w:val="left"/>
        <w:textAlignment w:val="auto"/>
        <w:rPr>
          <w:b/>
          <w:sz w:val="28"/>
        </w:rPr>
      </w:pPr>
      <w:bookmarkStart w:id="1745" w:name="_Toc301445869"/>
      <w:bookmarkStart w:id="1746" w:name="_Toc302575032"/>
      <w:bookmarkStart w:id="1747" w:name="_Toc311721613"/>
      <w:bookmarkStart w:id="1748" w:name="_Toc312071602"/>
      <w:bookmarkStart w:id="1749" w:name="_Toc318366620"/>
      <w:bookmarkStart w:id="1750" w:name="_Toc90789953"/>
      <w:r w:rsidRPr="002E7062">
        <w:br w:type="page"/>
      </w:r>
    </w:p>
    <w:p w14:paraId="5805C1F3" w14:textId="77777777" w:rsidR="007803FD" w:rsidRPr="002E7062" w:rsidRDefault="007803FD" w:rsidP="00C52450">
      <w:pPr>
        <w:pStyle w:val="AppendixNoTitle"/>
      </w:pPr>
      <w:bookmarkStart w:id="1751" w:name="_Toc379205871"/>
      <w:bookmarkStart w:id="1752" w:name="_Toc388964816"/>
      <w:r w:rsidRPr="002E7062">
        <w:t>Appendix IV</w:t>
      </w:r>
      <w:r w:rsidRPr="002E7062">
        <w:br/>
      </w:r>
      <w:r w:rsidRPr="002E7062">
        <w:rPr>
          <w:lang w:eastAsia="ja-JP"/>
        </w:rPr>
        <w:br/>
      </w:r>
      <w:r w:rsidRPr="002E7062">
        <w:t>Mismerge detection limitation</w:t>
      </w:r>
      <w:bookmarkEnd w:id="1745"/>
      <w:bookmarkEnd w:id="1746"/>
      <w:bookmarkEnd w:id="1747"/>
      <w:bookmarkEnd w:id="1748"/>
      <w:bookmarkEnd w:id="1749"/>
      <w:bookmarkEnd w:id="1751"/>
      <w:bookmarkEnd w:id="1752"/>
    </w:p>
    <w:p w14:paraId="6FEE5DD1" w14:textId="77777777" w:rsidR="007803FD" w:rsidRPr="002E7062" w:rsidRDefault="007803FD" w:rsidP="00F65017">
      <w:pPr>
        <w:jc w:val="center"/>
      </w:pPr>
      <w:r w:rsidRPr="002E7062">
        <w:t>(This appendix does not form an integral part of this Recommendation.)</w:t>
      </w:r>
    </w:p>
    <w:p w14:paraId="26921343" w14:textId="77777777" w:rsidR="007803FD" w:rsidRPr="002E7062" w:rsidRDefault="007803FD" w:rsidP="007803FD">
      <w:pPr>
        <w:pStyle w:val="Normalaftertitle"/>
      </w:pPr>
      <w:r w:rsidRPr="002E7062">
        <w:t>MEPs consider only CCM frames with their own or lower MEG level for defect detection. CCM frames with higher MEG levels are passed through in order to provide OAM transparency as defined in clause 5.4. This behaviour leads to a limitation in the Mismerge detection as shown in Figure IV.1 below.</w:t>
      </w:r>
    </w:p>
    <w:p w14:paraId="4CF9C064" w14:textId="77777777" w:rsidR="007803FD" w:rsidRPr="002E7062" w:rsidRDefault="007803FD" w:rsidP="007803FD">
      <w:r w:rsidRPr="002E7062">
        <w:t>In case of a mismerge between MEGs with different MEG levels, the MEPs of the MEG with the lower MEG level will not detect any defect as the CCM frames coming from the MEG with the higher MEG level are passed through transparently by the MEPs. The MEPs of the MEG with the higher MEG level will detect Unexpected MEGLevel.</w:t>
      </w:r>
    </w:p>
    <w:p w14:paraId="24568802" w14:textId="77777777" w:rsidR="007803FD" w:rsidRPr="002E7062" w:rsidRDefault="007803FD" w:rsidP="007803FD">
      <w:r w:rsidRPr="002E7062">
        <w:t>In case of a uni-directional mismerge from the MEG with the higher MEG level to the MEG with the lower MEG level, no defect will be detected.</w:t>
      </w:r>
    </w:p>
    <w:p w14:paraId="26AC79BD" w14:textId="77777777" w:rsidR="007803FD" w:rsidRPr="002E7062" w:rsidRDefault="007803FD" w:rsidP="007803FD">
      <w:pPr>
        <w:pStyle w:val="Figure"/>
      </w:pPr>
      <w:r w:rsidRPr="002E7062">
        <w:object w:dxaOrig="7269" w:dyaOrig="7766" w14:anchorId="27A40CE3">
          <v:shape id="_x0000_i1036" type="#_x0000_t75" style="width:347pt;height:369.45pt" o:ole="">
            <v:imagedata r:id="rId57" o:title=""/>
          </v:shape>
          <o:OLEObject Type="Embed" ProgID="CorelDRAW.Graphic.14" ShapeID="_x0000_i1036" DrawAspect="Content" ObjectID="_1497698887" r:id="rId58"/>
        </w:object>
      </w:r>
    </w:p>
    <w:p w14:paraId="41C7064D" w14:textId="77777777" w:rsidR="007803FD" w:rsidRPr="002E7062" w:rsidRDefault="007803FD" w:rsidP="006F1641">
      <w:pPr>
        <w:pStyle w:val="FigureNoTitle"/>
        <w:outlineLvl w:val="0"/>
      </w:pPr>
      <w:r w:rsidRPr="002E7062">
        <w:t>Figure IV.1 – Mismerge detection limitation</w:t>
      </w:r>
    </w:p>
    <w:p w14:paraId="0B498C1F" w14:textId="77777777" w:rsidR="00F65017" w:rsidRPr="002E7062" w:rsidRDefault="00F65017">
      <w:pPr>
        <w:tabs>
          <w:tab w:val="clear" w:pos="794"/>
          <w:tab w:val="clear" w:pos="1191"/>
          <w:tab w:val="clear" w:pos="1588"/>
          <w:tab w:val="clear" w:pos="1985"/>
        </w:tabs>
        <w:overflowPunct/>
        <w:autoSpaceDE/>
        <w:autoSpaceDN/>
        <w:adjustRightInd/>
        <w:spacing w:before="0"/>
        <w:jc w:val="left"/>
        <w:textAlignment w:val="auto"/>
        <w:rPr>
          <w:b/>
          <w:sz w:val="28"/>
        </w:rPr>
      </w:pPr>
      <w:bookmarkStart w:id="1753" w:name="_Toc301445871"/>
      <w:bookmarkStart w:id="1754" w:name="_Toc302575034"/>
      <w:bookmarkStart w:id="1755" w:name="_Toc311721614"/>
      <w:bookmarkStart w:id="1756" w:name="_Toc312071603"/>
      <w:bookmarkStart w:id="1757" w:name="_Toc318366621"/>
      <w:bookmarkStart w:id="1758" w:name="_Toc121901887"/>
      <w:bookmarkStart w:id="1759" w:name="_Toc124795267"/>
      <w:r w:rsidRPr="002E7062">
        <w:br w:type="page"/>
      </w:r>
    </w:p>
    <w:p w14:paraId="1F913411" w14:textId="77777777" w:rsidR="007803FD" w:rsidRPr="002E7062" w:rsidRDefault="007803FD" w:rsidP="00F65017">
      <w:pPr>
        <w:pStyle w:val="AppendixNoTitle"/>
      </w:pPr>
      <w:bookmarkStart w:id="1760" w:name="_Toc379205872"/>
      <w:bookmarkStart w:id="1761" w:name="_Toc388964817"/>
      <w:r w:rsidRPr="002E7062">
        <w:t>Appendix V</w:t>
      </w:r>
      <w:r w:rsidRPr="002E7062">
        <w:rPr>
          <w:lang w:eastAsia="ja-JP"/>
        </w:rPr>
        <w:br/>
      </w:r>
      <w:r w:rsidRPr="002E7062">
        <w:br/>
        <w:t>Terminology alignment with [IEEE 802.1</w:t>
      </w:r>
      <w:r w:rsidRPr="002E7062">
        <w:rPr>
          <w:lang w:eastAsia="ja-JP"/>
        </w:rPr>
        <w:t>Q</w:t>
      </w:r>
      <w:bookmarkEnd w:id="1753"/>
      <w:bookmarkEnd w:id="1754"/>
      <w:r w:rsidRPr="002E7062">
        <w:t>]</w:t>
      </w:r>
      <w:bookmarkEnd w:id="1755"/>
      <w:bookmarkEnd w:id="1756"/>
      <w:bookmarkEnd w:id="1757"/>
      <w:bookmarkEnd w:id="1760"/>
      <w:bookmarkEnd w:id="1761"/>
    </w:p>
    <w:p w14:paraId="20872980" w14:textId="77777777" w:rsidR="007803FD" w:rsidRPr="002E7062" w:rsidRDefault="007803FD" w:rsidP="00F65017">
      <w:pPr>
        <w:jc w:val="center"/>
      </w:pPr>
      <w:r w:rsidRPr="002E7062">
        <w:t>(This appendix does not form an integral part of this Recommendation.)</w:t>
      </w:r>
    </w:p>
    <w:bookmarkEnd w:id="1758"/>
    <w:bookmarkEnd w:id="1759"/>
    <w:p w14:paraId="7C4FC540" w14:textId="77777777" w:rsidR="007803FD" w:rsidRPr="002E7062" w:rsidRDefault="007803FD" w:rsidP="007803FD">
      <w:pPr>
        <w:pStyle w:val="Normalaftertitle"/>
        <w:rPr>
          <w:lang w:eastAsia="ja-JP"/>
        </w:rPr>
      </w:pPr>
      <w:r w:rsidRPr="002E7062">
        <w:rPr>
          <w:lang w:eastAsia="ja-JP"/>
        </w:rPr>
        <w:t>The relationship of the terminology used in this Recommendation and [IEEE 802.1Q] is captured below.</w:t>
      </w:r>
    </w:p>
    <w:p w14:paraId="1B4F1978" w14:textId="77777777" w:rsidR="007803FD" w:rsidRPr="002E7062" w:rsidRDefault="007803FD" w:rsidP="006F1641">
      <w:pPr>
        <w:pStyle w:val="TableNoTitle"/>
        <w:outlineLvl w:val="0"/>
      </w:pPr>
      <w:r w:rsidRPr="002E7062">
        <w:rPr>
          <w:lang w:eastAsia="ja-JP"/>
        </w:rPr>
        <w:t xml:space="preserve">Table V.1 – Terminology mapping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410"/>
        <w:gridCol w:w="4110"/>
      </w:tblGrid>
      <w:tr w:rsidR="007803FD" w:rsidRPr="002E7062" w14:paraId="435F0FCE" w14:textId="77777777" w:rsidTr="00F65017">
        <w:trPr>
          <w:trHeight w:val="260"/>
          <w:jc w:val="center"/>
        </w:trPr>
        <w:tc>
          <w:tcPr>
            <w:tcW w:w="3119" w:type="dxa"/>
          </w:tcPr>
          <w:p w14:paraId="4490D5C1" w14:textId="77777777" w:rsidR="007803FD" w:rsidRPr="003D264C" w:rsidRDefault="007803FD" w:rsidP="00C52450">
            <w:pPr>
              <w:pStyle w:val="Tablehead"/>
              <w:rPr>
                <w:lang w:val="fr-CH"/>
              </w:rPr>
            </w:pPr>
            <w:r w:rsidRPr="003D264C">
              <w:rPr>
                <w:lang w:val="fr-CH"/>
              </w:rPr>
              <w:t>ITU-T G.8013/Y.1731 term</w:t>
            </w:r>
          </w:p>
        </w:tc>
        <w:tc>
          <w:tcPr>
            <w:tcW w:w="2410" w:type="dxa"/>
          </w:tcPr>
          <w:p w14:paraId="036519B2" w14:textId="77777777" w:rsidR="007803FD" w:rsidRPr="002E7062" w:rsidRDefault="007803FD" w:rsidP="00C52450">
            <w:pPr>
              <w:pStyle w:val="Tablehead"/>
            </w:pPr>
            <w:r w:rsidRPr="002E7062">
              <w:t>IEEE 802.1</w:t>
            </w:r>
            <w:r w:rsidRPr="002E7062">
              <w:rPr>
                <w:lang w:eastAsia="ja-JP"/>
              </w:rPr>
              <w:t>Q</w:t>
            </w:r>
            <w:r w:rsidRPr="002E7062">
              <w:t xml:space="preserve"> term</w:t>
            </w:r>
          </w:p>
        </w:tc>
        <w:tc>
          <w:tcPr>
            <w:tcW w:w="4110" w:type="dxa"/>
          </w:tcPr>
          <w:p w14:paraId="58976734" w14:textId="77777777" w:rsidR="007803FD" w:rsidRPr="002E7062" w:rsidRDefault="007803FD" w:rsidP="00C52450">
            <w:pPr>
              <w:pStyle w:val="Tablehead"/>
            </w:pPr>
            <w:r w:rsidRPr="002E7062">
              <w:t>Comments</w:t>
            </w:r>
          </w:p>
        </w:tc>
      </w:tr>
      <w:tr w:rsidR="007803FD" w:rsidRPr="002E7062" w14:paraId="43C53ABC" w14:textId="77777777" w:rsidTr="00F65017">
        <w:trPr>
          <w:trHeight w:val="300"/>
          <w:jc w:val="center"/>
        </w:trPr>
        <w:tc>
          <w:tcPr>
            <w:tcW w:w="3119" w:type="dxa"/>
          </w:tcPr>
          <w:p w14:paraId="30EE2A7A" w14:textId="77777777" w:rsidR="007803FD" w:rsidRPr="002E7062" w:rsidRDefault="007803FD" w:rsidP="00F65017">
            <w:pPr>
              <w:pStyle w:val="Tabletext"/>
              <w:jc w:val="center"/>
            </w:pPr>
            <w:r w:rsidRPr="002E7062">
              <w:t>MEG</w:t>
            </w:r>
          </w:p>
        </w:tc>
        <w:tc>
          <w:tcPr>
            <w:tcW w:w="2410" w:type="dxa"/>
          </w:tcPr>
          <w:p w14:paraId="3BE05F97" w14:textId="77777777" w:rsidR="007803FD" w:rsidRPr="002E7062" w:rsidRDefault="007803FD" w:rsidP="00F65017">
            <w:pPr>
              <w:pStyle w:val="Tabletext"/>
              <w:jc w:val="center"/>
            </w:pPr>
            <w:r w:rsidRPr="002E7062">
              <w:t>MA</w:t>
            </w:r>
          </w:p>
        </w:tc>
        <w:tc>
          <w:tcPr>
            <w:tcW w:w="4110" w:type="dxa"/>
          </w:tcPr>
          <w:p w14:paraId="29BFF275" w14:textId="77777777" w:rsidR="007803FD" w:rsidRPr="002E7062" w:rsidRDefault="007803FD" w:rsidP="00C52450">
            <w:pPr>
              <w:pStyle w:val="Tabletext"/>
            </w:pPr>
          </w:p>
        </w:tc>
      </w:tr>
      <w:tr w:rsidR="007803FD" w:rsidRPr="002E7062" w14:paraId="46BE1392" w14:textId="77777777" w:rsidTr="00F65017">
        <w:trPr>
          <w:trHeight w:val="235"/>
          <w:jc w:val="center"/>
        </w:trPr>
        <w:tc>
          <w:tcPr>
            <w:tcW w:w="3119" w:type="dxa"/>
          </w:tcPr>
          <w:p w14:paraId="006B1C09" w14:textId="77777777" w:rsidR="007803FD" w:rsidRPr="002E7062" w:rsidRDefault="007803FD" w:rsidP="00F65017">
            <w:pPr>
              <w:pStyle w:val="Tabletext"/>
              <w:jc w:val="center"/>
            </w:pPr>
            <w:r w:rsidRPr="002E7062">
              <w:t>MEG ID</w:t>
            </w:r>
          </w:p>
        </w:tc>
        <w:tc>
          <w:tcPr>
            <w:tcW w:w="2410" w:type="dxa"/>
          </w:tcPr>
          <w:p w14:paraId="281F41AA" w14:textId="77777777" w:rsidR="007803FD" w:rsidRPr="002E7062" w:rsidRDefault="007803FD" w:rsidP="00F65017">
            <w:pPr>
              <w:pStyle w:val="Tabletext"/>
              <w:jc w:val="center"/>
            </w:pPr>
            <w:r w:rsidRPr="002E7062">
              <w:t>MAID</w:t>
            </w:r>
          </w:p>
          <w:p w14:paraId="5226D9AB" w14:textId="77777777" w:rsidR="007803FD" w:rsidRPr="002E7062" w:rsidRDefault="007803FD" w:rsidP="00F65017">
            <w:pPr>
              <w:pStyle w:val="Tabletext"/>
              <w:jc w:val="center"/>
            </w:pPr>
            <w:r w:rsidRPr="002E7062">
              <w:t xml:space="preserve">(Domain Name + Short </w:t>
            </w:r>
            <w:r w:rsidRPr="002E7062">
              <w:br/>
              <w:t>MA Name)</w:t>
            </w:r>
          </w:p>
        </w:tc>
        <w:tc>
          <w:tcPr>
            <w:tcW w:w="4110" w:type="dxa"/>
          </w:tcPr>
          <w:p w14:paraId="37796254" w14:textId="77777777" w:rsidR="007803FD" w:rsidRPr="002E7062" w:rsidRDefault="007803FD" w:rsidP="00C52450">
            <w:pPr>
              <w:pStyle w:val="Tabletext"/>
            </w:pPr>
            <w:r w:rsidRPr="002E7062">
              <w:t>Unlike in [IEEE 802.1</w:t>
            </w:r>
            <w:r w:rsidRPr="002E7062">
              <w:rPr>
                <w:lang w:eastAsia="ja-JP"/>
              </w:rPr>
              <w:t>Q</w:t>
            </w:r>
            <w:r w:rsidRPr="002E7062">
              <w:t xml:space="preserve">], the MEG ID does not imply a split between domain name and a short MEG name in </w:t>
            </w:r>
            <w:r w:rsidR="00F65017" w:rsidRPr="002E7062">
              <w:t>[</w:t>
            </w:r>
            <w:r w:rsidRPr="002E7062">
              <w:t>ITU-T Y.1731</w:t>
            </w:r>
            <w:r w:rsidR="00F65017" w:rsidRPr="002E7062">
              <w:t>]</w:t>
            </w:r>
            <w:r w:rsidRPr="002E7062">
              <w:t>.</w:t>
            </w:r>
          </w:p>
        </w:tc>
      </w:tr>
      <w:tr w:rsidR="007803FD" w:rsidRPr="002E7062" w14:paraId="07CCDA62" w14:textId="77777777" w:rsidTr="00F65017">
        <w:trPr>
          <w:trHeight w:val="345"/>
          <w:jc w:val="center"/>
        </w:trPr>
        <w:tc>
          <w:tcPr>
            <w:tcW w:w="3119" w:type="dxa"/>
          </w:tcPr>
          <w:p w14:paraId="0501A6D4" w14:textId="77777777" w:rsidR="007803FD" w:rsidRPr="002E7062" w:rsidRDefault="007803FD" w:rsidP="00F65017">
            <w:pPr>
              <w:pStyle w:val="Tabletext"/>
              <w:jc w:val="center"/>
            </w:pPr>
            <w:r w:rsidRPr="002E7062">
              <w:t>MEG level</w:t>
            </w:r>
          </w:p>
        </w:tc>
        <w:tc>
          <w:tcPr>
            <w:tcW w:w="2410" w:type="dxa"/>
          </w:tcPr>
          <w:p w14:paraId="2B69BDE0" w14:textId="77777777" w:rsidR="007803FD" w:rsidRPr="002E7062" w:rsidRDefault="007803FD" w:rsidP="00F65017">
            <w:pPr>
              <w:pStyle w:val="Tabletext"/>
              <w:jc w:val="center"/>
            </w:pPr>
            <w:r w:rsidRPr="002E7062">
              <w:t>MA Level</w:t>
            </w:r>
          </w:p>
        </w:tc>
        <w:tc>
          <w:tcPr>
            <w:tcW w:w="4110" w:type="dxa"/>
          </w:tcPr>
          <w:p w14:paraId="12A61052" w14:textId="77777777" w:rsidR="007803FD" w:rsidRPr="002E7062" w:rsidRDefault="007803FD" w:rsidP="00C52450">
            <w:pPr>
              <w:pStyle w:val="Tabletext"/>
            </w:pPr>
          </w:p>
        </w:tc>
      </w:tr>
    </w:tbl>
    <w:p w14:paraId="58E284BE" w14:textId="77777777" w:rsidR="00F65017" w:rsidRPr="002E7062" w:rsidRDefault="00F65017" w:rsidP="00C52450">
      <w:pPr>
        <w:pStyle w:val="AppendixNoTitle"/>
      </w:pPr>
      <w:bookmarkStart w:id="1762" w:name="_Toc301445872"/>
      <w:bookmarkStart w:id="1763" w:name="_Toc302575035"/>
      <w:bookmarkStart w:id="1764" w:name="_Toc311721615"/>
      <w:bookmarkStart w:id="1765" w:name="_Toc312071604"/>
      <w:bookmarkStart w:id="1766" w:name="_Toc318366622"/>
    </w:p>
    <w:p w14:paraId="050B4E22" w14:textId="77777777" w:rsidR="00F65017" w:rsidRPr="002E7062" w:rsidRDefault="00F65017">
      <w:pPr>
        <w:tabs>
          <w:tab w:val="clear" w:pos="794"/>
          <w:tab w:val="clear" w:pos="1191"/>
          <w:tab w:val="clear" w:pos="1588"/>
          <w:tab w:val="clear" w:pos="1985"/>
        </w:tabs>
        <w:overflowPunct/>
        <w:autoSpaceDE/>
        <w:autoSpaceDN/>
        <w:adjustRightInd/>
        <w:spacing w:before="0"/>
        <w:jc w:val="left"/>
        <w:textAlignment w:val="auto"/>
        <w:rPr>
          <w:b/>
          <w:sz w:val="28"/>
        </w:rPr>
      </w:pPr>
      <w:r w:rsidRPr="002E7062">
        <w:br w:type="page"/>
      </w:r>
    </w:p>
    <w:p w14:paraId="1DC1316A" w14:textId="77777777" w:rsidR="007803FD" w:rsidRPr="002E7062" w:rsidRDefault="007803FD" w:rsidP="00C52450">
      <w:pPr>
        <w:pStyle w:val="AppendixNoTitle"/>
        <w:rPr>
          <w:lang w:eastAsia="ja-JP"/>
        </w:rPr>
      </w:pPr>
      <w:bookmarkStart w:id="1767" w:name="_Toc379205873"/>
      <w:bookmarkStart w:id="1768" w:name="_Toc388964818"/>
      <w:r w:rsidRPr="002E7062">
        <w:t>Appendix V</w:t>
      </w:r>
      <w:r w:rsidRPr="002E7062">
        <w:rPr>
          <w:lang w:eastAsia="ja-JP"/>
        </w:rPr>
        <w:t>I</w:t>
      </w:r>
      <w:r w:rsidRPr="002E7062">
        <w:rPr>
          <w:lang w:eastAsia="ja-JP"/>
        </w:rPr>
        <w:br/>
      </w:r>
      <w:r w:rsidRPr="002E7062">
        <w:rPr>
          <w:lang w:eastAsia="ja-JP"/>
        </w:rPr>
        <w:br/>
        <w:t>Examples showing accuracy for ETH-SLM measurement</w:t>
      </w:r>
      <w:bookmarkEnd w:id="1762"/>
      <w:bookmarkEnd w:id="1763"/>
      <w:bookmarkEnd w:id="1764"/>
      <w:bookmarkEnd w:id="1765"/>
      <w:bookmarkEnd w:id="1766"/>
      <w:bookmarkEnd w:id="1767"/>
      <w:bookmarkEnd w:id="1768"/>
    </w:p>
    <w:p w14:paraId="179178CA" w14:textId="77777777" w:rsidR="007803FD" w:rsidRPr="002E7062" w:rsidRDefault="007803FD" w:rsidP="00F65017">
      <w:pPr>
        <w:jc w:val="center"/>
      </w:pPr>
      <w:r w:rsidRPr="002E7062">
        <w:t>(This appendix does not form an integral part of this Recommendation.)</w:t>
      </w:r>
    </w:p>
    <w:p w14:paraId="42D3A996" w14:textId="77777777" w:rsidR="007803FD" w:rsidRPr="002E7062" w:rsidRDefault="007803FD" w:rsidP="007803FD">
      <w:pPr>
        <w:pStyle w:val="Normalaftertitle"/>
        <w:rPr>
          <w:lang w:eastAsia="ja-JP"/>
        </w:rPr>
      </w:pPr>
      <w:r w:rsidRPr="002E7062">
        <w:t>Synthetic loss measurement is a sampling technique for measuring frame loss</w:t>
      </w:r>
      <w:r w:rsidR="00593AD8" w:rsidRPr="002E7062">
        <w:t>,</w:t>
      </w:r>
      <w:r w:rsidRPr="002E7062">
        <w:t xml:space="preserve"> therefore, the measured FLR will be distributed around the actual loss value according to a binomial distribution. The mean measured FLR will always be equal to the actual FLR, while the standard deviation depends on the number of samples. The standard deviation can therefore be used to illustrate the accuracy of the measured FLR result. </w:t>
      </w:r>
      <w:r w:rsidRPr="002E7062">
        <w:rPr>
          <w:lang w:eastAsia="ja-JP"/>
        </w:rPr>
        <w:t xml:space="preserve">Table VI.1 </w:t>
      </w:r>
      <w:r w:rsidRPr="002E7062">
        <w:t>shows the standard deviation for various real loss values and number</w:t>
      </w:r>
      <w:r w:rsidR="00BD7C7A" w:rsidRPr="002E7062">
        <w:t>s</w:t>
      </w:r>
      <w:r w:rsidRPr="002E7062">
        <w:t xml:space="preserve"> of samples (i</w:t>
      </w:r>
      <w:r w:rsidRPr="002E7062">
        <w:rPr>
          <w:lang w:eastAsia="ja-JP"/>
        </w:rPr>
        <w:t>.</w:t>
      </w:r>
      <w:r w:rsidRPr="002E7062">
        <w:t>e</w:t>
      </w:r>
      <w:r w:rsidRPr="002E7062">
        <w:rPr>
          <w:lang w:eastAsia="ja-JP"/>
        </w:rPr>
        <w:t>.</w:t>
      </w:r>
      <w:r w:rsidRPr="002E7062">
        <w:t xml:space="preserve">, </w:t>
      </w:r>
      <w:r w:rsidR="00BD7C7A" w:rsidRPr="002E7062">
        <w:t xml:space="preserve">number of </w:t>
      </w:r>
      <w:r w:rsidRPr="002E7062">
        <w:t xml:space="preserve">SLM </w:t>
      </w:r>
      <w:r w:rsidRPr="002E7062">
        <w:rPr>
          <w:lang w:eastAsia="ja-JP"/>
        </w:rPr>
        <w:t>frame</w:t>
      </w:r>
      <w:r w:rsidRPr="002E7062">
        <w:t xml:space="preserve">s sent). When </w:t>
      </w:r>
      <w:r w:rsidRPr="002E7062">
        <w:rPr>
          <w:lang w:eastAsia="ja-JP"/>
        </w:rPr>
        <w:t>ETH-</w:t>
      </w:r>
      <w:r w:rsidRPr="002E7062">
        <w:t>SLM is used, the number of samples should be chosen such that the standard deviation is low, when compared to any FLR threshold that is being used to trigger an action. This ensures the chance of false positives is low.</w:t>
      </w:r>
    </w:p>
    <w:p w14:paraId="4D1DAEEA" w14:textId="77777777" w:rsidR="007803FD" w:rsidRPr="002E7062" w:rsidRDefault="007803FD" w:rsidP="006F1641">
      <w:pPr>
        <w:pStyle w:val="TableNoTitle"/>
        <w:outlineLvl w:val="0"/>
        <w:rPr>
          <w:lang w:eastAsia="ja-JP"/>
        </w:rPr>
      </w:pPr>
      <w:r w:rsidRPr="002E7062">
        <w:rPr>
          <w:lang w:eastAsia="ja-JP"/>
        </w:rPr>
        <w:t>Table VI.1 – S</w:t>
      </w:r>
      <w:r w:rsidRPr="002E7062">
        <w:t>tandard deviation for various real loss values and number of samples</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32"/>
        <w:gridCol w:w="2165"/>
        <w:gridCol w:w="2599"/>
        <w:gridCol w:w="2743"/>
      </w:tblGrid>
      <w:tr w:rsidR="007803FD" w:rsidRPr="002E7062" w14:paraId="533AA0B4" w14:textId="77777777" w:rsidTr="00C52450">
        <w:trPr>
          <w:jc w:val="center"/>
        </w:trPr>
        <w:tc>
          <w:tcPr>
            <w:tcW w:w="2093" w:type="dxa"/>
          </w:tcPr>
          <w:p w14:paraId="06CC3588" w14:textId="77777777" w:rsidR="007803FD" w:rsidRPr="002E7062" w:rsidRDefault="007803FD" w:rsidP="00C52450">
            <w:pPr>
              <w:pStyle w:val="Tablehead"/>
            </w:pPr>
            <w:r w:rsidRPr="002E7062">
              <w:t>Actual FLR</w:t>
            </w:r>
          </w:p>
        </w:tc>
        <w:tc>
          <w:tcPr>
            <w:tcW w:w="2126" w:type="dxa"/>
            <w:tcBorders>
              <w:right w:val="single" w:sz="4" w:space="0" w:color="auto"/>
            </w:tcBorders>
          </w:tcPr>
          <w:p w14:paraId="632E52CF" w14:textId="77777777" w:rsidR="007803FD" w:rsidRPr="002E7062" w:rsidRDefault="007803FD" w:rsidP="00C52450">
            <w:pPr>
              <w:pStyle w:val="Tablehead"/>
              <w:rPr>
                <w:lang w:eastAsia="ja-JP"/>
              </w:rPr>
            </w:pPr>
            <w:r w:rsidRPr="002E7062">
              <w:t>Number of samples</w:t>
            </w:r>
          </w:p>
        </w:tc>
        <w:tc>
          <w:tcPr>
            <w:tcW w:w="2552" w:type="dxa"/>
          </w:tcPr>
          <w:p w14:paraId="032BB614" w14:textId="77777777" w:rsidR="007803FD" w:rsidRPr="002E7062" w:rsidRDefault="007803FD" w:rsidP="00C52450">
            <w:pPr>
              <w:pStyle w:val="Tablehead"/>
            </w:pPr>
            <w:r w:rsidRPr="002E7062">
              <w:rPr>
                <w:lang w:eastAsia="ja-JP"/>
              </w:rPr>
              <w:t>Transmission interval</w:t>
            </w:r>
          </w:p>
        </w:tc>
        <w:tc>
          <w:tcPr>
            <w:tcW w:w="2693" w:type="dxa"/>
          </w:tcPr>
          <w:p w14:paraId="3EF4DFCD" w14:textId="77777777" w:rsidR="007803FD" w:rsidRPr="002E7062" w:rsidRDefault="007803FD" w:rsidP="00C52450">
            <w:pPr>
              <w:pStyle w:val="Tablehead"/>
            </w:pPr>
            <w:r w:rsidRPr="002E7062">
              <w:t>Std. Dev. (FLR % points)</w:t>
            </w:r>
          </w:p>
        </w:tc>
      </w:tr>
      <w:tr w:rsidR="007803FD" w:rsidRPr="002E7062" w14:paraId="2C38F021" w14:textId="77777777" w:rsidTr="00C52450">
        <w:trPr>
          <w:jc w:val="center"/>
        </w:trPr>
        <w:tc>
          <w:tcPr>
            <w:tcW w:w="2093" w:type="dxa"/>
          </w:tcPr>
          <w:p w14:paraId="0B33F315" w14:textId="77777777" w:rsidR="007803FD" w:rsidRPr="002E7062" w:rsidRDefault="007803FD" w:rsidP="00F65017">
            <w:pPr>
              <w:pStyle w:val="Tabletext"/>
              <w:jc w:val="center"/>
            </w:pPr>
            <w:r w:rsidRPr="002E7062">
              <w:t>50%</w:t>
            </w:r>
          </w:p>
        </w:tc>
        <w:tc>
          <w:tcPr>
            <w:tcW w:w="2126" w:type="dxa"/>
            <w:tcBorders>
              <w:right w:val="single" w:sz="4" w:space="0" w:color="auto"/>
            </w:tcBorders>
          </w:tcPr>
          <w:p w14:paraId="6301305D" w14:textId="77777777" w:rsidR="007803FD" w:rsidRPr="002E7062" w:rsidRDefault="007803FD" w:rsidP="00F65017">
            <w:pPr>
              <w:pStyle w:val="Tabletext"/>
              <w:jc w:val="center"/>
            </w:pPr>
            <w:r w:rsidRPr="002E7062">
              <w:t>10</w:t>
            </w:r>
          </w:p>
        </w:tc>
        <w:tc>
          <w:tcPr>
            <w:tcW w:w="2552" w:type="dxa"/>
          </w:tcPr>
          <w:p w14:paraId="3FA9416B" w14:textId="77777777" w:rsidR="007803FD" w:rsidRPr="002E7062" w:rsidRDefault="007803FD" w:rsidP="00F65017">
            <w:pPr>
              <w:pStyle w:val="Tabletext"/>
              <w:jc w:val="center"/>
            </w:pPr>
            <w:r w:rsidRPr="002E7062">
              <w:rPr>
                <w:lang w:eastAsia="ja-JP"/>
              </w:rPr>
              <w:t>100 ms</w:t>
            </w:r>
          </w:p>
        </w:tc>
        <w:tc>
          <w:tcPr>
            <w:tcW w:w="2693" w:type="dxa"/>
          </w:tcPr>
          <w:p w14:paraId="5B3F7358" w14:textId="77777777" w:rsidR="007803FD" w:rsidRPr="002E7062" w:rsidRDefault="007803FD" w:rsidP="00F65017">
            <w:pPr>
              <w:pStyle w:val="Tabletext"/>
              <w:jc w:val="center"/>
            </w:pPr>
            <w:r w:rsidRPr="002E7062">
              <w:t>15.81%</w:t>
            </w:r>
          </w:p>
        </w:tc>
      </w:tr>
      <w:tr w:rsidR="007803FD" w:rsidRPr="002E7062" w14:paraId="39F88789" w14:textId="77777777" w:rsidTr="00C52450">
        <w:trPr>
          <w:jc w:val="center"/>
        </w:trPr>
        <w:tc>
          <w:tcPr>
            <w:tcW w:w="2093" w:type="dxa"/>
          </w:tcPr>
          <w:p w14:paraId="1F60F0D1" w14:textId="77777777" w:rsidR="007803FD" w:rsidRPr="002E7062" w:rsidRDefault="007803FD" w:rsidP="00F65017">
            <w:pPr>
              <w:pStyle w:val="Tabletext"/>
              <w:jc w:val="center"/>
            </w:pPr>
            <w:r w:rsidRPr="002E7062">
              <w:t>50%</w:t>
            </w:r>
          </w:p>
        </w:tc>
        <w:tc>
          <w:tcPr>
            <w:tcW w:w="2126" w:type="dxa"/>
            <w:tcBorders>
              <w:right w:val="single" w:sz="4" w:space="0" w:color="auto"/>
            </w:tcBorders>
          </w:tcPr>
          <w:p w14:paraId="650338B2" w14:textId="77777777" w:rsidR="007803FD" w:rsidRPr="002E7062" w:rsidRDefault="007803FD" w:rsidP="00F65017">
            <w:pPr>
              <w:pStyle w:val="Tabletext"/>
              <w:jc w:val="center"/>
            </w:pPr>
            <w:r w:rsidRPr="002E7062">
              <w:t>100</w:t>
            </w:r>
          </w:p>
        </w:tc>
        <w:tc>
          <w:tcPr>
            <w:tcW w:w="2552" w:type="dxa"/>
          </w:tcPr>
          <w:p w14:paraId="47A2FC66" w14:textId="77777777" w:rsidR="007803FD" w:rsidRPr="002E7062" w:rsidRDefault="007803FD" w:rsidP="00F65017">
            <w:pPr>
              <w:pStyle w:val="Tabletext"/>
              <w:jc w:val="center"/>
            </w:pPr>
            <w:r w:rsidRPr="002E7062">
              <w:rPr>
                <w:lang w:eastAsia="ja-JP"/>
              </w:rPr>
              <w:t>10 ms</w:t>
            </w:r>
          </w:p>
        </w:tc>
        <w:tc>
          <w:tcPr>
            <w:tcW w:w="2693" w:type="dxa"/>
          </w:tcPr>
          <w:p w14:paraId="52B9B8EF" w14:textId="77777777" w:rsidR="007803FD" w:rsidRPr="002E7062" w:rsidRDefault="007803FD" w:rsidP="00F65017">
            <w:pPr>
              <w:pStyle w:val="Tabletext"/>
              <w:jc w:val="center"/>
            </w:pPr>
            <w:r w:rsidRPr="002E7062">
              <w:t>5.00%</w:t>
            </w:r>
          </w:p>
        </w:tc>
      </w:tr>
      <w:tr w:rsidR="007803FD" w:rsidRPr="002E7062" w14:paraId="63E4C14E" w14:textId="77777777" w:rsidTr="00C52450">
        <w:trPr>
          <w:jc w:val="center"/>
        </w:trPr>
        <w:tc>
          <w:tcPr>
            <w:tcW w:w="2093" w:type="dxa"/>
          </w:tcPr>
          <w:p w14:paraId="0E745D07" w14:textId="77777777" w:rsidR="007803FD" w:rsidRPr="002E7062" w:rsidRDefault="007803FD" w:rsidP="00F65017">
            <w:pPr>
              <w:pStyle w:val="Tabletext"/>
              <w:jc w:val="center"/>
            </w:pPr>
            <w:r w:rsidRPr="002E7062">
              <w:t>50%</w:t>
            </w:r>
          </w:p>
        </w:tc>
        <w:tc>
          <w:tcPr>
            <w:tcW w:w="2126" w:type="dxa"/>
            <w:tcBorders>
              <w:right w:val="single" w:sz="4" w:space="0" w:color="auto"/>
            </w:tcBorders>
          </w:tcPr>
          <w:p w14:paraId="2121893F" w14:textId="77777777" w:rsidR="007803FD" w:rsidRPr="002E7062" w:rsidRDefault="007803FD" w:rsidP="00F65017">
            <w:pPr>
              <w:pStyle w:val="Tabletext"/>
              <w:jc w:val="center"/>
            </w:pPr>
            <w:r w:rsidRPr="002E7062">
              <w:t>1000</w:t>
            </w:r>
          </w:p>
        </w:tc>
        <w:tc>
          <w:tcPr>
            <w:tcW w:w="2552" w:type="dxa"/>
          </w:tcPr>
          <w:p w14:paraId="1E9AF61A" w14:textId="77777777" w:rsidR="007803FD" w:rsidRPr="002E7062" w:rsidRDefault="007803FD" w:rsidP="00F65017">
            <w:pPr>
              <w:pStyle w:val="Tabletext"/>
              <w:jc w:val="center"/>
            </w:pPr>
            <w:r w:rsidRPr="002E7062">
              <w:rPr>
                <w:lang w:eastAsia="ja-JP"/>
              </w:rPr>
              <w:t>1 ms</w:t>
            </w:r>
          </w:p>
        </w:tc>
        <w:tc>
          <w:tcPr>
            <w:tcW w:w="2693" w:type="dxa"/>
          </w:tcPr>
          <w:p w14:paraId="39E01079" w14:textId="77777777" w:rsidR="007803FD" w:rsidRPr="002E7062" w:rsidRDefault="007803FD" w:rsidP="00F65017">
            <w:pPr>
              <w:pStyle w:val="Tabletext"/>
              <w:jc w:val="center"/>
            </w:pPr>
            <w:r w:rsidRPr="002E7062">
              <w:t>1.58%</w:t>
            </w:r>
          </w:p>
        </w:tc>
      </w:tr>
      <w:tr w:rsidR="007803FD" w:rsidRPr="002E7062" w14:paraId="1691D9F7" w14:textId="77777777" w:rsidTr="00C52450">
        <w:trPr>
          <w:jc w:val="center"/>
        </w:trPr>
        <w:tc>
          <w:tcPr>
            <w:tcW w:w="2093" w:type="dxa"/>
          </w:tcPr>
          <w:p w14:paraId="59D8B4E3" w14:textId="77777777" w:rsidR="007803FD" w:rsidRPr="002E7062" w:rsidRDefault="007803FD" w:rsidP="00F65017">
            <w:pPr>
              <w:pStyle w:val="Tabletext"/>
              <w:jc w:val="center"/>
            </w:pPr>
            <w:r w:rsidRPr="002E7062">
              <w:t>10%</w:t>
            </w:r>
          </w:p>
        </w:tc>
        <w:tc>
          <w:tcPr>
            <w:tcW w:w="2126" w:type="dxa"/>
            <w:tcBorders>
              <w:right w:val="single" w:sz="4" w:space="0" w:color="auto"/>
            </w:tcBorders>
          </w:tcPr>
          <w:p w14:paraId="69A0435A" w14:textId="77777777" w:rsidR="007803FD" w:rsidRPr="002E7062" w:rsidRDefault="007803FD" w:rsidP="00F65017">
            <w:pPr>
              <w:pStyle w:val="Tabletext"/>
              <w:jc w:val="center"/>
            </w:pPr>
            <w:r w:rsidRPr="002E7062">
              <w:t>10</w:t>
            </w:r>
          </w:p>
        </w:tc>
        <w:tc>
          <w:tcPr>
            <w:tcW w:w="2552" w:type="dxa"/>
          </w:tcPr>
          <w:p w14:paraId="4444BA33" w14:textId="77777777" w:rsidR="007803FD" w:rsidRPr="002E7062" w:rsidRDefault="007803FD" w:rsidP="00F65017">
            <w:pPr>
              <w:pStyle w:val="Tabletext"/>
              <w:jc w:val="center"/>
            </w:pPr>
            <w:r w:rsidRPr="002E7062">
              <w:rPr>
                <w:lang w:eastAsia="ja-JP"/>
              </w:rPr>
              <w:t>100 ms</w:t>
            </w:r>
          </w:p>
        </w:tc>
        <w:tc>
          <w:tcPr>
            <w:tcW w:w="2693" w:type="dxa"/>
          </w:tcPr>
          <w:p w14:paraId="1BA7FC96" w14:textId="77777777" w:rsidR="007803FD" w:rsidRPr="002E7062" w:rsidRDefault="007803FD" w:rsidP="00F65017">
            <w:pPr>
              <w:pStyle w:val="Tabletext"/>
              <w:jc w:val="center"/>
            </w:pPr>
            <w:r w:rsidRPr="002E7062">
              <w:t>9.49%</w:t>
            </w:r>
          </w:p>
        </w:tc>
      </w:tr>
      <w:tr w:rsidR="007803FD" w:rsidRPr="002E7062" w14:paraId="67F8D8A5" w14:textId="77777777" w:rsidTr="00C52450">
        <w:trPr>
          <w:jc w:val="center"/>
        </w:trPr>
        <w:tc>
          <w:tcPr>
            <w:tcW w:w="2093" w:type="dxa"/>
          </w:tcPr>
          <w:p w14:paraId="7463998A" w14:textId="77777777" w:rsidR="007803FD" w:rsidRPr="002E7062" w:rsidRDefault="007803FD" w:rsidP="00F65017">
            <w:pPr>
              <w:pStyle w:val="Tabletext"/>
              <w:jc w:val="center"/>
            </w:pPr>
            <w:r w:rsidRPr="002E7062">
              <w:t>10%</w:t>
            </w:r>
          </w:p>
        </w:tc>
        <w:tc>
          <w:tcPr>
            <w:tcW w:w="2126" w:type="dxa"/>
            <w:tcBorders>
              <w:right w:val="single" w:sz="4" w:space="0" w:color="auto"/>
            </w:tcBorders>
          </w:tcPr>
          <w:p w14:paraId="2C0647E8" w14:textId="77777777" w:rsidR="007803FD" w:rsidRPr="002E7062" w:rsidRDefault="007803FD" w:rsidP="00F65017">
            <w:pPr>
              <w:pStyle w:val="Tabletext"/>
              <w:jc w:val="center"/>
            </w:pPr>
            <w:r w:rsidRPr="002E7062">
              <w:t>100</w:t>
            </w:r>
          </w:p>
        </w:tc>
        <w:tc>
          <w:tcPr>
            <w:tcW w:w="2552" w:type="dxa"/>
          </w:tcPr>
          <w:p w14:paraId="08016407" w14:textId="77777777" w:rsidR="007803FD" w:rsidRPr="002E7062" w:rsidRDefault="007803FD" w:rsidP="00F65017">
            <w:pPr>
              <w:pStyle w:val="Tabletext"/>
              <w:jc w:val="center"/>
            </w:pPr>
            <w:r w:rsidRPr="002E7062">
              <w:rPr>
                <w:lang w:eastAsia="ja-JP"/>
              </w:rPr>
              <w:t>10 ms</w:t>
            </w:r>
          </w:p>
        </w:tc>
        <w:tc>
          <w:tcPr>
            <w:tcW w:w="2693" w:type="dxa"/>
          </w:tcPr>
          <w:p w14:paraId="386724BA" w14:textId="77777777" w:rsidR="007803FD" w:rsidRPr="002E7062" w:rsidRDefault="007803FD" w:rsidP="00F65017">
            <w:pPr>
              <w:pStyle w:val="Tabletext"/>
              <w:jc w:val="center"/>
            </w:pPr>
            <w:r w:rsidRPr="002E7062">
              <w:t>3.00%</w:t>
            </w:r>
          </w:p>
        </w:tc>
      </w:tr>
      <w:tr w:rsidR="007803FD" w:rsidRPr="002E7062" w14:paraId="07D46F2E" w14:textId="77777777" w:rsidTr="00C52450">
        <w:trPr>
          <w:jc w:val="center"/>
        </w:trPr>
        <w:tc>
          <w:tcPr>
            <w:tcW w:w="2093" w:type="dxa"/>
          </w:tcPr>
          <w:p w14:paraId="509C336B" w14:textId="77777777" w:rsidR="007803FD" w:rsidRPr="002E7062" w:rsidRDefault="007803FD" w:rsidP="00F65017">
            <w:pPr>
              <w:pStyle w:val="Tabletext"/>
              <w:jc w:val="center"/>
            </w:pPr>
            <w:r w:rsidRPr="002E7062">
              <w:t>10%</w:t>
            </w:r>
          </w:p>
        </w:tc>
        <w:tc>
          <w:tcPr>
            <w:tcW w:w="2126" w:type="dxa"/>
            <w:tcBorders>
              <w:right w:val="single" w:sz="4" w:space="0" w:color="auto"/>
            </w:tcBorders>
          </w:tcPr>
          <w:p w14:paraId="136D64EB" w14:textId="77777777" w:rsidR="007803FD" w:rsidRPr="002E7062" w:rsidRDefault="007803FD" w:rsidP="00F65017">
            <w:pPr>
              <w:pStyle w:val="Tabletext"/>
              <w:jc w:val="center"/>
            </w:pPr>
            <w:r w:rsidRPr="002E7062">
              <w:t>1000</w:t>
            </w:r>
          </w:p>
        </w:tc>
        <w:tc>
          <w:tcPr>
            <w:tcW w:w="2552" w:type="dxa"/>
          </w:tcPr>
          <w:p w14:paraId="66C54510" w14:textId="77777777" w:rsidR="007803FD" w:rsidRPr="002E7062" w:rsidRDefault="007803FD" w:rsidP="00F65017">
            <w:pPr>
              <w:pStyle w:val="Tabletext"/>
              <w:jc w:val="center"/>
            </w:pPr>
            <w:r w:rsidRPr="002E7062">
              <w:rPr>
                <w:lang w:eastAsia="ja-JP"/>
              </w:rPr>
              <w:t>1 ms</w:t>
            </w:r>
          </w:p>
        </w:tc>
        <w:tc>
          <w:tcPr>
            <w:tcW w:w="2693" w:type="dxa"/>
          </w:tcPr>
          <w:p w14:paraId="38F771C5" w14:textId="77777777" w:rsidR="007803FD" w:rsidRPr="002E7062" w:rsidRDefault="007803FD" w:rsidP="00F65017">
            <w:pPr>
              <w:pStyle w:val="Tabletext"/>
              <w:jc w:val="center"/>
            </w:pPr>
            <w:r w:rsidRPr="002E7062">
              <w:t>0.95%</w:t>
            </w:r>
          </w:p>
        </w:tc>
      </w:tr>
      <w:tr w:rsidR="007803FD" w:rsidRPr="002E7062" w14:paraId="06A5309C" w14:textId="77777777" w:rsidTr="00C52450">
        <w:trPr>
          <w:jc w:val="center"/>
        </w:trPr>
        <w:tc>
          <w:tcPr>
            <w:tcW w:w="2093" w:type="dxa"/>
          </w:tcPr>
          <w:p w14:paraId="7BB9FEAA" w14:textId="77777777" w:rsidR="007803FD" w:rsidRPr="002E7062" w:rsidRDefault="007803FD" w:rsidP="00F65017">
            <w:pPr>
              <w:pStyle w:val="Tabletext"/>
              <w:jc w:val="center"/>
            </w:pPr>
            <w:r w:rsidRPr="002E7062">
              <w:t>1%</w:t>
            </w:r>
          </w:p>
        </w:tc>
        <w:tc>
          <w:tcPr>
            <w:tcW w:w="2126" w:type="dxa"/>
            <w:tcBorders>
              <w:right w:val="single" w:sz="4" w:space="0" w:color="auto"/>
            </w:tcBorders>
          </w:tcPr>
          <w:p w14:paraId="296BC07D" w14:textId="77777777" w:rsidR="007803FD" w:rsidRPr="002E7062" w:rsidRDefault="007803FD" w:rsidP="00F65017">
            <w:pPr>
              <w:pStyle w:val="Tabletext"/>
              <w:jc w:val="center"/>
            </w:pPr>
            <w:r w:rsidRPr="002E7062">
              <w:t>10</w:t>
            </w:r>
          </w:p>
        </w:tc>
        <w:tc>
          <w:tcPr>
            <w:tcW w:w="2552" w:type="dxa"/>
          </w:tcPr>
          <w:p w14:paraId="25C43149" w14:textId="77777777" w:rsidR="007803FD" w:rsidRPr="002E7062" w:rsidRDefault="007803FD" w:rsidP="00F65017">
            <w:pPr>
              <w:pStyle w:val="Tabletext"/>
              <w:jc w:val="center"/>
            </w:pPr>
            <w:r w:rsidRPr="002E7062">
              <w:rPr>
                <w:lang w:eastAsia="ja-JP"/>
              </w:rPr>
              <w:t>100 ms</w:t>
            </w:r>
          </w:p>
        </w:tc>
        <w:tc>
          <w:tcPr>
            <w:tcW w:w="2693" w:type="dxa"/>
          </w:tcPr>
          <w:p w14:paraId="72A387FF" w14:textId="77777777" w:rsidR="007803FD" w:rsidRPr="002E7062" w:rsidRDefault="007803FD" w:rsidP="00F65017">
            <w:pPr>
              <w:pStyle w:val="Tabletext"/>
              <w:jc w:val="center"/>
            </w:pPr>
            <w:r w:rsidRPr="002E7062">
              <w:t>3.15%</w:t>
            </w:r>
          </w:p>
        </w:tc>
      </w:tr>
      <w:tr w:rsidR="007803FD" w:rsidRPr="002E7062" w14:paraId="329687F0" w14:textId="77777777" w:rsidTr="00C52450">
        <w:trPr>
          <w:jc w:val="center"/>
        </w:trPr>
        <w:tc>
          <w:tcPr>
            <w:tcW w:w="2093" w:type="dxa"/>
          </w:tcPr>
          <w:p w14:paraId="0A46849A" w14:textId="77777777" w:rsidR="007803FD" w:rsidRPr="002E7062" w:rsidRDefault="007803FD" w:rsidP="00F65017">
            <w:pPr>
              <w:pStyle w:val="Tabletext"/>
              <w:jc w:val="center"/>
            </w:pPr>
            <w:r w:rsidRPr="002E7062">
              <w:t>1%</w:t>
            </w:r>
          </w:p>
        </w:tc>
        <w:tc>
          <w:tcPr>
            <w:tcW w:w="2126" w:type="dxa"/>
            <w:tcBorders>
              <w:right w:val="single" w:sz="4" w:space="0" w:color="auto"/>
            </w:tcBorders>
          </w:tcPr>
          <w:p w14:paraId="4E59B6B3" w14:textId="77777777" w:rsidR="007803FD" w:rsidRPr="002E7062" w:rsidRDefault="007803FD" w:rsidP="00F65017">
            <w:pPr>
              <w:pStyle w:val="Tabletext"/>
              <w:jc w:val="center"/>
            </w:pPr>
            <w:r w:rsidRPr="002E7062">
              <w:t>100</w:t>
            </w:r>
          </w:p>
        </w:tc>
        <w:tc>
          <w:tcPr>
            <w:tcW w:w="2552" w:type="dxa"/>
          </w:tcPr>
          <w:p w14:paraId="62C2D80D" w14:textId="77777777" w:rsidR="007803FD" w:rsidRPr="002E7062" w:rsidRDefault="007803FD" w:rsidP="00F65017">
            <w:pPr>
              <w:pStyle w:val="Tabletext"/>
              <w:jc w:val="center"/>
            </w:pPr>
            <w:r w:rsidRPr="002E7062">
              <w:rPr>
                <w:lang w:eastAsia="ja-JP"/>
              </w:rPr>
              <w:t>10 ms</w:t>
            </w:r>
          </w:p>
        </w:tc>
        <w:tc>
          <w:tcPr>
            <w:tcW w:w="2693" w:type="dxa"/>
          </w:tcPr>
          <w:p w14:paraId="67E7618F" w14:textId="77777777" w:rsidR="007803FD" w:rsidRPr="002E7062" w:rsidRDefault="007803FD" w:rsidP="00F65017">
            <w:pPr>
              <w:pStyle w:val="Tabletext"/>
              <w:jc w:val="center"/>
            </w:pPr>
            <w:r w:rsidRPr="002E7062">
              <w:t>0.99%</w:t>
            </w:r>
          </w:p>
        </w:tc>
      </w:tr>
      <w:tr w:rsidR="007803FD" w:rsidRPr="002E7062" w14:paraId="284C3616" w14:textId="77777777" w:rsidTr="00C52450">
        <w:trPr>
          <w:jc w:val="center"/>
        </w:trPr>
        <w:tc>
          <w:tcPr>
            <w:tcW w:w="2093" w:type="dxa"/>
          </w:tcPr>
          <w:p w14:paraId="53E9C59F" w14:textId="77777777" w:rsidR="007803FD" w:rsidRPr="002E7062" w:rsidRDefault="007803FD" w:rsidP="00F65017">
            <w:pPr>
              <w:pStyle w:val="Tabletext"/>
              <w:jc w:val="center"/>
            </w:pPr>
            <w:r w:rsidRPr="002E7062">
              <w:t>1%</w:t>
            </w:r>
          </w:p>
        </w:tc>
        <w:tc>
          <w:tcPr>
            <w:tcW w:w="2126" w:type="dxa"/>
            <w:tcBorders>
              <w:right w:val="single" w:sz="4" w:space="0" w:color="auto"/>
            </w:tcBorders>
          </w:tcPr>
          <w:p w14:paraId="4A4F50E2" w14:textId="77777777" w:rsidR="007803FD" w:rsidRPr="002E7062" w:rsidRDefault="007803FD" w:rsidP="00F65017">
            <w:pPr>
              <w:pStyle w:val="Tabletext"/>
              <w:jc w:val="center"/>
            </w:pPr>
            <w:r w:rsidRPr="002E7062">
              <w:t>1000</w:t>
            </w:r>
          </w:p>
        </w:tc>
        <w:tc>
          <w:tcPr>
            <w:tcW w:w="2552" w:type="dxa"/>
          </w:tcPr>
          <w:p w14:paraId="5FDECC0F" w14:textId="77777777" w:rsidR="007803FD" w:rsidRPr="002E7062" w:rsidRDefault="007803FD" w:rsidP="00F65017">
            <w:pPr>
              <w:pStyle w:val="Tabletext"/>
              <w:jc w:val="center"/>
            </w:pPr>
            <w:r w:rsidRPr="002E7062">
              <w:rPr>
                <w:lang w:eastAsia="ja-JP"/>
              </w:rPr>
              <w:t>1 ms</w:t>
            </w:r>
          </w:p>
        </w:tc>
        <w:tc>
          <w:tcPr>
            <w:tcW w:w="2693" w:type="dxa"/>
          </w:tcPr>
          <w:p w14:paraId="0147531D" w14:textId="77777777" w:rsidR="007803FD" w:rsidRPr="002E7062" w:rsidRDefault="007803FD" w:rsidP="00F65017">
            <w:pPr>
              <w:pStyle w:val="Tabletext"/>
              <w:jc w:val="center"/>
            </w:pPr>
            <w:r w:rsidRPr="002E7062">
              <w:t>0.31%</w:t>
            </w:r>
          </w:p>
        </w:tc>
      </w:tr>
      <w:tr w:rsidR="007803FD" w:rsidRPr="002E7062" w14:paraId="630A4809" w14:textId="77777777" w:rsidTr="00C52450">
        <w:trPr>
          <w:jc w:val="center"/>
        </w:trPr>
        <w:tc>
          <w:tcPr>
            <w:tcW w:w="2093" w:type="dxa"/>
          </w:tcPr>
          <w:p w14:paraId="0EC3A677" w14:textId="77777777" w:rsidR="007803FD" w:rsidRPr="002E7062" w:rsidRDefault="007803FD" w:rsidP="00F65017">
            <w:pPr>
              <w:pStyle w:val="Tabletext"/>
              <w:jc w:val="center"/>
            </w:pPr>
            <w:r w:rsidRPr="002E7062">
              <w:t>0.1%</w:t>
            </w:r>
          </w:p>
        </w:tc>
        <w:tc>
          <w:tcPr>
            <w:tcW w:w="2126" w:type="dxa"/>
            <w:tcBorders>
              <w:right w:val="single" w:sz="4" w:space="0" w:color="auto"/>
            </w:tcBorders>
          </w:tcPr>
          <w:p w14:paraId="02D5D241" w14:textId="77777777" w:rsidR="007803FD" w:rsidRPr="002E7062" w:rsidRDefault="007803FD" w:rsidP="00F65017">
            <w:pPr>
              <w:pStyle w:val="Tabletext"/>
              <w:jc w:val="center"/>
            </w:pPr>
            <w:r w:rsidRPr="002E7062">
              <w:t>10</w:t>
            </w:r>
          </w:p>
        </w:tc>
        <w:tc>
          <w:tcPr>
            <w:tcW w:w="2552" w:type="dxa"/>
          </w:tcPr>
          <w:p w14:paraId="5FEFA71E" w14:textId="77777777" w:rsidR="007803FD" w:rsidRPr="002E7062" w:rsidRDefault="007803FD" w:rsidP="00F65017">
            <w:pPr>
              <w:pStyle w:val="Tabletext"/>
              <w:jc w:val="center"/>
            </w:pPr>
            <w:r w:rsidRPr="002E7062">
              <w:rPr>
                <w:lang w:eastAsia="ja-JP"/>
              </w:rPr>
              <w:t>100 ms</w:t>
            </w:r>
          </w:p>
        </w:tc>
        <w:tc>
          <w:tcPr>
            <w:tcW w:w="2693" w:type="dxa"/>
          </w:tcPr>
          <w:p w14:paraId="07EB2580" w14:textId="77777777" w:rsidR="007803FD" w:rsidRPr="002E7062" w:rsidRDefault="007803FD" w:rsidP="00F65017">
            <w:pPr>
              <w:pStyle w:val="Tabletext"/>
              <w:jc w:val="center"/>
            </w:pPr>
            <w:r w:rsidRPr="002E7062">
              <w:t>1.00%</w:t>
            </w:r>
          </w:p>
        </w:tc>
      </w:tr>
      <w:tr w:rsidR="007803FD" w:rsidRPr="002E7062" w14:paraId="3874361C" w14:textId="77777777" w:rsidTr="00C52450">
        <w:trPr>
          <w:jc w:val="center"/>
        </w:trPr>
        <w:tc>
          <w:tcPr>
            <w:tcW w:w="2093" w:type="dxa"/>
          </w:tcPr>
          <w:p w14:paraId="1C7A6560" w14:textId="77777777" w:rsidR="007803FD" w:rsidRPr="002E7062" w:rsidRDefault="007803FD" w:rsidP="00F65017">
            <w:pPr>
              <w:pStyle w:val="Tabletext"/>
              <w:jc w:val="center"/>
            </w:pPr>
            <w:r w:rsidRPr="002E7062">
              <w:t>0.1%</w:t>
            </w:r>
          </w:p>
        </w:tc>
        <w:tc>
          <w:tcPr>
            <w:tcW w:w="2126" w:type="dxa"/>
            <w:tcBorders>
              <w:right w:val="single" w:sz="4" w:space="0" w:color="auto"/>
            </w:tcBorders>
          </w:tcPr>
          <w:p w14:paraId="1E8FE121" w14:textId="77777777" w:rsidR="007803FD" w:rsidRPr="002E7062" w:rsidRDefault="007803FD" w:rsidP="00F65017">
            <w:pPr>
              <w:pStyle w:val="Tabletext"/>
              <w:jc w:val="center"/>
            </w:pPr>
            <w:r w:rsidRPr="002E7062">
              <w:t>100</w:t>
            </w:r>
          </w:p>
        </w:tc>
        <w:tc>
          <w:tcPr>
            <w:tcW w:w="2552" w:type="dxa"/>
          </w:tcPr>
          <w:p w14:paraId="10BC6CE2" w14:textId="77777777" w:rsidR="007803FD" w:rsidRPr="002E7062" w:rsidRDefault="007803FD" w:rsidP="00F65017">
            <w:pPr>
              <w:pStyle w:val="Tabletext"/>
              <w:jc w:val="center"/>
            </w:pPr>
            <w:r w:rsidRPr="002E7062">
              <w:rPr>
                <w:lang w:eastAsia="ja-JP"/>
              </w:rPr>
              <w:t>10 ms</w:t>
            </w:r>
          </w:p>
        </w:tc>
        <w:tc>
          <w:tcPr>
            <w:tcW w:w="2693" w:type="dxa"/>
          </w:tcPr>
          <w:p w14:paraId="27A9CEEE" w14:textId="77777777" w:rsidR="007803FD" w:rsidRPr="002E7062" w:rsidRDefault="007803FD" w:rsidP="00F65017">
            <w:pPr>
              <w:pStyle w:val="Tabletext"/>
              <w:jc w:val="center"/>
            </w:pPr>
            <w:r w:rsidRPr="002E7062">
              <w:t>0.31%</w:t>
            </w:r>
          </w:p>
        </w:tc>
      </w:tr>
      <w:tr w:rsidR="007803FD" w:rsidRPr="002E7062" w14:paraId="67C9DE7A" w14:textId="77777777" w:rsidTr="00C52450">
        <w:trPr>
          <w:jc w:val="center"/>
        </w:trPr>
        <w:tc>
          <w:tcPr>
            <w:tcW w:w="2093" w:type="dxa"/>
          </w:tcPr>
          <w:p w14:paraId="5D4CAC1C" w14:textId="77777777" w:rsidR="007803FD" w:rsidRPr="002E7062" w:rsidRDefault="007803FD" w:rsidP="00F65017">
            <w:pPr>
              <w:pStyle w:val="Tabletext"/>
              <w:jc w:val="center"/>
            </w:pPr>
            <w:r w:rsidRPr="002E7062">
              <w:t>0.1%</w:t>
            </w:r>
          </w:p>
        </w:tc>
        <w:tc>
          <w:tcPr>
            <w:tcW w:w="2126" w:type="dxa"/>
            <w:tcBorders>
              <w:right w:val="single" w:sz="4" w:space="0" w:color="auto"/>
            </w:tcBorders>
          </w:tcPr>
          <w:p w14:paraId="61738324" w14:textId="77777777" w:rsidR="007803FD" w:rsidRPr="002E7062" w:rsidRDefault="007803FD" w:rsidP="00F65017">
            <w:pPr>
              <w:pStyle w:val="Tabletext"/>
              <w:jc w:val="center"/>
            </w:pPr>
            <w:r w:rsidRPr="002E7062">
              <w:t>1000</w:t>
            </w:r>
          </w:p>
        </w:tc>
        <w:tc>
          <w:tcPr>
            <w:tcW w:w="2552" w:type="dxa"/>
          </w:tcPr>
          <w:p w14:paraId="277AD52B" w14:textId="77777777" w:rsidR="007803FD" w:rsidRPr="002E7062" w:rsidRDefault="007803FD" w:rsidP="00F65017">
            <w:pPr>
              <w:pStyle w:val="Tabletext"/>
              <w:jc w:val="center"/>
            </w:pPr>
            <w:r w:rsidRPr="002E7062">
              <w:rPr>
                <w:lang w:eastAsia="ja-JP"/>
              </w:rPr>
              <w:t>1 ms</w:t>
            </w:r>
          </w:p>
        </w:tc>
        <w:tc>
          <w:tcPr>
            <w:tcW w:w="2693" w:type="dxa"/>
          </w:tcPr>
          <w:p w14:paraId="2E50AB56" w14:textId="77777777" w:rsidR="007803FD" w:rsidRPr="002E7062" w:rsidRDefault="007803FD" w:rsidP="00F65017">
            <w:pPr>
              <w:pStyle w:val="Tabletext"/>
              <w:jc w:val="center"/>
            </w:pPr>
            <w:r w:rsidRPr="002E7062">
              <w:t>0.1%</w:t>
            </w:r>
          </w:p>
        </w:tc>
      </w:tr>
    </w:tbl>
    <w:p w14:paraId="4668DF2A" w14:textId="77777777" w:rsidR="007803FD" w:rsidRPr="002E7062" w:rsidRDefault="007803FD" w:rsidP="007803FD">
      <w:r w:rsidRPr="002E7062">
        <w:t xml:space="preserve">Note that if the number of samples is increased by a factor of n, the standard deviation is reduced by a factor of </w:t>
      </w:r>
      <w:r w:rsidRPr="002E7062">
        <w:rPr>
          <w:rFonts w:eastAsia="Batang"/>
          <w:i/>
          <w:position w:val="-8"/>
          <w:sz w:val="20"/>
          <w:lang w:eastAsia="ko-KR"/>
        </w:rPr>
        <w:object w:dxaOrig="380" w:dyaOrig="360" w14:anchorId="5B8F1A88">
          <v:shape id="_x0000_i1037" type="#_x0000_t75" style="width:20.65pt;height:19.5pt" o:ole="">
            <v:imagedata r:id="rId59" o:title=""/>
          </v:shape>
          <o:OLEObject Type="Embed" ProgID="Equation.3" ShapeID="_x0000_i1037" DrawAspect="Content" ObjectID="_1497698888" r:id="rId60"/>
        </w:object>
      </w:r>
      <w:r w:rsidRPr="002E7062">
        <w:t>.</w:t>
      </w:r>
    </w:p>
    <w:p w14:paraId="404616DD" w14:textId="77777777" w:rsidR="007803FD" w:rsidRPr="002E7062" w:rsidRDefault="007803FD" w:rsidP="007803FD">
      <w:r w:rsidRPr="002E7062">
        <w:br w:type="page"/>
      </w:r>
    </w:p>
    <w:p w14:paraId="5BE7F67F" w14:textId="77777777" w:rsidR="007803FD" w:rsidRPr="002E7062" w:rsidRDefault="007803FD" w:rsidP="00F65017">
      <w:pPr>
        <w:pStyle w:val="AppendixNoTitle"/>
        <w:rPr>
          <w:lang w:eastAsia="ja-JP"/>
        </w:rPr>
      </w:pPr>
      <w:bookmarkStart w:id="1769" w:name="_Toc379205874"/>
      <w:bookmarkStart w:id="1770" w:name="_Toc388964819"/>
      <w:bookmarkEnd w:id="1750"/>
      <w:r w:rsidRPr="002E7062">
        <w:t>Appendix VII</w:t>
      </w:r>
      <w:r w:rsidR="00F65017" w:rsidRPr="002E7062">
        <w:rPr>
          <w:lang w:eastAsia="ja-JP"/>
        </w:rPr>
        <w:br/>
      </w:r>
      <w:r w:rsidR="00F65017" w:rsidRPr="002E7062">
        <w:rPr>
          <w:lang w:eastAsia="ja-JP"/>
        </w:rPr>
        <w:br/>
      </w:r>
      <w:r w:rsidRPr="002E7062">
        <w:t>ETH-LM and Link Aggregation</w:t>
      </w:r>
      <w:bookmarkEnd w:id="1769"/>
      <w:bookmarkEnd w:id="1770"/>
      <w:r w:rsidRPr="002E7062">
        <w:t xml:space="preserve"> </w:t>
      </w:r>
    </w:p>
    <w:p w14:paraId="6CE85AA6" w14:textId="77777777" w:rsidR="007803FD" w:rsidRPr="002E7062" w:rsidRDefault="007803FD" w:rsidP="00F65017">
      <w:pPr>
        <w:jc w:val="center"/>
      </w:pPr>
      <w:r w:rsidRPr="002E7062">
        <w:t>(This appendix does not form an integral part of this Recommendation.)</w:t>
      </w:r>
    </w:p>
    <w:p w14:paraId="28EA7D74" w14:textId="77777777" w:rsidR="007803FD" w:rsidRPr="002E7062" w:rsidRDefault="007803FD" w:rsidP="00F65017">
      <w:pPr>
        <w:pStyle w:val="Normalaftertitle"/>
        <w:rPr>
          <w:lang w:eastAsia="ja-JP"/>
        </w:rPr>
      </w:pPr>
      <w:r w:rsidRPr="002E7062">
        <w:rPr>
          <w:lang w:eastAsia="ja-JP"/>
        </w:rPr>
        <w:t xml:space="preserve">Link </w:t>
      </w:r>
      <w:r w:rsidR="00BD7C7A" w:rsidRPr="002E7062">
        <w:rPr>
          <w:lang w:eastAsia="ja-JP"/>
        </w:rPr>
        <w:t>a</w:t>
      </w:r>
      <w:r w:rsidRPr="002E7062">
        <w:rPr>
          <w:lang w:eastAsia="ja-JP"/>
        </w:rPr>
        <w:t>ggregation (LAG</w:t>
      </w:r>
      <w:r w:rsidR="00BD7C7A" w:rsidRPr="002E7062">
        <w:rPr>
          <w:lang w:eastAsia="ja-JP"/>
        </w:rPr>
        <w:t>)</w:t>
      </w:r>
      <w:r w:rsidRPr="002E7062">
        <w:rPr>
          <w:lang w:eastAsia="ja-JP"/>
        </w:rPr>
        <w:t>, as specified in [b-IEEE 802.1AX]</w:t>
      </w:r>
      <w:r w:rsidR="00BD7C7A" w:rsidRPr="002E7062">
        <w:rPr>
          <w:lang w:eastAsia="ja-JP"/>
        </w:rPr>
        <w:t>,</w:t>
      </w:r>
      <w:r w:rsidRPr="002E7062">
        <w:rPr>
          <w:lang w:eastAsia="ja-JP"/>
        </w:rPr>
        <w:t xml:space="preserve"> may impact the effectiveness of OAM mechanisms specified in this Recommendation </w:t>
      </w:r>
      <w:r w:rsidR="00BD7C7A" w:rsidRPr="002E7062">
        <w:rPr>
          <w:lang w:eastAsia="ja-JP"/>
        </w:rPr>
        <w:t xml:space="preserve">and in </w:t>
      </w:r>
      <w:r w:rsidRPr="002E7062">
        <w:rPr>
          <w:lang w:eastAsia="ja-JP"/>
        </w:rPr>
        <w:t>[ITU-T G.8021] and [IEEE 802.1Q].</w:t>
      </w:r>
      <w:r w:rsidR="00C52450" w:rsidRPr="002E7062">
        <w:rPr>
          <w:lang w:eastAsia="ja-JP"/>
        </w:rPr>
        <w:t xml:space="preserve"> </w:t>
      </w:r>
      <w:r w:rsidRPr="002E7062">
        <w:rPr>
          <w:lang w:eastAsia="ja-JP"/>
        </w:rPr>
        <w:t>These OAM mechanisms based on service frames such as ETH-LM require frame ordering preservation while those based on synthetic frames such as ETH-DM and ETH-SLM (and ETH-CC) presume suitable sampling of all feasible transmission links/paths.</w:t>
      </w:r>
      <w:r w:rsidR="00C52450" w:rsidRPr="002E7062">
        <w:rPr>
          <w:lang w:eastAsia="ja-JP"/>
        </w:rPr>
        <w:t xml:space="preserve"> </w:t>
      </w:r>
      <w:r w:rsidRPr="002E7062">
        <w:rPr>
          <w:lang w:eastAsia="ja-JP"/>
        </w:rPr>
        <w:t>Though this appendix focuses on ETH-LM, other OAM mechanisms may encounter similar issues when they monitor a fraction of the intended flow. These issues can be avoided for example if LAG is used for protection switching (</w:t>
      </w:r>
      <w:r w:rsidR="00C52450" w:rsidRPr="002E7062">
        <w:rPr>
          <w:lang w:eastAsia="ja-JP"/>
        </w:rPr>
        <w:t>i.e., </w:t>
      </w:r>
      <w:r w:rsidRPr="002E7062">
        <w:rPr>
          <w:lang w:eastAsia="ja-JP"/>
        </w:rPr>
        <w:t>a LAG with two aggregated links in which all traffic is forwarded onto the active transport entity) or if LAG is used with flow-aware hashing (</w:t>
      </w:r>
      <w:r w:rsidR="00C52450" w:rsidRPr="002E7062">
        <w:rPr>
          <w:lang w:eastAsia="ja-JP"/>
        </w:rPr>
        <w:t>i.e., </w:t>
      </w:r>
      <w:r w:rsidRPr="002E7062">
        <w:rPr>
          <w:lang w:eastAsia="ja-JP"/>
        </w:rPr>
        <w:t>all traffic in a given flow is placed on the same aggregated link).</w:t>
      </w:r>
    </w:p>
    <w:p w14:paraId="46DB9B64" w14:textId="77777777" w:rsidR="007803FD" w:rsidRPr="002E7062" w:rsidRDefault="007803FD" w:rsidP="007803FD">
      <w:pPr>
        <w:rPr>
          <w:lang w:eastAsia="ja-JP"/>
        </w:rPr>
      </w:pPr>
      <w:r w:rsidRPr="002E7062">
        <w:rPr>
          <w:lang w:eastAsia="ja-JP"/>
        </w:rPr>
        <w:t>Specifically considering Ethernet frame loss measurement, the ETH-LM mechanism is in principle capable of accurately detecting single frame loss events on a point-to-point ETH connection between two terminating MEPs (</w:t>
      </w:r>
      <w:r w:rsidR="00C52450" w:rsidRPr="002E7062">
        <w:rPr>
          <w:lang w:eastAsia="ja-JP"/>
        </w:rPr>
        <w:t>e.g., </w:t>
      </w:r>
      <w:r w:rsidRPr="002E7062">
        <w:rPr>
          <w:lang w:eastAsia="ja-JP"/>
        </w:rPr>
        <w:t xml:space="preserve">MEPs A and Z in </w:t>
      </w:r>
      <w:r w:rsidRPr="002E7062">
        <w:t>Figure VI</w:t>
      </w:r>
      <w:r w:rsidR="00C52450" w:rsidRPr="002E7062">
        <w:t>I.</w:t>
      </w:r>
      <w:r w:rsidRPr="002E7062">
        <w:t>1</w:t>
      </w:r>
      <w:r w:rsidRPr="002E7062">
        <w:rPr>
          <w:lang w:eastAsia="ja-JP"/>
        </w:rPr>
        <w:t xml:space="preserve"> illustrating the scenario discussed hereafter). However, this accuracy may be affected by frame re-ordering on the ETH connection.</w:t>
      </w:r>
      <w:r w:rsidR="00C52450" w:rsidRPr="002E7062">
        <w:rPr>
          <w:lang w:eastAsia="ja-JP"/>
        </w:rPr>
        <w:t xml:space="preserve"> </w:t>
      </w:r>
      <w:r w:rsidRPr="002E7062">
        <w:rPr>
          <w:lang w:eastAsia="ja-JP"/>
        </w:rPr>
        <w:t>The ordering of ETH-LM PDUs relative to the frames that are counted is important.</w:t>
      </w:r>
    </w:p>
    <w:bookmarkStart w:id="1771" w:name="_Ref331756661"/>
    <w:p w14:paraId="71E51368" w14:textId="77777777" w:rsidR="00B30329" w:rsidRPr="002E7062" w:rsidRDefault="00B30329" w:rsidP="00B30329">
      <w:pPr>
        <w:pStyle w:val="Figure"/>
      </w:pPr>
      <w:r w:rsidRPr="002E7062">
        <w:object w:dxaOrig="8566" w:dyaOrig="3472" w14:anchorId="1BF9CAD8">
          <v:shape id="_x0000_i1038" type="#_x0000_t75" style="width:430.25pt;height:174.1pt" o:ole="">
            <v:imagedata r:id="rId61" o:title=""/>
          </v:shape>
          <o:OLEObject Type="Embed" ProgID="CorelDRAW.Graphic.14" ShapeID="_x0000_i1038" DrawAspect="Content" ObjectID="_1497698889" r:id="rId62"/>
        </w:object>
      </w:r>
    </w:p>
    <w:p w14:paraId="7C2672F1" w14:textId="77777777" w:rsidR="007803FD" w:rsidRPr="002E7062" w:rsidRDefault="007803FD" w:rsidP="006F1641">
      <w:pPr>
        <w:pStyle w:val="FigureNoTitle"/>
        <w:outlineLvl w:val="0"/>
      </w:pPr>
      <w:r w:rsidRPr="002E7062">
        <w:t>Figure VI</w:t>
      </w:r>
      <w:r w:rsidR="00C52450" w:rsidRPr="002E7062">
        <w:t>I.</w:t>
      </w:r>
      <w:r w:rsidRPr="002E7062">
        <w:rPr>
          <w:noProof/>
        </w:rPr>
        <w:t>1</w:t>
      </w:r>
      <w:bookmarkEnd w:id="1771"/>
      <w:r w:rsidR="00F65017" w:rsidRPr="002E7062">
        <w:rPr>
          <w:noProof/>
        </w:rPr>
        <w:t xml:space="preserve"> –</w:t>
      </w:r>
      <w:r w:rsidRPr="002E7062">
        <w:t xml:space="preserve"> Path monitored for </w:t>
      </w:r>
      <w:r w:rsidR="00BD7C7A" w:rsidRPr="002E7062">
        <w:t>f</w:t>
      </w:r>
      <w:r w:rsidRPr="002E7062">
        <w:t xml:space="preserve">rame </w:t>
      </w:r>
      <w:r w:rsidR="00BD7C7A" w:rsidRPr="002E7062">
        <w:t>l</w:t>
      </w:r>
      <w:r w:rsidRPr="002E7062">
        <w:t>oss between</w:t>
      </w:r>
      <w:r w:rsidR="00F47148" w:rsidRPr="002E7062">
        <w:t xml:space="preserve"> two terminating MEPs</w:t>
      </w:r>
    </w:p>
    <w:p w14:paraId="6A14729F" w14:textId="77777777" w:rsidR="007803FD" w:rsidRPr="002E7062" w:rsidRDefault="007803FD" w:rsidP="00F65017">
      <w:pPr>
        <w:pStyle w:val="Normalaftertitle"/>
        <w:rPr>
          <w:lang w:eastAsia="ja-JP"/>
        </w:rPr>
      </w:pPr>
      <w:r w:rsidRPr="002E7062">
        <w:rPr>
          <w:lang w:eastAsia="ja-JP"/>
        </w:rPr>
        <w:t>The ETH-LM measurement method is based on the assumption that the position of ETH-LM PDUs in the flow of counted frames stays the same between source and sink MEPs.</w:t>
      </w:r>
      <w:r w:rsidR="00C52450" w:rsidRPr="002E7062">
        <w:rPr>
          <w:lang w:eastAsia="ja-JP"/>
        </w:rPr>
        <w:t xml:space="preserve"> </w:t>
      </w:r>
      <w:r w:rsidRPr="002E7062">
        <w:rPr>
          <w:lang w:eastAsia="ja-JP"/>
        </w:rPr>
        <w:t>This provides the required synchronization between the counters at both ends of the link.</w:t>
      </w:r>
      <w:r w:rsidR="00C52450" w:rsidRPr="002E7062">
        <w:rPr>
          <w:lang w:eastAsia="ja-JP"/>
        </w:rPr>
        <w:t xml:space="preserve"> </w:t>
      </w:r>
      <w:r w:rsidRPr="002E7062">
        <w:rPr>
          <w:lang w:eastAsia="ja-JP"/>
        </w:rPr>
        <w:t xml:space="preserve">It is a characteristic property of the forwarding in Ethernet bridges to preserve the frame ordering of the MAC service. Some implementations of </w:t>
      </w:r>
      <w:r w:rsidR="00F47148" w:rsidRPr="002E7062">
        <w:rPr>
          <w:lang w:eastAsia="ja-JP"/>
        </w:rPr>
        <w:t>l</w:t>
      </w:r>
      <w:r w:rsidRPr="002E7062">
        <w:rPr>
          <w:lang w:eastAsia="ja-JP"/>
        </w:rPr>
        <w:t xml:space="preserve">ink </w:t>
      </w:r>
      <w:r w:rsidR="00F47148" w:rsidRPr="002E7062">
        <w:rPr>
          <w:lang w:eastAsia="ja-JP"/>
        </w:rPr>
        <w:t>a</w:t>
      </w:r>
      <w:r w:rsidRPr="002E7062">
        <w:rPr>
          <w:lang w:eastAsia="ja-JP"/>
        </w:rPr>
        <w:t xml:space="preserve">ggregation </w:t>
      </w:r>
      <w:r w:rsidR="00F47148" w:rsidRPr="002E7062">
        <w:rPr>
          <w:lang w:eastAsia="ja-JP"/>
        </w:rPr>
        <w:t xml:space="preserve">(LAG) </w:t>
      </w:r>
      <w:r w:rsidRPr="002E7062">
        <w:rPr>
          <w:lang w:eastAsia="ja-JP"/>
        </w:rPr>
        <w:t>however may not guarantee frame ordering preservation over the full aggregated bandwidth.</w:t>
      </w:r>
      <w:r w:rsidR="00C52450" w:rsidRPr="002E7062">
        <w:rPr>
          <w:lang w:eastAsia="ja-JP"/>
        </w:rPr>
        <w:t xml:space="preserve"> </w:t>
      </w:r>
      <w:r w:rsidRPr="002E7062">
        <w:rPr>
          <w:lang w:eastAsia="ja-JP"/>
        </w:rPr>
        <w:t>LAG avoids frame re-ordering by assigning all frames in a given "conversation" to a single aggregated link. This ensures that frame ordering is maintained within each "conversation", but not necessarily between "conversations".</w:t>
      </w:r>
    </w:p>
    <w:p w14:paraId="2D7E2D55" w14:textId="77777777" w:rsidR="007803FD" w:rsidRPr="002E7062" w:rsidRDefault="007803FD" w:rsidP="007803FD">
      <w:pPr>
        <w:rPr>
          <w:lang w:eastAsia="ja-JP"/>
        </w:rPr>
      </w:pPr>
      <w:r w:rsidRPr="002E7062">
        <w:rPr>
          <w:lang w:eastAsia="ja-JP"/>
        </w:rPr>
        <w:t xml:space="preserve">Common implementations of the LAG </w:t>
      </w:r>
      <w:r w:rsidR="00F47148" w:rsidRPr="002E7062">
        <w:rPr>
          <w:lang w:eastAsia="ja-JP"/>
        </w:rPr>
        <w:t>f</w:t>
      </w:r>
      <w:r w:rsidRPr="002E7062">
        <w:rPr>
          <w:lang w:eastAsia="ja-JP"/>
        </w:rPr>
        <w:t xml:space="preserve">rame </w:t>
      </w:r>
      <w:r w:rsidR="00F47148" w:rsidRPr="002E7062">
        <w:rPr>
          <w:lang w:eastAsia="ja-JP"/>
        </w:rPr>
        <w:t>d</w:t>
      </w:r>
      <w:r w:rsidRPr="002E7062">
        <w:rPr>
          <w:lang w:eastAsia="ja-JP"/>
        </w:rPr>
        <w:t xml:space="preserve">istributor function (the "Distributor") operate largely autonomously and detect "conversations" by hashing not necessarily only on the VLAN </w:t>
      </w:r>
      <w:r w:rsidR="00F47148" w:rsidRPr="002E7062">
        <w:rPr>
          <w:lang w:eastAsia="ja-JP"/>
        </w:rPr>
        <w:t>i</w:t>
      </w:r>
      <w:r w:rsidRPr="002E7062">
        <w:rPr>
          <w:lang w:eastAsia="ja-JP"/>
        </w:rPr>
        <w:t xml:space="preserve">dentifier (VID) and priority of the exchanged ETH-LM PDUs and counted frames, but </w:t>
      </w:r>
      <w:r w:rsidR="00F47148" w:rsidRPr="002E7062">
        <w:rPr>
          <w:lang w:eastAsia="ja-JP"/>
        </w:rPr>
        <w:t>rather for example</w:t>
      </w:r>
      <w:r w:rsidR="00C52450" w:rsidRPr="002E7062">
        <w:rPr>
          <w:lang w:eastAsia="ja-JP"/>
        </w:rPr>
        <w:t> </w:t>
      </w:r>
      <w:r w:rsidRPr="002E7062">
        <w:rPr>
          <w:lang w:eastAsia="ja-JP"/>
        </w:rPr>
        <w:t>on source and destination MAC and/or IP addresses.</w:t>
      </w:r>
      <w:r w:rsidR="00C52450" w:rsidRPr="002E7062">
        <w:rPr>
          <w:lang w:eastAsia="ja-JP"/>
        </w:rPr>
        <w:t xml:space="preserve"> </w:t>
      </w:r>
      <w:r w:rsidRPr="002E7062">
        <w:rPr>
          <w:lang w:eastAsia="ja-JP"/>
        </w:rPr>
        <w:t>The set of ETH-LM PDUs and the frames they are supposed to count will generally contain a variety of values in the fields on which the Distributor bases the assigned hash-value and hence the aggregated link assignment.</w:t>
      </w:r>
    </w:p>
    <w:p w14:paraId="5C9DDB1C" w14:textId="77777777" w:rsidR="007803FD" w:rsidRPr="002E7062" w:rsidRDefault="007803FD" w:rsidP="007803FD">
      <w:pPr>
        <w:rPr>
          <w:b/>
          <w:lang w:eastAsia="ja-JP"/>
        </w:rPr>
      </w:pPr>
      <w:r w:rsidRPr="002E7062">
        <w:rPr>
          <w:lang w:eastAsia="ja-JP"/>
        </w:rPr>
        <w:t>Assuming a LAG section/aggregation is to be traversed somewhere along the path between the two terminating MEPs, ETH-LM PDUs and counted frames may be forwarded onto different aggregated links.</w:t>
      </w:r>
      <w:r w:rsidR="00C52450" w:rsidRPr="002E7062">
        <w:rPr>
          <w:lang w:eastAsia="ja-JP"/>
        </w:rPr>
        <w:t xml:space="preserve"> </w:t>
      </w:r>
      <w:r w:rsidRPr="002E7062">
        <w:rPr>
          <w:lang w:eastAsia="ja-JP"/>
        </w:rPr>
        <w:t>This takes place even if they are all transmitted in the same VID and at the same priority because the Distributor may consider more frame fields to decide aggregated link assignment.</w:t>
      </w:r>
      <w:r w:rsidR="00C52450" w:rsidRPr="002E7062">
        <w:rPr>
          <w:lang w:eastAsia="ja-JP"/>
        </w:rPr>
        <w:t xml:space="preserve"> </w:t>
      </w:r>
      <w:r w:rsidRPr="002E7062">
        <w:rPr>
          <w:lang w:eastAsia="ja-JP"/>
        </w:rPr>
        <w:t>The counted frames themselves may be spread over different aggregated links if they belong to different "conversations".</w:t>
      </w:r>
      <w:r w:rsidR="00C52450" w:rsidRPr="002E7062">
        <w:rPr>
          <w:lang w:eastAsia="ja-JP"/>
        </w:rPr>
        <w:t xml:space="preserve"> </w:t>
      </w:r>
      <w:r w:rsidRPr="002E7062">
        <w:rPr>
          <w:lang w:eastAsia="ja-JP"/>
        </w:rPr>
        <w:t>Re-ordering may also depend on other factors such as the amount of traffic on the LAG section, the variety of frame lengths, or the number of "conversations" that the Distributor can detect.</w:t>
      </w:r>
    </w:p>
    <w:p w14:paraId="2EEBBB15" w14:textId="77777777" w:rsidR="007803FD" w:rsidRPr="002E7062" w:rsidRDefault="007803FD" w:rsidP="007803FD">
      <w:pPr>
        <w:rPr>
          <w:lang w:eastAsia="ja-JP"/>
        </w:rPr>
      </w:pPr>
      <w:r w:rsidRPr="002E7062">
        <w:rPr>
          <w:lang w:eastAsia="ja-JP"/>
        </w:rPr>
        <w:t xml:space="preserve">The LAG </w:t>
      </w:r>
      <w:r w:rsidR="00F47148" w:rsidRPr="002E7062">
        <w:rPr>
          <w:lang w:eastAsia="ja-JP"/>
        </w:rPr>
        <w:t>f</w:t>
      </w:r>
      <w:r w:rsidRPr="002E7062">
        <w:rPr>
          <w:lang w:eastAsia="ja-JP"/>
        </w:rPr>
        <w:t xml:space="preserve">rame </w:t>
      </w:r>
      <w:r w:rsidR="00F47148" w:rsidRPr="002E7062">
        <w:rPr>
          <w:lang w:eastAsia="ja-JP"/>
        </w:rPr>
        <w:t>c</w:t>
      </w:r>
      <w:r w:rsidRPr="002E7062">
        <w:rPr>
          <w:lang w:eastAsia="ja-JP"/>
        </w:rPr>
        <w:t>ollector function (the "Collector") is relatively simple compared to the Distributor as it relies on the latter for frame ordering (within "conversations").</w:t>
      </w:r>
      <w:r w:rsidR="00C52450" w:rsidRPr="002E7062">
        <w:rPr>
          <w:lang w:eastAsia="ja-JP"/>
        </w:rPr>
        <w:t xml:space="preserve"> </w:t>
      </w:r>
      <w:r w:rsidRPr="002E7062">
        <w:rPr>
          <w:lang w:eastAsia="ja-JP"/>
        </w:rPr>
        <w:t>As such, it simply passes frames received from aggregated links in the order that it receives them.</w:t>
      </w:r>
      <w:r w:rsidR="00C52450" w:rsidRPr="002E7062">
        <w:rPr>
          <w:lang w:eastAsia="ja-JP"/>
        </w:rPr>
        <w:t xml:space="preserve"> </w:t>
      </w:r>
      <w:r w:rsidRPr="002E7062">
        <w:rPr>
          <w:lang w:eastAsia="ja-JP"/>
        </w:rPr>
        <w:t>Because of this, frames with the same VID and at the same priority that were forwarded onto different aggregated links by the Distributor are not re-ordered by the Collector and are likely to be in a different order before and after traversing the LAG section.</w:t>
      </w:r>
    </w:p>
    <w:p w14:paraId="2474DC6A" w14:textId="77777777" w:rsidR="007803FD" w:rsidRPr="002E7062" w:rsidRDefault="007803FD" w:rsidP="007803FD">
      <w:pPr>
        <w:rPr>
          <w:lang w:eastAsia="ja-JP"/>
        </w:rPr>
      </w:pPr>
      <w:r w:rsidRPr="002E7062">
        <w:rPr>
          <w:lang w:eastAsia="ja-JP"/>
        </w:rPr>
        <w:t>The sink MEP reads its local counter exactly when an LMM PDU is received and compares this reading with the counter in the LMM PDU itself, providing the equivalent count from the source MEP.</w:t>
      </w:r>
      <w:r w:rsidR="00C52450" w:rsidRPr="002E7062">
        <w:rPr>
          <w:lang w:eastAsia="ja-JP"/>
        </w:rPr>
        <w:t xml:space="preserve"> </w:t>
      </w:r>
      <w:r w:rsidRPr="002E7062">
        <w:rPr>
          <w:lang w:eastAsia="ja-JP"/>
        </w:rPr>
        <w:t xml:space="preserve">As illustrated in </w:t>
      </w:r>
      <w:r w:rsidRPr="002E7062">
        <w:t>Figure VI</w:t>
      </w:r>
      <w:r w:rsidR="00C52450" w:rsidRPr="002E7062">
        <w:t>I.</w:t>
      </w:r>
      <w:r w:rsidRPr="002E7062">
        <w:t>2</w:t>
      </w:r>
      <w:r w:rsidRPr="002E7062">
        <w:rPr>
          <w:lang w:eastAsia="ja-JP"/>
        </w:rPr>
        <w:t xml:space="preserve">, if the LMM PDU shifts position relative to the frames that surround it, </w:t>
      </w:r>
      <w:r w:rsidR="00C52450" w:rsidRPr="002E7062">
        <w:rPr>
          <w:lang w:eastAsia="ja-JP"/>
        </w:rPr>
        <w:t>i.e., </w:t>
      </w:r>
      <w:r w:rsidRPr="002E7062">
        <w:rPr>
          <w:lang w:eastAsia="ja-JP"/>
        </w:rPr>
        <w:t>the ones subject to counting, such a comparison will indicate artificial frame loss (or gain), even if there is no actual frame loss (or gain) in reality.</w:t>
      </w:r>
      <w:r w:rsidR="00C52450" w:rsidRPr="002E7062">
        <w:rPr>
          <w:lang w:eastAsia="ja-JP"/>
        </w:rPr>
        <w:t xml:space="preserve"> </w:t>
      </w:r>
      <w:r w:rsidRPr="002E7062">
        <w:rPr>
          <w:lang w:eastAsia="ja-JP"/>
        </w:rPr>
        <w:t>This puts a limit on the accuracy that can be achieved with this method of measuring frame loss.</w:t>
      </w:r>
    </w:p>
    <w:p w14:paraId="3238826F" w14:textId="77777777" w:rsidR="007803FD" w:rsidRPr="002E7062" w:rsidRDefault="00F73624" w:rsidP="00B30329">
      <w:pPr>
        <w:pStyle w:val="Figure"/>
      </w:pPr>
      <w:r w:rsidRPr="002E7062">
        <w:object w:dxaOrig="10246" w:dyaOrig="3568" w14:anchorId="58E78879">
          <v:shape id="_x0000_i1039" type="#_x0000_t75" style="width:444.4pt;height:157pt" o:ole="">
            <v:imagedata r:id="rId63" o:title=""/>
          </v:shape>
          <o:OLEObject Type="Embed" ProgID="CorelDRAW.Graphic.14" ShapeID="_x0000_i1039" DrawAspect="Content" ObjectID="_1497698890" r:id="rId64"/>
        </w:object>
      </w:r>
    </w:p>
    <w:p w14:paraId="3CF0B171" w14:textId="77777777" w:rsidR="007803FD" w:rsidRPr="002E7062" w:rsidRDefault="007803FD" w:rsidP="006F1641">
      <w:pPr>
        <w:pStyle w:val="FigureNoTitle"/>
        <w:outlineLvl w:val="0"/>
      </w:pPr>
      <w:bookmarkStart w:id="1772" w:name="_Ref331756973"/>
      <w:r w:rsidRPr="002E7062">
        <w:t>Figure VI</w:t>
      </w:r>
      <w:r w:rsidR="00C52450" w:rsidRPr="002E7062">
        <w:t>I.</w:t>
      </w:r>
      <w:r w:rsidRPr="002E7062">
        <w:rPr>
          <w:noProof/>
        </w:rPr>
        <w:t>2</w:t>
      </w:r>
      <w:bookmarkEnd w:id="1772"/>
      <w:r w:rsidRPr="002E7062">
        <w:rPr>
          <w:noProof/>
        </w:rPr>
        <w:t xml:space="preserve"> </w:t>
      </w:r>
      <w:r w:rsidR="00F65017" w:rsidRPr="002E7062">
        <w:rPr>
          <w:noProof/>
        </w:rPr>
        <w:t>–</w:t>
      </w:r>
      <w:r w:rsidRPr="002E7062">
        <w:rPr>
          <w:noProof/>
        </w:rPr>
        <w:t xml:space="preserve"> LMM PDU overtakes data frame causing</w:t>
      </w:r>
      <w:r w:rsidR="00F47148" w:rsidRPr="002E7062">
        <w:rPr>
          <w:noProof/>
        </w:rPr>
        <w:t xml:space="preserve"> artificial frame loss (or gain)</w:t>
      </w:r>
    </w:p>
    <w:p w14:paraId="78D42313" w14:textId="77777777" w:rsidR="007803FD" w:rsidRPr="002E7062" w:rsidRDefault="007803FD" w:rsidP="00F73624">
      <w:pPr>
        <w:rPr>
          <w:lang w:eastAsia="ja-JP"/>
        </w:rPr>
      </w:pPr>
      <w:r w:rsidRPr="002E7062">
        <w:rPr>
          <w:lang w:eastAsia="ja-JP"/>
        </w:rPr>
        <w:t>Due to the many factors affecting ordering on a LAG section, it is difficult to predict how often such error</w:t>
      </w:r>
      <w:r w:rsidR="00D059E8" w:rsidRPr="002E7062">
        <w:rPr>
          <w:lang w:eastAsia="ja-JP"/>
        </w:rPr>
        <w:t>s</w:t>
      </w:r>
      <w:r w:rsidRPr="002E7062">
        <w:rPr>
          <w:lang w:eastAsia="ja-JP"/>
        </w:rPr>
        <w:t xml:space="preserve"> occur.</w:t>
      </w:r>
      <w:r w:rsidR="00C52450" w:rsidRPr="002E7062">
        <w:rPr>
          <w:lang w:eastAsia="ja-JP"/>
        </w:rPr>
        <w:t xml:space="preserve"> </w:t>
      </w:r>
      <w:r w:rsidRPr="002E7062">
        <w:rPr>
          <w:lang w:eastAsia="ja-JP"/>
        </w:rPr>
        <w:t>The error is likely to be plus or minus a few frames.</w:t>
      </w:r>
      <w:r w:rsidR="00C52450" w:rsidRPr="002E7062">
        <w:rPr>
          <w:lang w:eastAsia="ja-JP"/>
        </w:rPr>
        <w:t xml:space="preserve"> </w:t>
      </w:r>
      <w:r w:rsidRPr="002E7062">
        <w:rPr>
          <w:lang w:eastAsia="ja-JP"/>
        </w:rPr>
        <w:t>Since ETH-LM PDUs are short they tend to overtake longer frames on a LAG section.</w:t>
      </w:r>
      <w:r w:rsidR="00C52450" w:rsidRPr="002E7062">
        <w:rPr>
          <w:lang w:eastAsia="ja-JP"/>
        </w:rPr>
        <w:t xml:space="preserve"> </w:t>
      </w:r>
      <w:r w:rsidRPr="002E7062">
        <w:rPr>
          <w:lang w:eastAsia="ja-JP"/>
        </w:rPr>
        <w:t>Hence an artificial frame loss may be measured before the compensating artificial frame gain is measured. Also, there may be measurement intervals in which there is very little end-user traffic (</w:t>
      </w:r>
      <w:r w:rsidR="00C52450" w:rsidRPr="002E7062">
        <w:rPr>
          <w:lang w:eastAsia="ja-JP"/>
        </w:rPr>
        <w:t>e.g., </w:t>
      </w:r>
      <w:r w:rsidRPr="002E7062">
        <w:rPr>
          <w:lang w:eastAsia="ja-JP"/>
        </w:rPr>
        <w:t>on standby connections).</w:t>
      </w:r>
      <w:r w:rsidR="00C52450" w:rsidRPr="002E7062">
        <w:rPr>
          <w:lang w:eastAsia="ja-JP"/>
        </w:rPr>
        <w:t xml:space="preserve"> </w:t>
      </w:r>
      <w:r w:rsidRPr="002E7062">
        <w:rPr>
          <w:lang w:eastAsia="ja-JP"/>
        </w:rPr>
        <w:t>In such intervals the (relative) error in the reported frame loss rate caused by re-ordering can increase significantly. Note that a LAG section typically handles a lot more traffic than just the flow measured by ETH-LM, so the probability of re-ordering may not depend much on the amount of traffic in the ETH-LM monitored flow itself.</w:t>
      </w:r>
    </w:p>
    <w:p w14:paraId="7D5286BC" w14:textId="77777777" w:rsidR="007803FD" w:rsidRPr="00F73624" w:rsidRDefault="007803FD" w:rsidP="00F73624">
      <w:pPr>
        <w:rPr>
          <w:lang w:eastAsia="ja-JP"/>
        </w:rPr>
      </w:pPr>
      <w:r w:rsidRPr="002E7062">
        <w:rPr>
          <w:lang w:eastAsia="ja-JP"/>
        </w:rPr>
        <w:t>In practice, because the service-frame counters are continuously running, the artificial frame loss or gain cancels out at the next LMR</w:t>
      </w:r>
      <w:r w:rsidRPr="002E7062">
        <w:t xml:space="preserve"> </w:t>
      </w:r>
      <w:r w:rsidRPr="002E7062">
        <w:rPr>
          <w:lang w:eastAsia="ja-JP"/>
        </w:rPr>
        <w:t>but may be replaced by a new error if misordering continues.</w:t>
      </w:r>
      <w:r w:rsidR="00C52450" w:rsidRPr="002E7062">
        <w:rPr>
          <w:lang w:eastAsia="ja-JP"/>
        </w:rPr>
        <w:t xml:space="preserve"> </w:t>
      </w:r>
      <w:r w:rsidRPr="002E7062">
        <w:rPr>
          <w:lang w:eastAsia="ja-JP"/>
        </w:rPr>
        <w:t>If the last LMM and LMR PDUs that are used in a given measurement interval (typically 15-minute or 24-hour long) are both not subject to re-ordering, any errors made up to that point are compensated.</w:t>
      </w:r>
      <w:r w:rsidR="00C52450" w:rsidRPr="002E7062">
        <w:rPr>
          <w:lang w:eastAsia="ja-JP"/>
        </w:rPr>
        <w:t xml:space="preserve"> </w:t>
      </w:r>
      <w:r w:rsidRPr="002E7062">
        <w:rPr>
          <w:lang w:eastAsia="ja-JP"/>
        </w:rPr>
        <w:t>When the measurement interval is long, the errors may be small compared to the number of service frames.</w:t>
      </w:r>
      <w:r w:rsidR="00C52450" w:rsidRPr="002E7062">
        <w:rPr>
          <w:lang w:eastAsia="ja-JP"/>
        </w:rPr>
        <w:t xml:space="preserve"> </w:t>
      </w:r>
      <w:r w:rsidRPr="002E7062">
        <w:rPr>
          <w:lang w:eastAsia="ja-JP"/>
        </w:rPr>
        <w:t>However there may only be a few service frames in the small time intervals used to assess availability, so that the re-ordering error may be sufficient to cause false or missed unavailability FLR threshold crossings, leading to incorrect unavailability time.</w:t>
      </w:r>
    </w:p>
    <w:p w14:paraId="6207DDCB" w14:textId="77777777" w:rsidR="007803FD" w:rsidRPr="002E7062" w:rsidRDefault="007803FD" w:rsidP="006F1641">
      <w:pPr>
        <w:pStyle w:val="AnnexNoTitle"/>
        <w:outlineLvl w:val="0"/>
        <w:rPr>
          <w:lang w:eastAsia="ja-JP"/>
        </w:rPr>
      </w:pPr>
      <w:bookmarkStart w:id="1773" w:name="_Toc301445873"/>
      <w:bookmarkStart w:id="1774" w:name="_Toc302575036"/>
      <w:bookmarkStart w:id="1775" w:name="_Toc311721616"/>
      <w:bookmarkStart w:id="1776" w:name="_Toc312071605"/>
      <w:bookmarkStart w:id="1777" w:name="_Toc318366623"/>
      <w:bookmarkStart w:id="1778" w:name="_Toc379205875"/>
      <w:bookmarkStart w:id="1779" w:name="_Toc388964820"/>
      <w:r w:rsidRPr="002E7062">
        <w:t>Bibliography</w:t>
      </w:r>
      <w:bookmarkEnd w:id="1773"/>
      <w:bookmarkEnd w:id="1774"/>
      <w:bookmarkEnd w:id="1775"/>
      <w:bookmarkEnd w:id="1776"/>
      <w:bookmarkEnd w:id="1777"/>
      <w:bookmarkEnd w:id="1778"/>
      <w:bookmarkEnd w:id="1779"/>
    </w:p>
    <w:p w14:paraId="62D4AC8E" w14:textId="77777777" w:rsidR="007803FD" w:rsidRPr="002E7062" w:rsidRDefault="007803FD" w:rsidP="007803FD">
      <w:pPr>
        <w:pStyle w:val="Reftext"/>
      </w:pPr>
    </w:p>
    <w:p w14:paraId="13ECAE70" w14:textId="77777777" w:rsidR="007803FD" w:rsidRPr="002E7062" w:rsidRDefault="007803FD" w:rsidP="00F65017">
      <w:pPr>
        <w:pStyle w:val="Reftext"/>
        <w:ind w:left="2160" w:hanging="2160"/>
      </w:pPr>
      <w:r w:rsidRPr="002E7062">
        <w:t>[b</w:t>
      </w:r>
      <w:r w:rsidRPr="002E7062">
        <w:noBreakHyphen/>
        <w:t>IETF RFC 2544]</w:t>
      </w:r>
      <w:r w:rsidRPr="002E7062">
        <w:tab/>
      </w:r>
      <w:r w:rsidRPr="002E7062">
        <w:tab/>
        <w:t>IETF RFC 2544 (1999),</w:t>
      </w:r>
      <w:r w:rsidRPr="002E7062">
        <w:rPr>
          <w:i/>
          <w:iCs/>
        </w:rPr>
        <w:t xml:space="preserve"> Benchmarking Methodology for Network Interconnect Devices</w:t>
      </w:r>
      <w:r w:rsidRPr="002E7062">
        <w:t>.</w:t>
      </w:r>
      <w:r w:rsidRPr="002E7062">
        <w:br/>
      </w:r>
      <w:r w:rsidR="00F65017" w:rsidRPr="002E7062">
        <w:rPr>
          <w:rFonts w:ascii="Arial" w:hAnsi="Arial" w:cs="Arial"/>
          <w:sz w:val="16"/>
          <w:szCs w:val="16"/>
        </w:rPr>
        <w:t>&lt;</w:t>
      </w:r>
      <w:hyperlink r:id="rId65" w:history="1">
        <w:r w:rsidRPr="002E7062">
          <w:rPr>
            <w:rStyle w:val="Hyperlink"/>
            <w:rFonts w:asciiTheme="minorBidi" w:hAnsiTheme="minorBidi" w:cstheme="minorBidi"/>
            <w:sz w:val="18"/>
            <w:szCs w:val="18"/>
          </w:rPr>
          <w:t>http://www.ietf.org/rfc/rfc2544.txt</w:t>
        </w:r>
      </w:hyperlink>
      <w:r w:rsidR="00F65017" w:rsidRPr="002E7062">
        <w:rPr>
          <w:rFonts w:ascii="Arial" w:hAnsi="Arial" w:cs="Arial"/>
          <w:sz w:val="16"/>
          <w:szCs w:val="16"/>
        </w:rPr>
        <w:t>&gt;</w:t>
      </w:r>
    </w:p>
    <w:p w14:paraId="79ECB2E9" w14:textId="77777777" w:rsidR="007803FD" w:rsidRPr="002E7062" w:rsidRDefault="007803FD" w:rsidP="00F65017">
      <w:pPr>
        <w:pStyle w:val="Reftext"/>
        <w:ind w:left="2160" w:hanging="2160"/>
      </w:pPr>
      <w:r w:rsidRPr="002E7062">
        <w:rPr>
          <w:lang w:eastAsia="ja-JP"/>
        </w:rPr>
        <w:t>[b-IEEE</w:t>
      </w:r>
      <w:r w:rsidR="00D059E8" w:rsidRPr="002E7062">
        <w:rPr>
          <w:lang w:eastAsia="ja-JP"/>
        </w:rPr>
        <w:t xml:space="preserve"> </w:t>
      </w:r>
      <w:r w:rsidRPr="002E7062">
        <w:rPr>
          <w:lang w:eastAsia="ja-JP"/>
        </w:rPr>
        <w:t>802.1AX]</w:t>
      </w:r>
      <w:r w:rsidRPr="002E7062">
        <w:rPr>
          <w:lang w:eastAsia="ja-JP"/>
        </w:rPr>
        <w:tab/>
      </w:r>
      <w:r w:rsidRPr="002E7062">
        <w:rPr>
          <w:lang w:eastAsia="ja-JP"/>
        </w:rPr>
        <w:tab/>
      </w:r>
      <w:r w:rsidRPr="002E7062">
        <w:t xml:space="preserve">IEEE 802.1AX (2008), </w:t>
      </w:r>
      <w:r w:rsidRPr="002E7062">
        <w:rPr>
          <w:i/>
          <w:iCs/>
        </w:rPr>
        <w:t>IEEE Standard for Local and Metropolitan Area Networks: Link Aggregation</w:t>
      </w:r>
      <w:r w:rsidR="00F65017" w:rsidRPr="002E7062">
        <w:t>.</w:t>
      </w:r>
    </w:p>
    <w:p w14:paraId="089885A4" w14:textId="77777777" w:rsidR="007803FD" w:rsidRPr="002E7062" w:rsidRDefault="007803FD" w:rsidP="007803FD"/>
    <w:p w14:paraId="5E4B94C1" w14:textId="77777777" w:rsidR="007803FD" w:rsidRPr="002E7062" w:rsidRDefault="007803FD" w:rsidP="007803FD"/>
    <w:p w14:paraId="1496A873" w14:textId="77777777" w:rsidR="007803FD" w:rsidRPr="002E7062" w:rsidRDefault="007803FD" w:rsidP="007803FD"/>
    <w:p w14:paraId="72C912AD" w14:textId="77777777" w:rsidR="007803FD" w:rsidRPr="002E7062" w:rsidRDefault="007803FD" w:rsidP="007803FD">
      <w:pPr>
        <w:sectPr w:rsidR="007803FD" w:rsidRPr="002E7062" w:rsidSect="00B86EC9">
          <w:headerReference w:type="even" r:id="rId66"/>
          <w:type w:val="oddPage"/>
          <w:pgSz w:w="11907" w:h="16834" w:code="9"/>
          <w:pgMar w:top="1417" w:right="1134" w:bottom="1417" w:left="1134" w:header="720" w:footer="720" w:gutter="0"/>
          <w:pgNumType w:start="1"/>
          <w:cols w:space="720"/>
          <w:docGrid w:linePitch="326"/>
        </w:sectPr>
      </w:pPr>
    </w:p>
    <w:p w14:paraId="26DE5AF4" w14:textId="77777777" w:rsidR="007803FD" w:rsidRPr="002E7062" w:rsidRDefault="007803FD">
      <w:pPr>
        <w:tabs>
          <w:tab w:val="clear" w:pos="794"/>
          <w:tab w:val="clear" w:pos="1191"/>
          <w:tab w:val="clear" w:pos="1588"/>
          <w:tab w:val="clear" w:pos="1985"/>
        </w:tabs>
        <w:overflowPunct/>
        <w:autoSpaceDE/>
        <w:autoSpaceDN/>
        <w:adjustRightInd/>
        <w:spacing w:before="0"/>
        <w:jc w:val="left"/>
        <w:textAlignment w:val="auto"/>
      </w:pPr>
      <w:bookmarkStart w:id="1780" w:name="c3tope"/>
      <w:bookmarkEnd w:id="1780"/>
    </w:p>
    <w:p w14:paraId="3B540FE4" w14:textId="77777777" w:rsidR="007803FD" w:rsidRPr="002E7062" w:rsidRDefault="007803FD" w:rsidP="006F1641">
      <w:pPr>
        <w:spacing w:before="80" w:after="80"/>
        <w:jc w:val="center"/>
        <w:outlineLvl w:val="0"/>
        <w:rPr>
          <w:sz w:val="20"/>
        </w:rPr>
      </w:pPr>
      <w:r w:rsidRPr="002E7062">
        <w:rPr>
          <w:sz w:val="20"/>
        </w:rPr>
        <w:t>ITU-T Y-SERIES RECOMMENDATIONS</w:t>
      </w:r>
    </w:p>
    <w:p w14:paraId="22F28216" w14:textId="77777777" w:rsidR="007803FD" w:rsidRPr="002E7062" w:rsidRDefault="007803FD" w:rsidP="007803FD">
      <w:pPr>
        <w:spacing w:before="80" w:after="80"/>
        <w:jc w:val="center"/>
        <w:rPr>
          <w:b/>
          <w:sz w:val="20"/>
        </w:rPr>
      </w:pPr>
      <w:r w:rsidRPr="002E7062">
        <w:rPr>
          <w:b/>
          <w:sz w:val="20"/>
        </w:rPr>
        <w:t>GLOBAL INFORMATION INFRASTRUCTURE, INTERNET PROTOCOL ASPECTS AND NEXT-GENERATION NETWORKS</w:t>
      </w:r>
    </w:p>
    <w:tbl>
      <w:tblPr>
        <w:tblW w:w="9869" w:type="dxa"/>
        <w:tblInd w:w="108" w:type="dxa"/>
        <w:tblBorders>
          <w:top w:val="double" w:sz="6" w:space="0" w:color="auto"/>
          <w:left w:val="double" w:sz="6" w:space="0" w:color="auto"/>
          <w:bottom w:val="double" w:sz="6" w:space="0" w:color="auto"/>
          <w:right w:val="double" w:sz="6" w:space="0" w:color="auto"/>
        </w:tblBorders>
        <w:tblLook w:val="04A0" w:firstRow="1" w:lastRow="0" w:firstColumn="1" w:lastColumn="0" w:noHBand="0" w:noVBand="1"/>
      </w:tblPr>
      <w:tblGrid>
        <w:gridCol w:w="8148"/>
        <w:gridCol w:w="1721"/>
      </w:tblGrid>
      <w:tr w:rsidR="007803FD" w:rsidRPr="002E7062" w14:paraId="62C7B61F" w14:textId="77777777" w:rsidTr="00C52450">
        <w:tc>
          <w:tcPr>
            <w:tcW w:w="8050" w:type="dxa"/>
            <w:tcBorders>
              <w:bottom w:val="nil"/>
            </w:tcBorders>
            <w:shd w:val="clear" w:color="auto" w:fill="auto"/>
          </w:tcPr>
          <w:p w14:paraId="4C753AD1" w14:textId="77777777" w:rsidR="007803FD" w:rsidRPr="002E7062" w:rsidRDefault="007803FD" w:rsidP="00C52450">
            <w:pPr>
              <w:spacing w:before="30" w:after="30" w:line="190" w:lineRule="exact"/>
              <w:jc w:val="left"/>
              <w:rPr>
                <w:sz w:val="20"/>
              </w:rPr>
            </w:pPr>
          </w:p>
        </w:tc>
        <w:tc>
          <w:tcPr>
            <w:tcW w:w="1700" w:type="dxa"/>
            <w:tcBorders>
              <w:bottom w:val="nil"/>
            </w:tcBorders>
            <w:shd w:val="clear" w:color="auto" w:fill="auto"/>
          </w:tcPr>
          <w:p w14:paraId="485E3FF0" w14:textId="77777777" w:rsidR="007803FD" w:rsidRPr="002E7062" w:rsidRDefault="007803FD" w:rsidP="00C52450">
            <w:pPr>
              <w:spacing w:before="30" w:after="30" w:line="190" w:lineRule="exact"/>
              <w:jc w:val="left"/>
              <w:rPr>
                <w:sz w:val="20"/>
              </w:rPr>
            </w:pPr>
          </w:p>
        </w:tc>
      </w:tr>
      <w:tr w:rsidR="007803FD" w:rsidRPr="002E7062" w14:paraId="5AD6FD6A" w14:textId="77777777" w:rsidTr="00C52450">
        <w:tc>
          <w:tcPr>
            <w:tcW w:w="8050" w:type="dxa"/>
            <w:tcBorders>
              <w:top w:val="nil"/>
              <w:bottom w:val="nil"/>
            </w:tcBorders>
            <w:shd w:val="clear" w:color="auto" w:fill="auto"/>
          </w:tcPr>
          <w:p w14:paraId="22A2BE99" w14:textId="77777777" w:rsidR="007803FD" w:rsidRPr="002E7062" w:rsidRDefault="007803FD" w:rsidP="00C52450">
            <w:pPr>
              <w:spacing w:before="30" w:after="30" w:line="190" w:lineRule="exact"/>
              <w:ind w:left="113"/>
              <w:jc w:val="left"/>
              <w:rPr>
                <w:sz w:val="20"/>
              </w:rPr>
            </w:pPr>
            <w:r w:rsidRPr="002E7062">
              <w:rPr>
                <w:sz w:val="20"/>
              </w:rPr>
              <w:t>GLOBAL INFORMATION INFRASTRUCTURE</w:t>
            </w:r>
          </w:p>
        </w:tc>
        <w:tc>
          <w:tcPr>
            <w:tcW w:w="1700" w:type="dxa"/>
            <w:tcBorders>
              <w:top w:val="nil"/>
              <w:bottom w:val="nil"/>
            </w:tcBorders>
            <w:shd w:val="clear" w:color="auto" w:fill="auto"/>
          </w:tcPr>
          <w:p w14:paraId="5876A64F" w14:textId="77777777" w:rsidR="007803FD" w:rsidRPr="002E7062" w:rsidRDefault="007803FD" w:rsidP="00C52450">
            <w:pPr>
              <w:spacing w:before="30" w:after="30" w:line="190" w:lineRule="exact"/>
              <w:jc w:val="left"/>
              <w:rPr>
                <w:sz w:val="20"/>
              </w:rPr>
            </w:pPr>
          </w:p>
        </w:tc>
      </w:tr>
      <w:tr w:rsidR="007803FD" w:rsidRPr="002E7062" w14:paraId="25815142" w14:textId="77777777" w:rsidTr="00C52450">
        <w:tc>
          <w:tcPr>
            <w:tcW w:w="8050" w:type="dxa"/>
            <w:tcBorders>
              <w:top w:val="nil"/>
              <w:bottom w:val="nil"/>
            </w:tcBorders>
            <w:shd w:val="clear" w:color="auto" w:fill="auto"/>
          </w:tcPr>
          <w:p w14:paraId="04C4A7C0" w14:textId="77777777" w:rsidR="007803FD" w:rsidRPr="002E7062" w:rsidRDefault="007803FD" w:rsidP="00C52450">
            <w:pPr>
              <w:spacing w:before="30" w:after="30" w:line="190" w:lineRule="exact"/>
              <w:ind w:left="283"/>
              <w:jc w:val="left"/>
              <w:rPr>
                <w:sz w:val="20"/>
              </w:rPr>
            </w:pPr>
            <w:r w:rsidRPr="002E7062">
              <w:rPr>
                <w:sz w:val="20"/>
              </w:rPr>
              <w:t>General</w:t>
            </w:r>
          </w:p>
        </w:tc>
        <w:tc>
          <w:tcPr>
            <w:tcW w:w="1700" w:type="dxa"/>
            <w:tcBorders>
              <w:top w:val="nil"/>
              <w:bottom w:val="nil"/>
            </w:tcBorders>
            <w:shd w:val="clear" w:color="auto" w:fill="auto"/>
          </w:tcPr>
          <w:p w14:paraId="076414DF" w14:textId="77777777" w:rsidR="007803FD" w:rsidRPr="002E7062" w:rsidRDefault="007803FD" w:rsidP="00C52450">
            <w:pPr>
              <w:spacing w:before="30" w:after="30" w:line="190" w:lineRule="exact"/>
              <w:jc w:val="left"/>
              <w:rPr>
                <w:sz w:val="20"/>
              </w:rPr>
            </w:pPr>
            <w:r w:rsidRPr="002E7062">
              <w:rPr>
                <w:sz w:val="20"/>
              </w:rPr>
              <w:t>Y.100–Y.199</w:t>
            </w:r>
          </w:p>
        </w:tc>
      </w:tr>
      <w:tr w:rsidR="007803FD" w:rsidRPr="002E7062" w14:paraId="391CC17B" w14:textId="77777777" w:rsidTr="00C52450">
        <w:tc>
          <w:tcPr>
            <w:tcW w:w="8050" w:type="dxa"/>
            <w:tcBorders>
              <w:top w:val="nil"/>
              <w:bottom w:val="nil"/>
            </w:tcBorders>
            <w:shd w:val="clear" w:color="auto" w:fill="auto"/>
          </w:tcPr>
          <w:p w14:paraId="6D1704D3" w14:textId="77777777" w:rsidR="007803FD" w:rsidRPr="002E7062" w:rsidRDefault="007803FD" w:rsidP="00C52450">
            <w:pPr>
              <w:spacing w:before="30" w:after="30" w:line="190" w:lineRule="exact"/>
              <w:ind w:left="283"/>
              <w:jc w:val="left"/>
              <w:rPr>
                <w:sz w:val="20"/>
              </w:rPr>
            </w:pPr>
            <w:r w:rsidRPr="002E7062">
              <w:rPr>
                <w:sz w:val="20"/>
              </w:rPr>
              <w:t>Services, applications and middleware</w:t>
            </w:r>
          </w:p>
        </w:tc>
        <w:tc>
          <w:tcPr>
            <w:tcW w:w="1700" w:type="dxa"/>
            <w:tcBorders>
              <w:top w:val="nil"/>
              <w:bottom w:val="nil"/>
            </w:tcBorders>
            <w:shd w:val="clear" w:color="auto" w:fill="auto"/>
          </w:tcPr>
          <w:p w14:paraId="2721072B" w14:textId="77777777" w:rsidR="007803FD" w:rsidRPr="002E7062" w:rsidRDefault="007803FD" w:rsidP="00C52450">
            <w:pPr>
              <w:spacing w:before="30" w:after="30" w:line="190" w:lineRule="exact"/>
              <w:jc w:val="left"/>
              <w:rPr>
                <w:sz w:val="20"/>
              </w:rPr>
            </w:pPr>
            <w:r w:rsidRPr="002E7062">
              <w:rPr>
                <w:sz w:val="20"/>
              </w:rPr>
              <w:t>Y.200–Y.299</w:t>
            </w:r>
          </w:p>
        </w:tc>
      </w:tr>
      <w:tr w:rsidR="007803FD" w:rsidRPr="002E7062" w14:paraId="2B13E322" w14:textId="77777777" w:rsidTr="00C52450">
        <w:tc>
          <w:tcPr>
            <w:tcW w:w="8050" w:type="dxa"/>
            <w:tcBorders>
              <w:top w:val="nil"/>
              <w:bottom w:val="nil"/>
            </w:tcBorders>
            <w:shd w:val="clear" w:color="auto" w:fill="auto"/>
          </w:tcPr>
          <w:p w14:paraId="1F3762C1" w14:textId="77777777" w:rsidR="007803FD" w:rsidRPr="002E7062" w:rsidRDefault="007803FD" w:rsidP="00C52450">
            <w:pPr>
              <w:spacing w:before="30" w:after="30" w:line="190" w:lineRule="exact"/>
              <w:ind w:left="283"/>
              <w:jc w:val="left"/>
              <w:rPr>
                <w:sz w:val="20"/>
              </w:rPr>
            </w:pPr>
            <w:r w:rsidRPr="002E7062">
              <w:rPr>
                <w:sz w:val="20"/>
              </w:rPr>
              <w:t>Network aspects</w:t>
            </w:r>
          </w:p>
        </w:tc>
        <w:tc>
          <w:tcPr>
            <w:tcW w:w="1700" w:type="dxa"/>
            <w:tcBorders>
              <w:top w:val="nil"/>
              <w:bottom w:val="nil"/>
            </w:tcBorders>
            <w:shd w:val="clear" w:color="auto" w:fill="auto"/>
          </w:tcPr>
          <w:p w14:paraId="2AD43C23" w14:textId="77777777" w:rsidR="007803FD" w:rsidRPr="002E7062" w:rsidRDefault="007803FD" w:rsidP="00C52450">
            <w:pPr>
              <w:spacing w:before="30" w:after="30" w:line="190" w:lineRule="exact"/>
              <w:jc w:val="left"/>
              <w:rPr>
                <w:sz w:val="20"/>
              </w:rPr>
            </w:pPr>
            <w:r w:rsidRPr="002E7062">
              <w:rPr>
                <w:sz w:val="20"/>
              </w:rPr>
              <w:t>Y.300–Y.399</w:t>
            </w:r>
          </w:p>
        </w:tc>
      </w:tr>
      <w:tr w:rsidR="007803FD" w:rsidRPr="002E7062" w14:paraId="027FAE86" w14:textId="77777777" w:rsidTr="00C52450">
        <w:tc>
          <w:tcPr>
            <w:tcW w:w="8050" w:type="dxa"/>
            <w:tcBorders>
              <w:top w:val="nil"/>
              <w:bottom w:val="nil"/>
            </w:tcBorders>
            <w:shd w:val="clear" w:color="auto" w:fill="auto"/>
          </w:tcPr>
          <w:p w14:paraId="34FD4FB7" w14:textId="77777777" w:rsidR="007803FD" w:rsidRPr="002E7062" w:rsidRDefault="007803FD" w:rsidP="00C52450">
            <w:pPr>
              <w:spacing w:before="30" w:after="30" w:line="190" w:lineRule="exact"/>
              <w:ind w:left="283"/>
              <w:jc w:val="left"/>
              <w:rPr>
                <w:sz w:val="20"/>
              </w:rPr>
            </w:pPr>
            <w:r w:rsidRPr="002E7062">
              <w:rPr>
                <w:sz w:val="20"/>
              </w:rPr>
              <w:t>Interfaces and protocols</w:t>
            </w:r>
          </w:p>
        </w:tc>
        <w:tc>
          <w:tcPr>
            <w:tcW w:w="1700" w:type="dxa"/>
            <w:tcBorders>
              <w:top w:val="nil"/>
              <w:bottom w:val="nil"/>
            </w:tcBorders>
            <w:shd w:val="clear" w:color="auto" w:fill="auto"/>
          </w:tcPr>
          <w:p w14:paraId="74E7FA71" w14:textId="77777777" w:rsidR="007803FD" w:rsidRPr="002E7062" w:rsidRDefault="007803FD" w:rsidP="00C52450">
            <w:pPr>
              <w:spacing w:before="30" w:after="30" w:line="190" w:lineRule="exact"/>
              <w:jc w:val="left"/>
              <w:rPr>
                <w:sz w:val="20"/>
              </w:rPr>
            </w:pPr>
            <w:r w:rsidRPr="002E7062">
              <w:rPr>
                <w:sz w:val="20"/>
              </w:rPr>
              <w:t>Y.400–Y.499</w:t>
            </w:r>
          </w:p>
        </w:tc>
      </w:tr>
      <w:tr w:rsidR="007803FD" w:rsidRPr="002E7062" w14:paraId="3BF9F826" w14:textId="77777777" w:rsidTr="00C52450">
        <w:tc>
          <w:tcPr>
            <w:tcW w:w="8050" w:type="dxa"/>
            <w:tcBorders>
              <w:top w:val="nil"/>
              <w:bottom w:val="nil"/>
            </w:tcBorders>
            <w:shd w:val="clear" w:color="auto" w:fill="auto"/>
          </w:tcPr>
          <w:p w14:paraId="77570CB0" w14:textId="77777777" w:rsidR="007803FD" w:rsidRPr="002E7062" w:rsidRDefault="007803FD" w:rsidP="00C52450">
            <w:pPr>
              <w:spacing w:before="30" w:after="30" w:line="190" w:lineRule="exact"/>
              <w:ind w:left="283"/>
              <w:jc w:val="left"/>
              <w:rPr>
                <w:sz w:val="20"/>
              </w:rPr>
            </w:pPr>
            <w:r w:rsidRPr="002E7062">
              <w:rPr>
                <w:sz w:val="20"/>
              </w:rPr>
              <w:t>Numbering, addressing and naming</w:t>
            </w:r>
          </w:p>
        </w:tc>
        <w:tc>
          <w:tcPr>
            <w:tcW w:w="1700" w:type="dxa"/>
            <w:tcBorders>
              <w:top w:val="nil"/>
              <w:bottom w:val="nil"/>
            </w:tcBorders>
            <w:shd w:val="clear" w:color="auto" w:fill="auto"/>
          </w:tcPr>
          <w:p w14:paraId="618EBD1D" w14:textId="77777777" w:rsidR="007803FD" w:rsidRPr="002E7062" w:rsidRDefault="007803FD" w:rsidP="00C52450">
            <w:pPr>
              <w:spacing w:before="30" w:after="30" w:line="190" w:lineRule="exact"/>
              <w:jc w:val="left"/>
              <w:rPr>
                <w:sz w:val="20"/>
              </w:rPr>
            </w:pPr>
            <w:r w:rsidRPr="002E7062">
              <w:rPr>
                <w:sz w:val="20"/>
              </w:rPr>
              <w:t>Y.500–Y.599</w:t>
            </w:r>
          </w:p>
        </w:tc>
      </w:tr>
      <w:tr w:rsidR="007803FD" w:rsidRPr="002E7062" w14:paraId="7809D269" w14:textId="77777777" w:rsidTr="00C52450">
        <w:tc>
          <w:tcPr>
            <w:tcW w:w="8050" w:type="dxa"/>
            <w:tcBorders>
              <w:top w:val="nil"/>
              <w:bottom w:val="nil"/>
            </w:tcBorders>
            <w:shd w:val="clear" w:color="auto" w:fill="auto"/>
          </w:tcPr>
          <w:p w14:paraId="7FB191E2" w14:textId="77777777" w:rsidR="007803FD" w:rsidRPr="002E7062" w:rsidRDefault="007803FD" w:rsidP="00C52450">
            <w:pPr>
              <w:spacing w:before="30" w:after="30" w:line="190" w:lineRule="exact"/>
              <w:ind w:left="283"/>
              <w:jc w:val="left"/>
              <w:rPr>
                <w:sz w:val="20"/>
              </w:rPr>
            </w:pPr>
            <w:r w:rsidRPr="002E7062">
              <w:rPr>
                <w:sz w:val="20"/>
              </w:rPr>
              <w:t>Operation, administration and maintenance</w:t>
            </w:r>
          </w:p>
        </w:tc>
        <w:tc>
          <w:tcPr>
            <w:tcW w:w="1700" w:type="dxa"/>
            <w:tcBorders>
              <w:top w:val="nil"/>
              <w:bottom w:val="nil"/>
            </w:tcBorders>
            <w:shd w:val="clear" w:color="auto" w:fill="auto"/>
          </w:tcPr>
          <w:p w14:paraId="5A368143" w14:textId="77777777" w:rsidR="007803FD" w:rsidRPr="002E7062" w:rsidRDefault="007803FD" w:rsidP="00C52450">
            <w:pPr>
              <w:spacing w:before="30" w:after="30" w:line="190" w:lineRule="exact"/>
              <w:jc w:val="left"/>
              <w:rPr>
                <w:sz w:val="20"/>
              </w:rPr>
            </w:pPr>
            <w:r w:rsidRPr="002E7062">
              <w:rPr>
                <w:sz w:val="20"/>
              </w:rPr>
              <w:t>Y.600–Y.699</w:t>
            </w:r>
          </w:p>
        </w:tc>
      </w:tr>
      <w:tr w:rsidR="007803FD" w:rsidRPr="002E7062" w14:paraId="24C40023" w14:textId="77777777" w:rsidTr="00C52450">
        <w:tc>
          <w:tcPr>
            <w:tcW w:w="8050" w:type="dxa"/>
            <w:tcBorders>
              <w:top w:val="nil"/>
              <w:bottom w:val="nil"/>
            </w:tcBorders>
            <w:shd w:val="clear" w:color="auto" w:fill="auto"/>
          </w:tcPr>
          <w:p w14:paraId="2BD9F5A4" w14:textId="77777777" w:rsidR="007803FD" w:rsidRPr="002E7062" w:rsidRDefault="007803FD" w:rsidP="00C52450">
            <w:pPr>
              <w:spacing w:before="30" w:after="30" w:line="190" w:lineRule="exact"/>
              <w:ind w:left="283"/>
              <w:jc w:val="left"/>
              <w:rPr>
                <w:sz w:val="20"/>
              </w:rPr>
            </w:pPr>
            <w:r w:rsidRPr="002E7062">
              <w:rPr>
                <w:sz w:val="20"/>
              </w:rPr>
              <w:t>Security</w:t>
            </w:r>
          </w:p>
        </w:tc>
        <w:tc>
          <w:tcPr>
            <w:tcW w:w="1700" w:type="dxa"/>
            <w:tcBorders>
              <w:top w:val="nil"/>
              <w:bottom w:val="nil"/>
            </w:tcBorders>
            <w:shd w:val="clear" w:color="auto" w:fill="auto"/>
          </w:tcPr>
          <w:p w14:paraId="63B152D7" w14:textId="77777777" w:rsidR="007803FD" w:rsidRPr="002E7062" w:rsidRDefault="007803FD" w:rsidP="00C52450">
            <w:pPr>
              <w:spacing w:before="30" w:after="30" w:line="190" w:lineRule="exact"/>
              <w:jc w:val="left"/>
              <w:rPr>
                <w:sz w:val="20"/>
              </w:rPr>
            </w:pPr>
            <w:r w:rsidRPr="002E7062">
              <w:rPr>
                <w:sz w:val="20"/>
              </w:rPr>
              <w:t>Y.700–Y.799</w:t>
            </w:r>
          </w:p>
        </w:tc>
      </w:tr>
      <w:tr w:rsidR="007803FD" w:rsidRPr="002E7062" w14:paraId="6B46E943" w14:textId="77777777" w:rsidTr="00C52450">
        <w:tc>
          <w:tcPr>
            <w:tcW w:w="8050" w:type="dxa"/>
            <w:tcBorders>
              <w:top w:val="nil"/>
              <w:bottom w:val="nil"/>
            </w:tcBorders>
            <w:shd w:val="clear" w:color="auto" w:fill="auto"/>
          </w:tcPr>
          <w:p w14:paraId="0E460620" w14:textId="77777777" w:rsidR="007803FD" w:rsidRPr="002E7062" w:rsidRDefault="007803FD" w:rsidP="00C52450">
            <w:pPr>
              <w:spacing w:before="30" w:after="30" w:line="190" w:lineRule="exact"/>
              <w:ind w:left="283"/>
              <w:jc w:val="left"/>
              <w:rPr>
                <w:sz w:val="20"/>
              </w:rPr>
            </w:pPr>
            <w:r w:rsidRPr="002E7062">
              <w:rPr>
                <w:sz w:val="20"/>
              </w:rPr>
              <w:t>Performances</w:t>
            </w:r>
          </w:p>
        </w:tc>
        <w:tc>
          <w:tcPr>
            <w:tcW w:w="1700" w:type="dxa"/>
            <w:tcBorders>
              <w:top w:val="nil"/>
              <w:bottom w:val="nil"/>
            </w:tcBorders>
            <w:shd w:val="clear" w:color="auto" w:fill="auto"/>
          </w:tcPr>
          <w:p w14:paraId="2F65B113" w14:textId="77777777" w:rsidR="007803FD" w:rsidRPr="002E7062" w:rsidRDefault="007803FD" w:rsidP="00C52450">
            <w:pPr>
              <w:spacing w:before="30" w:after="30" w:line="190" w:lineRule="exact"/>
              <w:jc w:val="left"/>
              <w:rPr>
                <w:sz w:val="20"/>
              </w:rPr>
            </w:pPr>
            <w:r w:rsidRPr="002E7062">
              <w:rPr>
                <w:sz w:val="20"/>
              </w:rPr>
              <w:t>Y.800–Y.899</w:t>
            </w:r>
          </w:p>
        </w:tc>
      </w:tr>
      <w:tr w:rsidR="007803FD" w:rsidRPr="002E7062" w14:paraId="3A8E6D39" w14:textId="77777777" w:rsidTr="00C52450">
        <w:tc>
          <w:tcPr>
            <w:tcW w:w="8050" w:type="dxa"/>
            <w:tcBorders>
              <w:top w:val="nil"/>
              <w:bottom w:val="nil"/>
            </w:tcBorders>
            <w:shd w:val="clear" w:color="auto" w:fill="auto"/>
          </w:tcPr>
          <w:p w14:paraId="1A6F947F" w14:textId="77777777" w:rsidR="007803FD" w:rsidRPr="002E7062" w:rsidRDefault="007803FD" w:rsidP="00C52450">
            <w:pPr>
              <w:spacing w:before="30" w:after="30" w:line="190" w:lineRule="exact"/>
              <w:ind w:left="113"/>
              <w:jc w:val="left"/>
              <w:rPr>
                <w:sz w:val="20"/>
              </w:rPr>
            </w:pPr>
            <w:r w:rsidRPr="002E7062">
              <w:rPr>
                <w:sz w:val="20"/>
              </w:rPr>
              <w:t>INTERNET PROTOCOL ASPECTS</w:t>
            </w:r>
          </w:p>
        </w:tc>
        <w:tc>
          <w:tcPr>
            <w:tcW w:w="1700" w:type="dxa"/>
            <w:tcBorders>
              <w:top w:val="nil"/>
              <w:bottom w:val="nil"/>
            </w:tcBorders>
            <w:shd w:val="clear" w:color="auto" w:fill="auto"/>
          </w:tcPr>
          <w:p w14:paraId="45A08801" w14:textId="77777777" w:rsidR="007803FD" w:rsidRPr="002E7062" w:rsidRDefault="007803FD" w:rsidP="00C52450">
            <w:pPr>
              <w:spacing w:before="30" w:after="30" w:line="190" w:lineRule="exact"/>
              <w:jc w:val="left"/>
              <w:rPr>
                <w:sz w:val="20"/>
              </w:rPr>
            </w:pPr>
          </w:p>
        </w:tc>
      </w:tr>
      <w:tr w:rsidR="007803FD" w:rsidRPr="002E7062" w14:paraId="6C32E233" w14:textId="77777777" w:rsidTr="00C52450">
        <w:tc>
          <w:tcPr>
            <w:tcW w:w="8050" w:type="dxa"/>
            <w:tcBorders>
              <w:top w:val="nil"/>
              <w:bottom w:val="nil"/>
            </w:tcBorders>
            <w:shd w:val="clear" w:color="auto" w:fill="auto"/>
          </w:tcPr>
          <w:p w14:paraId="0500FBE7" w14:textId="77777777" w:rsidR="007803FD" w:rsidRPr="002E7062" w:rsidRDefault="007803FD" w:rsidP="00C52450">
            <w:pPr>
              <w:spacing w:before="30" w:after="30" w:line="190" w:lineRule="exact"/>
              <w:ind w:left="283"/>
              <w:jc w:val="left"/>
              <w:rPr>
                <w:sz w:val="20"/>
              </w:rPr>
            </w:pPr>
            <w:r w:rsidRPr="002E7062">
              <w:rPr>
                <w:sz w:val="20"/>
              </w:rPr>
              <w:t>General</w:t>
            </w:r>
          </w:p>
        </w:tc>
        <w:tc>
          <w:tcPr>
            <w:tcW w:w="1700" w:type="dxa"/>
            <w:tcBorders>
              <w:top w:val="nil"/>
              <w:bottom w:val="nil"/>
            </w:tcBorders>
            <w:shd w:val="clear" w:color="auto" w:fill="auto"/>
          </w:tcPr>
          <w:p w14:paraId="11CC7861" w14:textId="77777777" w:rsidR="007803FD" w:rsidRPr="002E7062" w:rsidRDefault="007803FD" w:rsidP="00C52450">
            <w:pPr>
              <w:spacing w:before="30" w:after="30" w:line="190" w:lineRule="exact"/>
              <w:jc w:val="left"/>
              <w:rPr>
                <w:sz w:val="20"/>
              </w:rPr>
            </w:pPr>
            <w:r w:rsidRPr="002E7062">
              <w:rPr>
                <w:sz w:val="20"/>
              </w:rPr>
              <w:t>Y.1000–Y.1099</w:t>
            </w:r>
          </w:p>
        </w:tc>
      </w:tr>
      <w:tr w:rsidR="007803FD" w:rsidRPr="002E7062" w14:paraId="61DD7F7D" w14:textId="77777777" w:rsidTr="00C52450">
        <w:tc>
          <w:tcPr>
            <w:tcW w:w="8050" w:type="dxa"/>
            <w:tcBorders>
              <w:top w:val="nil"/>
              <w:bottom w:val="nil"/>
            </w:tcBorders>
            <w:shd w:val="clear" w:color="auto" w:fill="auto"/>
          </w:tcPr>
          <w:p w14:paraId="771CAADF" w14:textId="77777777" w:rsidR="007803FD" w:rsidRPr="002E7062" w:rsidRDefault="007803FD" w:rsidP="00C52450">
            <w:pPr>
              <w:spacing w:before="30" w:after="30" w:line="190" w:lineRule="exact"/>
              <w:ind w:left="283"/>
              <w:jc w:val="left"/>
              <w:rPr>
                <w:sz w:val="20"/>
              </w:rPr>
            </w:pPr>
            <w:r w:rsidRPr="002E7062">
              <w:rPr>
                <w:sz w:val="20"/>
              </w:rPr>
              <w:t>Services and applications</w:t>
            </w:r>
          </w:p>
        </w:tc>
        <w:tc>
          <w:tcPr>
            <w:tcW w:w="1700" w:type="dxa"/>
            <w:tcBorders>
              <w:top w:val="nil"/>
              <w:bottom w:val="nil"/>
            </w:tcBorders>
            <w:shd w:val="clear" w:color="auto" w:fill="auto"/>
          </w:tcPr>
          <w:p w14:paraId="21D42007" w14:textId="77777777" w:rsidR="007803FD" w:rsidRPr="002E7062" w:rsidRDefault="007803FD" w:rsidP="00C52450">
            <w:pPr>
              <w:spacing w:before="30" w:after="30" w:line="190" w:lineRule="exact"/>
              <w:jc w:val="left"/>
              <w:rPr>
                <w:sz w:val="20"/>
              </w:rPr>
            </w:pPr>
            <w:r w:rsidRPr="002E7062">
              <w:rPr>
                <w:sz w:val="20"/>
              </w:rPr>
              <w:t>Y.1100–Y.1199</w:t>
            </w:r>
          </w:p>
        </w:tc>
      </w:tr>
      <w:tr w:rsidR="007803FD" w:rsidRPr="002E7062" w14:paraId="7BD698DB" w14:textId="77777777" w:rsidTr="00C52450">
        <w:tc>
          <w:tcPr>
            <w:tcW w:w="8050" w:type="dxa"/>
            <w:tcBorders>
              <w:top w:val="nil"/>
              <w:bottom w:val="nil"/>
            </w:tcBorders>
            <w:shd w:val="clear" w:color="auto" w:fill="auto"/>
          </w:tcPr>
          <w:p w14:paraId="0970BB2D" w14:textId="77777777" w:rsidR="007803FD" w:rsidRPr="002E7062" w:rsidRDefault="007803FD" w:rsidP="00C52450">
            <w:pPr>
              <w:spacing w:before="30" w:after="30" w:line="190" w:lineRule="exact"/>
              <w:ind w:left="283"/>
              <w:jc w:val="left"/>
              <w:rPr>
                <w:sz w:val="20"/>
              </w:rPr>
            </w:pPr>
            <w:r w:rsidRPr="002E7062">
              <w:rPr>
                <w:sz w:val="20"/>
              </w:rPr>
              <w:t>Architecture, access, network capabilities and resource management</w:t>
            </w:r>
          </w:p>
        </w:tc>
        <w:tc>
          <w:tcPr>
            <w:tcW w:w="1700" w:type="dxa"/>
            <w:tcBorders>
              <w:top w:val="nil"/>
              <w:bottom w:val="nil"/>
            </w:tcBorders>
            <w:shd w:val="clear" w:color="auto" w:fill="auto"/>
          </w:tcPr>
          <w:p w14:paraId="44C95BE1" w14:textId="77777777" w:rsidR="007803FD" w:rsidRPr="002E7062" w:rsidRDefault="007803FD" w:rsidP="00C52450">
            <w:pPr>
              <w:spacing w:before="30" w:after="30" w:line="190" w:lineRule="exact"/>
              <w:jc w:val="left"/>
              <w:rPr>
                <w:sz w:val="20"/>
              </w:rPr>
            </w:pPr>
            <w:r w:rsidRPr="002E7062">
              <w:rPr>
                <w:sz w:val="20"/>
              </w:rPr>
              <w:t>Y.1200–Y.1299</w:t>
            </w:r>
          </w:p>
        </w:tc>
      </w:tr>
      <w:tr w:rsidR="007803FD" w:rsidRPr="002E7062" w14:paraId="651C998D" w14:textId="77777777" w:rsidTr="00C52450">
        <w:tc>
          <w:tcPr>
            <w:tcW w:w="8050" w:type="dxa"/>
            <w:tcBorders>
              <w:top w:val="nil"/>
              <w:bottom w:val="nil"/>
            </w:tcBorders>
            <w:shd w:val="clear" w:color="auto" w:fill="auto"/>
          </w:tcPr>
          <w:p w14:paraId="72B30CC1" w14:textId="77777777" w:rsidR="007803FD" w:rsidRPr="002E7062" w:rsidRDefault="007803FD" w:rsidP="00C52450">
            <w:pPr>
              <w:spacing w:before="30" w:after="30" w:line="190" w:lineRule="exact"/>
              <w:ind w:left="283"/>
              <w:jc w:val="left"/>
              <w:rPr>
                <w:sz w:val="20"/>
              </w:rPr>
            </w:pPr>
            <w:r w:rsidRPr="002E7062">
              <w:rPr>
                <w:sz w:val="20"/>
              </w:rPr>
              <w:t>Transport</w:t>
            </w:r>
          </w:p>
        </w:tc>
        <w:tc>
          <w:tcPr>
            <w:tcW w:w="1700" w:type="dxa"/>
            <w:tcBorders>
              <w:top w:val="nil"/>
              <w:bottom w:val="nil"/>
            </w:tcBorders>
            <w:shd w:val="clear" w:color="auto" w:fill="auto"/>
          </w:tcPr>
          <w:p w14:paraId="59FD4A6A" w14:textId="77777777" w:rsidR="007803FD" w:rsidRPr="002E7062" w:rsidRDefault="007803FD" w:rsidP="00C52450">
            <w:pPr>
              <w:spacing w:before="30" w:after="30" w:line="190" w:lineRule="exact"/>
              <w:jc w:val="left"/>
              <w:rPr>
                <w:sz w:val="20"/>
              </w:rPr>
            </w:pPr>
            <w:r w:rsidRPr="002E7062">
              <w:rPr>
                <w:sz w:val="20"/>
              </w:rPr>
              <w:t>Y.1300–Y.1399</w:t>
            </w:r>
          </w:p>
        </w:tc>
      </w:tr>
      <w:tr w:rsidR="007803FD" w:rsidRPr="002E7062" w14:paraId="07B8CE5D" w14:textId="77777777" w:rsidTr="00C52450">
        <w:tc>
          <w:tcPr>
            <w:tcW w:w="8050" w:type="dxa"/>
            <w:tcBorders>
              <w:top w:val="nil"/>
              <w:bottom w:val="nil"/>
            </w:tcBorders>
            <w:shd w:val="clear" w:color="auto" w:fill="auto"/>
          </w:tcPr>
          <w:p w14:paraId="153B9649" w14:textId="77777777" w:rsidR="007803FD" w:rsidRPr="002E7062" w:rsidRDefault="007803FD" w:rsidP="00C52450">
            <w:pPr>
              <w:spacing w:before="30" w:after="30" w:line="190" w:lineRule="exact"/>
              <w:ind w:left="283"/>
              <w:jc w:val="left"/>
              <w:rPr>
                <w:sz w:val="20"/>
              </w:rPr>
            </w:pPr>
            <w:r w:rsidRPr="002E7062">
              <w:rPr>
                <w:sz w:val="20"/>
              </w:rPr>
              <w:t>Interworking</w:t>
            </w:r>
          </w:p>
        </w:tc>
        <w:tc>
          <w:tcPr>
            <w:tcW w:w="1700" w:type="dxa"/>
            <w:tcBorders>
              <w:top w:val="nil"/>
              <w:bottom w:val="nil"/>
            </w:tcBorders>
            <w:shd w:val="clear" w:color="auto" w:fill="auto"/>
          </w:tcPr>
          <w:p w14:paraId="2A011CC1" w14:textId="77777777" w:rsidR="007803FD" w:rsidRPr="002E7062" w:rsidRDefault="007803FD" w:rsidP="00C52450">
            <w:pPr>
              <w:spacing w:before="30" w:after="30" w:line="190" w:lineRule="exact"/>
              <w:jc w:val="left"/>
              <w:rPr>
                <w:sz w:val="20"/>
              </w:rPr>
            </w:pPr>
            <w:r w:rsidRPr="002E7062">
              <w:rPr>
                <w:sz w:val="20"/>
              </w:rPr>
              <w:t>Y.1400–Y.1499</w:t>
            </w:r>
          </w:p>
        </w:tc>
      </w:tr>
      <w:tr w:rsidR="007803FD" w:rsidRPr="002E7062" w14:paraId="3753C50D" w14:textId="77777777" w:rsidTr="00C52450">
        <w:tc>
          <w:tcPr>
            <w:tcW w:w="8050" w:type="dxa"/>
            <w:tcBorders>
              <w:top w:val="nil"/>
              <w:bottom w:val="nil"/>
            </w:tcBorders>
            <w:shd w:val="clear" w:color="auto" w:fill="auto"/>
          </w:tcPr>
          <w:p w14:paraId="57D18CBE" w14:textId="77777777" w:rsidR="007803FD" w:rsidRPr="002E7062" w:rsidRDefault="007803FD" w:rsidP="00C52450">
            <w:pPr>
              <w:spacing w:before="30" w:after="30" w:line="190" w:lineRule="exact"/>
              <w:ind w:left="283"/>
              <w:jc w:val="left"/>
              <w:rPr>
                <w:sz w:val="20"/>
              </w:rPr>
            </w:pPr>
            <w:r w:rsidRPr="002E7062">
              <w:rPr>
                <w:sz w:val="20"/>
              </w:rPr>
              <w:t>Quality of service and network performance</w:t>
            </w:r>
          </w:p>
        </w:tc>
        <w:tc>
          <w:tcPr>
            <w:tcW w:w="1700" w:type="dxa"/>
            <w:tcBorders>
              <w:top w:val="nil"/>
              <w:bottom w:val="nil"/>
            </w:tcBorders>
            <w:shd w:val="clear" w:color="auto" w:fill="auto"/>
          </w:tcPr>
          <w:p w14:paraId="1D112F64" w14:textId="77777777" w:rsidR="007803FD" w:rsidRPr="002E7062" w:rsidRDefault="007803FD" w:rsidP="00C52450">
            <w:pPr>
              <w:spacing w:before="30" w:after="30" w:line="190" w:lineRule="exact"/>
              <w:jc w:val="left"/>
              <w:rPr>
                <w:sz w:val="20"/>
              </w:rPr>
            </w:pPr>
            <w:r w:rsidRPr="002E7062">
              <w:rPr>
                <w:sz w:val="20"/>
              </w:rPr>
              <w:t>Y.1500–Y.1599</w:t>
            </w:r>
          </w:p>
        </w:tc>
      </w:tr>
      <w:tr w:rsidR="007803FD" w:rsidRPr="002E7062" w14:paraId="75BC5FB4" w14:textId="77777777" w:rsidTr="00C52450">
        <w:tc>
          <w:tcPr>
            <w:tcW w:w="8050" w:type="dxa"/>
            <w:tcBorders>
              <w:top w:val="nil"/>
              <w:bottom w:val="nil"/>
            </w:tcBorders>
            <w:shd w:val="clear" w:color="auto" w:fill="auto"/>
          </w:tcPr>
          <w:p w14:paraId="23BB66A1" w14:textId="77777777" w:rsidR="007803FD" w:rsidRPr="002E7062" w:rsidRDefault="007803FD" w:rsidP="00C52450">
            <w:pPr>
              <w:spacing w:before="30" w:after="30" w:line="190" w:lineRule="exact"/>
              <w:ind w:left="283"/>
              <w:jc w:val="left"/>
              <w:rPr>
                <w:sz w:val="20"/>
              </w:rPr>
            </w:pPr>
            <w:r w:rsidRPr="002E7062">
              <w:rPr>
                <w:sz w:val="20"/>
              </w:rPr>
              <w:t>Signalling</w:t>
            </w:r>
          </w:p>
        </w:tc>
        <w:tc>
          <w:tcPr>
            <w:tcW w:w="1700" w:type="dxa"/>
            <w:tcBorders>
              <w:top w:val="nil"/>
              <w:bottom w:val="nil"/>
            </w:tcBorders>
            <w:shd w:val="clear" w:color="auto" w:fill="auto"/>
          </w:tcPr>
          <w:p w14:paraId="675CFF55" w14:textId="77777777" w:rsidR="007803FD" w:rsidRPr="002E7062" w:rsidRDefault="007803FD" w:rsidP="00C52450">
            <w:pPr>
              <w:spacing w:before="30" w:after="30" w:line="190" w:lineRule="exact"/>
              <w:jc w:val="left"/>
              <w:rPr>
                <w:sz w:val="20"/>
              </w:rPr>
            </w:pPr>
            <w:r w:rsidRPr="002E7062">
              <w:rPr>
                <w:sz w:val="20"/>
              </w:rPr>
              <w:t>Y.1600–Y.1699</w:t>
            </w:r>
          </w:p>
        </w:tc>
      </w:tr>
      <w:tr w:rsidR="007803FD" w:rsidRPr="002E7062" w14:paraId="6ABFD2DD" w14:textId="77777777" w:rsidTr="00C52450">
        <w:tc>
          <w:tcPr>
            <w:tcW w:w="8050" w:type="dxa"/>
            <w:tcBorders>
              <w:top w:val="nil"/>
              <w:bottom w:val="nil"/>
            </w:tcBorders>
            <w:shd w:val="pct10" w:color="auto" w:fill="auto"/>
          </w:tcPr>
          <w:p w14:paraId="56B077F2" w14:textId="77777777" w:rsidR="007803FD" w:rsidRPr="002E7062" w:rsidRDefault="007803FD" w:rsidP="00C52450">
            <w:pPr>
              <w:spacing w:before="30" w:after="30" w:line="190" w:lineRule="exact"/>
              <w:ind w:left="283"/>
              <w:jc w:val="left"/>
              <w:rPr>
                <w:b/>
                <w:sz w:val="20"/>
              </w:rPr>
            </w:pPr>
            <w:r w:rsidRPr="002E7062">
              <w:rPr>
                <w:b/>
                <w:sz w:val="20"/>
              </w:rPr>
              <w:t>Operation, administration and maintenance</w:t>
            </w:r>
          </w:p>
        </w:tc>
        <w:tc>
          <w:tcPr>
            <w:tcW w:w="1700" w:type="dxa"/>
            <w:tcBorders>
              <w:top w:val="nil"/>
              <w:bottom w:val="nil"/>
            </w:tcBorders>
            <w:shd w:val="pct10" w:color="auto" w:fill="auto"/>
          </w:tcPr>
          <w:p w14:paraId="4AF66CFC" w14:textId="77777777" w:rsidR="007803FD" w:rsidRPr="002E7062" w:rsidRDefault="007803FD" w:rsidP="00C52450">
            <w:pPr>
              <w:spacing w:before="30" w:after="30" w:line="190" w:lineRule="exact"/>
              <w:jc w:val="left"/>
              <w:rPr>
                <w:b/>
                <w:sz w:val="20"/>
              </w:rPr>
            </w:pPr>
            <w:r w:rsidRPr="002E7062">
              <w:rPr>
                <w:b/>
                <w:sz w:val="20"/>
              </w:rPr>
              <w:t>Y.1700–Y.1799</w:t>
            </w:r>
          </w:p>
        </w:tc>
      </w:tr>
      <w:tr w:rsidR="007803FD" w:rsidRPr="002E7062" w14:paraId="7F6B90E4" w14:textId="77777777" w:rsidTr="00C52450">
        <w:tc>
          <w:tcPr>
            <w:tcW w:w="8050" w:type="dxa"/>
            <w:tcBorders>
              <w:top w:val="nil"/>
              <w:bottom w:val="nil"/>
            </w:tcBorders>
            <w:shd w:val="clear" w:color="auto" w:fill="auto"/>
          </w:tcPr>
          <w:p w14:paraId="5C0967E3" w14:textId="77777777" w:rsidR="007803FD" w:rsidRPr="002E7062" w:rsidRDefault="007803FD" w:rsidP="00C52450">
            <w:pPr>
              <w:spacing w:before="30" w:after="30" w:line="190" w:lineRule="exact"/>
              <w:ind w:left="283"/>
              <w:jc w:val="left"/>
              <w:rPr>
                <w:sz w:val="20"/>
              </w:rPr>
            </w:pPr>
            <w:r w:rsidRPr="002E7062">
              <w:rPr>
                <w:sz w:val="20"/>
              </w:rPr>
              <w:t>Charging</w:t>
            </w:r>
          </w:p>
        </w:tc>
        <w:tc>
          <w:tcPr>
            <w:tcW w:w="1700" w:type="dxa"/>
            <w:tcBorders>
              <w:top w:val="nil"/>
              <w:bottom w:val="nil"/>
            </w:tcBorders>
            <w:shd w:val="clear" w:color="auto" w:fill="auto"/>
          </w:tcPr>
          <w:p w14:paraId="6FE3561D" w14:textId="77777777" w:rsidR="007803FD" w:rsidRPr="002E7062" w:rsidRDefault="007803FD" w:rsidP="00C52450">
            <w:pPr>
              <w:spacing w:before="30" w:after="30" w:line="190" w:lineRule="exact"/>
              <w:jc w:val="left"/>
              <w:rPr>
                <w:sz w:val="20"/>
              </w:rPr>
            </w:pPr>
            <w:r w:rsidRPr="002E7062">
              <w:rPr>
                <w:sz w:val="20"/>
              </w:rPr>
              <w:t>Y.1800–Y.1899</w:t>
            </w:r>
          </w:p>
        </w:tc>
      </w:tr>
      <w:tr w:rsidR="007803FD" w:rsidRPr="002E7062" w14:paraId="67DAAF3C" w14:textId="77777777" w:rsidTr="00C52450">
        <w:tc>
          <w:tcPr>
            <w:tcW w:w="8050" w:type="dxa"/>
            <w:tcBorders>
              <w:top w:val="nil"/>
              <w:bottom w:val="nil"/>
            </w:tcBorders>
            <w:shd w:val="clear" w:color="auto" w:fill="auto"/>
          </w:tcPr>
          <w:p w14:paraId="5CA26C7E" w14:textId="77777777" w:rsidR="007803FD" w:rsidRPr="002E7062" w:rsidRDefault="007803FD" w:rsidP="00C52450">
            <w:pPr>
              <w:spacing w:before="30" w:after="30" w:line="190" w:lineRule="exact"/>
              <w:ind w:left="283"/>
              <w:jc w:val="left"/>
              <w:rPr>
                <w:sz w:val="20"/>
              </w:rPr>
            </w:pPr>
            <w:r w:rsidRPr="002E7062">
              <w:rPr>
                <w:sz w:val="20"/>
              </w:rPr>
              <w:t>IPTV over NGN</w:t>
            </w:r>
          </w:p>
        </w:tc>
        <w:tc>
          <w:tcPr>
            <w:tcW w:w="1700" w:type="dxa"/>
            <w:tcBorders>
              <w:top w:val="nil"/>
              <w:bottom w:val="nil"/>
            </w:tcBorders>
            <w:shd w:val="clear" w:color="auto" w:fill="auto"/>
          </w:tcPr>
          <w:p w14:paraId="5E290CBE" w14:textId="77777777" w:rsidR="007803FD" w:rsidRPr="002E7062" w:rsidRDefault="007803FD" w:rsidP="00C52450">
            <w:pPr>
              <w:spacing w:before="30" w:after="30" w:line="190" w:lineRule="exact"/>
              <w:jc w:val="left"/>
              <w:rPr>
                <w:sz w:val="20"/>
              </w:rPr>
            </w:pPr>
            <w:r w:rsidRPr="002E7062">
              <w:rPr>
                <w:sz w:val="20"/>
              </w:rPr>
              <w:t>Y.1900–Y.1999</w:t>
            </w:r>
          </w:p>
        </w:tc>
      </w:tr>
      <w:tr w:rsidR="007803FD" w:rsidRPr="002E7062" w14:paraId="42B3DEEE" w14:textId="77777777" w:rsidTr="00C52450">
        <w:tc>
          <w:tcPr>
            <w:tcW w:w="8050" w:type="dxa"/>
            <w:tcBorders>
              <w:top w:val="nil"/>
              <w:bottom w:val="nil"/>
            </w:tcBorders>
            <w:shd w:val="clear" w:color="auto" w:fill="auto"/>
          </w:tcPr>
          <w:p w14:paraId="4B81854F" w14:textId="77777777" w:rsidR="007803FD" w:rsidRPr="002E7062" w:rsidRDefault="007803FD" w:rsidP="00C52450">
            <w:pPr>
              <w:spacing w:before="30" w:after="30" w:line="190" w:lineRule="exact"/>
              <w:ind w:left="113"/>
              <w:jc w:val="left"/>
              <w:rPr>
                <w:sz w:val="20"/>
              </w:rPr>
            </w:pPr>
            <w:r w:rsidRPr="002E7062">
              <w:rPr>
                <w:sz w:val="20"/>
              </w:rPr>
              <w:t>NEXT GENERATION NETWORKS</w:t>
            </w:r>
          </w:p>
        </w:tc>
        <w:tc>
          <w:tcPr>
            <w:tcW w:w="1700" w:type="dxa"/>
            <w:tcBorders>
              <w:top w:val="nil"/>
              <w:bottom w:val="nil"/>
            </w:tcBorders>
            <w:shd w:val="clear" w:color="auto" w:fill="auto"/>
          </w:tcPr>
          <w:p w14:paraId="42E412D9" w14:textId="77777777" w:rsidR="007803FD" w:rsidRPr="002E7062" w:rsidRDefault="007803FD" w:rsidP="00C52450">
            <w:pPr>
              <w:spacing w:before="30" w:after="30" w:line="190" w:lineRule="exact"/>
              <w:jc w:val="left"/>
              <w:rPr>
                <w:sz w:val="20"/>
              </w:rPr>
            </w:pPr>
          </w:p>
        </w:tc>
      </w:tr>
      <w:tr w:rsidR="007803FD" w:rsidRPr="002E7062" w14:paraId="5A7A6C99" w14:textId="77777777" w:rsidTr="00C52450">
        <w:tc>
          <w:tcPr>
            <w:tcW w:w="8050" w:type="dxa"/>
            <w:tcBorders>
              <w:top w:val="nil"/>
              <w:bottom w:val="nil"/>
            </w:tcBorders>
            <w:shd w:val="clear" w:color="auto" w:fill="auto"/>
          </w:tcPr>
          <w:p w14:paraId="097C30F9" w14:textId="77777777" w:rsidR="007803FD" w:rsidRPr="002E7062" w:rsidRDefault="007803FD" w:rsidP="00C52450">
            <w:pPr>
              <w:spacing w:before="30" w:after="30" w:line="190" w:lineRule="exact"/>
              <w:ind w:left="283"/>
              <w:jc w:val="left"/>
              <w:rPr>
                <w:sz w:val="20"/>
              </w:rPr>
            </w:pPr>
            <w:r w:rsidRPr="002E7062">
              <w:rPr>
                <w:sz w:val="20"/>
              </w:rPr>
              <w:t>Frameworks and functional architecture models</w:t>
            </w:r>
          </w:p>
        </w:tc>
        <w:tc>
          <w:tcPr>
            <w:tcW w:w="1700" w:type="dxa"/>
            <w:tcBorders>
              <w:top w:val="nil"/>
              <w:bottom w:val="nil"/>
            </w:tcBorders>
            <w:shd w:val="clear" w:color="auto" w:fill="auto"/>
          </w:tcPr>
          <w:p w14:paraId="7C6F7222" w14:textId="77777777" w:rsidR="007803FD" w:rsidRPr="002E7062" w:rsidRDefault="007803FD" w:rsidP="00C52450">
            <w:pPr>
              <w:spacing w:before="30" w:after="30" w:line="190" w:lineRule="exact"/>
              <w:jc w:val="left"/>
              <w:rPr>
                <w:sz w:val="20"/>
              </w:rPr>
            </w:pPr>
            <w:r w:rsidRPr="002E7062">
              <w:rPr>
                <w:sz w:val="20"/>
              </w:rPr>
              <w:t>Y.2000–Y.2099</w:t>
            </w:r>
          </w:p>
        </w:tc>
      </w:tr>
      <w:tr w:rsidR="007803FD" w:rsidRPr="002E7062" w14:paraId="29CFC0BF" w14:textId="77777777" w:rsidTr="00C52450">
        <w:tc>
          <w:tcPr>
            <w:tcW w:w="8050" w:type="dxa"/>
            <w:tcBorders>
              <w:top w:val="nil"/>
              <w:bottom w:val="nil"/>
            </w:tcBorders>
            <w:shd w:val="clear" w:color="auto" w:fill="auto"/>
          </w:tcPr>
          <w:p w14:paraId="25A5194D" w14:textId="77777777" w:rsidR="007803FD" w:rsidRPr="002E7062" w:rsidRDefault="007803FD" w:rsidP="00C52450">
            <w:pPr>
              <w:spacing w:before="30" w:after="30" w:line="190" w:lineRule="exact"/>
              <w:ind w:left="283"/>
              <w:jc w:val="left"/>
              <w:rPr>
                <w:sz w:val="20"/>
              </w:rPr>
            </w:pPr>
            <w:r w:rsidRPr="002E7062">
              <w:rPr>
                <w:sz w:val="20"/>
              </w:rPr>
              <w:t>Quality of Service and performance</w:t>
            </w:r>
          </w:p>
        </w:tc>
        <w:tc>
          <w:tcPr>
            <w:tcW w:w="1700" w:type="dxa"/>
            <w:tcBorders>
              <w:top w:val="nil"/>
              <w:bottom w:val="nil"/>
            </w:tcBorders>
            <w:shd w:val="clear" w:color="auto" w:fill="auto"/>
          </w:tcPr>
          <w:p w14:paraId="49C87225" w14:textId="77777777" w:rsidR="007803FD" w:rsidRPr="002E7062" w:rsidRDefault="007803FD" w:rsidP="00C52450">
            <w:pPr>
              <w:spacing w:before="30" w:after="30" w:line="190" w:lineRule="exact"/>
              <w:jc w:val="left"/>
              <w:rPr>
                <w:sz w:val="20"/>
              </w:rPr>
            </w:pPr>
            <w:r w:rsidRPr="002E7062">
              <w:rPr>
                <w:sz w:val="20"/>
              </w:rPr>
              <w:t>Y.2100–Y.2199</w:t>
            </w:r>
          </w:p>
        </w:tc>
      </w:tr>
      <w:tr w:rsidR="007803FD" w:rsidRPr="002E7062" w14:paraId="39AFC0AC" w14:textId="77777777" w:rsidTr="00C52450">
        <w:tc>
          <w:tcPr>
            <w:tcW w:w="8050" w:type="dxa"/>
            <w:tcBorders>
              <w:top w:val="nil"/>
              <w:bottom w:val="nil"/>
            </w:tcBorders>
            <w:shd w:val="clear" w:color="auto" w:fill="auto"/>
          </w:tcPr>
          <w:p w14:paraId="222227EB" w14:textId="77777777" w:rsidR="007803FD" w:rsidRPr="002E7062" w:rsidRDefault="007803FD" w:rsidP="00C52450">
            <w:pPr>
              <w:spacing w:before="30" w:after="30" w:line="190" w:lineRule="exact"/>
              <w:ind w:left="283"/>
              <w:jc w:val="left"/>
              <w:rPr>
                <w:sz w:val="20"/>
              </w:rPr>
            </w:pPr>
            <w:r w:rsidRPr="002E7062">
              <w:rPr>
                <w:sz w:val="20"/>
              </w:rPr>
              <w:t>Service aspects: Service capabilities and service architecture</w:t>
            </w:r>
          </w:p>
        </w:tc>
        <w:tc>
          <w:tcPr>
            <w:tcW w:w="1700" w:type="dxa"/>
            <w:tcBorders>
              <w:top w:val="nil"/>
              <w:bottom w:val="nil"/>
            </w:tcBorders>
            <w:shd w:val="clear" w:color="auto" w:fill="auto"/>
          </w:tcPr>
          <w:p w14:paraId="1362359F" w14:textId="77777777" w:rsidR="007803FD" w:rsidRPr="002E7062" w:rsidRDefault="007803FD" w:rsidP="00C52450">
            <w:pPr>
              <w:spacing w:before="30" w:after="30" w:line="190" w:lineRule="exact"/>
              <w:jc w:val="left"/>
              <w:rPr>
                <w:sz w:val="20"/>
              </w:rPr>
            </w:pPr>
            <w:r w:rsidRPr="002E7062">
              <w:rPr>
                <w:sz w:val="20"/>
              </w:rPr>
              <w:t>Y.2200–Y.2249</w:t>
            </w:r>
          </w:p>
        </w:tc>
      </w:tr>
      <w:tr w:rsidR="007803FD" w:rsidRPr="002E7062" w14:paraId="6437284F" w14:textId="77777777" w:rsidTr="00C52450">
        <w:tc>
          <w:tcPr>
            <w:tcW w:w="8050" w:type="dxa"/>
            <w:tcBorders>
              <w:top w:val="nil"/>
              <w:bottom w:val="nil"/>
            </w:tcBorders>
            <w:shd w:val="clear" w:color="auto" w:fill="auto"/>
          </w:tcPr>
          <w:p w14:paraId="267F4AE5" w14:textId="77777777" w:rsidR="007803FD" w:rsidRPr="002E7062" w:rsidRDefault="007803FD" w:rsidP="00C52450">
            <w:pPr>
              <w:spacing w:before="30" w:after="30" w:line="190" w:lineRule="exact"/>
              <w:ind w:left="283"/>
              <w:jc w:val="left"/>
              <w:rPr>
                <w:sz w:val="20"/>
              </w:rPr>
            </w:pPr>
            <w:r w:rsidRPr="002E7062">
              <w:rPr>
                <w:sz w:val="20"/>
              </w:rPr>
              <w:t>Service aspects: Interoperability of services and networks in NGN</w:t>
            </w:r>
          </w:p>
        </w:tc>
        <w:tc>
          <w:tcPr>
            <w:tcW w:w="1700" w:type="dxa"/>
            <w:tcBorders>
              <w:top w:val="nil"/>
              <w:bottom w:val="nil"/>
            </w:tcBorders>
            <w:shd w:val="clear" w:color="auto" w:fill="auto"/>
          </w:tcPr>
          <w:p w14:paraId="7C6906CF" w14:textId="77777777" w:rsidR="007803FD" w:rsidRPr="002E7062" w:rsidRDefault="007803FD" w:rsidP="00C52450">
            <w:pPr>
              <w:spacing w:before="30" w:after="30" w:line="190" w:lineRule="exact"/>
              <w:jc w:val="left"/>
              <w:rPr>
                <w:sz w:val="20"/>
              </w:rPr>
            </w:pPr>
            <w:r w:rsidRPr="002E7062">
              <w:rPr>
                <w:sz w:val="20"/>
              </w:rPr>
              <w:t>Y.2250–Y.2299</w:t>
            </w:r>
          </w:p>
        </w:tc>
      </w:tr>
      <w:tr w:rsidR="007803FD" w:rsidRPr="002E7062" w14:paraId="2376C07F" w14:textId="77777777" w:rsidTr="00C52450">
        <w:tc>
          <w:tcPr>
            <w:tcW w:w="8050" w:type="dxa"/>
            <w:tcBorders>
              <w:top w:val="nil"/>
              <w:bottom w:val="nil"/>
            </w:tcBorders>
            <w:shd w:val="clear" w:color="auto" w:fill="auto"/>
          </w:tcPr>
          <w:p w14:paraId="33125B4E" w14:textId="77777777" w:rsidR="007803FD" w:rsidRPr="002E7062" w:rsidRDefault="007803FD" w:rsidP="00C52450">
            <w:pPr>
              <w:spacing w:before="30" w:after="30" w:line="190" w:lineRule="exact"/>
              <w:ind w:left="283"/>
              <w:jc w:val="left"/>
              <w:rPr>
                <w:sz w:val="20"/>
              </w:rPr>
            </w:pPr>
            <w:r w:rsidRPr="002E7062">
              <w:rPr>
                <w:sz w:val="20"/>
              </w:rPr>
              <w:t>Enhancements to NGN</w:t>
            </w:r>
          </w:p>
        </w:tc>
        <w:tc>
          <w:tcPr>
            <w:tcW w:w="1700" w:type="dxa"/>
            <w:tcBorders>
              <w:top w:val="nil"/>
              <w:bottom w:val="nil"/>
            </w:tcBorders>
            <w:shd w:val="clear" w:color="auto" w:fill="auto"/>
          </w:tcPr>
          <w:p w14:paraId="62459BCC" w14:textId="77777777" w:rsidR="007803FD" w:rsidRPr="002E7062" w:rsidRDefault="007803FD" w:rsidP="00C52450">
            <w:pPr>
              <w:spacing w:before="30" w:after="30" w:line="190" w:lineRule="exact"/>
              <w:jc w:val="left"/>
              <w:rPr>
                <w:sz w:val="20"/>
              </w:rPr>
            </w:pPr>
            <w:r w:rsidRPr="002E7062">
              <w:rPr>
                <w:sz w:val="20"/>
              </w:rPr>
              <w:t>Y.2300–Y.2399</w:t>
            </w:r>
          </w:p>
        </w:tc>
      </w:tr>
      <w:tr w:rsidR="007803FD" w:rsidRPr="002E7062" w14:paraId="37E4E95A" w14:textId="77777777" w:rsidTr="00C52450">
        <w:tc>
          <w:tcPr>
            <w:tcW w:w="8050" w:type="dxa"/>
            <w:tcBorders>
              <w:top w:val="nil"/>
              <w:bottom w:val="nil"/>
            </w:tcBorders>
            <w:shd w:val="clear" w:color="auto" w:fill="auto"/>
          </w:tcPr>
          <w:p w14:paraId="1DC38462" w14:textId="77777777" w:rsidR="007803FD" w:rsidRPr="002E7062" w:rsidRDefault="007803FD" w:rsidP="00C52450">
            <w:pPr>
              <w:spacing w:before="30" w:after="30" w:line="190" w:lineRule="exact"/>
              <w:ind w:left="283"/>
              <w:jc w:val="left"/>
              <w:rPr>
                <w:sz w:val="20"/>
              </w:rPr>
            </w:pPr>
            <w:r w:rsidRPr="002E7062">
              <w:rPr>
                <w:sz w:val="20"/>
              </w:rPr>
              <w:t>Network management</w:t>
            </w:r>
          </w:p>
        </w:tc>
        <w:tc>
          <w:tcPr>
            <w:tcW w:w="1700" w:type="dxa"/>
            <w:tcBorders>
              <w:top w:val="nil"/>
              <w:bottom w:val="nil"/>
            </w:tcBorders>
            <w:shd w:val="clear" w:color="auto" w:fill="auto"/>
          </w:tcPr>
          <w:p w14:paraId="70BA5893" w14:textId="77777777" w:rsidR="007803FD" w:rsidRPr="002E7062" w:rsidRDefault="007803FD" w:rsidP="00C52450">
            <w:pPr>
              <w:spacing w:before="30" w:after="30" w:line="190" w:lineRule="exact"/>
              <w:jc w:val="left"/>
              <w:rPr>
                <w:sz w:val="20"/>
              </w:rPr>
            </w:pPr>
            <w:r w:rsidRPr="002E7062">
              <w:rPr>
                <w:sz w:val="20"/>
              </w:rPr>
              <w:t>Y.2400–Y.2499</w:t>
            </w:r>
          </w:p>
        </w:tc>
      </w:tr>
      <w:tr w:rsidR="007803FD" w:rsidRPr="002E7062" w14:paraId="4F1C1930" w14:textId="77777777" w:rsidTr="00C52450">
        <w:tc>
          <w:tcPr>
            <w:tcW w:w="8050" w:type="dxa"/>
            <w:tcBorders>
              <w:top w:val="nil"/>
              <w:bottom w:val="nil"/>
            </w:tcBorders>
            <w:shd w:val="clear" w:color="auto" w:fill="auto"/>
          </w:tcPr>
          <w:p w14:paraId="63D8F58A" w14:textId="77777777" w:rsidR="007803FD" w:rsidRPr="002E7062" w:rsidRDefault="007803FD" w:rsidP="00C52450">
            <w:pPr>
              <w:spacing w:before="30" w:after="30" w:line="190" w:lineRule="exact"/>
              <w:ind w:left="283"/>
              <w:jc w:val="left"/>
              <w:rPr>
                <w:sz w:val="20"/>
              </w:rPr>
            </w:pPr>
            <w:r w:rsidRPr="002E7062">
              <w:rPr>
                <w:sz w:val="20"/>
              </w:rPr>
              <w:t>Network control architectures and protocols</w:t>
            </w:r>
          </w:p>
        </w:tc>
        <w:tc>
          <w:tcPr>
            <w:tcW w:w="1700" w:type="dxa"/>
            <w:tcBorders>
              <w:top w:val="nil"/>
              <w:bottom w:val="nil"/>
            </w:tcBorders>
            <w:shd w:val="clear" w:color="auto" w:fill="auto"/>
          </w:tcPr>
          <w:p w14:paraId="155092CA" w14:textId="77777777" w:rsidR="007803FD" w:rsidRPr="002E7062" w:rsidRDefault="007803FD" w:rsidP="00C52450">
            <w:pPr>
              <w:spacing w:before="30" w:after="30" w:line="190" w:lineRule="exact"/>
              <w:jc w:val="left"/>
              <w:rPr>
                <w:sz w:val="20"/>
              </w:rPr>
            </w:pPr>
            <w:r w:rsidRPr="002E7062">
              <w:rPr>
                <w:sz w:val="20"/>
              </w:rPr>
              <w:t>Y.2500–Y.2599</w:t>
            </w:r>
          </w:p>
        </w:tc>
      </w:tr>
      <w:tr w:rsidR="007803FD" w:rsidRPr="002E7062" w14:paraId="461E8652" w14:textId="77777777" w:rsidTr="00C52450">
        <w:tc>
          <w:tcPr>
            <w:tcW w:w="8050" w:type="dxa"/>
            <w:tcBorders>
              <w:top w:val="nil"/>
              <w:bottom w:val="nil"/>
            </w:tcBorders>
            <w:shd w:val="clear" w:color="auto" w:fill="auto"/>
          </w:tcPr>
          <w:p w14:paraId="03FF1D0F" w14:textId="77777777" w:rsidR="007803FD" w:rsidRPr="002E7062" w:rsidRDefault="007803FD" w:rsidP="00C52450">
            <w:pPr>
              <w:spacing w:before="30" w:after="30" w:line="190" w:lineRule="exact"/>
              <w:ind w:left="283"/>
              <w:jc w:val="left"/>
              <w:rPr>
                <w:sz w:val="20"/>
              </w:rPr>
            </w:pPr>
            <w:r w:rsidRPr="002E7062">
              <w:rPr>
                <w:sz w:val="20"/>
              </w:rPr>
              <w:t>Packet-based Networks</w:t>
            </w:r>
          </w:p>
        </w:tc>
        <w:tc>
          <w:tcPr>
            <w:tcW w:w="1700" w:type="dxa"/>
            <w:tcBorders>
              <w:top w:val="nil"/>
              <w:bottom w:val="nil"/>
            </w:tcBorders>
            <w:shd w:val="clear" w:color="auto" w:fill="auto"/>
          </w:tcPr>
          <w:p w14:paraId="6D0A7B06" w14:textId="77777777" w:rsidR="007803FD" w:rsidRPr="002E7062" w:rsidRDefault="007803FD" w:rsidP="00C52450">
            <w:pPr>
              <w:spacing w:before="30" w:after="30" w:line="190" w:lineRule="exact"/>
              <w:jc w:val="left"/>
              <w:rPr>
                <w:sz w:val="20"/>
              </w:rPr>
            </w:pPr>
            <w:r w:rsidRPr="002E7062">
              <w:rPr>
                <w:sz w:val="20"/>
              </w:rPr>
              <w:t>Y.2600–Y.2699</w:t>
            </w:r>
          </w:p>
        </w:tc>
      </w:tr>
      <w:tr w:rsidR="007803FD" w:rsidRPr="002E7062" w14:paraId="16E2918B" w14:textId="77777777" w:rsidTr="00C52450">
        <w:tc>
          <w:tcPr>
            <w:tcW w:w="8050" w:type="dxa"/>
            <w:tcBorders>
              <w:top w:val="nil"/>
              <w:bottom w:val="nil"/>
            </w:tcBorders>
            <w:shd w:val="clear" w:color="auto" w:fill="auto"/>
          </w:tcPr>
          <w:p w14:paraId="1C13DC6C" w14:textId="77777777" w:rsidR="007803FD" w:rsidRPr="002E7062" w:rsidRDefault="007803FD" w:rsidP="00C52450">
            <w:pPr>
              <w:spacing w:before="30" w:after="30" w:line="190" w:lineRule="exact"/>
              <w:ind w:left="283"/>
              <w:jc w:val="left"/>
              <w:rPr>
                <w:sz w:val="20"/>
              </w:rPr>
            </w:pPr>
            <w:r w:rsidRPr="002E7062">
              <w:rPr>
                <w:sz w:val="20"/>
              </w:rPr>
              <w:t>Security</w:t>
            </w:r>
          </w:p>
        </w:tc>
        <w:tc>
          <w:tcPr>
            <w:tcW w:w="1700" w:type="dxa"/>
            <w:tcBorders>
              <w:top w:val="nil"/>
              <w:bottom w:val="nil"/>
            </w:tcBorders>
            <w:shd w:val="clear" w:color="auto" w:fill="auto"/>
          </w:tcPr>
          <w:p w14:paraId="40FBCC8A" w14:textId="77777777" w:rsidR="007803FD" w:rsidRPr="002E7062" w:rsidRDefault="007803FD" w:rsidP="00C52450">
            <w:pPr>
              <w:spacing w:before="30" w:after="30" w:line="190" w:lineRule="exact"/>
              <w:jc w:val="left"/>
              <w:rPr>
                <w:sz w:val="20"/>
              </w:rPr>
            </w:pPr>
            <w:r w:rsidRPr="002E7062">
              <w:rPr>
                <w:sz w:val="20"/>
              </w:rPr>
              <w:t>Y.2700–Y.2799</w:t>
            </w:r>
          </w:p>
        </w:tc>
      </w:tr>
      <w:tr w:rsidR="007803FD" w:rsidRPr="002E7062" w14:paraId="7F9AE594" w14:textId="77777777" w:rsidTr="00C52450">
        <w:tc>
          <w:tcPr>
            <w:tcW w:w="8050" w:type="dxa"/>
            <w:tcBorders>
              <w:top w:val="nil"/>
              <w:bottom w:val="nil"/>
            </w:tcBorders>
            <w:shd w:val="clear" w:color="auto" w:fill="auto"/>
          </w:tcPr>
          <w:p w14:paraId="0CF638F2" w14:textId="77777777" w:rsidR="007803FD" w:rsidRPr="002E7062" w:rsidRDefault="007803FD" w:rsidP="00C52450">
            <w:pPr>
              <w:spacing w:before="30" w:after="30" w:line="190" w:lineRule="exact"/>
              <w:ind w:left="283"/>
              <w:jc w:val="left"/>
              <w:rPr>
                <w:sz w:val="20"/>
              </w:rPr>
            </w:pPr>
            <w:r w:rsidRPr="002E7062">
              <w:rPr>
                <w:sz w:val="20"/>
              </w:rPr>
              <w:t>Generalized mobility</w:t>
            </w:r>
          </w:p>
        </w:tc>
        <w:tc>
          <w:tcPr>
            <w:tcW w:w="1700" w:type="dxa"/>
            <w:tcBorders>
              <w:top w:val="nil"/>
              <w:bottom w:val="nil"/>
            </w:tcBorders>
            <w:shd w:val="clear" w:color="auto" w:fill="auto"/>
          </w:tcPr>
          <w:p w14:paraId="5CF35F46" w14:textId="77777777" w:rsidR="007803FD" w:rsidRPr="002E7062" w:rsidRDefault="007803FD" w:rsidP="00C52450">
            <w:pPr>
              <w:spacing w:before="30" w:after="30" w:line="190" w:lineRule="exact"/>
              <w:jc w:val="left"/>
              <w:rPr>
                <w:sz w:val="20"/>
              </w:rPr>
            </w:pPr>
            <w:r w:rsidRPr="002E7062">
              <w:rPr>
                <w:sz w:val="20"/>
              </w:rPr>
              <w:t>Y.2800–Y.2899</w:t>
            </w:r>
          </w:p>
        </w:tc>
      </w:tr>
      <w:tr w:rsidR="007803FD" w:rsidRPr="002E7062" w14:paraId="639E9582" w14:textId="77777777" w:rsidTr="00C52450">
        <w:tc>
          <w:tcPr>
            <w:tcW w:w="8050" w:type="dxa"/>
            <w:tcBorders>
              <w:top w:val="nil"/>
              <w:bottom w:val="nil"/>
            </w:tcBorders>
            <w:shd w:val="clear" w:color="auto" w:fill="auto"/>
          </w:tcPr>
          <w:p w14:paraId="74666735" w14:textId="77777777" w:rsidR="007803FD" w:rsidRPr="002E7062" w:rsidRDefault="007803FD" w:rsidP="00C52450">
            <w:pPr>
              <w:spacing w:before="30" w:after="30" w:line="190" w:lineRule="exact"/>
              <w:ind w:left="283"/>
              <w:jc w:val="left"/>
              <w:rPr>
                <w:sz w:val="20"/>
              </w:rPr>
            </w:pPr>
            <w:r w:rsidRPr="002E7062">
              <w:rPr>
                <w:sz w:val="20"/>
              </w:rPr>
              <w:t>Carrier grade open environment</w:t>
            </w:r>
          </w:p>
        </w:tc>
        <w:tc>
          <w:tcPr>
            <w:tcW w:w="1700" w:type="dxa"/>
            <w:tcBorders>
              <w:top w:val="nil"/>
              <w:bottom w:val="nil"/>
            </w:tcBorders>
            <w:shd w:val="clear" w:color="auto" w:fill="auto"/>
          </w:tcPr>
          <w:p w14:paraId="1792539E" w14:textId="77777777" w:rsidR="007803FD" w:rsidRPr="002E7062" w:rsidRDefault="007803FD" w:rsidP="00C52450">
            <w:pPr>
              <w:spacing w:before="30" w:after="30" w:line="190" w:lineRule="exact"/>
              <w:jc w:val="left"/>
              <w:rPr>
                <w:sz w:val="20"/>
              </w:rPr>
            </w:pPr>
            <w:r w:rsidRPr="002E7062">
              <w:rPr>
                <w:sz w:val="20"/>
              </w:rPr>
              <w:t>Y.2900–Y.2999</w:t>
            </w:r>
          </w:p>
        </w:tc>
      </w:tr>
      <w:tr w:rsidR="007803FD" w:rsidRPr="002E7062" w14:paraId="784DE7E0" w14:textId="77777777" w:rsidTr="00C52450">
        <w:tc>
          <w:tcPr>
            <w:tcW w:w="8050" w:type="dxa"/>
            <w:tcBorders>
              <w:top w:val="nil"/>
              <w:bottom w:val="nil"/>
            </w:tcBorders>
            <w:shd w:val="clear" w:color="auto" w:fill="auto"/>
          </w:tcPr>
          <w:p w14:paraId="55DA9682" w14:textId="77777777" w:rsidR="007803FD" w:rsidRPr="002E7062" w:rsidRDefault="007803FD" w:rsidP="00C52450">
            <w:pPr>
              <w:spacing w:before="30" w:after="30" w:line="190" w:lineRule="exact"/>
              <w:ind w:left="113"/>
              <w:jc w:val="left"/>
              <w:rPr>
                <w:sz w:val="20"/>
              </w:rPr>
            </w:pPr>
            <w:r w:rsidRPr="002E7062">
              <w:rPr>
                <w:sz w:val="20"/>
              </w:rPr>
              <w:t>FUTURE NETWORKS</w:t>
            </w:r>
          </w:p>
        </w:tc>
        <w:tc>
          <w:tcPr>
            <w:tcW w:w="1700" w:type="dxa"/>
            <w:tcBorders>
              <w:top w:val="nil"/>
              <w:bottom w:val="nil"/>
            </w:tcBorders>
            <w:shd w:val="clear" w:color="auto" w:fill="auto"/>
          </w:tcPr>
          <w:p w14:paraId="3DCCE3DA" w14:textId="77777777" w:rsidR="007803FD" w:rsidRPr="002E7062" w:rsidRDefault="007803FD" w:rsidP="00C52450">
            <w:pPr>
              <w:spacing w:before="30" w:after="30" w:line="190" w:lineRule="exact"/>
              <w:jc w:val="left"/>
              <w:rPr>
                <w:sz w:val="20"/>
              </w:rPr>
            </w:pPr>
            <w:r w:rsidRPr="002E7062">
              <w:rPr>
                <w:sz w:val="20"/>
              </w:rPr>
              <w:t>Y.3000–Y.3499</w:t>
            </w:r>
          </w:p>
        </w:tc>
      </w:tr>
      <w:tr w:rsidR="007803FD" w:rsidRPr="002E7062" w14:paraId="4CD7C91A" w14:textId="77777777" w:rsidTr="00C52450">
        <w:tc>
          <w:tcPr>
            <w:tcW w:w="8050" w:type="dxa"/>
            <w:tcBorders>
              <w:top w:val="nil"/>
              <w:bottom w:val="nil"/>
            </w:tcBorders>
            <w:shd w:val="clear" w:color="auto" w:fill="auto"/>
          </w:tcPr>
          <w:p w14:paraId="5FC579BA" w14:textId="77777777" w:rsidR="007803FD" w:rsidRPr="002E7062" w:rsidRDefault="007803FD" w:rsidP="00C52450">
            <w:pPr>
              <w:spacing w:before="30" w:after="30" w:line="190" w:lineRule="exact"/>
              <w:ind w:left="113"/>
              <w:jc w:val="left"/>
              <w:rPr>
                <w:sz w:val="20"/>
              </w:rPr>
            </w:pPr>
            <w:r w:rsidRPr="002E7062">
              <w:rPr>
                <w:sz w:val="20"/>
              </w:rPr>
              <w:t>CLOUD COMPUTING</w:t>
            </w:r>
          </w:p>
        </w:tc>
        <w:tc>
          <w:tcPr>
            <w:tcW w:w="1700" w:type="dxa"/>
            <w:tcBorders>
              <w:top w:val="nil"/>
              <w:bottom w:val="nil"/>
            </w:tcBorders>
            <w:shd w:val="clear" w:color="auto" w:fill="auto"/>
          </w:tcPr>
          <w:p w14:paraId="35DBD06D" w14:textId="77777777" w:rsidR="007803FD" w:rsidRPr="002E7062" w:rsidRDefault="007803FD" w:rsidP="00C52450">
            <w:pPr>
              <w:spacing w:before="30" w:after="30" w:line="190" w:lineRule="exact"/>
              <w:jc w:val="left"/>
              <w:rPr>
                <w:sz w:val="20"/>
              </w:rPr>
            </w:pPr>
            <w:r w:rsidRPr="002E7062">
              <w:rPr>
                <w:sz w:val="20"/>
              </w:rPr>
              <w:t>Y.3500–Y.3999</w:t>
            </w:r>
          </w:p>
        </w:tc>
      </w:tr>
      <w:tr w:rsidR="007803FD" w:rsidRPr="002E7062" w14:paraId="16B7E2F3" w14:textId="77777777" w:rsidTr="00C52450">
        <w:tc>
          <w:tcPr>
            <w:tcW w:w="8050" w:type="dxa"/>
            <w:tcBorders>
              <w:top w:val="nil"/>
            </w:tcBorders>
            <w:shd w:val="clear" w:color="auto" w:fill="auto"/>
          </w:tcPr>
          <w:p w14:paraId="0D4ACCAE" w14:textId="77777777" w:rsidR="007803FD" w:rsidRPr="002E7062" w:rsidRDefault="007803FD" w:rsidP="00C52450">
            <w:pPr>
              <w:spacing w:before="30" w:after="30" w:line="190" w:lineRule="exact"/>
              <w:ind w:left="113"/>
              <w:jc w:val="left"/>
              <w:rPr>
                <w:sz w:val="20"/>
              </w:rPr>
            </w:pPr>
          </w:p>
        </w:tc>
        <w:tc>
          <w:tcPr>
            <w:tcW w:w="1700" w:type="dxa"/>
            <w:tcBorders>
              <w:top w:val="nil"/>
            </w:tcBorders>
            <w:shd w:val="clear" w:color="auto" w:fill="auto"/>
          </w:tcPr>
          <w:p w14:paraId="099AE7B6" w14:textId="77777777" w:rsidR="007803FD" w:rsidRPr="002E7062" w:rsidRDefault="007803FD" w:rsidP="00C52450">
            <w:pPr>
              <w:spacing w:before="30" w:after="30" w:line="190" w:lineRule="exact"/>
              <w:jc w:val="left"/>
              <w:rPr>
                <w:sz w:val="20"/>
              </w:rPr>
            </w:pPr>
          </w:p>
        </w:tc>
      </w:tr>
    </w:tbl>
    <w:p w14:paraId="278A2FBD" w14:textId="77777777" w:rsidR="007803FD" w:rsidRPr="002E7062" w:rsidRDefault="007803FD" w:rsidP="007803FD">
      <w:pPr>
        <w:spacing w:before="80" w:after="80"/>
        <w:jc w:val="left"/>
        <w:rPr>
          <w:sz w:val="18"/>
        </w:rPr>
      </w:pPr>
      <w:r w:rsidRPr="002E7062">
        <w:rPr>
          <w:i/>
          <w:sz w:val="18"/>
        </w:rPr>
        <w:t>For further details, please refer to the list of ITU-T Recommendations.</w:t>
      </w:r>
    </w:p>
    <w:p w14:paraId="7B56269F" w14:textId="77777777" w:rsidR="007803FD" w:rsidRPr="002E7062" w:rsidRDefault="007803FD" w:rsidP="007803FD">
      <w:pPr>
        <w:spacing w:before="80"/>
        <w:jc w:val="center"/>
        <w:rPr>
          <w:sz w:val="20"/>
        </w:rPr>
      </w:pPr>
    </w:p>
    <w:p w14:paraId="33148E1C" w14:textId="77777777" w:rsidR="007803FD" w:rsidRPr="002E7062" w:rsidRDefault="007803FD">
      <w:pPr>
        <w:tabs>
          <w:tab w:val="clear" w:pos="794"/>
          <w:tab w:val="clear" w:pos="1191"/>
          <w:tab w:val="clear" w:pos="1588"/>
          <w:tab w:val="clear" w:pos="1985"/>
        </w:tabs>
        <w:overflowPunct/>
        <w:autoSpaceDE/>
        <w:autoSpaceDN/>
        <w:adjustRightInd/>
        <w:spacing w:before="0"/>
        <w:jc w:val="left"/>
        <w:textAlignment w:val="auto"/>
      </w:pPr>
    </w:p>
    <w:p w14:paraId="369C94D3" w14:textId="77777777" w:rsidR="007803FD" w:rsidRPr="002E7062" w:rsidRDefault="007803FD" w:rsidP="007803FD">
      <w:pPr>
        <w:sectPr w:rsidR="007803FD" w:rsidRPr="002E7062" w:rsidSect="00B86EC9">
          <w:headerReference w:type="even" r:id="rId67"/>
          <w:footerReference w:type="default" r:id="rId68"/>
          <w:pgSz w:w="11907" w:h="16834" w:code="9"/>
          <w:pgMar w:top="1417" w:right="1134" w:bottom="1417" w:left="1134" w:header="720" w:footer="720" w:gutter="0"/>
          <w:cols w:space="720"/>
          <w:docGrid w:linePitch="326"/>
        </w:sectPr>
      </w:pPr>
    </w:p>
    <w:p w14:paraId="30063586" w14:textId="77777777" w:rsidR="007803FD" w:rsidRPr="002E7062" w:rsidRDefault="007803FD">
      <w:pPr>
        <w:tabs>
          <w:tab w:val="clear" w:pos="794"/>
          <w:tab w:val="clear" w:pos="1191"/>
          <w:tab w:val="clear" w:pos="1588"/>
          <w:tab w:val="clear" w:pos="1985"/>
        </w:tabs>
        <w:overflowPunct/>
        <w:autoSpaceDE/>
        <w:autoSpaceDN/>
        <w:adjustRightInd/>
        <w:spacing w:before="0"/>
        <w:jc w:val="left"/>
        <w:textAlignment w:val="auto"/>
      </w:pPr>
      <w:bookmarkStart w:id="1781" w:name="cov4top"/>
      <w:bookmarkEnd w:id="1781"/>
    </w:p>
    <w:tbl>
      <w:tblPr>
        <w:tblW w:w="0" w:type="auto"/>
        <w:tblBorders>
          <w:top w:val="double" w:sz="6" w:space="0" w:color="auto"/>
          <w:left w:val="double" w:sz="6" w:space="0" w:color="auto"/>
          <w:bottom w:val="double" w:sz="6" w:space="0" w:color="auto"/>
          <w:right w:val="double" w:sz="6" w:space="0" w:color="auto"/>
        </w:tblBorders>
        <w:tblLook w:val="04A0" w:firstRow="1" w:lastRow="0" w:firstColumn="1" w:lastColumn="0" w:noHBand="0" w:noVBand="1"/>
      </w:tblPr>
      <w:tblGrid>
        <w:gridCol w:w="1240"/>
        <w:gridCol w:w="8615"/>
      </w:tblGrid>
      <w:tr w:rsidR="007803FD" w:rsidRPr="002E7062" w14:paraId="2DD099F9" w14:textId="77777777" w:rsidTr="00C52450">
        <w:tc>
          <w:tcPr>
            <w:tcW w:w="9869" w:type="dxa"/>
            <w:gridSpan w:val="2"/>
            <w:shd w:val="clear" w:color="auto" w:fill="auto"/>
          </w:tcPr>
          <w:p w14:paraId="79402B78" w14:textId="77777777" w:rsidR="007803FD" w:rsidRPr="002E7062" w:rsidRDefault="007803FD" w:rsidP="007803FD">
            <w:pPr>
              <w:tabs>
                <w:tab w:val="clear" w:pos="794"/>
                <w:tab w:val="clear" w:pos="1191"/>
                <w:tab w:val="clear" w:pos="1588"/>
                <w:tab w:val="clear" w:pos="1985"/>
              </w:tabs>
              <w:overflowPunct/>
              <w:autoSpaceDE/>
              <w:autoSpaceDN/>
              <w:adjustRightInd/>
              <w:spacing w:before="360" w:after="340"/>
              <w:jc w:val="center"/>
              <w:textAlignment w:val="auto"/>
              <w:rPr>
                <w:b/>
                <w:sz w:val="28"/>
              </w:rPr>
            </w:pPr>
            <w:r w:rsidRPr="002E7062">
              <w:rPr>
                <w:b/>
                <w:sz w:val="28"/>
              </w:rPr>
              <w:t>SERIES OF ITU-T RECOMMENDATIONS</w:t>
            </w:r>
          </w:p>
        </w:tc>
      </w:tr>
      <w:tr w:rsidR="007803FD" w:rsidRPr="002E7062" w14:paraId="360C2F5B" w14:textId="77777777" w:rsidTr="007803FD">
        <w:tc>
          <w:tcPr>
            <w:tcW w:w="1241" w:type="dxa"/>
            <w:shd w:val="clear" w:color="auto" w:fill="auto"/>
          </w:tcPr>
          <w:p w14:paraId="36AFB734"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bookmarkStart w:id="1782" w:name="c4seriee"/>
            <w:bookmarkEnd w:id="1782"/>
            <w:r w:rsidRPr="002E7062">
              <w:rPr>
                <w:sz w:val="22"/>
              </w:rPr>
              <w:t>Series A</w:t>
            </w:r>
          </w:p>
        </w:tc>
        <w:tc>
          <w:tcPr>
            <w:tcW w:w="4935" w:type="dxa"/>
            <w:shd w:val="clear" w:color="auto" w:fill="auto"/>
          </w:tcPr>
          <w:p w14:paraId="0E142640"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Organization of the work of ITU-T</w:t>
            </w:r>
          </w:p>
        </w:tc>
      </w:tr>
      <w:tr w:rsidR="007803FD" w:rsidRPr="002E7062" w14:paraId="550FA478" w14:textId="77777777" w:rsidTr="007803FD">
        <w:tc>
          <w:tcPr>
            <w:tcW w:w="1241" w:type="dxa"/>
            <w:shd w:val="clear" w:color="auto" w:fill="auto"/>
          </w:tcPr>
          <w:p w14:paraId="0C818230"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D</w:t>
            </w:r>
          </w:p>
        </w:tc>
        <w:tc>
          <w:tcPr>
            <w:tcW w:w="4935" w:type="dxa"/>
            <w:shd w:val="clear" w:color="auto" w:fill="auto"/>
          </w:tcPr>
          <w:p w14:paraId="5F6C33E4"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General tariff principles</w:t>
            </w:r>
          </w:p>
        </w:tc>
      </w:tr>
      <w:tr w:rsidR="007803FD" w:rsidRPr="002E7062" w14:paraId="0A35410F" w14:textId="77777777" w:rsidTr="007803FD">
        <w:tc>
          <w:tcPr>
            <w:tcW w:w="1241" w:type="dxa"/>
            <w:shd w:val="clear" w:color="auto" w:fill="auto"/>
          </w:tcPr>
          <w:p w14:paraId="542565FC"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E</w:t>
            </w:r>
          </w:p>
        </w:tc>
        <w:tc>
          <w:tcPr>
            <w:tcW w:w="4935" w:type="dxa"/>
            <w:shd w:val="clear" w:color="auto" w:fill="auto"/>
          </w:tcPr>
          <w:p w14:paraId="39C65EF2"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Overall network operation, telephone service, service operation and human factors</w:t>
            </w:r>
          </w:p>
        </w:tc>
      </w:tr>
      <w:tr w:rsidR="007803FD" w:rsidRPr="002E7062" w14:paraId="137E0F13" w14:textId="77777777" w:rsidTr="007803FD">
        <w:tc>
          <w:tcPr>
            <w:tcW w:w="1241" w:type="dxa"/>
            <w:shd w:val="clear" w:color="auto" w:fill="auto"/>
          </w:tcPr>
          <w:p w14:paraId="380D9971"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F</w:t>
            </w:r>
          </w:p>
        </w:tc>
        <w:tc>
          <w:tcPr>
            <w:tcW w:w="4935" w:type="dxa"/>
            <w:shd w:val="clear" w:color="auto" w:fill="auto"/>
          </w:tcPr>
          <w:p w14:paraId="7CC45857"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Non-telephone telecommunication services</w:t>
            </w:r>
          </w:p>
        </w:tc>
      </w:tr>
      <w:tr w:rsidR="007803FD" w:rsidRPr="002E7062" w14:paraId="226D7089" w14:textId="77777777" w:rsidTr="007803FD">
        <w:tc>
          <w:tcPr>
            <w:tcW w:w="1241" w:type="dxa"/>
            <w:shd w:val="clear" w:color="auto" w:fill="auto"/>
          </w:tcPr>
          <w:p w14:paraId="6614FCFA"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b/>
                <w:sz w:val="22"/>
              </w:rPr>
            </w:pPr>
            <w:r w:rsidRPr="002E7062">
              <w:rPr>
                <w:b/>
                <w:sz w:val="22"/>
              </w:rPr>
              <w:t>Series G</w:t>
            </w:r>
          </w:p>
        </w:tc>
        <w:tc>
          <w:tcPr>
            <w:tcW w:w="4935" w:type="dxa"/>
            <w:shd w:val="clear" w:color="auto" w:fill="auto"/>
          </w:tcPr>
          <w:p w14:paraId="4E3A020C"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b/>
                <w:sz w:val="22"/>
              </w:rPr>
            </w:pPr>
            <w:r w:rsidRPr="002E7062">
              <w:rPr>
                <w:b/>
                <w:sz w:val="22"/>
              </w:rPr>
              <w:t>Transmission systems and media, digital systems and networks</w:t>
            </w:r>
          </w:p>
        </w:tc>
      </w:tr>
      <w:tr w:rsidR="007803FD" w:rsidRPr="002E7062" w14:paraId="727D40CC" w14:textId="77777777" w:rsidTr="007803FD">
        <w:tc>
          <w:tcPr>
            <w:tcW w:w="1241" w:type="dxa"/>
            <w:shd w:val="clear" w:color="auto" w:fill="auto"/>
          </w:tcPr>
          <w:p w14:paraId="5B82FA01"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H</w:t>
            </w:r>
          </w:p>
        </w:tc>
        <w:tc>
          <w:tcPr>
            <w:tcW w:w="4935" w:type="dxa"/>
            <w:shd w:val="clear" w:color="auto" w:fill="auto"/>
          </w:tcPr>
          <w:p w14:paraId="4ABDE815"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Audiovisual and multimedia systems</w:t>
            </w:r>
          </w:p>
        </w:tc>
      </w:tr>
      <w:tr w:rsidR="007803FD" w:rsidRPr="002E7062" w14:paraId="54D85EC4" w14:textId="77777777" w:rsidTr="007803FD">
        <w:tc>
          <w:tcPr>
            <w:tcW w:w="1241" w:type="dxa"/>
            <w:shd w:val="clear" w:color="auto" w:fill="auto"/>
          </w:tcPr>
          <w:p w14:paraId="4A2BC3C6"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I</w:t>
            </w:r>
          </w:p>
        </w:tc>
        <w:tc>
          <w:tcPr>
            <w:tcW w:w="4935" w:type="dxa"/>
            <w:shd w:val="clear" w:color="auto" w:fill="auto"/>
          </w:tcPr>
          <w:p w14:paraId="0C0271E7"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Integrated services digital network</w:t>
            </w:r>
          </w:p>
        </w:tc>
      </w:tr>
      <w:tr w:rsidR="007803FD" w:rsidRPr="002E7062" w14:paraId="21E28C97" w14:textId="77777777" w:rsidTr="007803FD">
        <w:tc>
          <w:tcPr>
            <w:tcW w:w="1241" w:type="dxa"/>
            <w:shd w:val="clear" w:color="auto" w:fill="auto"/>
          </w:tcPr>
          <w:p w14:paraId="0BB879B8"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J</w:t>
            </w:r>
          </w:p>
        </w:tc>
        <w:tc>
          <w:tcPr>
            <w:tcW w:w="4935" w:type="dxa"/>
            <w:shd w:val="clear" w:color="auto" w:fill="auto"/>
          </w:tcPr>
          <w:p w14:paraId="3F224CA1"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Cable networks and transmission of television, sound programme and other multimedia signals</w:t>
            </w:r>
          </w:p>
        </w:tc>
      </w:tr>
      <w:tr w:rsidR="007803FD" w:rsidRPr="002E7062" w14:paraId="2F8710E2" w14:textId="77777777" w:rsidTr="007803FD">
        <w:tc>
          <w:tcPr>
            <w:tcW w:w="1241" w:type="dxa"/>
            <w:shd w:val="clear" w:color="auto" w:fill="auto"/>
          </w:tcPr>
          <w:p w14:paraId="0B383701"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K</w:t>
            </w:r>
          </w:p>
        </w:tc>
        <w:tc>
          <w:tcPr>
            <w:tcW w:w="4935" w:type="dxa"/>
            <w:shd w:val="clear" w:color="auto" w:fill="auto"/>
          </w:tcPr>
          <w:p w14:paraId="06A2D30B"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Protection against interference</w:t>
            </w:r>
          </w:p>
        </w:tc>
      </w:tr>
      <w:tr w:rsidR="007803FD" w:rsidRPr="002E7062" w14:paraId="1E32625F" w14:textId="77777777" w:rsidTr="007803FD">
        <w:tc>
          <w:tcPr>
            <w:tcW w:w="1241" w:type="dxa"/>
            <w:shd w:val="clear" w:color="auto" w:fill="auto"/>
          </w:tcPr>
          <w:p w14:paraId="6B9F774E"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L</w:t>
            </w:r>
          </w:p>
        </w:tc>
        <w:tc>
          <w:tcPr>
            <w:tcW w:w="4935" w:type="dxa"/>
            <w:shd w:val="clear" w:color="auto" w:fill="auto"/>
          </w:tcPr>
          <w:p w14:paraId="5FB0D6EE"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Construction, installation and protection of cables and other elements of outside plant</w:t>
            </w:r>
          </w:p>
        </w:tc>
      </w:tr>
      <w:tr w:rsidR="007803FD" w:rsidRPr="002E7062" w14:paraId="7601C5E3" w14:textId="77777777" w:rsidTr="007803FD">
        <w:tc>
          <w:tcPr>
            <w:tcW w:w="1241" w:type="dxa"/>
            <w:shd w:val="clear" w:color="auto" w:fill="auto"/>
          </w:tcPr>
          <w:p w14:paraId="0DF49E4C"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M</w:t>
            </w:r>
          </w:p>
        </w:tc>
        <w:tc>
          <w:tcPr>
            <w:tcW w:w="4935" w:type="dxa"/>
            <w:shd w:val="clear" w:color="auto" w:fill="auto"/>
          </w:tcPr>
          <w:p w14:paraId="7C697D88"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Telecommunication management, including TMN and network maintenance</w:t>
            </w:r>
          </w:p>
        </w:tc>
      </w:tr>
      <w:tr w:rsidR="007803FD" w:rsidRPr="002E7062" w14:paraId="094F33BF" w14:textId="77777777" w:rsidTr="007803FD">
        <w:tc>
          <w:tcPr>
            <w:tcW w:w="1241" w:type="dxa"/>
            <w:shd w:val="clear" w:color="auto" w:fill="auto"/>
          </w:tcPr>
          <w:p w14:paraId="3D117C7E"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N</w:t>
            </w:r>
          </w:p>
        </w:tc>
        <w:tc>
          <w:tcPr>
            <w:tcW w:w="4935" w:type="dxa"/>
            <w:shd w:val="clear" w:color="auto" w:fill="auto"/>
          </w:tcPr>
          <w:p w14:paraId="62E1BE52"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Maintenance: international sound programme and television transmission circuits</w:t>
            </w:r>
          </w:p>
        </w:tc>
      </w:tr>
      <w:tr w:rsidR="007803FD" w:rsidRPr="002E7062" w14:paraId="76301F1D" w14:textId="77777777" w:rsidTr="007803FD">
        <w:tc>
          <w:tcPr>
            <w:tcW w:w="1241" w:type="dxa"/>
            <w:shd w:val="clear" w:color="auto" w:fill="auto"/>
          </w:tcPr>
          <w:p w14:paraId="3E80E5B4"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O</w:t>
            </w:r>
          </w:p>
        </w:tc>
        <w:tc>
          <w:tcPr>
            <w:tcW w:w="4935" w:type="dxa"/>
            <w:shd w:val="clear" w:color="auto" w:fill="auto"/>
          </w:tcPr>
          <w:p w14:paraId="71F8F085"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Specifications of measuring equipment</w:t>
            </w:r>
          </w:p>
        </w:tc>
      </w:tr>
      <w:tr w:rsidR="007803FD" w:rsidRPr="002E7062" w14:paraId="29408795" w14:textId="77777777" w:rsidTr="007803FD">
        <w:tc>
          <w:tcPr>
            <w:tcW w:w="1241" w:type="dxa"/>
            <w:shd w:val="clear" w:color="auto" w:fill="auto"/>
          </w:tcPr>
          <w:p w14:paraId="2F26A508"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P</w:t>
            </w:r>
          </w:p>
        </w:tc>
        <w:tc>
          <w:tcPr>
            <w:tcW w:w="4935" w:type="dxa"/>
            <w:shd w:val="clear" w:color="auto" w:fill="auto"/>
          </w:tcPr>
          <w:p w14:paraId="7895E35E"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Terminals and subjective and objective assessment methods</w:t>
            </w:r>
          </w:p>
        </w:tc>
      </w:tr>
      <w:tr w:rsidR="007803FD" w:rsidRPr="002E7062" w14:paraId="2AA50287" w14:textId="77777777" w:rsidTr="007803FD">
        <w:tc>
          <w:tcPr>
            <w:tcW w:w="1241" w:type="dxa"/>
            <w:shd w:val="clear" w:color="auto" w:fill="auto"/>
          </w:tcPr>
          <w:p w14:paraId="2B9E317A"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Q</w:t>
            </w:r>
          </w:p>
        </w:tc>
        <w:tc>
          <w:tcPr>
            <w:tcW w:w="4935" w:type="dxa"/>
            <w:shd w:val="clear" w:color="auto" w:fill="auto"/>
          </w:tcPr>
          <w:p w14:paraId="6EDCE0B2"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Switching and signalling</w:t>
            </w:r>
          </w:p>
        </w:tc>
      </w:tr>
      <w:tr w:rsidR="007803FD" w:rsidRPr="002E7062" w14:paraId="479119D8" w14:textId="77777777" w:rsidTr="007803FD">
        <w:tc>
          <w:tcPr>
            <w:tcW w:w="1241" w:type="dxa"/>
            <w:shd w:val="clear" w:color="auto" w:fill="auto"/>
          </w:tcPr>
          <w:p w14:paraId="175EC43F"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R</w:t>
            </w:r>
          </w:p>
        </w:tc>
        <w:tc>
          <w:tcPr>
            <w:tcW w:w="4935" w:type="dxa"/>
            <w:shd w:val="clear" w:color="auto" w:fill="auto"/>
          </w:tcPr>
          <w:p w14:paraId="299B5824"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Telegraph transmission</w:t>
            </w:r>
          </w:p>
        </w:tc>
      </w:tr>
      <w:tr w:rsidR="007803FD" w:rsidRPr="002E7062" w14:paraId="76F25783" w14:textId="77777777" w:rsidTr="007803FD">
        <w:tc>
          <w:tcPr>
            <w:tcW w:w="1241" w:type="dxa"/>
            <w:shd w:val="clear" w:color="auto" w:fill="auto"/>
          </w:tcPr>
          <w:p w14:paraId="24995939"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S</w:t>
            </w:r>
          </w:p>
        </w:tc>
        <w:tc>
          <w:tcPr>
            <w:tcW w:w="4935" w:type="dxa"/>
            <w:shd w:val="clear" w:color="auto" w:fill="auto"/>
          </w:tcPr>
          <w:p w14:paraId="2A00ACCF"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Telegraph services terminal equipment</w:t>
            </w:r>
          </w:p>
        </w:tc>
      </w:tr>
      <w:tr w:rsidR="007803FD" w:rsidRPr="002E7062" w14:paraId="6646F922" w14:textId="77777777" w:rsidTr="007803FD">
        <w:tc>
          <w:tcPr>
            <w:tcW w:w="1241" w:type="dxa"/>
            <w:shd w:val="clear" w:color="auto" w:fill="auto"/>
          </w:tcPr>
          <w:p w14:paraId="4A144662"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T</w:t>
            </w:r>
          </w:p>
        </w:tc>
        <w:tc>
          <w:tcPr>
            <w:tcW w:w="4935" w:type="dxa"/>
            <w:shd w:val="clear" w:color="auto" w:fill="auto"/>
          </w:tcPr>
          <w:p w14:paraId="06DCF8F1"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Terminals for telematic services</w:t>
            </w:r>
          </w:p>
        </w:tc>
      </w:tr>
      <w:tr w:rsidR="007803FD" w:rsidRPr="002E7062" w14:paraId="65799C54" w14:textId="77777777" w:rsidTr="007803FD">
        <w:tc>
          <w:tcPr>
            <w:tcW w:w="1241" w:type="dxa"/>
            <w:shd w:val="clear" w:color="auto" w:fill="auto"/>
          </w:tcPr>
          <w:p w14:paraId="4BD08769"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U</w:t>
            </w:r>
          </w:p>
        </w:tc>
        <w:tc>
          <w:tcPr>
            <w:tcW w:w="4935" w:type="dxa"/>
            <w:shd w:val="clear" w:color="auto" w:fill="auto"/>
          </w:tcPr>
          <w:p w14:paraId="19E79CDD"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Telegraph switching</w:t>
            </w:r>
          </w:p>
        </w:tc>
      </w:tr>
      <w:tr w:rsidR="007803FD" w:rsidRPr="002E7062" w14:paraId="4925DB23" w14:textId="77777777" w:rsidTr="007803FD">
        <w:tc>
          <w:tcPr>
            <w:tcW w:w="1241" w:type="dxa"/>
            <w:shd w:val="clear" w:color="auto" w:fill="auto"/>
          </w:tcPr>
          <w:p w14:paraId="056F3EC0"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V</w:t>
            </w:r>
          </w:p>
        </w:tc>
        <w:tc>
          <w:tcPr>
            <w:tcW w:w="4935" w:type="dxa"/>
            <w:shd w:val="clear" w:color="auto" w:fill="auto"/>
          </w:tcPr>
          <w:p w14:paraId="17C7055F"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Data communication over the telephone network</w:t>
            </w:r>
          </w:p>
        </w:tc>
      </w:tr>
      <w:tr w:rsidR="007803FD" w:rsidRPr="002E7062" w14:paraId="2E3FFF4F" w14:textId="77777777" w:rsidTr="007803FD">
        <w:tc>
          <w:tcPr>
            <w:tcW w:w="1241" w:type="dxa"/>
            <w:shd w:val="clear" w:color="auto" w:fill="auto"/>
          </w:tcPr>
          <w:p w14:paraId="4C54AE72"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X</w:t>
            </w:r>
          </w:p>
        </w:tc>
        <w:tc>
          <w:tcPr>
            <w:tcW w:w="4935" w:type="dxa"/>
            <w:shd w:val="clear" w:color="auto" w:fill="auto"/>
          </w:tcPr>
          <w:p w14:paraId="67B5385C"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Data networks, open system communications and security</w:t>
            </w:r>
          </w:p>
        </w:tc>
      </w:tr>
      <w:tr w:rsidR="007803FD" w:rsidRPr="002E7062" w14:paraId="280B66DC" w14:textId="77777777" w:rsidTr="007803FD">
        <w:tc>
          <w:tcPr>
            <w:tcW w:w="1241" w:type="dxa"/>
            <w:shd w:val="clear" w:color="auto" w:fill="auto"/>
          </w:tcPr>
          <w:p w14:paraId="68324407"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b/>
                <w:bCs/>
                <w:sz w:val="22"/>
              </w:rPr>
            </w:pPr>
            <w:r w:rsidRPr="002E7062">
              <w:rPr>
                <w:b/>
                <w:bCs/>
                <w:sz w:val="22"/>
              </w:rPr>
              <w:t>Series Y</w:t>
            </w:r>
          </w:p>
        </w:tc>
        <w:tc>
          <w:tcPr>
            <w:tcW w:w="4935" w:type="dxa"/>
            <w:shd w:val="clear" w:color="auto" w:fill="auto"/>
          </w:tcPr>
          <w:p w14:paraId="6B68A193"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b/>
                <w:bCs/>
                <w:sz w:val="22"/>
              </w:rPr>
            </w:pPr>
            <w:r w:rsidRPr="002E7062">
              <w:rPr>
                <w:b/>
                <w:bCs/>
                <w:sz w:val="22"/>
              </w:rPr>
              <w:t>Global information infrastructure, Internet protocol aspects and next-generation networks</w:t>
            </w:r>
          </w:p>
        </w:tc>
      </w:tr>
      <w:tr w:rsidR="007803FD" w:rsidRPr="002E7062" w14:paraId="6CF55DE8" w14:textId="77777777" w:rsidTr="007803FD">
        <w:tc>
          <w:tcPr>
            <w:tcW w:w="1241" w:type="dxa"/>
            <w:shd w:val="clear" w:color="auto" w:fill="auto"/>
          </w:tcPr>
          <w:p w14:paraId="5875D379"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r w:rsidRPr="002E7062">
              <w:rPr>
                <w:sz w:val="22"/>
              </w:rPr>
              <w:t>Series Z</w:t>
            </w:r>
          </w:p>
        </w:tc>
        <w:tc>
          <w:tcPr>
            <w:tcW w:w="4935" w:type="dxa"/>
            <w:shd w:val="clear" w:color="auto" w:fill="auto"/>
          </w:tcPr>
          <w:p w14:paraId="3B3EA2B9"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r w:rsidRPr="002E7062">
              <w:rPr>
                <w:sz w:val="22"/>
              </w:rPr>
              <w:t>Languages and general software aspects for telecommunication systems</w:t>
            </w:r>
          </w:p>
        </w:tc>
      </w:tr>
      <w:tr w:rsidR="007803FD" w:rsidRPr="002E7062" w14:paraId="0AD673E1" w14:textId="77777777" w:rsidTr="007803FD">
        <w:tc>
          <w:tcPr>
            <w:tcW w:w="1241" w:type="dxa"/>
            <w:shd w:val="clear" w:color="auto" w:fill="auto"/>
          </w:tcPr>
          <w:p w14:paraId="1C209128"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ind w:left="57"/>
              <w:jc w:val="left"/>
              <w:textAlignment w:val="auto"/>
              <w:rPr>
                <w:sz w:val="22"/>
              </w:rPr>
            </w:pPr>
          </w:p>
        </w:tc>
        <w:tc>
          <w:tcPr>
            <w:tcW w:w="4935" w:type="dxa"/>
            <w:shd w:val="clear" w:color="auto" w:fill="auto"/>
          </w:tcPr>
          <w:p w14:paraId="286D7962" w14:textId="77777777" w:rsidR="007803FD" w:rsidRPr="002E7062" w:rsidRDefault="007803FD" w:rsidP="007803FD">
            <w:pPr>
              <w:tabs>
                <w:tab w:val="clear" w:pos="794"/>
                <w:tab w:val="clear" w:pos="1191"/>
                <w:tab w:val="clear" w:pos="1588"/>
                <w:tab w:val="clear" w:pos="1985"/>
              </w:tabs>
              <w:overflowPunct/>
              <w:autoSpaceDE/>
              <w:autoSpaceDN/>
              <w:adjustRightInd/>
              <w:spacing w:before="94" w:after="94"/>
              <w:jc w:val="left"/>
              <w:textAlignment w:val="auto"/>
              <w:rPr>
                <w:sz w:val="22"/>
              </w:rPr>
            </w:pPr>
          </w:p>
        </w:tc>
      </w:tr>
    </w:tbl>
    <w:p w14:paraId="602838F5" w14:textId="77777777" w:rsidR="007803FD" w:rsidRPr="002E7062" w:rsidRDefault="007803FD" w:rsidP="00B86EC9"/>
    <w:p w14:paraId="021DEE04" w14:textId="77777777" w:rsidR="00B46FF3" w:rsidRPr="002E7062" w:rsidRDefault="00B86EC9" w:rsidP="00B86EC9">
      <w:pPr>
        <w:jc w:val="center"/>
      </w:pPr>
      <w:r>
        <w:t>_____________________</w:t>
      </w:r>
    </w:p>
    <w:sectPr w:rsidR="00B46FF3" w:rsidRPr="002E7062" w:rsidSect="00B86EC9">
      <w:headerReference w:type="even" r:id="rId69"/>
      <w:footerReference w:type="default" r:id="rId70"/>
      <w:pgSz w:w="11907" w:h="16834" w:code="9"/>
      <w:pgMar w:top="1417" w:right="1134" w:bottom="1417" w:left="1134" w:header="720" w:footer="720" w:gutter="0"/>
      <w:cols w:space="720"/>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29" w:author="Yuji Tochio (AR)" w:date="2015-01-20T09:13:00Z" w:initials="YT">
    <w:p w14:paraId="1456D860" w14:textId="77777777" w:rsidR="009A1F84" w:rsidRDefault="009A1F84" w:rsidP="00495B54">
      <w:pPr>
        <w:pStyle w:val="CommentText"/>
        <w:rPr>
          <w:lang w:eastAsia="ja-JP"/>
        </w:rPr>
      </w:pPr>
      <w:r>
        <w:rPr>
          <w:rStyle w:val="CommentReference"/>
        </w:rPr>
        <w:annotationRef/>
      </w:r>
      <w:r>
        <w:rPr>
          <w:rFonts w:hint="eastAsia"/>
          <w:lang w:eastAsia="ja-JP"/>
        </w:rPr>
        <w:t xml:space="preserve">Removed the bullet </w:t>
      </w:r>
      <w:r>
        <w:rPr>
          <w:lang w:eastAsia="ja-JP"/>
        </w:rPr>
        <w:t>“</w:t>
      </w:r>
      <w:r w:rsidRPr="00CE04C4">
        <w:rPr>
          <w:lang w:val="en-GB"/>
        </w:rPr>
        <w:t>ETH-BN transmission period during no degradation</w:t>
      </w:r>
      <w:r>
        <w:rPr>
          <w:lang w:eastAsia="ja-JP"/>
        </w:rPr>
        <w:t>” below per H1 in AAP-48</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56D86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45D2C7" w14:textId="77777777" w:rsidR="009A1F84" w:rsidRDefault="009A1F84">
      <w:r>
        <w:separator/>
      </w:r>
    </w:p>
  </w:endnote>
  <w:endnote w:type="continuationSeparator" w:id="0">
    <w:p w14:paraId="58AE6B41" w14:textId="77777777" w:rsidR="009A1F84" w:rsidRDefault="009A1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N W3">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09"/>
      <w:gridCol w:w="4371"/>
      <w:gridCol w:w="3892"/>
      <w:gridCol w:w="51"/>
    </w:tblGrid>
    <w:tr w:rsidR="009A1F84" w:rsidRPr="00DF260C" w14:paraId="609D1FC8" w14:textId="77777777" w:rsidTr="006F4A9C">
      <w:trPr>
        <w:cantSplit/>
        <w:trHeight w:val="702"/>
        <w:jc w:val="center"/>
      </w:trPr>
      <w:tc>
        <w:tcPr>
          <w:tcW w:w="1617" w:type="dxa"/>
          <w:tcBorders>
            <w:top w:val="single" w:sz="4" w:space="0" w:color="auto"/>
          </w:tcBorders>
        </w:tcPr>
        <w:p w14:paraId="3CA5C513" w14:textId="77777777" w:rsidR="009A1F84" w:rsidRPr="00DF260C" w:rsidRDefault="009A1F84" w:rsidP="00B86EC9">
          <w:pPr>
            <w:rPr>
              <w:b/>
              <w:bCs/>
              <w:sz w:val="22"/>
              <w:lang w:eastAsia="ko-KR"/>
            </w:rPr>
          </w:pPr>
          <w:bookmarkStart w:id="10" w:name="dcontent1" w:colFirst="1" w:colLast="1"/>
          <w:r w:rsidRPr="00DF260C">
            <w:rPr>
              <w:rFonts w:hint="eastAsia"/>
              <w:b/>
              <w:bCs/>
              <w:sz w:val="22"/>
              <w:lang w:eastAsia="ko-KR"/>
            </w:rPr>
            <w:t>Contact:</w:t>
          </w:r>
        </w:p>
      </w:tc>
      <w:tc>
        <w:tcPr>
          <w:tcW w:w="4394" w:type="dxa"/>
          <w:tcBorders>
            <w:top w:val="single" w:sz="4" w:space="0" w:color="auto"/>
          </w:tcBorders>
        </w:tcPr>
        <w:p w14:paraId="3E863C06" w14:textId="77777777" w:rsidR="009A1F84" w:rsidRPr="00DF260C" w:rsidRDefault="009A1F84" w:rsidP="00B86EC9">
          <w:pPr>
            <w:rPr>
              <w:sz w:val="22"/>
              <w:lang w:eastAsia="ko-KR"/>
            </w:rPr>
          </w:pPr>
          <w:r w:rsidRPr="00DF260C">
            <w:rPr>
              <w:rFonts w:hint="eastAsia"/>
              <w:sz w:val="22"/>
              <w:lang w:eastAsia="ja-JP"/>
            </w:rPr>
            <w:t xml:space="preserve">Yuji Tochio </w:t>
          </w:r>
        </w:p>
        <w:p w14:paraId="3EB98F04" w14:textId="77777777" w:rsidR="009A1F84" w:rsidRPr="00DF260C" w:rsidRDefault="009A1F84" w:rsidP="00B86EC9">
          <w:pPr>
            <w:spacing w:before="0"/>
            <w:rPr>
              <w:sz w:val="22"/>
              <w:lang w:eastAsia="ko-KR"/>
            </w:rPr>
          </w:pPr>
          <w:r w:rsidRPr="00DF260C">
            <w:rPr>
              <w:rFonts w:hint="eastAsia"/>
              <w:sz w:val="22"/>
              <w:lang w:eastAsia="ja-JP"/>
            </w:rPr>
            <w:t>Fujitsu</w:t>
          </w:r>
        </w:p>
        <w:p w14:paraId="6FB06850" w14:textId="77777777" w:rsidR="009A1F84" w:rsidRPr="00DF260C" w:rsidRDefault="009A1F84" w:rsidP="00B86EC9">
          <w:pPr>
            <w:spacing w:before="0"/>
            <w:rPr>
              <w:sz w:val="22"/>
              <w:lang w:eastAsia="ko-KR"/>
            </w:rPr>
          </w:pPr>
          <w:r w:rsidRPr="00DF260C">
            <w:rPr>
              <w:rFonts w:hint="eastAsia"/>
              <w:sz w:val="22"/>
              <w:szCs w:val="24"/>
            </w:rPr>
            <w:t>Japan</w:t>
          </w:r>
        </w:p>
      </w:tc>
      <w:tc>
        <w:tcPr>
          <w:tcW w:w="3912" w:type="dxa"/>
          <w:gridSpan w:val="2"/>
          <w:tcBorders>
            <w:top w:val="single" w:sz="4" w:space="0" w:color="auto"/>
          </w:tcBorders>
        </w:tcPr>
        <w:p w14:paraId="5D9EB96D" w14:textId="77777777" w:rsidR="009A1F84" w:rsidRPr="00DF260C" w:rsidRDefault="009A1F84" w:rsidP="00B86EC9">
          <w:pPr>
            <w:rPr>
              <w:sz w:val="22"/>
              <w:lang w:eastAsia="ko-KR"/>
            </w:rPr>
          </w:pPr>
          <w:r w:rsidRPr="00DF260C">
            <w:rPr>
              <w:sz w:val="22"/>
            </w:rPr>
            <w:t>Tel:</w:t>
          </w:r>
          <w:r w:rsidRPr="00DF260C">
            <w:rPr>
              <w:rFonts w:hint="eastAsia"/>
              <w:sz w:val="22"/>
              <w:lang w:eastAsia="ko-KR"/>
            </w:rPr>
            <w:t xml:space="preserve"> </w:t>
          </w:r>
          <w:r w:rsidRPr="00DF260C">
            <w:rPr>
              <w:rFonts w:hint="eastAsia"/>
              <w:sz w:val="22"/>
              <w:lang w:eastAsia="ja-JP"/>
            </w:rPr>
            <w:t>+81-44-754-8829</w:t>
          </w:r>
        </w:p>
        <w:p w14:paraId="2D3C67E3" w14:textId="77777777" w:rsidR="009A1F84" w:rsidRPr="00DF260C" w:rsidRDefault="009A1F84" w:rsidP="00B86EC9">
          <w:pPr>
            <w:spacing w:before="0"/>
            <w:rPr>
              <w:sz w:val="22"/>
              <w:lang w:eastAsia="ko-KR"/>
            </w:rPr>
          </w:pPr>
          <w:r w:rsidRPr="00DF260C">
            <w:rPr>
              <w:sz w:val="22"/>
            </w:rPr>
            <w:t>Fax:</w:t>
          </w:r>
          <w:r w:rsidRPr="00DF260C">
            <w:rPr>
              <w:rFonts w:hint="eastAsia"/>
              <w:sz w:val="22"/>
              <w:lang w:eastAsia="ko-KR"/>
            </w:rPr>
            <w:t xml:space="preserve"> </w:t>
          </w:r>
          <w:r w:rsidRPr="00DF260C">
            <w:rPr>
              <w:rFonts w:hint="eastAsia"/>
              <w:sz w:val="22"/>
              <w:lang w:eastAsia="ja-JP"/>
            </w:rPr>
            <w:t>+81-44-754-2741</w:t>
          </w:r>
        </w:p>
        <w:p w14:paraId="016A286A" w14:textId="77777777" w:rsidR="009A1F84" w:rsidRPr="00DF260C" w:rsidRDefault="009A1F84" w:rsidP="00B86EC9">
          <w:pPr>
            <w:spacing w:before="0"/>
            <w:rPr>
              <w:sz w:val="22"/>
              <w:lang w:eastAsia="ko-KR"/>
            </w:rPr>
          </w:pPr>
          <w:r w:rsidRPr="00DF260C">
            <w:rPr>
              <w:sz w:val="22"/>
            </w:rPr>
            <w:t>Email:</w:t>
          </w:r>
          <w:r w:rsidRPr="00DF260C">
            <w:rPr>
              <w:rFonts w:hint="eastAsia"/>
              <w:sz w:val="22"/>
              <w:lang w:eastAsia="ja-JP"/>
            </w:rPr>
            <w:t xml:space="preserve"> </w:t>
          </w:r>
          <w:hyperlink r:id="rId1" w:history="1">
            <w:r w:rsidRPr="00DF260C">
              <w:rPr>
                <w:rStyle w:val="Hyperlink"/>
                <w:rFonts w:hint="eastAsia"/>
                <w:sz w:val="22"/>
                <w:lang w:eastAsia="ja-JP"/>
              </w:rPr>
              <w:t>tochio@jp.fujitsu.com</w:t>
            </w:r>
          </w:hyperlink>
          <w:r w:rsidRPr="00DF260C">
            <w:rPr>
              <w:rFonts w:hint="eastAsia"/>
              <w:sz w:val="22"/>
              <w:lang w:eastAsia="ko-KR"/>
            </w:rPr>
            <w:t xml:space="preserve"> </w:t>
          </w:r>
        </w:p>
      </w:tc>
    </w:tr>
    <w:bookmarkEnd w:id="10"/>
    <w:tr w:rsidR="009A1F84" w:rsidRPr="00DF260C" w14:paraId="51F21C93" w14:textId="77777777" w:rsidTr="006F4A9C">
      <w:tblPrEx>
        <w:tblCellMar>
          <w:left w:w="108" w:type="dxa"/>
          <w:right w:w="108" w:type="dxa"/>
        </w:tblCellMar>
      </w:tblPrEx>
      <w:trPr>
        <w:gridAfter w:val="1"/>
        <w:wAfter w:w="51" w:type="dxa"/>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06D91B1F" w14:textId="77777777" w:rsidR="009A1F84" w:rsidRPr="00DF260C" w:rsidRDefault="009A1F84" w:rsidP="00B86EC9">
          <w:pPr>
            <w:spacing w:before="0"/>
            <w:rPr>
              <w:sz w:val="18"/>
            </w:rPr>
          </w:pPr>
          <w:r w:rsidRPr="00DF260C">
            <w:rPr>
              <w:b/>
              <w:bCs/>
              <w:sz w:val="18"/>
            </w:rPr>
            <w:t>Attention:</w:t>
          </w:r>
          <w:r w:rsidRPr="00DF260C">
            <w:rPr>
              <w:sz w:val="18"/>
            </w:rPr>
            <w:t xml:space="preserve"> This is not a publication made available to the public, but </w:t>
          </w:r>
          <w:r w:rsidRPr="00DF260C">
            <w:rPr>
              <w:b/>
              <w:bCs/>
              <w:sz w:val="18"/>
            </w:rPr>
            <w:t>an internal ITU-T Document</w:t>
          </w:r>
          <w:r w:rsidRPr="00DF260C">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503F029A" w14:textId="77777777" w:rsidR="009A1F84" w:rsidRPr="00B86EC9" w:rsidRDefault="009A1F84" w:rsidP="00B86E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1D5E" w14:textId="3BD9D31B" w:rsidR="009A1F84" w:rsidRPr="007803FD" w:rsidRDefault="009A1F84" w:rsidP="007803FD">
    <w:pPr>
      <w:pStyle w:val="FooterQP"/>
      <w:rPr>
        <w:b w:val="0"/>
      </w:rPr>
    </w:pPr>
    <w:r>
      <w:tab/>
    </w:r>
    <w:r>
      <w:tab/>
    </w:r>
    <w:r>
      <w:tab/>
    </w:r>
    <w:r>
      <w:rPr>
        <w:b w:val="0"/>
      </w:rPr>
      <w:fldChar w:fldCharType="begin"/>
    </w:r>
    <w:r>
      <w:rPr>
        <w:b w:val="0"/>
      </w:rPr>
      <w:instrText xml:space="preserve"> PAGE  \* MERGEFORMAT </w:instrText>
    </w:r>
    <w:r>
      <w:rPr>
        <w:b w:val="0"/>
      </w:rPr>
      <w:fldChar w:fldCharType="separate"/>
    </w:r>
    <w:r w:rsidR="0078173A">
      <w:rPr>
        <w:b w:val="0"/>
        <w:noProof/>
      </w:rPr>
      <w:t>vi</w:t>
    </w:r>
    <w:r>
      <w:rPr>
        <w:b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63466" w14:textId="77777777" w:rsidR="009A1F84" w:rsidRDefault="009A1F8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ECD3F" w14:textId="77777777" w:rsidR="009A1F84" w:rsidRPr="007803FD" w:rsidRDefault="009A1F84" w:rsidP="007803F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82FFC" w14:textId="77777777" w:rsidR="009A1F84" w:rsidRPr="00B86EC9" w:rsidRDefault="009A1F84" w:rsidP="00B86E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1A533" w14:textId="77777777" w:rsidR="009A1F84" w:rsidRDefault="009A1F84">
      <w:r>
        <w:t>____________________</w:t>
      </w:r>
    </w:p>
  </w:footnote>
  <w:footnote w:type="continuationSeparator" w:id="0">
    <w:p w14:paraId="51FED439" w14:textId="77777777" w:rsidR="009A1F84" w:rsidRDefault="009A1F84">
      <w:r>
        <w:continuationSeparator/>
      </w:r>
    </w:p>
  </w:footnote>
  <w:footnote w:id="1">
    <w:p w14:paraId="19C0D5FE" w14:textId="77777777" w:rsidR="009A1F84" w:rsidRPr="00783586" w:rsidRDefault="009A1F84" w:rsidP="003356C4">
      <w:pPr>
        <w:pStyle w:val="FootnoteText"/>
        <w:jc w:val="left"/>
        <w:rPr>
          <w:lang w:val="en-US"/>
        </w:rPr>
      </w:pPr>
      <w:r w:rsidRPr="00B01B93">
        <w:rPr>
          <w:rStyle w:val="FootnoteReference"/>
          <w:lang w:val="en-US"/>
        </w:rPr>
        <w:t>*</w:t>
      </w:r>
      <w:r w:rsidRPr="00B01B93">
        <w:rPr>
          <w:lang w:val="en-US"/>
        </w:rPr>
        <w:tab/>
        <w:t>To</w:t>
      </w:r>
      <w:r>
        <w:rPr>
          <w:lang w:val="en-US"/>
        </w:rPr>
        <w:t xml:space="preserve"> </w:t>
      </w:r>
      <w:r w:rsidRPr="00B01B93">
        <w:rPr>
          <w:lang w:val="en-US"/>
        </w:rPr>
        <w:t>access</w:t>
      </w:r>
      <w:r>
        <w:rPr>
          <w:lang w:val="en-US"/>
        </w:rPr>
        <w:t xml:space="preserve"> </w:t>
      </w:r>
      <w:r w:rsidRPr="00B01B93">
        <w:rPr>
          <w:lang w:val="en-US"/>
        </w:rPr>
        <w:t>the</w:t>
      </w:r>
      <w:r>
        <w:rPr>
          <w:lang w:val="en-US"/>
        </w:rPr>
        <w:t xml:space="preserve"> </w:t>
      </w:r>
      <w:r w:rsidRPr="00B01B93">
        <w:rPr>
          <w:lang w:val="en-US"/>
        </w:rPr>
        <w:t>Recommendation,</w:t>
      </w:r>
      <w:r>
        <w:rPr>
          <w:lang w:val="en-US"/>
        </w:rPr>
        <w:t xml:space="preserve"> </w:t>
      </w:r>
      <w:r w:rsidRPr="00B01B93">
        <w:rPr>
          <w:lang w:val="en-US"/>
        </w:rPr>
        <w:t>type</w:t>
      </w:r>
      <w:r>
        <w:rPr>
          <w:lang w:val="en-US"/>
        </w:rPr>
        <w:t xml:space="preserve"> </w:t>
      </w:r>
      <w:r w:rsidRPr="00B01B93">
        <w:rPr>
          <w:lang w:val="en-US"/>
        </w:rPr>
        <w:t>the</w:t>
      </w:r>
      <w:r>
        <w:rPr>
          <w:lang w:val="en-US"/>
        </w:rPr>
        <w:t xml:space="preserve"> </w:t>
      </w:r>
      <w:r w:rsidRPr="00B01B93">
        <w:rPr>
          <w:lang w:val="en-US"/>
        </w:rPr>
        <w:t>URL</w:t>
      </w:r>
      <w:r>
        <w:rPr>
          <w:lang w:val="en-US"/>
        </w:rPr>
        <w:t xml:space="preserve"> </w:t>
      </w:r>
      <w:r w:rsidRPr="00B01B93">
        <w:rPr>
          <w:lang w:val="en-US"/>
        </w:rPr>
        <w:t>http://handle.itu.int/</w:t>
      </w:r>
      <w:r>
        <w:rPr>
          <w:lang w:val="en-US"/>
        </w:rPr>
        <w:t xml:space="preserve"> </w:t>
      </w:r>
      <w:r w:rsidRPr="00B01B93">
        <w:rPr>
          <w:lang w:val="en-US"/>
        </w:rPr>
        <w:t>in</w:t>
      </w:r>
      <w:r>
        <w:rPr>
          <w:lang w:val="en-US"/>
        </w:rPr>
        <w:t xml:space="preserve"> </w:t>
      </w:r>
      <w:r w:rsidRPr="00B01B93">
        <w:rPr>
          <w:lang w:val="en-US"/>
        </w:rPr>
        <w:t>the</w:t>
      </w:r>
      <w:r>
        <w:rPr>
          <w:lang w:val="en-US"/>
        </w:rPr>
        <w:t xml:space="preserve"> </w:t>
      </w:r>
      <w:r w:rsidRPr="00B01B93">
        <w:rPr>
          <w:lang w:val="en-US"/>
        </w:rPr>
        <w:t>address</w:t>
      </w:r>
      <w:r>
        <w:rPr>
          <w:lang w:val="en-US"/>
        </w:rPr>
        <w:t xml:space="preserve"> </w:t>
      </w:r>
      <w:r w:rsidRPr="00B01B93">
        <w:rPr>
          <w:lang w:val="en-US"/>
        </w:rPr>
        <w:t>field</w:t>
      </w:r>
      <w:r>
        <w:rPr>
          <w:lang w:val="en-US"/>
        </w:rPr>
        <w:t xml:space="preserve"> </w:t>
      </w:r>
      <w:r w:rsidRPr="00B01B93">
        <w:rPr>
          <w:lang w:val="en-US"/>
        </w:rPr>
        <w:t>of</w:t>
      </w:r>
      <w:r>
        <w:rPr>
          <w:lang w:val="en-US"/>
        </w:rPr>
        <w:t xml:space="preserve"> </w:t>
      </w:r>
      <w:r w:rsidRPr="00B01B93">
        <w:rPr>
          <w:lang w:val="en-US"/>
        </w:rPr>
        <w:t>your</w:t>
      </w:r>
      <w:r>
        <w:rPr>
          <w:lang w:val="en-US"/>
        </w:rPr>
        <w:t xml:space="preserve"> </w:t>
      </w:r>
      <w:r w:rsidRPr="00B01B93">
        <w:rPr>
          <w:lang w:val="en-US"/>
        </w:rPr>
        <w:t>web</w:t>
      </w:r>
      <w:r>
        <w:rPr>
          <w:lang w:val="en-US"/>
        </w:rPr>
        <w:t xml:space="preserve"> </w:t>
      </w:r>
      <w:r w:rsidRPr="00B01B93">
        <w:rPr>
          <w:lang w:val="en-US"/>
        </w:rPr>
        <w:t>browser,</w:t>
      </w:r>
      <w:r>
        <w:rPr>
          <w:lang w:val="en-US"/>
        </w:rPr>
        <w:t> </w:t>
      </w:r>
      <w:r w:rsidRPr="00B01B93">
        <w:rPr>
          <w:lang w:val="en-US"/>
        </w:rPr>
        <w:t>followed by the Recommendation's </w:t>
      </w:r>
      <w:r>
        <w:rPr>
          <w:lang w:val="en-US"/>
        </w:rPr>
        <w:t>unique ID. </w:t>
      </w:r>
      <w:r>
        <w:t>For example, </w:t>
      </w:r>
      <w:hyperlink r:id="rId1" w:history="1">
        <w:r w:rsidRPr="00AC6E7E">
          <w:rPr>
            <w:rStyle w:val="Hyperlink"/>
          </w:rPr>
          <w:t>http://handle.itu.int/11.1002/1000/11830-en</w:t>
        </w:r>
      </w:hyperlink>
      <w:r w:rsidRPr="00AC6E7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0A512" w14:textId="77777777" w:rsidR="009A1F84" w:rsidRPr="00B86EC9" w:rsidRDefault="009A1F84" w:rsidP="00B86EC9">
    <w:pPr>
      <w:pStyle w:val="Header"/>
    </w:pPr>
    <w:r w:rsidRPr="00B86EC9">
      <w:t xml:space="preserve">- </w:t>
    </w:r>
    <w:r>
      <w:fldChar w:fldCharType="begin"/>
    </w:r>
    <w:r>
      <w:instrText xml:space="preserve"> PAGE  \* MERGEFORMAT </w:instrText>
    </w:r>
    <w:r>
      <w:fldChar w:fldCharType="separate"/>
    </w:r>
    <w:r w:rsidR="0078173A">
      <w:rPr>
        <w:noProof/>
      </w:rPr>
      <w:t>vi</w:t>
    </w:r>
    <w:r>
      <w:rPr>
        <w:noProof/>
      </w:rPr>
      <w:fldChar w:fldCharType="end"/>
    </w:r>
    <w:r w:rsidRPr="00B86EC9">
      <w:t xml:space="preserve"> -</w:t>
    </w:r>
  </w:p>
  <w:p w14:paraId="4719501F" w14:textId="77777777" w:rsidR="009A1F84" w:rsidRPr="00B86EC9" w:rsidRDefault="009A1F84" w:rsidP="00B86EC9">
    <w:pPr>
      <w:pStyle w:val="Header"/>
      <w:spacing w:after="240"/>
    </w:pPr>
    <w:r>
      <w:fldChar w:fldCharType="begin"/>
    </w:r>
    <w:r>
      <w:instrText xml:space="preserve"> STYLEREF  Docnumber  </w:instrText>
    </w:r>
    <w:r>
      <w:fldChar w:fldCharType="separate"/>
    </w:r>
    <w:r w:rsidR="0078173A">
      <w:rPr>
        <w:noProof/>
      </w:rPr>
      <w:t>TD 387 Rev.1 (PLEN/15)</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FFC14" w14:textId="77777777" w:rsidR="009A1F84" w:rsidRDefault="009A1F84">
    <w:pPr>
      <w:ind w:right="36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A99EA" w14:textId="77777777" w:rsidR="009A1F84" w:rsidRDefault="009A1F84">
    <w:pPr>
      <w:ind w:right="360"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4F120" w14:textId="77777777" w:rsidR="009A1F84" w:rsidRDefault="009A1F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2BA73" w14:textId="77777777" w:rsidR="009A1F84" w:rsidRDefault="009A1F8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A02B4" w14:textId="77777777" w:rsidR="009A1F84" w:rsidRPr="007803FD" w:rsidRDefault="009A1F84" w:rsidP="007803F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30FF2" w14:textId="77777777" w:rsidR="009A1F84" w:rsidRPr="007803FD" w:rsidRDefault="009A1F84" w:rsidP="007803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1AC09D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0950414"/>
    <w:multiLevelType w:val="hybridMultilevel"/>
    <w:tmpl w:val="3AB21082"/>
    <w:lvl w:ilvl="0" w:tplc="81AC09DC">
      <w:start w:val="1"/>
      <w:numFmt w:val="bullet"/>
      <w:lvlText w:val=""/>
      <w:lvlJc w:val="left"/>
      <w:pPr>
        <w:ind w:left="480" w:hanging="48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15:restartNumberingAfterBreak="0">
    <w:nsid w:val="06046D32"/>
    <w:multiLevelType w:val="hybridMultilevel"/>
    <w:tmpl w:val="E9BC75DC"/>
    <w:lvl w:ilvl="0" w:tplc="81AC09DC">
      <w:start w:val="1"/>
      <w:numFmt w:val="bullet"/>
      <w:lvlText w:val=""/>
      <w:lvlJc w:val="left"/>
      <w:pPr>
        <w:ind w:left="1274" w:hanging="480"/>
      </w:pPr>
      <w:rPr>
        <w:rFonts w:ascii="Symbol" w:hAnsi="Symbol" w:hint="default"/>
      </w:rPr>
    </w:lvl>
    <w:lvl w:ilvl="1" w:tplc="0409000B" w:tentative="1">
      <w:start w:val="1"/>
      <w:numFmt w:val="bullet"/>
      <w:lvlText w:val=""/>
      <w:lvlJc w:val="left"/>
      <w:pPr>
        <w:ind w:left="1754" w:hanging="480"/>
      </w:pPr>
      <w:rPr>
        <w:rFonts w:ascii="Wingdings" w:hAnsi="Wingdings" w:hint="default"/>
      </w:rPr>
    </w:lvl>
    <w:lvl w:ilvl="2" w:tplc="0409000D" w:tentative="1">
      <w:start w:val="1"/>
      <w:numFmt w:val="bullet"/>
      <w:lvlText w:val=""/>
      <w:lvlJc w:val="left"/>
      <w:pPr>
        <w:ind w:left="2234" w:hanging="480"/>
      </w:pPr>
      <w:rPr>
        <w:rFonts w:ascii="Wingdings" w:hAnsi="Wingdings" w:hint="default"/>
      </w:rPr>
    </w:lvl>
    <w:lvl w:ilvl="3" w:tplc="04090001" w:tentative="1">
      <w:start w:val="1"/>
      <w:numFmt w:val="bullet"/>
      <w:lvlText w:val=""/>
      <w:lvlJc w:val="left"/>
      <w:pPr>
        <w:ind w:left="2714" w:hanging="480"/>
      </w:pPr>
      <w:rPr>
        <w:rFonts w:ascii="Wingdings" w:hAnsi="Wingdings" w:hint="default"/>
      </w:rPr>
    </w:lvl>
    <w:lvl w:ilvl="4" w:tplc="0409000B" w:tentative="1">
      <w:start w:val="1"/>
      <w:numFmt w:val="bullet"/>
      <w:lvlText w:val=""/>
      <w:lvlJc w:val="left"/>
      <w:pPr>
        <w:ind w:left="3194" w:hanging="480"/>
      </w:pPr>
      <w:rPr>
        <w:rFonts w:ascii="Wingdings" w:hAnsi="Wingdings" w:hint="default"/>
      </w:rPr>
    </w:lvl>
    <w:lvl w:ilvl="5" w:tplc="0409000D" w:tentative="1">
      <w:start w:val="1"/>
      <w:numFmt w:val="bullet"/>
      <w:lvlText w:val=""/>
      <w:lvlJc w:val="left"/>
      <w:pPr>
        <w:ind w:left="3674" w:hanging="480"/>
      </w:pPr>
      <w:rPr>
        <w:rFonts w:ascii="Wingdings" w:hAnsi="Wingdings" w:hint="default"/>
      </w:rPr>
    </w:lvl>
    <w:lvl w:ilvl="6" w:tplc="04090001" w:tentative="1">
      <w:start w:val="1"/>
      <w:numFmt w:val="bullet"/>
      <w:lvlText w:val=""/>
      <w:lvlJc w:val="left"/>
      <w:pPr>
        <w:ind w:left="4154" w:hanging="480"/>
      </w:pPr>
      <w:rPr>
        <w:rFonts w:ascii="Wingdings" w:hAnsi="Wingdings" w:hint="default"/>
      </w:rPr>
    </w:lvl>
    <w:lvl w:ilvl="7" w:tplc="0409000B" w:tentative="1">
      <w:start w:val="1"/>
      <w:numFmt w:val="bullet"/>
      <w:lvlText w:val=""/>
      <w:lvlJc w:val="left"/>
      <w:pPr>
        <w:ind w:left="4634" w:hanging="480"/>
      </w:pPr>
      <w:rPr>
        <w:rFonts w:ascii="Wingdings" w:hAnsi="Wingdings" w:hint="default"/>
      </w:rPr>
    </w:lvl>
    <w:lvl w:ilvl="8" w:tplc="0409000D" w:tentative="1">
      <w:start w:val="1"/>
      <w:numFmt w:val="bullet"/>
      <w:lvlText w:val=""/>
      <w:lvlJc w:val="left"/>
      <w:pPr>
        <w:ind w:left="5114" w:hanging="480"/>
      </w:pPr>
      <w:rPr>
        <w:rFonts w:ascii="Wingdings" w:hAnsi="Wingdings" w:hint="default"/>
      </w:rPr>
    </w:lvl>
  </w:abstractNum>
  <w:abstractNum w:abstractNumId="3" w15:restartNumberingAfterBreak="0">
    <w:nsid w:val="07D354E4"/>
    <w:multiLevelType w:val="hybridMultilevel"/>
    <w:tmpl w:val="DEBA2736"/>
    <w:lvl w:ilvl="0" w:tplc="81AC09DC">
      <w:start w:val="1"/>
      <w:numFmt w:val="bullet"/>
      <w:lvlText w:val=""/>
      <w:lvlJc w:val="left"/>
      <w:pPr>
        <w:ind w:left="1274" w:hanging="480"/>
      </w:pPr>
      <w:rPr>
        <w:rFonts w:ascii="Symbol" w:hAnsi="Symbol" w:hint="default"/>
      </w:rPr>
    </w:lvl>
    <w:lvl w:ilvl="1" w:tplc="81AC09DC">
      <w:start w:val="1"/>
      <w:numFmt w:val="bullet"/>
      <w:lvlText w:val=""/>
      <w:lvlJc w:val="left"/>
      <w:pPr>
        <w:ind w:left="480" w:hanging="480"/>
      </w:pPr>
      <w:rPr>
        <w:rFonts w:ascii="Symbol" w:hAnsi="Symbol" w:hint="default"/>
      </w:rPr>
    </w:lvl>
    <w:lvl w:ilvl="2" w:tplc="5EEAB34C">
      <w:numFmt w:val="bullet"/>
      <w:lvlText w:val="-"/>
      <w:lvlJc w:val="left"/>
      <w:pPr>
        <w:ind w:left="2234" w:hanging="480"/>
      </w:pPr>
      <w:rPr>
        <w:rFonts w:ascii="Arial" w:eastAsia="SimSun" w:hAnsi="Arial" w:cs="Arial" w:hint="default"/>
      </w:rPr>
    </w:lvl>
    <w:lvl w:ilvl="3" w:tplc="04090001" w:tentative="1">
      <w:start w:val="1"/>
      <w:numFmt w:val="bullet"/>
      <w:lvlText w:val=""/>
      <w:lvlJc w:val="left"/>
      <w:pPr>
        <w:ind w:left="2714" w:hanging="480"/>
      </w:pPr>
      <w:rPr>
        <w:rFonts w:ascii="Wingdings" w:hAnsi="Wingdings" w:hint="default"/>
      </w:rPr>
    </w:lvl>
    <w:lvl w:ilvl="4" w:tplc="0409000B" w:tentative="1">
      <w:start w:val="1"/>
      <w:numFmt w:val="bullet"/>
      <w:lvlText w:val=""/>
      <w:lvlJc w:val="left"/>
      <w:pPr>
        <w:ind w:left="3194" w:hanging="480"/>
      </w:pPr>
      <w:rPr>
        <w:rFonts w:ascii="Wingdings" w:hAnsi="Wingdings" w:hint="default"/>
      </w:rPr>
    </w:lvl>
    <w:lvl w:ilvl="5" w:tplc="0409000D" w:tentative="1">
      <w:start w:val="1"/>
      <w:numFmt w:val="bullet"/>
      <w:lvlText w:val=""/>
      <w:lvlJc w:val="left"/>
      <w:pPr>
        <w:ind w:left="3674" w:hanging="480"/>
      </w:pPr>
      <w:rPr>
        <w:rFonts w:ascii="Wingdings" w:hAnsi="Wingdings" w:hint="default"/>
      </w:rPr>
    </w:lvl>
    <w:lvl w:ilvl="6" w:tplc="04090001" w:tentative="1">
      <w:start w:val="1"/>
      <w:numFmt w:val="bullet"/>
      <w:lvlText w:val=""/>
      <w:lvlJc w:val="left"/>
      <w:pPr>
        <w:ind w:left="4154" w:hanging="480"/>
      </w:pPr>
      <w:rPr>
        <w:rFonts w:ascii="Wingdings" w:hAnsi="Wingdings" w:hint="default"/>
      </w:rPr>
    </w:lvl>
    <w:lvl w:ilvl="7" w:tplc="0409000B" w:tentative="1">
      <w:start w:val="1"/>
      <w:numFmt w:val="bullet"/>
      <w:lvlText w:val=""/>
      <w:lvlJc w:val="left"/>
      <w:pPr>
        <w:ind w:left="4634" w:hanging="480"/>
      </w:pPr>
      <w:rPr>
        <w:rFonts w:ascii="Wingdings" w:hAnsi="Wingdings" w:hint="default"/>
      </w:rPr>
    </w:lvl>
    <w:lvl w:ilvl="8" w:tplc="0409000D" w:tentative="1">
      <w:start w:val="1"/>
      <w:numFmt w:val="bullet"/>
      <w:lvlText w:val=""/>
      <w:lvlJc w:val="left"/>
      <w:pPr>
        <w:ind w:left="5114" w:hanging="480"/>
      </w:pPr>
      <w:rPr>
        <w:rFonts w:ascii="Wingdings" w:hAnsi="Wingdings" w:hint="default"/>
      </w:rPr>
    </w:lvl>
  </w:abstractNum>
  <w:abstractNum w:abstractNumId="4" w15:restartNumberingAfterBreak="0">
    <w:nsid w:val="0E1571B7"/>
    <w:multiLevelType w:val="hybridMultilevel"/>
    <w:tmpl w:val="8070CE32"/>
    <w:lvl w:ilvl="0" w:tplc="06F43D48">
      <w:start w:val="4"/>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0EF5762C"/>
    <w:multiLevelType w:val="hybridMultilevel"/>
    <w:tmpl w:val="7A186E58"/>
    <w:lvl w:ilvl="0" w:tplc="81AC09DC">
      <w:start w:val="1"/>
      <w:numFmt w:val="bullet"/>
      <w:lvlText w:val=""/>
      <w:lvlJc w:val="left"/>
      <w:pPr>
        <w:ind w:left="480" w:hanging="48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15:restartNumberingAfterBreak="0">
    <w:nsid w:val="0F5B4986"/>
    <w:multiLevelType w:val="hybridMultilevel"/>
    <w:tmpl w:val="9982A41A"/>
    <w:lvl w:ilvl="0" w:tplc="FC26F786">
      <w:start w:val="9"/>
      <w:numFmt w:val="bullet"/>
      <w:lvlText w:val="–"/>
      <w:lvlJc w:val="left"/>
      <w:pPr>
        <w:ind w:left="1194" w:hanging="400"/>
      </w:pPr>
      <w:rPr>
        <w:rFonts w:ascii="Times New Roman" w:eastAsia="MS Mincho" w:hAnsi="Times New Roman" w:cs="Times New Roman" w:hint="default"/>
      </w:rPr>
    </w:lvl>
    <w:lvl w:ilvl="1" w:tplc="0409000B" w:tentative="1">
      <w:start w:val="1"/>
      <w:numFmt w:val="bullet"/>
      <w:lvlText w:val=""/>
      <w:lvlJc w:val="left"/>
      <w:pPr>
        <w:ind w:left="1754" w:hanging="480"/>
      </w:pPr>
      <w:rPr>
        <w:rFonts w:ascii="Wingdings" w:hAnsi="Wingdings" w:hint="default"/>
      </w:rPr>
    </w:lvl>
    <w:lvl w:ilvl="2" w:tplc="0409000D" w:tentative="1">
      <w:start w:val="1"/>
      <w:numFmt w:val="bullet"/>
      <w:lvlText w:val=""/>
      <w:lvlJc w:val="left"/>
      <w:pPr>
        <w:ind w:left="2234" w:hanging="480"/>
      </w:pPr>
      <w:rPr>
        <w:rFonts w:ascii="Wingdings" w:hAnsi="Wingdings" w:hint="default"/>
      </w:rPr>
    </w:lvl>
    <w:lvl w:ilvl="3" w:tplc="04090001" w:tentative="1">
      <w:start w:val="1"/>
      <w:numFmt w:val="bullet"/>
      <w:lvlText w:val=""/>
      <w:lvlJc w:val="left"/>
      <w:pPr>
        <w:ind w:left="2714" w:hanging="480"/>
      </w:pPr>
      <w:rPr>
        <w:rFonts w:ascii="Wingdings" w:hAnsi="Wingdings" w:hint="default"/>
      </w:rPr>
    </w:lvl>
    <w:lvl w:ilvl="4" w:tplc="0409000B" w:tentative="1">
      <w:start w:val="1"/>
      <w:numFmt w:val="bullet"/>
      <w:lvlText w:val=""/>
      <w:lvlJc w:val="left"/>
      <w:pPr>
        <w:ind w:left="3194" w:hanging="480"/>
      </w:pPr>
      <w:rPr>
        <w:rFonts w:ascii="Wingdings" w:hAnsi="Wingdings" w:hint="default"/>
      </w:rPr>
    </w:lvl>
    <w:lvl w:ilvl="5" w:tplc="0409000D" w:tentative="1">
      <w:start w:val="1"/>
      <w:numFmt w:val="bullet"/>
      <w:lvlText w:val=""/>
      <w:lvlJc w:val="left"/>
      <w:pPr>
        <w:ind w:left="3674" w:hanging="480"/>
      </w:pPr>
      <w:rPr>
        <w:rFonts w:ascii="Wingdings" w:hAnsi="Wingdings" w:hint="default"/>
      </w:rPr>
    </w:lvl>
    <w:lvl w:ilvl="6" w:tplc="04090001" w:tentative="1">
      <w:start w:val="1"/>
      <w:numFmt w:val="bullet"/>
      <w:lvlText w:val=""/>
      <w:lvlJc w:val="left"/>
      <w:pPr>
        <w:ind w:left="4154" w:hanging="480"/>
      </w:pPr>
      <w:rPr>
        <w:rFonts w:ascii="Wingdings" w:hAnsi="Wingdings" w:hint="default"/>
      </w:rPr>
    </w:lvl>
    <w:lvl w:ilvl="7" w:tplc="0409000B" w:tentative="1">
      <w:start w:val="1"/>
      <w:numFmt w:val="bullet"/>
      <w:lvlText w:val=""/>
      <w:lvlJc w:val="left"/>
      <w:pPr>
        <w:ind w:left="4634" w:hanging="480"/>
      </w:pPr>
      <w:rPr>
        <w:rFonts w:ascii="Wingdings" w:hAnsi="Wingdings" w:hint="default"/>
      </w:rPr>
    </w:lvl>
    <w:lvl w:ilvl="8" w:tplc="0409000D" w:tentative="1">
      <w:start w:val="1"/>
      <w:numFmt w:val="bullet"/>
      <w:lvlText w:val=""/>
      <w:lvlJc w:val="left"/>
      <w:pPr>
        <w:ind w:left="5114" w:hanging="480"/>
      </w:pPr>
      <w:rPr>
        <w:rFonts w:ascii="Wingdings" w:hAnsi="Wingdings" w:hint="default"/>
      </w:rPr>
    </w:lvl>
  </w:abstractNum>
  <w:abstractNum w:abstractNumId="7" w15:restartNumberingAfterBreak="0">
    <w:nsid w:val="161C5BD4"/>
    <w:multiLevelType w:val="hybridMultilevel"/>
    <w:tmpl w:val="D67AA74C"/>
    <w:lvl w:ilvl="0" w:tplc="04090001">
      <w:start w:val="1"/>
      <w:numFmt w:val="bullet"/>
      <w:lvlText w:val=""/>
      <w:lvlJc w:val="left"/>
      <w:pPr>
        <w:ind w:left="420" w:hanging="420"/>
      </w:pPr>
      <w:rPr>
        <w:rFonts w:ascii="Symbol" w:hAnsi="Symbol" w:hint="default"/>
      </w:rPr>
    </w:lvl>
    <w:lvl w:ilvl="1" w:tplc="83946120">
      <w:numFmt w:val="bullet"/>
      <w:lvlText w:val="-"/>
      <w:lvlJc w:val="left"/>
      <w:pPr>
        <w:ind w:left="780" w:hanging="360"/>
      </w:pPr>
      <w:rPr>
        <w:rFonts w:ascii="Times New Roman" w:eastAsia="MS Mincho" w:hAnsi="Times New Roman" w:cs="Times New Roman"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6CC546E"/>
    <w:multiLevelType w:val="hybridMultilevel"/>
    <w:tmpl w:val="7B804630"/>
    <w:lvl w:ilvl="0" w:tplc="FC26F786">
      <w:start w:val="4"/>
      <w:numFmt w:val="bullet"/>
      <w:lvlText w:val="–"/>
      <w:lvlJc w:val="left"/>
      <w:pPr>
        <w:ind w:left="1194" w:hanging="400"/>
      </w:pPr>
      <w:rPr>
        <w:rFonts w:ascii="Times New Roman" w:eastAsia="MS Mincho" w:hAnsi="Times New Roman"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15:restartNumberingAfterBreak="0">
    <w:nsid w:val="1F38595D"/>
    <w:multiLevelType w:val="hybridMultilevel"/>
    <w:tmpl w:val="360EFE3C"/>
    <w:lvl w:ilvl="0" w:tplc="81AC09DC">
      <w:start w:val="1"/>
      <w:numFmt w:val="bullet"/>
      <w:lvlText w:val=""/>
      <w:lvlJc w:val="left"/>
      <w:pPr>
        <w:ind w:left="480" w:hanging="48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15:restartNumberingAfterBreak="0">
    <w:nsid w:val="210F765D"/>
    <w:multiLevelType w:val="hybridMultilevel"/>
    <w:tmpl w:val="32E4B7F2"/>
    <w:lvl w:ilvl="0" w:tplc="81AC09DC">
      <w:start w:val="1"/>
      <w:numFmt w:val="bullet"/>
      <w:lvlText w:val=""/>
      <w:lvlJc w:val="left"/>
      <w:pPr>
        <w:ind w:left="1274" w:hanging="48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1" w15:restartNumberingAfterBreak="0">
    <w:nsid w:val="21A2082C"/>
    <w:multiLevelType w:val="multilevel"/>
    <w:tmpl w:val="3E7C7604"/>
    <w:lvl w:ilvl="0">
      <w:start w:val="9"/>
      <w:numFmt w:val="decimal"/>
      <w:lvlText w:val="%1"/>
      <w:lvlJc w:val="left"/>
      <w:pPr>
        <w:tabs>
          <w:tab w:val="num" w:pos="795"/>
        </w:tabs>
        <w:ind w:left="795" w:hanging="795"/>
      </w:pPr>
      <w:rPr>
        <w:rFonts w:hint="default"/>
      </w:rPr>
    </w:lvl>
    <w:lvl w:ilvl="1">
      <w:start w:val="22"/>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1F31F8A"/>
    <w:multiLevelType w:val="hybridMultilevel"/>
    <w:tmpl w:val="BF98B074"/>
    <w:lvl w:ilvl="0" w:tplc="EECCA664">
      <w:numFmt w:val="bullet"/>
      <w:lvlText w:val="–"/>
      <w:lvlJc w:val="left"/>
      <w:pPr>
        <w:ind w:left="800" w:hanging="800"/>
      </w:pPr>
      <w:rPr>
        <w:rFonts w:ascii="Times New Roman" w:eastAsia="MS Mincho" w:hAnsi="Times New Roman"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23B63AFD"/>
    <w:multiLevelType w:val="hybridMultilevel"/>
    <w:tmpl w:val="58A2B0DC"/>
    <w:lvl w:ilvl="0" w:tplc="FC26F786">
      <w:start w:val="4"/>
      <w:numFmt w:val="bullet"/>
      <w:lvlText w:val="–"/>
      <w:lvlJc w:val="left"/>
      <w:pPr>
        <w:ind w:left="1194" w:hanging="400"/>
      </w:pPr>
      <w:rPr>
        <w:rFonts w:ascii="Times New Roman" w:eastAsia="MS Mincho" w:hAnsi="Times New Roman" w:cs="Times New Roman" w:hint="default"/>
      </w:rPr>
    </w:lvl>
    <w:lvl w:ilvl="1" w:tplc="0409000B" w:tentative="1">
      <w:start w:val="1"/>
      <w:numFmt w:val="bullet"/>
      <w:lvlText w:val=""/>
      <w:lvlJc w:val="left"/>
      <w:pPr>
        <w:ind w:left="1754" w:hanging="480"/>
      </w:pPr>
      <w:rPr>
        <w:rFonts w:ascii="Wingdings" w:hAnsi="Wingdings" w:hint="default"/>
      </w:rPr>
    </w:lvl>
    <w:lvl w:ilvl="2" w:tplc="0409000D" w:tentative="1">
      <w:start w:val="1"/>
      <w:numFmt w:val="bullet"/>
      <w:lvlText w:val=""/>
      <w:lvlJc w:val="left"/>
      <w:pPr>
        <w:ind w:left="2234" w:hanging="480"/>
      </w:pPr>
      <w:rPr>
        <w:rFonts w:ascii="Wingdings" w:hAnsi="Wingdings" w:hint="default"/>
      </w:rPr>
    </w:lvl>
    <w:lvl w:ilvl="3" w:tplc="04090001" w:tentative="1">
      <w:start w:val="1"/>
      <w:numFmt w:val="bullet"/>
      <w:lvlText w:val=""/>
      <w:lvlJc w:val="left"/>
      <w:pPr>
        <w:ind w:left="2714" w:hanging="480"/>
      </w:pPr>
      <w:rPr>
        <w:rFonts w:ascii="Wingdings" w:hAnsi="Wingdings" w:hint="default"/>
      </w:rPr>
    </w:lvl>
    <w:lvl w:ilvl="4" w:tplc="0409000B" w:tentative="1">
      <w:start w:val="1"/>
      <w:numFmt w:val="bullet"/>
      <w:lvlText w:val=""/>
      <w:lvlJc w:val="left"/>
      <w:pPr>
        <w:ind w:left="3194" w:hanging="480"/>
      </w:pPr>
      <w:rPr>
        <w:rFonts w:ascii="Wingdings" w:hAnsi="Wingdings" w:hint="default"/>
      </w:rPr>
    </w:lvl>
    <w:lvl w:ilvl="5" w:tplc="0409000D" w:tentative="1">
      <w:start w:val="1"/>
      <w:numFmt w:val="bullet"/>
      <w:lvlText w:val=""/>
      <w:lvlJc w:val="left"/>
      <w:pPr>
        <w:ind w:left="3674" w:hanging="480"/>
      </w:pPr>
      <w:rPr>
        <w:rFonts w:ascii="Wingdings" w:hAnsi="Wingdings" w:hint="default"/>
      </w:rPr>
    </w:lvl>
    <w:lvl w:ilvl="6" w:tplc="04090001" w:tentative="1">
      <w:start w:val="1"/>
      <w:numFmt w:val="bullet"/>
      <w:lvlText w:val=""/>
      <w:lvlJc w:val="left"/>
      <w:pPr>
        <w:ind w:left="4154" w:hanging="480"/>
      </w:pPr>
      <w:rPr>
        <w:rFonts w:ascii="Wingdings" w:hAnsi="Wingdings" w:hint="default"/>
      </w:rPr>
    </w:lvl>
    <w:lvl w:ilvl="7" w:tplc="0409000B" w:tentative="1">
      <w:start w:val="1"/>
      <w:numFmt w:val="bullet"/>
      <w:lvlText w:val=""/>
      <w:lvlJc w:val="left"/>
      <w:pPr>
        <w:ind w:left="4634" w:hanging="480"/>
      </w:pPr>
      <w:rPr>
        <w:rFonts w:ascii="Wingdings" w:hAnsi="Wingdings" w:hint="default"/>
      </w:rPr>
    </w:lvl>
    <w:lvl w:ilvl="8" w:tplc="0409000D" w:tentative="1">
      <w:start w:val="1"/>
      <w:numFmt w:val="bullet"/>
      <w:lvlText w:val=""/>
      <w:lvlJc w:val="left"/>
      <w:pPr>
        <w:ind w:left="5114" w:hanging="480"/>
      </w:pPr>
      <w:rPr>
        <w:rFonts w:ascii="Wingdings" w:hAnsi="Wingdings" w:hint="default"/>
      </w:rPr>
    </w:lvl>
  </w:abstractNum>
  <w:abstractNum w:abstractNumId="14" w15:restartNumberingAfterBreak="0">
    <w:nsid w:val="24075A92"/>
    <w:multiLevelType w:val="hybridMultilevel"/>
    <w:tmpl w:val="A6AA741A"/>
    <w:lvl w:ilvl="0" w:tplc="74B47A98">
      <w:start w:val="4"/>
      <w:numFmt w:val="bullet"/>
      <w:lvlText w:val="–"/>
      <w:lvlJc w:val="left"/>
      <w:pPr>
        <w:ind w:left="800" w:hanging="800"/>
      </w:pPr>
      <w:rPr>
        <w:rFonts w:ascii="Times New Roman" w:eastAsia="MS Mincho" w:hAnsi="Times New Roman"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5" w15:restartNumberingAfterBreak="0">
    <w:nsid w:val="24A63099"/>
    <w:multiLevelType w:val="hybridMultilevel"/>
    <w:tmpl w:val="0FBAC886"/>
    <w:lvl w:ilvl="0" w:tplc="5EEAB34C">
      <w:numFmt w:val="bullet"/>
      <w:lvlText w:val="-"/>
      <w:lvlJc w:val="left"/>
      <w:pPr>
        <w:ind w:left="480" w:hanging="480"/>
      </w:pPr>
      <w:rPr>
        <w:rFonts w:ascii="Arial" w:eastAsia="SimSun" w:hAnsi="Arial" w:cs="Aria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6" w15:restartNumberingAfterBreak="0">
    <w:nsid w:val="274A7417"/>
    <w:multiLevelType w:val="hybridMultilevel"/>
    <w:tmpl w:val="6132287A"/>
    <w:lvl w:ilvl="0" w:tplc="81AC09DC">
      <w:start w:val="1"/>
      <w:numFmt w:val="bullet"/>
      <w:lvlText w:val=""/>
      <w:lvlJc w:val="left"/>
      <w:pPr>
        <w:ind w:left="1274" w:hanging="480"/>
      </w:pPr>
      <w:rPr>
        <w:rFonts w:ascii="Symbol" w:hAnsi="Symbol" w:hint="default"/>
      </w:rPr>
    </w:lvl>
    <w:lvl w:ilvl="1" w:tplc="81AC09DC">
      <w:start w:val="1"/>
      <w:numFmt w:val="bullet"/>
      <w:lvlText w:val=""/>
      <w:lvlJc w:val="left"/>
      <w:pPr>
        <w:ind w:left="480" w:hanging="480"/>
      </w:pPr>
      <w:rPr>
        <w:rFonts w:ascii="Symbol" w:hAnsi="Symbol" w:hint="default"/>
      </w:rPr>
    </w:lvl>
    <w:lvl w:ilvl="2" w:tplc="0409000D" w:tentative="1">
      <w:start w:val="1"/>
      <w:numFmt w:val="bullet"/>
      <w:lvlText w:val=""/>
      <w:lvlJc w:val="left"/>
      <w:pPr>
        <w:ind w:left="2234" w:hanging="480"/>
      </w:pPr>
      <w:rPr>
        <w:rFonts w:ascii="Wingdings" w:hAnsi="Wingdings" w:hint="default"/>
      </w:rPr>
    </w:lvl>
    <w:lvl w:ilvl="3" w:tplc="04090001" w:tentative="1">
      <w:start w:val="1"/>
      <w:numFmt w:val="bullet"/>
      <w:lvlText w:val=""/>
      <w:lvlJc w:val="left"/>
      <w:pPr>
        <w:ind w:left="2714" w:hanging="480"/>
      </w:pPr>
      <w:rPr>
        <w:rFonts w:ascii="Wingdings" w:hAnsi="Wingdings" w:hint="default"/>
      </w:rPr>
    </w:lvl>
    <w:lvl w:ilvl="4" w:tplc="0409000B" w:tentative="1">
      <w:start w:val="1"/>
      <w:numFmt w:val="bullet"/>
      <w:lvlText w:val=""/>
      <w:lvlJc w:val="left"/>
      <w:pPr>
        <w:ind w:left="3194" w:hanging="480"/>
      </w:pPr>
      <w:rPr>
        <w:rFonts w:ascii="Wingdings" w:hAnsi="Wingdings" w:hint="default"/>
      </w:rPr>
    </w:lvl>
    <w:lvl w:ilvl="5" w:tplc="0409000D" w:tentative="1">
      <w:start w:val="1"/>
      <w:numFmt w:val="bullet"/>
      <w:lvlText w:val=""/>
      <w:lvlJc w:val="left"/>
      <w:pPr>
        <w:ind w:left="3674" w:hanging="480"/>
      </w:pPr>
      <w:rPr>
        <w:rFonts w:ascii="Wingdings" w:hAnsi="Wingdings" w:hint="default"/>
      </w:rPr>
    </w:lvl>
    <w:lvl w:ilvl="6" w:tplc="04090001" w:tentative="1">
      <w:start w:val="1"/>
      <w:numFmt w:val="bullet"/>
      <w:lvlText w:val=""/>
      <w:lvlJc w:val="left"/>
      <w:pPr>
        <w:ind w:left="4154" w:hanging="480"/>
      </w:pPr>
      <w:rPr>
        <w:rFonts w:ascii="Wingdings" w:hAnsi="Wingdings" w:hint="default"/>
      </w:rPr>
    </w:lvl>
    <w:lvl w:ilvl="7" w:tplc="0409000B" w:tentative="1">
      <w:start w:val="1"/>
      <w:numFmt w:val="bullet"/>
      <w:lvlText w:val=""/>
      <w:lvlJc w:val="left"/>
      <w:pPr>
        <w:ind w:left="4634" w:hanging="480"/>
      </w:pPr>
      <w:rPr>
        <w:rFonts w:ascii="Wingdings" w:hAnsi="Wingdings" w:hint="default"/>
      </w:rPr>
    </w:lvl>
    <w:lvl w:ilvl="8" w:tplc="0409000D" w:tentative="1">
      <w:start w:val="1"/>
      <w:numFmt w:val="bullet"/>
      <w:lvlText w:val=""/>
      <w:lvlJc w:val="left"/>
      <w:pPr>
        <w:ind w:left="5114" w:hanging="480"/>
      </w:pPr>
      <w:rPr>
        <w:rFonts w:ascii="Wingdings" w:hAnsi="Wingdings" w:hint="default"/>
      </w:rPr>
    </w:lvl>
  </w:abstractNum>
  <w:abstractNum w:abstractNumId="17" w15:restartNumberingAfterBreak="0">
    <w:nsid w:val="2864335D"/>
    <w:multiLevelType w:val="hybridMultilevel"/>
    <w:tmpl w:val="15F0E22E"/>
    <w:lvl w:ilvl="0" w:tplc="BF4C6A22">
      <w:start w:val="4"/>
      <w:numFmt w:val="bullet"/>
      <w:lvlText w:val="–"/>
      <w:lvlJc w:val="left"/>
      <w:pPr>
        <w:ind w:left="800" w:hanging="800"/>
      </w:pPr>
      <w:rPr>
        <w:rFonts w:ascii="Times New Roman" w:eastAsia="MS Mincho" w:hAnsi="Times New Roman"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15:restartNumberingAfterBreak="0">
    <w:nsid w:val="2E0D5DB9"/>
    <w:multiLevelType w:val="hybridMultilevel"/>
    <w:tmpl w:val="A8E0102C"/>
    <w:lvl w:ilvl="0" w:tplc="81AC09DC">
      <w:start w:val="1"/>
      <w:numFmt w:val="bullet"/>
      <w:lvlText w:val=""/>
      <w:lvlJc w:val="left"/>
      <w:pPr>
        <w:ind w:left="480" w:hanging="48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9" w15:restartNumberingAfterBreak="0">
    <w:nsid w:val="2F6F7886"/>
    <w:multiLevelType w:val="hybridMultilevel"/>
    <w:tmpl w:val="EDDEF082"/>
    <w:lvl w:ilvl="0" w:tplc="81AC09DC">
      <w:start w:val="1"/>
      <w:numFmt w:val="bullet"/>
      <w:lvlText w:val=""/>
      <w:lvlJc w:val="left"/>
      <w:pPr>
        <w:ind w:left="1274" w:hanging="480"/>
      </w:pPr>
      <w:rPr>
        <w:rFonts w:ascii="Symbol" w:hAnsi="Symbol" w:hint="default"/>
      </w:rPr>
    </w:lvl>
    <w:lvl w:ilvl="1" w:tplc="81AC09DC">
      <w:start w:val="1"/>
      <w:numFmt w:val="bullet"/>
      <w:lvlText w:val=""/>
      <w:lvlJc w:val="left"/>
      <w:pPr>
        <w:ind w:left="480" w:hanging="480"/>
      </w:pPr>
      <w:rPr>
        <w:rFonts w:ascii="Symbol" w:hAnsi="Symbol" w:hint="default"/>
      </w:rPr>
    </w:lvl>
    <w:lvl w:ilvl="2" w:tplc="0409000D" w:tentative="1">
      <w:start w:val="1"/>
      <w:numFmt w:val="bullet"/>
      <w:lvlText w:val=""/>
      <w:lvlJc w:val="left"/>
      <w:pPr>
        <w:ind w:left="2234" w:hanging="480"/>
      </w:pPr>
      <w:rPr>
        <w:rFonts w:ascii="Wingdings" w:hAnsi="Wingdings" w:hint="default"/>
      </w:rPr>
    </w:lvl>
    <w:lvl w:ilvl="3" w:tplc="04090001" w:tentative="1">
      <w:start w:val="1"/>
      <w:numFmt w:val="bullet"/>
      <w:lvlText w:val=""/>
      <w:lvlJc w:val="left"/>
      <w:pPr>
        <w:ind w:left="2714" w:hanging="480"/>
      </w:pPr>
      <w:rPr>
        <w:rFonts w:ascii="Wingdings" w:hAnsi="Wingdings" w:hint="default"/>
      </w:rPr>
    </w:lvl>
    <w:lvl w:ilvl="4" w:tplc="0409000B" w:tentative="1">
      <w:start w:val="1"/>
      <w:numFmt w:val="bullet"/>
      <w:lvlText w:val=""/>
      <w:lvlJc w:val="left"/>
      <w:pPr>
        <w:ind w:left="3194" w:hanging="480"/>
      </w:pPr>
      <w:rPr>
        <w:rFonts w:ascii="Wingdings" w:hAnsi="Wingdings" w:hint="default"/>
      </w:rPr>
    </w:lvl>
    <w:lvl w:ilvl="5" w:tplc="0409000D" w:tentative="1">
      <w:start w:val="1"/>
      <w:numFmt w:val="bullet"/>
      <w:lvlText w:val=""/>
      <w:lvlJc w:val="left"/>
      <w:pPr>
        <w:ind w:left="3674" w:hanging="480"/>
      </w:pPr>
      <w:rPr>
        <w:rFonts w:ascii="Wingdings" w:hAnsi="Wingdings" w:hint="default"/>
      </w:rPr>
    </w:lvl>
    <w:lvl w:ilvl="6" w:tplc="04090001" w:tentative="1">
      <w:start w:val="1"/>
      <w:numFmt w:val="bullet"/>
      <w:lvlText w:val=""/>
      <w:lvlJc w:val="left"/>
      <w:pPr>
        <w:ind w:left="4154" w:hanging="480"/>
      </w:pPr>
      <w:rPr>
        <w:rFonts w:ascii="Wingdings" w:hAnsi="Wingdings" w:hint="default"/>
      </w:rPr>
    </w:lvl>
    <w:lvl w:ilvl="7" w:tplc="0409000B" w:tentative="1">
      <w:start w:val="1"/>
      <w:numFmt w:val="bullet"/>
      <w:lvlText w:val=""/>
      <w:lvlJc w:val="left"/>
      <w:pPr>
        <w:ind w:left="4634" w:hanging="480"/>
      </w:pPr>
      <w:rPr>
        <w:rFonts w:ascii="Wingdings" w:hAnsi="Wingdings" w:hint="default"/>
      </w:rPr>
    </w:lvl>
    <w:lvl w:ilvl="8" w:tplc="0409000D" w:tentative="1">
      <w:start w:val="1"/>
      <w:numFmt w:val="bullet"/>
      <w:lvlText w:val=""/>
      <w:lvlJc w:val="left"/>
      <w:pPr>
        <w:ind w:left="5114" w:hanging="480"/>
      </w:pPr>
      <w:rPr>
        <w:rFonts w:ascii="Wingdings" w:hAnsi="Wingdings" w:hint="default"/>
      </w:rPr>
    </w:lvl>
  </w:abstractNum>
  <w:abstractNum w:abstractNumId="20" w15:restartNumberingAfterBreak="0">
    <w:nsid w:val="2FBB42E0"/>
    <w:multiLevelType w:val="hybridMultilevel"/>
    <w:tmpl w:val="81F03E08"/>
    <w:lvl w:ilvl="0" w:tplc="81AC09DC">
      <w:start w:val="1"/>
      <w:numFmt w:val="bullet"/>
      <w:lvlText w:val=""/>
      <w:lvlJc w:val="left"/>
      <w:pPr>
        <w:ind w:left="480" w:hanging="48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1" w15:restartNumberingAfterBreak="0">
    <w:nsid w:val="31B40C05"/>
    <w:multiLevelType w:val="hybridMultilevel"/>
    <w:tmpl w:val="792E4040"/>
    <w:lvl w:ilvl="0" w:tplc="04090001">
      <w:start w:val="1"/>
      <w:numFmt w:val="bullet"/>
      <w:lvlText w:val=""/>
      <w:lvlJc w:val="left"/>
      <w:pPr>
        <w:ind w:left="420" w:hanging="420"/>
      </w:pPr>
      <w:rPr>
        <w:rFonts w:ascii="Symbol" w:hAnsi="Symbol" w:hint="default"/>
      </w:rPr>
    </w:lvl>
    <w:lvl w:ilvl="1" w:tplc="83946120">
      <w:numFmt w:val="bullet"/>
      <w:lvlText w:val="-"/>
      <w:lvlJc w:val="left"/>
      <w:pPr>
        <w:ind w:left="780" w:hanging="360"/>
      </w:pPr>
      <w:rPr>
        <w:rFonts w:ascii="Times New Roman" w:eastAsia="MS Mincho" w:hAnsi="Times New Roman" w:cs="Times New Roman" w:hint="default"/>
      </w:rPr>
    </w:lvl>
    <w:lvl w:ilvl="2" w:tplc="C76E51C8">
      <w:numFmt w:val="bullet"/>
      <w:lvlText w:val="-"/>
      <w:lvlJc w:val="left"/>
      <w:pPr>
        <w:ind w:left="1260" w:hanging="420"/>
      </w:pPr>
      <w:rPr>
        <w:rFonts w:ascii="Times New Roman" w:eastAsia="Times New Roman" w:hAnsi="Times New Roman" w:cs="Times New Roman"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54B47E4"/>
    <w:multiLevelType w:val="hybridMultilevel"/>
    <w:tmpl w:val="874CD7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623930"/>
    <w:multiLevelType w:val="hybridMultilevel"/>
    <w:tmpl w:val="3ED6FC90"/>
    <w:lvl w:ilvl="0" w:tplc="5EEAB34C">
      <w:numFmt w:val="bullet"/>
      <w:lvlText w:val="-"/>
      <w:lvlJc w:val="left"/>
      <w:pPr>
        <w:tabs>
          <w:tab w:val="num" w:pos="360"/>
        </w:tabs>
        <w:ind w:left="360" w:hanging="360"/>
      </w:pPr>
      <w:rPr>
        <w:rFonts w:ascii="Arial" w:eastAsia="SimSun" w:hAnsi="Arial" w:cs="Arial" w:hint="default"/>
      </w:rPr>
    </w:lvl>
    <w:lvl w:ilvl="1" w:tplc="04090003" w:tentative="1">
      <w:start w:val="1"/>
      <w:numFmt w:val="bullet"/>
      <w:lvlText w:val="o"/>
      <w:lvlJc w:val="left"/>
      <w:pPr>
        <w:tabs>
          <w:tab w:val="num" w:pos="1320"/>
        </w:tabs>
        <w:ind w:left="1320" w:hanging="360"/>
      </w:pPr>
      <w:rPr>
        <w:rFonts w:ascii="Courier New" w:hAnsi="Courier New" w:cs="Courier New" w:hint="default"/>
      </w:rPr>
    </w:lvl>
    <w:lvl w:ilvl="2" w:tplc="04090005" w:tentative="1">
      <w:start w:val="1"/>
      <w:numFmt w:val="bullet"/>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24" w15:restartNumberingAfterBreak="0">
    <w:nsid w:val="42CA7722"/>
    <w:multiLevelType w:val="hybridMultilevel"/>
    <w:tmpl w:val="5644E762"/>
    <w:lvl w:ilvl="0" w:tplc="81AC09DC">
      <w:start w:val="1"/>
      <w:numFmt w:val="bullet"/>
      <w:lvlText w:val=""/>
      <w:lvlJc w:val="left"/>
      <w:pPr>
        <w:ind w:left="1274" w:hanging="480"/>
      </w:pPr>
      <w:rPr>
        <w:rFonts w:ascii="Symbol" w:hAnsi="Symbol" w:hint="default"/>
      </w:rPr>
    </w:lvl>
    <w:lvl w:ilvl="1" w:tplc="81AC09DC">
      <w:start w:val="1"/>
      <w:numFmt w:val="bullet"/>
      <w:lvlText w:val=""/>
      <w:lvlJc w:val="left"/>
      <w:pPr>
        <w:ind w:left="480" w:hanging="480"/>
      </w:pPr>
      <w:rPr>
        <w:rFonts w:ascii="Symbol" w:hAnsi="Symbol" w:hint="default"/>
      </w:rPr>
    </w:lvl>
    <w:lvl w:ilvl="2" w:tplc="5EEAB34C">
      <w:numFmt w:val="bullet"/>
      <w:lvlText w:val="-"/>
      <w:lvlJc w:val="left"/>
      <w:pPr>
        <w:ind w:left="2234" w:hanging="480"/>
      </w:pPr>
      <w:rPr>
        <w:rFonts w:ascii="Arial" w:eastAsia="SimSun" w:hAnsi="Arial" w:cs="Arial" w:hint="default"/>
      </w:rPr>
    </w:lvl>
    <w:lvl w:ilvl="3" w:tplc="04090001" w:tentative="1">
      <w:start w:val="1"/>
      <w:numFmt w:val="bullet"/>
      <w:lvlText w:val=""/>
      <w:lvlJc w:val="left"/>
      <w:pPr>
        <w:ind w:left="2714" w:hanging="480"/>
      </w:pPr>
      <w:rPr>
        <w:rFonts w:ascii="Wingdings" w:hAnsi="Wingdings" w:hint="default"/>
      </w:rPr>
    </w:lvl>
    <w:lvl w:ilvl="4" w:tplc="0409000B" w:tentative="1">
      <w:start w:val="1"/>
      <w:numFmt w:val="bullet"/>
      <w:lvlText w:val=""/>
      <w:lvlJc w:val="left"/>
      <w:pPr>
        <w:ind w:left="3194" w:hanging="480"/>
      </w:pPr>
      <w:rPr>
        <w:rFonts w:ascii="Wingdings" w:hAnsi="Wingdings" w:hint="default"/>
      </w:rPr>
    </w:lvl>
    <w:lvl w:ilvl="5" w:tplc="0409000D" w:tentative="1">
      <w:start w:val="1"/>
      <w:numFmt w:val="bullet"/>
      <w:lvlText w:val=""/>
      <w:lvlJc w:val="left"/>
      <w:pPr>
        <w:ind w:left="3674" w:hanging="480"/>
      </w:pPr>
      <w:rPr>
        <w:rFonts w:ascii="Wingdings" w:hAnsi="Wingdings" w:hint="default"/>
      </w:rPr>
    </w:lvl>
    <w:lvl w:ilvl="6" w:tplc="04090001" w:tentative="1">
      <w:start w:val="1"/>
      <w:numFmt w:val="bullet"/>
      <w:lvlText w:val=""/>
      <w:lvlJc w:val="left"/>
      <w:pPr>
        <w:ind w:left="4154" w:hanging="480"/>
      </w:pPr>
      <w:rPr>
        <w:rFonts w:ascii="Wingdings" w:hAnsi="Wingdings" w:hint="default"/>
      </w:rPr>
    </w:lvl>
    <w:lvl w:ilvl="7" w:tplc="0409000B" w:tentative="1">
      <w:start w:val="1"/>
      <w:numFmt w:val="bullet"/>
      <w:lvlText w:val=""/>
      <w:lvlJc w:val="left"/>
      <w:pPr>
        <w:ind w:left="4634" w:hanging="480"/>
      </w:pPr>
      <w:rPr>
        <w:rFonts w:ascii="Wingdings" w:hAnsi="Wingdings" w:hint="default"/>
      </w:rPr>
    </w:lvl>
    <w:lvl w:ilvl="8" w:tplc="0409000D" w:tentative="1">
      <w:start w:val="1"/>
      <w:numFmt w:val="bullet"/>
      <w:lvlText w:val=""/>
      <w:lvlJc w:val="left"/>
      <w:pPr>
        <w:ind w:left="5114" w:hanging="480"/>
      </w:pPr>
      <w:rPr>
        <w:rFonts w:ascii="Wingdings" w:hAnsi="Wingdings" w:hint="default"/>
      </w:rPr>
    </w:lvl>
  </w:abstractNum>
  <w:abstractNum w:abstractNumId="25" w15:restartNumberingAfterBreak="0">
    <w:nsid w:val="47DB512D"/>
    <w:multiLevelType w:val="hybridMultilevel"/>
    <w:tmpl w:val="CBE6DA46"/>
    <w:lvl w:ilvl="0" w:tplc="81AC09DC">
      <w:start w:val="1"/>
      <w:numFmt w:val="bullet"/>
      <w:lvlText w:val=""/>
      <w:lvlJc w:val="left"/>
      <w:pPr>
        <w:ind w:left="1274" w:hanging="480"/>
      </w:pPr>
      <w:rPr>
        <w:rFonts w:ascii="Symbol" w:hAnsi="Symbol" w:hint="default"/>
      </w:rPr>
    </w:lvl>
    <w:lvl w:ilvl="1" w:tplc="0409000B" w:tentative="1">
      <w:start w:val="1"/>
      <w:numFmt w:val="bullet"/>
      <w:lvlText w:val=""/>
      <w:lvlJc w:val="left"/>
      <w:pPr>
        <w:ind w:left="1754" w:hanging="480"/>
      </w:pPr>
      <w:rPr>
        <w:rFonts w:ascii="Wingdings" w:hAnsi="Wingdings" w:hint="default"/>
      </w:rPr>
    </w:lvl>
    <w:lvl w:ilvl="2" w:tplc="0409000D" w:tentative="1">
      <w:start w:val="1"/>
      <w:numFmt w:val="bullet"/>
      <w:lvlText w:val=""/>
      <w:lvlJc w:val="left"/>
      <w:pPr>
        <w:ind w:left="2234" w:hanging="480"/>
      </w:pPr>
      <w:rPr>
        <w:rFonts w:ascii="Wingdings" w:hAnsi="Wingdings" w:hint="default"/>
      </w:rPr>
    </w:lvl>
    <w:lvl w:ilvl="3" w:tplc="04090001" w:tentative="1">
      <w:start w:val="1"/>
      <w:numFmt w:val="bullet"/>
      <w:lvlText w:val=""/>
      <w:lvlJc w:val="left"/>
      <w:pPr>
        <w:ind w:left="2714" w:hanging="480"/>
      </w:pPr>
      <w:rPr>
        <w:rFonts w:ascii="Wingdings" w:hAnsi="Wingdings" w:hint="default"/>
      </w:rPr>
    </w:lvl>
    <w:lvl w:ilvl="4" w:tplc="0409000B" w:tentative="1">
      <w:start w:val="1"/>
      <w:numFmt w:val="bullet"/>
      <w:lvlText w:val=""/>
      <w:lvlJc w:val="left"/>
      <w:pPr>
        <w:ind w:left="3194" w:hanging="480"/>
      </w:pPr>
      <w:rPr>
        <w:rFonts w:ascii="Wingdings" w:hAnsi="Wingdings" w:hint="default"/>
      </w:rPr>
    </w:lvl>
    <w:lvl w:ilvl="5" w:tplc="0409000D" w:tentative="1">
      <w:start w:val="1"/>
      <w:numFmt w:val="bullet"/>
      <w:lvlText w:val=""/>
      <w:lvlJc w:val="left"/>
      <w:pPr>
        <w:ind w:left="3674" w:hanging="480"/>
      </w:pPr>
      <w:rPr>
        <w:rFonts w:ascii="Wingdings" w:hAnsi="Wingdings" w:hint="default"/>
      </w:rPr>
    </w:lvl>
    <w:lvl w:ilvl="6" w:tplc="04090001" w:tentative="1">
      <w:start w:val="1"/>
      <w:numFmt w:val="bullet"/>
      <w:lvlText w:val=""/>
      <w:lvlJc w:val="left"/>
      <w:pPr>
        <w:ind w:left="4154" w:hanging="480"/>
      </w:pPr>
      <w:rPr>
        <w:rFonts w:ascii="Wingdings" w:hAnsi="Wingdings" w:hint="default"/>
      </w:rPr>
    </w:lvl>
    <w:lvl w:ilvl="7" w:tplc="0409000B" w:tentative="1">
      <w:start w:val="1"/>
      <w:numFmt w:val="bullet"/>
      <w:lvlText w:val=""/>
      <w:lvlJc w:val="left"/>
      <w:pPr>
        <w:ind w:left="4634" w:hanging="480"/>
      </w:pPr>
      <w:rPr>
        <w:rFonts w:ascii="Wingdings" w:hAnsi="Wingdings" w:hint="default"/>
      </w:rPr>
    </w:lvl>
    <w:lvl w:ilvl="8" w:tplc="0409000D" w:tentative="1">
      <w:start w:val="1"/>
      <w:numFmt w:val="bullet"/>
      <w:lvlText w:val=""/>
      <w:lvlJc w:val="left"/>
      <w:pPr>
        <w:ind w:left="5114" w:hanging="480"/>
      </w:pPr>
      <w:rPr>
        <w:rFonts w:ascii="Wingdings" w:hAnsi="Wingdings" w:hint="default"/>
      </w:rPr>
    </w:lvl>
  </w:abstractNum>
  <w:abstractNum w:abstractNumId="26" w15:restartNumberingAfterBreak="0">
    <w:nsid w:val="49B43334"/>
    <w:multiLevelType w:val="hybridMultilevel"/>
    <w:tmpl w:val="1EAE80F4"/>
    <w:lvl w:ilvl="0" w:tplc="81AC09DC">
      <w:start w:val="1"/>
      <w:numFmt w:val="bullet"/>
      <w:lvlText w:val=""/>
      <w:lvlJc w:val="left"/>
      <w:pPr>
        <w:ind w:left="480" w:hanging="480"/>
      </w:pPr>
      <w:rPr>
        <w:rFonts w:ascii="Symbol" w:hAnsi="Symbol" w:hint="default"/>
      </w:rPr>
    </w:lvl>
    <w:lvl w:ilvl="1" w:tplc="AAA032A8">
      <w:start w:val="4"/>
      <w:numFmt w:val="bullet"/>
      <w:lvlText w:val="–"/>
      <w:lvlJc w:val="left"/>
      <w:pPr>
        <w:ind w:left="1280" w:hanging="800"/>
      </w:pPr>
      <w:rPr>
        <w:rFonts w:ascii="Times New Roman" w:eastAsia="MS Mincho" w:hAnsi="Times New Roman" w:cs="Times New Roman"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7" w15:restartNumberingAfterBreak="0">
    <w:nsid w:val="4B636811"/>
    <w:multiLevelType w:val="hybridMultilevel"/>
    <w:tmpl w:val="589841D2"/>
    <w:lvl w:ilvl="0" w:tplc="0C767EAE">
      <w:start w:val="4"/>
      <w:numFmt w:val="bullet"/>
      <w:lvlText w:val="–"/>
      <w:lvlJc w:val="left"/>
      <w:pPr>
        <w:ind w:left="800" w:hanging="800"/>
      </w:pPr>
      <w:rPr>
        <w:rFonts w:ascii="Times New Roman" w:eastAsia="MS Mincho" w:hAnsi="Times New Roman"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8" w15:restartNumberingAfterBreak="0">
    <w:nsid w:val="4F1C3056"/>
    <w:multiLevelType w:val="hybridMultilevel"/>
    <w:tmpl w:val="06E004FE"/>
    <w:lvl w:ilvl="0" w:tplc="81AC09DC">
      <w:start w:val="1"/>
      <w:numFmt w:val="bullet"/>
      <w:lvlText w:val=""/>
      <w:lvlJc w:val="left"/>
      <w:pPr>
        <w:ind w:left="480" w:hanging="480"/>
      </w:pPr>
      <w:rPr>
        <w:rFonts w:ascii="Symbol" w:hAnsi="Symbol"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9" w15:restartNumberingAfterBreak="0">
    <w:nsid w:val="4FCF0A6D"/>
    <w:multiLevelType w:val="hybridMultilevel"/>
    <w:tmpl w:val="6AEC6B32"/>
    <w:lvl w:ilvl="0" w:tplc="81AC09DC">
      <w:start w:val="1"/>
      <w:numFmt w:val="bullet"/>
      <w:lvlText w:val=""/>
      <w:lvlJc w:val="left"/>
      <w:pPr>
        <w:ind w:left="480" w:hanging="48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0" w15:restartNumberingAfterBreak="0">
    <w:nsid w:val="51C67070"/>
    <w:multiLevelType w:val="hybridMultilevel"/>
    <w:tmpl w:val="A3DCB846"/>
    <w:lvl w:ilvl="0" w:tplc="81AC09DC">
      <w:start w:val="1"/>
      <w:numFmt w:val="bullet"/>
      <w:lvlText w:val=""/>
      <w:lvlJc w:val="left"/>
      <w:pPr>
        <w:ind w:left="480" w:hanging="480"/>
      </w:pPr>
      <w:rPr>
        <w:rFonts w:ascii="Symbol" w:hAnsi="Symbol" w:hint="default"/>
      </w:rPr>
    </w:lvl>
    <w:lvl w:ilvl="1" w:tplc="81AC09DC">
      <w:start w:val="1"/>
      <w:numFmt w:val="bullet"/>
      <w:lvlText w:val=""/>
      <w:lvlJc w:val="left"/>
      <w:pPr>
        <w:ind w:left="480" w:hanging="480"/>
      </w:pPr>
      <w:rPr>
        <w:rFonts w:ascii="Symbol" w:hAnsi="Symbol"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1" w15:restartNumberingAfterBreak="0">
    <w:nsid w:val="546D2B53"/>
    <w:multiLevelType w:val="hybridMultilevel"/>
    <w:tmpl w:val="8F06687A"/>
    <w:lvl w:ilvl="0" w:tplc="81AC09DC">
      <w:start w:val="1"/>
      <w:numFmt w:val="bullet"/>
      <w:lvlText w:val=""/>
      <w:lvlJc w:val="left"/>
      <w:pPr>
        <w:ind w:left="1274" w:hanging="480"/>
      </w:pPr>
      <w:rPr>
        <w:rFonts w:ascii="Symbol" w:hAnsi="Symbol" w:hint="default"/>
      </w:rPr>
    </w:lvl>
    <w:lvl w:ilvl="1" w:tplc="0409000B">
      <w:start w:val="1"/>
      <w:numFmt w:val="bullet"/>
      <w:lvlText w:val=""/>
      <w:lvlJc w:val="left"/>
      <w:pPr>
        <w:ind w:left="1754" w:hanging="480"/>
      </w:pPr>
      <w:rPr>
        <w:rFonts w:ascii="Wingdings" w:hAnsi="Wingdings" w:hint="default"/>
      </w:rPr>
    </w:lvl>
    <w:lvl w:ilvl="2" w:tplc="0409000D" w:tentative="1">
      <w:start w:val="1"/>
      <w:numFmt w:val="bullet"/>
      <w:lvlText w:val=""/>
      <w:lvlJc w:val="left"/>
      <w:pPr>
        <w:ind w:left="2234" w:hanging="480"/>
      </w:pPr>
      <w:rPr>
        <w:rFonts w:ascii="Wingdings" w:hAnsi="Wingdings" w:hint="default"/>
      </w:rPr>
    </w:lvl>
    <w:lvl w:ilvl="3" w:tplc="04090001" w:tentative="1">
      <w:start w:val="1"/>
      <w:numFmt w:val="bullet"/>
      <w:lvlText w:val=""/>
      <w:lvlJc w:val="left"/>
      <w:pPr>
        <w:ind w:left="2714" w:hanging="480"/>
      </w:pPr>
      <w:rPr>
        <w:rFonts w:ascii="Wingdings" w:hAnsi="Wingdings" w:hint="default"/>
      </w:rPr>
    </w:lvl>
    <w:lvl w:ilvl="4" w:tplc="0409000B" w:tentative="1">
      <w:start w:val="1"/>
      <w:numFmt w:val="bullet"/>
      <w:lvlText w:val=""/>
      <w:lvlJc w:val="left"/>
      <w:pPr>
        <w:ind w:left="3194" w:hanging="480"/>
      </w:pPr>
      <w:rPr>
        <w:rFonts w:ascii="Wingdings" w:hAnsi="Wingdings" w:hint="default"/>
      </w:rPr>
    </w:lvl>
    <w:lvl w:ilvl="5" w:tplc="0409000D" w:tentative="1">
      <w:start w:val="1"/>
      <w:numFmt w:val="bullet"/>
      <w:lvlText w:val=""/>
      <w:lvlJc w:val="left"/>
      <w:pPr>
        <w:ind w:left="3674" w:hanging="480"/>
      </w:pPr>
      <w:rPr>
        <w:rFonts w:ascii="Wingdings" w:hAnsi="Wingdings" w:hint="default"/>
      </w:rPr>
    </w:lvl>
    <w:lvl w:ilvl="6" w:tplc="04090001" w:tentative="1">
      <w:start w:val="1"/>
      <w:numFmt w:val="bullet"/>
      <w:lvlText w:val=""/>
      <w:lvlJc w:val="left"/>
      <w:pPr>
        <w:ind w:left="4154" w:hanging="480"/>
      </w:pPr>
      <w:rPr>
        <w:rFonts w:ascii="Wingdings" w:hAnsi="Wingdings" w:hint="default"/>
      </w:rPr>
    </w:lvl>
    <w:lvl w:ilvl="7" w:tplc="0409000B" w:tentative="1">
      <w:start w:val="1"/>
      <w:numFmt w:val="bullet"/>
      <w:lvlText w:val=""/>
      <w:lvlJc w:val="left"/>
      <w:pPr>
        <w:ind w:left="4634" w:hanging="480"/>
      </w:pPr>
      <w:rPr>
        <w:rFonts w:ascii="Wingdings" w:hAnsi="Wingdings" w:hint="default"/>
      </w:rPr>
    </w:lvl>
    <w:lvl w:ilvl="8" w:tplc="0409000D" w:tentative="1">
      <w:start w:val="1"/>
      <w:numFmt w:val="bullet"/>
      <w:lvlText w:val=""/>
      <w:lvlJc w:val="left"/>
      <w:pPr>
        <w:ind w:left="5114" w:hanging="480"/>
      </w:pPr>
      <w:rPr>
        <w:rFonts w:ascii="Wingdings" w:hAnsi="Wingdings" w:hint="default"/>
      </w:rPr>
    </w:lvl>
  </w:abstractNum>
  <w:abstractNum w:abstractNumId="32" w15:restartNumberingAfterBreak="0">
    <w:nsid w:val="5766359D"/>
    <w:multiLevelType w:val="hybridMultilevel"/>
    <w:tmpl w:val="08504824"/>
    <w:lvl w:ilvl="0" w:tplc="81AC09DC">
      <w:start w:val="1"/>
      <w:numFmt w:val="bullet"/>
      <w:lvlText w:val=""/>
      <w:lvlJc w:val="left"/>
      <w:pPr>
        <w:ind w:left="480" w:hanging="480"/>
      </w:pPr>
      <w:rPr>
        <w:rFonts w:ascii="Symbol" w:hAnsi="Symbol"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3" w15:restartNumberingAfterBreak="0">
    <w:nsid w:val="57B91255"/>
    <w:multiLevelType w:val="hybridMultilevel"/>
    <w:tmpl w:val="F5AAFFE8"/>
    <w:lvl w:ilvl="0" w:tplc="81AC09DC">
      <w:start w:val="1"/>
      <w:numFmt w:val="bullet"/>
      <w:lvlText w:val=""/>
      <w:lvlJc w:val="left"/>
      <w:pPr>
        <w:ind w:left="480" w:hanging="480"/>
      </w:pPr>
      <w:rPr>
        <w:rFonts w:ascii="Symbol" w:hAnsi="Symbol" w:hint="default"/>
      </w:rPr>
    </w:lvl>
    <w:lvl w:ilvl="1" w:tplc="81AC09DC">
      <w:start w:val="1"/>
      <w:numFmt w:val="bullet"/>
      <w:lvlText w:val=""/>
      <w:lvlJc w:val="left"/>
      <w:pPr>
        <w:ind w:left="480" w:hanging="480"/>
      </w:pPr>
      <w:rPr>
        <w:rFonts w:ascii="Symbol" w:hAnsi="Symbol"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4" w15:restartNumberingAfterBreak="0">
    <w:nsid w:val="589B0D49"/>
    <w:multiLevelType w:val="hybridMultilevel"/>
    <w:tmpl w:val="D3B09EA8"/>
    <w:lvl w:ilvl="0" w:tplc="81AC09DC">
      <w:start w:val="1"/>
      <w:numFmt w:val="bullet"/>
      <w:lvlText w:val=""/>
      <w:lvlJc w:val="left"/>
      <w:pPr>
        <w:ind w:left="1274" w:hanging="480"/>
      </w:pPr>
      <w:rPr>
        <w:rFonts w:ascii="Symbol" w:hAnsi="Symbol" w:hint="default"/>
      </w:rPr>
    </w:lvl>
    <w:lvl w:ilvl="1" w:tplc="0409000B" w:tentative="1">
      <w:start w:val="1"/>
      <w:numFmt w:val="bullet"/>
      <w:lvlText w:val=""/>
      <w:lvlJc w:val="left"/>
      <w:pPr>
        <w:ind w:left="1754" w:hanging="480"/>
      </w:pPr>
      <w:rPr>
        <w:rFonts w:ascii="Wingdings" w:hAnsi="Wingdings" w:hint="default"/>
      </w:rPr>
    </w:lvl>
    <w:lvl w:ilvl="2" w:tplc="0409000D" w:tentative="1">
      <w:start w:val="1"/>
      <w:numFmt w:val="bullet"/>
      <w:lvlText w:val=""/>
      <w:lvlJc w:val="left"/>
      <w:pPr>
        <w:ind w:left="2234" w:hanging="480"/>
      </w:pPr>
      <w:rPr>
        <w:rFonts w:ascii="Wingdings" w:hAnsi="Wingdings" w:hint="default"/>
      </w:rPr>
    </w:lvl>
    <w:lvl w:ilvl="3" w:tplc="04090001" w:tentative="1">
      <w:start w:val="1"/>
      <w:numFmt w:val="bullet"/>
      <w:lvlText w:val=""/>
      <w:lvlJc w:val="left"/>
      <w:pPr>
        <w:ind w:left="2714" w:hanging="480"/>
      </w:pPr>
      <w:rPr>
        <w:rFonts w:ascii="Wingdings" w:hAnsi="Wingdings" w:hint="default"/>
      </w:rPr>
    </w:lvl>
    <w:lvl w:ilvl="4" w:tplc="0409000B" w:tentative="1">
      <w:start w:val="1"/>
      <w:numFmt w:val="bullet"/>
      <w:lvlText w:val=""/>
      <w:lvlJc w:val="left"/>
      <w:pPr>
        <w:ind w:left="3194" w:hanging="480"/>
      </w:pPr>
      <w:rPr>
        <w:rFonts w:ascii="Wingdings" w:hAnsi="Wingdings" w:hint="default"/>
      </w:rPr>
    </w:lvl>
    <w:lvl w:ilvl="5" w:tplc="0409000D" w:tentative="1">
      <w:start w:val="1"/>
      <w:numFmt w:val="bullet"/>
      <w:lvlText w:val=""/>
      <w:lvlJc w:val="left"/>
      <w:pPr>
        <w:ind w:left="3674" w:hanging="480"/>
      </w:pPr>
      <w:rPr>
        <w:rFonts w:ascii="Wingdings" w:hAnsi="Wingdings" w:hint="default"/>
      </w:rPr>
    </w:lvl>
    <w:lvl w:ilvl="6" w:tplc="04090001" w:tentative="1">
      <w:start w:val="1"/>
      <w:numFmt w:val="bullet"/>
      <w:lvlText w:val=""/>
      <w:lvlJc w:val="left"/>
      <w:pPr>
        <w:ind w:left="4154" w:hanging="480"/>
      </w:pPr>
      <w:rPr>
        <w:rFonts w:ascii="Wingdings" w:hAnsi="Wingdings" w:hint="default"/>
      </w:rPr>
    </w:lvl>
    <w:lvl w:ilvl="7" w:tplc="0409000B" w:tentative="1">
      <w:start w:val="1"/>
      <w:numFmt w:val="bullet"/>
      <w:lvlText w:val=""/>
      <w:lvlJc w:val="left"/>
      <w:pPr>
        <w:ind w:left="4634" w:hanging="480"/>
      </w:pPr>
      <w:rPr>
        <w:rFonts w:ascii="Wingdings" w:hAnsi="Wingdings" w:hint="default"/>
      </w:rPr>
    </w:lvl>
    <w:lvl w:ilvl="8" w:tplc="0409000D" w:tentative="1">
      <w:start w:val="1"/>
      <w:numFmt w:val="bullet"/>
      <w:lvlText w:val=""/>
      <w:lvlJc w:val="left"/>
      <w:pPr>
        <w:ind w:left="5114" w:hanging="480"/>
      </w:pPr>
      <w:rPr>
        <w:rFonts w:ascii="Wingdings" w:hAnsi="Wingdings" w:hint="default"/>
      </w:rPr>
    </w:lvl>
  </w:abstractNum>
  <w:abstractNum w:abstractNumId="35" w15:restartNumberingAfterBreak="0">
    <w:nsid w:val="5A9C61B4"/>
    <w:multiLevelType w:val="hybridMultilevel"/>
    <w:tmpl w:val="DEEC8224"/>
    <w:lvl w:ilvl="0" w:tplc="81AC09DC">
      <w:start w:val="1"/>
      <w:numFmt w:val="bullet"/>
      <w:lvlText w:val=""/>
      <w:lvlJc w:val="left"/>
      <w:pPr>
        <w:ind w:left="480" w:hanging="48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6" w15:restartNumberingAfterBreak="0">
    <w:nsid w:val="5FB27E29"/>
    <w:multiLevelType w:val="hybridMultilevel"/>
    <w:tmpl w:val="88BAA97E"/>
    <w:lvl w:ilvl="0" w:tplc="81AC09DC">
      <w:start w:val="1"/>
      <w:numFmt w:val="bullet"/>
      <w:lvlText w:val=""/>
      <w:lvlJc w:val="left"/>
      <w:pPr>
        <w:ind w:left="1274" w:hanging="480"/>
      </w:pPr>
      <w:rPr>
        <w:rFonts w:ascii="Symbol" w:hAnsi="Symbol" w:hint="default"/>
      </w:rPr>
    </w:lvl>
    <w:lvl w:ilvl="1" w:tplc="0409000B">
      <w:start w:val="1"/>
      <w:numFmt w:val="bullet"/>
      <w:lvlText w:val=""/>
      <w:lvlJc w:val="left"/>
      <w:pPr>
        <w:ind w:left="1754" w:hanging="480"/>
      </w:pPr>
      <w:rPr>
        <w:rFonts w:ascii="Wingdings" w:hAnsi="Wingdings" w:hint="default"/>
      </w:rPr>
    </w:lvl>
    <w:lvl w:ilvl="2" w:tplc="0409000D" w:tentative="1">
      <w:start w:val="1"/>
      <w:numFmt w:val="bullet"/>
      <w:lvlText w:val=""/>
      <w:lvlJc w:val="left"/>
      <w:pPr>
        <w:ind w:left="2234" w:hanging="480"/>
      </w:pPr>
      <w:rPr>
        <w:rFonts w:ascii="Wingdings" w:hAnsi="Wingdings" w:hint="default"/>
      </w:rPr>
    </w:lvl>
    <w:lvl w:ilvl="3" w:tplc="04090001" w:tentative="1">
      <w:start w:val="1"/>
      <w:numFmt w:val="bullet"/>
      <w:lvlText w:val=""/>
      <w:lvlJc w:val="left"/>
      <w:pPr>
        <w:ind w:left="2714" w:hanging="480"/>
      </w:pPr>
      <w:rPr>
        <w:rFonts w:ascii="Wingdings" w:hAnsi="Wingdings" w:hint="default"/>
      </w:rPr>
    </w:lvl>
    <w:lvl w:ilvl="4" w:tplc="0409000B" w:tentative="1">
      <w:start w:val="1"/>
      <w:numFmt w:val="bullet"/>
      <w:lvlText w:val=""/>
      <w:lvlJc w:val="left"/>
      <w:pPr>
        <w:ind w:left="3194" w:hanging="480"/>
      </w:pPr>
      <w:rPr>
        <w:rFonts w:ascii="Wingdings" w:hAnsi="Wingdings" w:hint="default"/>
      </w:rPr>
    </w:lvl>
    <w:lvl w:ilvl="5" w:tplc="0409000D" w:tentative="1">
      <w:start w:val="1"/>
      <w:numFmt w:val="bullet"/>
      <w:lvlText w:val=""/>
      <w:lvlJc w:val="left"/>
      <w:pPr>
        <w:ind w:left="3674" w:hanging="480"/>
      </w:pPr>
      <w:rPr>
        <w:rFonts w:ascii="Wingdings" w:hAnsi="Wingdings" w:hint="default"/>
      </w:rPr>
    </w:lvl>
    <w:lvl w:ilvl="6" w:tplc="04090001" w:tentative="1">
      <w:start w:val="1"/>
      <w:numFmt w:val="bullet"/>
      <w:lvlText w:val=""/>
      <w:lvlJc w:val="left"/>
      <w:pPr>
        <w:ind w:left="4154" w:hanging="480"/>
      </w:pPr>
      <w:rPr>
        <w:rFonts w:ascii="Wingdings" w:hAnsi="Wingdings" w:hint="default"/>
      </w:rPr>
    </w:lvl>
    <w:lvl w:ilvl="7" w:tplc="0409000B" w:tentative="1">
      <w:start w:val="1"/>
      <w:numFmt w:val="bullet"/>
      <w:lvlText w:val=""/>
      <w:lvlJc w:val="left"/>
      <w:pPr>
        <w:ind w:left="4634" w:hanging="480"/>
      </w:pPr>
      <w:rPr>
        <w:rFonts w:ascii="Wingdings" w:hAnsi="Wingdings" w:hint="default"/>
      </w:rPr>
    </w:lvl>
    <w:lvl w:ilvl="8" w:tplc="0409000D" w:tentative="1">
      <w:start w:val="1"/>
      <w:numFmt w:val="bullet"/>
      <w:lvlText w:val=""/>
      <w:lvlJc w:val="left"/>
      <w:pPr>
        <w:ind w:left="5114" w:hanging="480"/>
      </w:pPr>
      <w:rPr>
        <w:rFonts w:ascii="Wingdings" w:hAnsi="Wingdings" w:hint="default"/>
      </w:rPr>
    </w:lvl>
  </w:abstractNum>
  <w:abstractNum w:abstractNumId="37" w15:restartNumberingAfterBreak="0">
    <w:nsid w:val="63726560"/>
    <w:multiLevelType w:val="hybridMultilevel"/>
    <w:tmpl w:val="A53A3E64"/>
    <w:lvl w:ilvl="0" w:tplc="81AC09DC">
      <w:start w:val="1"/>
      <w:numFmt w:val="bullet"/>
      <w:lvlText w:val=""/>
      <w:lvlJc w:val="left"/>
      <w:pPr>
        <w:ind w:left="480" w:hanging="480"/>
      </w:pPr>
      <w:rPr>
        <w:rFonts w:ascii="Symbol" w:hAnsi="Symbol" w:hint="default"/>
      </w:rPr>
    </w:lvl>
    <w:lvl w:ilvl="1" w:tplc="81AC09DC">
      <w:start w:val="1"/>
      <w:numFmt w:val="bullet"/>
      <w:lvlText w:val=""/>
      <w:lvlJc w:val="left"/>
      <w:pPr>
        <w:ind w:left="480" w:hanging="480"/>
      </w:pPr>
      <w:rPr>
        <w:rFonts w:ascii="Symbol" w:hAnsi="Symbol"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8" w15:restartNumberingAfterBreak="0">
    <w:nsid w:val="64794092"/>
    <w:multiLevelType w:val="hybridMultilevel"/>
    <w:tmpl w:val="A8345A94"/>
    <w:lvl w:ilvl="0" w:tplc="81AC09DC">
      <w:start w:val="1"/>
      <w:numFmt w:val="bullet"/>
      <w:lvlText w:val=""/>
      <w:lvlJc w:val="left"/>
      <w:pPr>
        <w:ind w:left="1274" w:hanging="480"/>
      </w:pPr>
      <w:rPr>
        <w:rFonts w:ascii="Symbol" w:hAnsi="Symbol" w:hint="default"/>
      </w:rPr>
    </w:lvl>
    <w:lvl w:ilvl="1" w:tplc="0409000B" w:tentative="1">
      <w:start w:val="1"/>
      <w:numFmt w:val="bullet"/>
      <w:lvlText w:val=""/>
      <w:lvlJc w:val="left"/>
      <w:pPr>
        <w:ind w:left="1754" w:hanging="480"/>
      </w:pPr>
      <w:rPr>
        <w:rFonts w:ascii="Wingdings" w:hAnsi="Wingdings" w:hint="default"/>
      </w:rPr>
    </w:lvl>
    <w:lvl w:ilvl="2" w:tplc="0409000D" w:tentative="1">
      <w:start w:val="1"/>
      <w:numFmt w:val="bullet"/>
      <w:lvlText w:val=""/>
      <w:lvlJc w:val="left"/>
      <w:pPr>
        <w:ind w:left="2234" w:hanging="480"/>
      </w:pPr>
      <w:rPr>
        <w:rFonts w:ascii="Wingdings" w:hAnsi="Wingdings" w:hint="default"/>
      </w:rPr>
    </w:lvl>
    <w:lvl w:ilvl="3" w:tplc="04090001" w:tentative="1">
      <w:start w:val="1"/>
      <w:numFmt w:val="bullet"/>
      <w:lvlText w:val=""/>
      <w:lvlJc w:val="left"/>
      <w:pPr>
        <w:ind w:left="2714" w:hanging="480"/>
      </w:pPr>
      <w:rPr>
        <w:rFonts w:ascii="Wingdings" w:hAnsi="Wingdings" w:hint="default"/>
      </w:rPr>
    </w:lvl>
    <w:lvl w:ilvl="4" w:tplc="0409000B" w:tentative="1">
      <w:start w:val="1"/>
      <w:numFmt w:val="bullet"/>
      <w:lvlText w:val=""/>
      <w:lvlJc w:val="left"/>
      <w:pPr>
        <w:ind w:left="3194" w:hanging="480"/>
      </w:pPr>
      <w:rPr>
        <w:rFonts w:ascii="Wingdings" w:hAnsi="Wingdings" w:hint="default"/>
      </w:rPr>
    </w:lvl>
    <w:lvl w:ilvl="5" w:tplc="0409000D" w:tentative="1">
      <w:start w:val="1"/>
      <w:numFmt w:val="bullet"/>
      <w:lvlText w:val=""/>
      <w:lvlJc w:val="left"/>
      <w:pPr>
        <w:ind w:left="3674" w:hanging="480"/>
      </w:pPr>
      <w:rPr>
        <w:rFonts w:ascii="Wingdings" w:hAnsi="Wingdings" w:hint="default"/>
      </w:rPr>
    </w:lvl>
    <w:lvl w:ilvl="6" w:tplc="04090001" w:tentative="1">
      <w:start w:val="1"/>
      <w:numFmt w:val="bullet"/>
      <w:lvlText w:val=""/>
      <w:lvlJc w:val="left"/>
      <w:pPr>
        <w:ind w:left="4154" w:hanging="480"/>
      </w:pPr>
      <w:rPr>
        <w:rFonts w:ascii="Wingdings" w:hAnsi="Wingdings" w:hint="default"/>
      </w:rPr>
    </w:lvl>
    <w:lvl w:ilvl="7" w:tplc="0409000B" w:tentative="1">
      <w:start w:val="1"/>
      <w:numFmt w:val="bullet"/>
      <w:lvlText w:val=""/>
      <w:lvlJc w:val="left"/>
      <w:pPr>
        <w:ind w:left="4634" w:hanging="480"/>
      </w:pPr>
      <w:rPr>
        <w:rFonts w:ascii="Wingdings" w:hAnsi="Wingdings" w:hint="default"/>
      </w:rPr>
    </w:lvl>
    <w:lvl w:ilvl="8" w:tplc="0409000D" w:tentative="1">
      <w:start w:val="1"/>
      <w:numFmt w:val="bullet"/>
      <w:lvlText w:val=""/>
      <w:lvlJc w:val="left"/>
      <w:pPr>
        <w:ind w:left="5114" w:hanging="480"/>
      </w:pPr>
      <w:rPr>
        <w:rFonts w:ascii="Wingdings" w:hAnsi="Wingdings" w:hint="default"/>
      </w:rPr>
    </w:lvl>
  </w:abstractNum>
  <w:abstractNum w:abstractNumId="39" w15:restartNumberingAfterBreak="0">
    <w:nsid w:val="65CB56B0"/>
    <w:multiLevelType w:val="hybridMultilevel"/>
    <w:tmpl w:val="FDB47230"/>
    <w:lvl w:ilvl="0" w:tplc="0FD25952">
      <w:start w:val="4"/>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0" w15:restartNumberingAfterBreak="0">
    <w:nsid w:val="69844794"/>
    <w:multiLevelType w:val="hybridMultilevel"/>
    <w:tmpl w:val="34282C82"/>
    <w:lvl w:ilvl="0" w:tplc="9E9C4C3E">
      <w:start w:val="4"/>
      <w:numFmt w:val="bullet"/>
      <w:lvlText w:val="–"/>
      <w:lvlJc w:val="left"/>
      <w:pPr>
        <w:ind w:left="800" w:hanging="800"/>
      </w:pPr>
      <w:rPr>
        <w:rFonts w:ascii="Times New Roman" w:eastAsia="MS Mincho" w:hAnsi="Times New Roman"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1" w15:restartNumberingAfterBreak="0">
    <w:nsid w:val="71A47355"/>
    <w:multiLevelType w:val="hybridMultilevel"/>
    <w:tmpl w:val="838610C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240493A"/>
    <w:multiLevelType w:val="hybridMultilevel"/>
    <w:tmpl w:val="9CDC38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4233737"/>
    <w:multiLevelType w:val="hybridMultilevel"/>
    <w:tmpl w:val="BFA81A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6818D7"/>
    <w:multiLevelType w:val="hybridMultilevel"/>
    <w:tmpl w:val="2A988B2C"/>
    <w:lvl w:ilvl="0" w:tplc="81AC09DC">
      <w:start w:val="1"/>
      <w:numFmt w:val="bullet"/>
      <w:lvlText w:val=""/>
      <w:lvlJc w:val="left"/>
      <w:pPr>
        <w:ind w:left="1274" w:hanging="480"/>
      </w:pPr>
      <w:rPr>
        <w:rFonts w:ascii="Symbol" w:hAnsi="Symbol" w:hint="default"/>
      </w:rPr>
    </w:lvl>
    <w:lvl w:ilvl="1" w:tplc="0409000B">
      <w:start w:val="1"/>
      <w:numFmt w:val="bullet"/>
      <w:lvlText w:val=""/>
      <w:lvlJc w:val="left"/>
      <w:pPr>
        <w:ind w:left="1754" w:hanging="480"/>
      </w:pPr>
      <w:rPr>
        <w:rFonts w:ascii="Wingdings" w:hAnsi="Wingdings" w:hint="default"/>
      </w:rPr>
    </w:lvl>
    <w:lvl w:ilvl="2" w:tplc="0409000D" w:tentative="1">
      <w:start w:val="1"/>
      <w:numFmt w:val="bullet"/>
      <w:lvlText w:val=""/>
      <w:lvlJc w:val="left"/>
      <w:pPr>
        <w:ind w:left="2234" w:hanging="480"/>
      </w:pPr>
      <w:rPr>
        <w:rFonts w:ascii="Wingdings" w:hAnsi="Wingdings" w:hint="default"/>
      </w:rPr>
    </w:lvl>
    <w:lvl w:ilvl="3" w:tplc="04090001" w:tentative="1">
      <w:start w:val="1"/>
      <w:numFmt w:val="bullet"/>
      <w:lvlText w:val=""/>
      <w:lvlJc w:val="left"/>
      <w:pPr>
        <w:ind w:left="2714" w:hanging="480"/>
      </w:pPr>
      <w:rPr>
        <w:rFonts w:ascii="Wingdings" w:hAnsi="Wingdings" w:hint="default"/>
      </w:rPr>
    </w:lvl>
    <w:lvl w:ilvl="4" w:tplc="0409000B" w:tentative="1">
      <w:start w:val="1"/>
      <w:numFmt w:val="bullet"/>
      <w:lvlText w:val=""/>
      <w:lvlJc w:val="left"/>
      <w:pPr>
        <w:ind w:left="3194" w:hanging="480"/>
      </w:pPr>
      <w:rPr>
        <w:rFonts w:ascii="Wingdings" w:hAnsi="Wingdings" w:hint="default"/>
      </w:rPr>
    </w:lvl>
    <w:lvl w:ilvl="5" w:tplc="0409000D" w:tentative="1">
      <w:start w:val="1"/>
      <w:numFmt w:val="bullet"/>
      <w:lvlText w:val=""/>
      <w:lvlJc w:val="left"/>
      <w:pPr>
        <w:ind w:left="3674" w:hanging="480"/>
      </w:pPr>
      <w:rPr>
        <w:rFonts w:ascii="Wingdings" w:hAnsi="Wingdings" w:hint="default"/>
      </w:rPr>
    </w:lvl>
    <w:lvl w:ilvl="6" w:tplc="04090001" w:tentative="1">
      <w:start w:val="1"/>
      <w:numFmt w:val="bullet"/>
      <w:lvlText w:val=""/>
      <w:lvlJc w:val="left"/>
      <w:pPr>
        <w:ind w:left="4154" w:hanging="480"/>
      </w:pPr>
      <w:rPr>
        <w:rFonts w:ascii="Wingdings" w:hAnsi="Wingdings" w:hint="default"/>
      </w:rPr>
    </w:lvl>
    <w:lvl w:ilvl="7" w:tplc="0409000B" w:tentative="1">
      <w:start w:val="1"/>
      <w:numFmt w:val="bullet"/>
      <w:lvlText w:val=""/>
      <w:lvlJc w:val="left"/>
      <w:pPr>
        <w:ind w:left="4634" w:hanging="480"/>
      </w:pPr>
      <w:rPr>
        <w:rFonts w:ascii="Wingdings" w:hAnsi="Wingdings" w:hint="default"/>
      </w:rPr>
    </w:lvl>
    <w:lvl w:ilvl="8" w:tplc="0409000D" w:tentative="1">
      <w:start w:val="1"/>
      <w:numFmt w:val="bullet"/>
      <w:lvlText w:val=""/>
      <w:lvlJc w:val="left"/>
      <w:pPr>
        <w:ind w:left="5114" w:hanging="480"/>
      </w:pPr>
      <w:rPr>
        <w:rFonts w:ascii="Wingdings" w:hAnsi="Wingdings" w:hint="default"/>
      </w:rPr>
    </w:lvl>
  </w:abstractNum>
  <w:abstractNum w:abstractNumId="45" w15:restartNumberingAfterBreak="0">
    <w:nsid w:val="77C174C0"/>
    <w:multiLevelType w:val="hybridMultilevel"/>
    <w:tmpl w:val="92D09C8A"/>
    <w:lvl w:ilvl="0" w:tplc="81AC09DC">
      <w:start w:val="1"/>
      <w:numFmt w:val="bullet"/>
      <w:lvlText w:val=""/>
      <w:lvlJc w:val="left"/>
      <w:pPr>
        <w:ind w:left="480" w:hanging="48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6" w15:restartNumberingAfterBreak="0">
    <w:nsid w:val="7B6525A0"/>
    <w:multiLevelType w:val="multilevel"/>
    <w:tmpl w:val="A5DC74CC"/>
    <w:lvl w:ilvl="0">
      <w:start w:val="8"/>
      <w:numFmt w:val="decimal"/>
      <w:lvlText w:val="%1"/>
      <w:lvlJc w:val="left"/>
      <w:pPr>
        <w:tabs>
          <w:tab w:val="num" w:pos="795"/>
        </w:tabs>
        <w:ind w:left="795" w:hanging="795"/>
      </w:pPr>
      <w:rPr>
        <w:rFonts w:hint="default"/>
      </w:rPr>
    </w:lvl>
    <w:lvl w:ilvl="1">
      <w:start w:val="4"/>
      <w:numFmt w:val="decimal"/>
      <w:lvlText w:val="%1.%2"/>
      <w:lvlJc w:val="left"/>
      <w:pPr>
        <w:tabs>
          <w:tab w:val="num" w:pos="795"/>
        </w:tabs>
        <w:ind w:left="795" w:hanging="795"/>
      </w:pPr>
      <w:rPr>
        <w:rFonts w:hint="default"/>
      </w:rPr>
    </w:lvl>
    <w:lvl w:ilvl="2">
      <w:start w:val="2"/>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CA93391"/>
    <w:multiLevelType w:val="hybridMultilevel"/>
    <w:tmpl w:val="3E8A9A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1C64AE"/>
    <w:multiLevelType w:val="hybridMultilevel"/>
    <w:tmpl w:val="8924AC56"/>
    <w:lvl w:ilvl="0" w:tplc="FC26F786">
      <w:start w:val="4"/>
      <w:numFmt w:val="bullet"/>
      <w:lvlText w:val="–"/>
      <w:lvlJc w:val="left"/>
      <w:pPr>
        <w:ind w:left="1194" w:hanging="400"/>
      </w:pPr>
      <w:rPr>
        <w:rFonts w:ascii="Times New Roman" w:eastAsia="MS Mincho" w:hAnsi="Times New Roman"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9" w15:restartNumberingAfterBreak="0">
    <w:nsid w:val="7EA95EB7"/>
    <w:multiLevelType w:val="hybridMultilevel"/>
    <w:tmpl w:val="94982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FE0134C"/>
    <w:multiLevelType w:val="hybridMultilevel"/>
    <w:tmpl w:val="FCC6DDD2"/>
    <w:lvl w:ilvl="0" w:tplc="81AC09DC">
      <w:start w:val="1"/>
      <w:numFmt w:val="bullet"/>
      <w:lvlText w:val=""/>
      <w:lvlJc w:val="left"/>
      <w:pPr>
        <w:ind w:left="1274" w:hanging="480"/>
      </w:pPr>
      <w:rPr>
        <w:rFonts w:ascii="Symbol" w:hAnsi="Symbol" w:hint="default"/>
      </w:rPr>
    </w:lvl>
    <w:lvl w:ilvl="1" w:tplc="81AC09DC">
      <w:start w:val="1"/>
      <w:numFmt w:val="bullet"/>
      <w:lvlText w:val=""/>
      <w:lvlJc w:val="left"/>
      <w:pPr>
        <w:ind w:left="480" w:hanging="480"/>
      </w:pPr>
      <w:rPr>
        <w:rFonts w:ascii="Symbol" w:hAnsi="Symbol" w:hint="default"/>
      </w:rPr>
    </w:lvl>
    <w:lvl w:ilvl="2" w:tplc="0409000D">
      <w:start w:val="1"/>
      <w:numFmt w:val="bullet"/>
      <w:lvlText w:val=""/>
      <w:lvlJc w:val="left"/>
      <w:pPr>
        <w:ind w:left="2234" w:hanging="480"/>
      </w:pPr>
      <w:rPr>
        <w:rFonts w:ascii="Wingdings" w:hAnsi="Wingdings" w:hint="default"/>
      </w:rPr>
    </w:lvl>
    <w:lvl w:ilvl="3" w:tplc="04090001" w:tentative="1">
      <w:start w:val="1"/>
      <w:numFmt w:val="bullet"/>
      <w:lvlText w:val=""/>
      <w:lvlJc w:val="left"/>
      <w:pPr>
        <w:ind w:left="2714" w:hanging="480"/>
      </w:pPr>
      <w:rPr>
        <w:rFonts w:ascii="Wingdings" w:hAnsi="Wingdings" w:hint="default"/>
      </w:rPr>
    </w:lvl>
    <w:lvl w:ilvl="4" w:tplc="0409000B" w:tentative="1">
      <w:start w:val="1"/>
      <w:numFmt w:val="bullet"/>
      <w:lvlText w:val=""/>
      <w:lvlJc w:val="left"/>
      <w:pPr>
        <w:ind w:left="3194" w:hanging="480"/>
      </w:pPr>
      <w:rPr>
        <w:rFonts w:ascii="Wingdings" w:hAnsi="Wingdings" w:hint="default"/>
      </w:rPr>
    </w:lvl>
    <w:lvl w:ilvl="5" w:tplc="0409000D" w:tentative="1">
      <w:start w:val="1"/>
      <w:numFmt w:val="bullet"/>
      <w:lvlText w:val=""/>
      <w:lvlJc w:val="left"/>
      <w:pPr>
        <w:ind w:left="3674" w:hanging="480"/>
      </w:pPr>
      <w:rPr>
        <w:rFonts w:ascii="Wingdings" w:hAnsi="Wingdings" w:hint="default"/>
      </w:rPr>
    </w:lvl>
    <w:lvl w:ilvl="6" w:tplc="04090001" w:tentative="1">
      <w:start w:val="1"/>
      <w:numFmt w:val="bullet"/>
      <w:lvlText w:val=""/>
      <w:lvlJc w:val="left"/>
      <w:pPr>
        <w:ind w:left="4154" w:hanging="480"/>
      </w:pPr>
      <w:rPr>
        <w:rFonts w:ascii="Wingdings" w:hAnsi="Wingdings" w:hint="default"/>
      </w:rPr>
    </w:lvl>
    <w:lvl w:ilvl="7" w:tplc="0409000B" w:tentative="1">
      <w:start w:val="1"/>
      <w:numFmt w:val="bullet"/>
      <w:lvlText w:val=""/>
      <w:lvlJc w:val="left"/>
      <w:pPr>
        <w:ind w:left="4634" w:hanging="480"/>
      </w:pPr>
      <w:rPr>
        <w:rFonts w:ascii="Wingdings" w:hAnsi="Wingdings" w:hint="default"/>
      </w:rPr>
    </w:lvl>
    <w:lvl w:ilvl="8" w:tplc="0409000D" w:tentative="1">
      <w:start w:val="1"/>
      <w:numFmt w:val="bullet"/>
      <w:lvlText w:val=""/>
      <w:lvlJc w:val="left"/>
      <w:pPr>
        <w:ind w:left="5114" w:hanging="480"/>
      </w:pPr>
      <w:rPr>
        <w:rFonts w:ascii="Wingdings" w:hAnsi="Wingdings" w:hint="default"/>
      </w:rPr>
    </w:lvl>
  </w:abstractNum>
  <w:num w:numId="1">
    <w:abstractNumId w:val="23"/>
  </w:num>
  <w:num w:numId="2">
    <w:abstractNumId w:val="0"/>
  </w:num>
  <w:num w:numId="3">
    <w:abstractNumId w:val="46"/>
  </w:num>
  <w:num w:numId="4">
    <w:abstractNumId w:val="43"/>
  </w:num>
  <w:num w:numId="5">
    <w:abstractNumId w:val="49"/>
  </w:num>
  <w:num w:numId="6">
    <w:abstractNumId w:val="11"/>
  </w:num>
  <w:num w:numId="7">
    <w:abstractNumId w:val="47"/>
  </w:num>
  <w:num w:numId="8">
    <w:abstractNumId w:val="7"/>
  </w:num>
  <w:num w:numId="9">
    <w:abstractNumId w:val="21"/>
  </w:num>
  <w:num w:numId="10">
    <w:abstractNumId w:val="42"/>
  </w:num>
  <w:num w:numId="11">
    <w:abstractNumId w:val="22"/>
  </w:num>
  <w:num w:numId="12">
    <w:abstractNumId w:val="41"/>
  </w:num>
  <w:num w:numId="13">
    <w:abstractNumId w:val="29"/>
  </w:num>
  <w:num w:numId="14">
    <w:abstractNumId w:val="18"/>
  </w:num>
  <w:num w:numId="15">
    <w:abstractNumId w:val="12"/>
  </w:num>
  <w:num w:numId="16">
    <w:abstractNumId w:val="35"/>
  </w:num>
  <w:num w:numId="17">
    <w:abstractNumId w:val="40"/>
  </w:num>
  <w:num w:numId="18">
    <w:abstractNumId w:val="1"/>
  </w:num>
  <w:num w:numId="19">
    <w:abstractNumId w:val="39"/>
  </w:num>
  <w:num w:numId="20">
    <w:abstractNumId w:val="5"/>
  </w:num>
  <w:num w:numId="21">
    <w:abstractNumId w:val="27"/>
  </w:num>
  <w:num w:numId="22">
    <w:abstractNumId w:val="26"/>
  </w:num>
  <w:num w:numId="23">
    <w:abstractNumId w:val="4"/>
  </w:num>
  <w:num w:numId="24">
    <w:abstractNumId w:val="45"/>
  </w:num>
  <w:num w:numId="25">
    <w:abstractNumId w:val="14"/>
  </w:num>
  <w:num w:numId="26">
    <w:abstractNumId w:val="32"/>
  </w:num>
  <w:num w:numId="27">
    <w:abstractNumId w:val="37"/>
  </w:num>
  <w:num w:numId="28">
    <w:abstractNumId w:val="2"/>
  </w:num>
  <w:num w:numId="29">
    <w:abstractNumId w:val="13"/>
  </w:num>
  <w:num w:numId="30">
    <w:abstractNumId w:val="48"/>
  </w:num>
  <w:num w:numId="31">
    <w:abstractNumId w:val="17"/>
  </w:num>
  <w:num w:numId="32">
    <w:abstractNumId w:val="10"/>
  </w:num>
  <w:num w:numId="33">
    <w:abstractNumId w:val="36"/>
  </w:num>
  <w:num w:numId="34">
    <w:abstractNumId w:val="16"/>
  </w:num>
  <w:num w:numId="35">
    <w:abstractNumId w:val="30"/>
  </w:num>
  <w:num w:numId="36">
    <w:abstractNumId w:val="44"/>
  </w:num>
  <w:num w:numId="37">
    <w:abstractNumId w:val="19"/>
  </w:num>
  <w:num w:numId="38">
    <w:abstractNumId w:val="25"/>
  </w:num>
  <w:num w:numId="39">
    <w:abstractNumId w:val="31"/>
  </w:num>
  <w:num w:numId="40">
    <w:abstractNumId w:val="50"/>
  </w:num>
  <w:num w:numId="41">
    <w:abstractNumId w:val="28"/>
  </w:num>
  <w:num w:numId="42">
    <w:abstractNumId w:val="33"/>
  </w:num>
  <w:num w:numId="43">
    <w:abstractNumId w:val="3"/>
  </w:num>
  <w:num w:numId="44">
    <w:abstractNumId w:val="24"/>
  </w:num>
  <w:num w:numId="45">
    <w:abstractNumId w:val="15"/>
  </w:num>
  <w:num w:numId="46">
    <w:abstractNumId w:val="6"/>
  </w:num>
  <w:num w:numId="47">
    <w:abstractNumId w:val="8"/>
  </w:num>
  <w:num w:numId="48">
    <w:abstractNumId w:val="34"/>
  </w:num>
  <w:num w:numId="49">
    <w:abstractNumId w:val="9"/>
  </w:num>
  <w:num w:numId="50">
    <w:abstractNumId w:val="38"/>
  </w:num>
  <w:num w:numId="51">
    <w:abstractNumId w:val="20"/>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ji Tochio (AR)">
    <w15:presenceInfo w15:providerId="None" w15:userId="Yuji Tochio (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embedSystemFonts/>
  <w:bordersDoNotSurroundHeader/>
  <w:bordersDoNotSurroundFooter/>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CH" w:vendorID="64" w:dllVersion="131078" w:nlCheck="1" w:checkStyle="1"/>
  <w:activeWritingStyle w:appName="MSWord" w:lang="ja-JP"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3FD"/>
    <w:rsid w:val="000050B3"/>
    <w:rsid w:val="0002273E"/>
    <w:rsid w:val="00037EED"/>
    <w:rsid w:val="000506EA"/>
    <w:rsid w:val="000529C5"/>
    <w:rsid w:val="000801F9"/>
    <w:rsid w:val="00085464"/>
    <w:rsid w:val="0008616A"/>
    <w:rsid w:val="000A287B"/>
    <w:rsid w:val="000A43F1"/>
    <w:rsid w:val="000A7201"/>
    <w:rsid w:val="000B0A20"/>
    <w:rsid w:val="000B1109"/>
    <w:rsid w:val="000B48BF"/>
    <w:rsid w:val="000D05AC"/>
    <w:rsid w:val="000D673C"/>
    <w:rsid w:val="000E355E"/>
    <w:rsid w:val="000E431A"/>
    <w:rsid w:val="000E7189"/>
    <w:rsid w:val="000F7AE7"/>
    <w:rsid w:val="001312D5"/>
    <w:rsid w:val="0013384E"/>
    <w:rsid w:val="00135691"/>
    <w:rsid w:val="001401ED"/>
    <w:rsid w:val="00156515"/>
    <w:rsid w:val="0016509B"/>
    <w:rsid w:val="00175CAE"/>
    <w:rsid w:val="0018152C"/>
    <w:rsid w:val="0018403B"/>
    <w:rsid w:val="00197D18"/>
    <w:rsid w:val="001C107A"/>
    <w:rsid w:val="001C1FD1"/>
    <w:rsid w:val="001C743B"/>
    <w:rsid w:val="001D3401"/>
    <w:rsid w:val="001D34E7"/>
    <w:rsid w:val="001E5EC8"/>
    <w:rsid w:val="001F3A28"/>
    <w:rsid w:val="00202B1E"/>
    <w:rsid w:val="00207BE3"/>
    <w:rsid w:val="00213BB4"/>
    <w:rsid w:val="002309F5"/>
    <w:rsid w:val="0023130B"/>
    <w:rsid w:val="00236F8E"/>
    <w:rsid w:val="00240FAD"/>
    <w:rsid w:val="00246E42"/>
    <w:rsid w:val="002646CC"/>
    <w:rsid w:val="00267861"/>
    <w:rsid w:val="0028345F"/>
    <w:rsid w:val="00291C02"/>
    <w:rsid w:val="00294483"/>
    <w:rsid w:val="002A1501"/>
    <w:rsid w:val="002A17B3"/>
    <w:rsid w:val="002A2404"/>
    <w:rsid w:val="002A4F5B"/>
    <w:rsid w:val="002B2170"/>
    <w:rsid w:val="002B71B0"/>
    <w:rsid w:val="002E0F55"/>
    <w:rsid w:val="002E5890"/>
    <w:rsid w:val="002E7062"/>
    <w:rsid w:val="00302A5B"/>
    <w:rsid w:val="00305E34"/>
    <w:rsid w:val="00310868"/>
    <w:rsid w:val="00311B63"/>
    <w:rsid w:val="003135E8"/>
    <w:rsid w:val="00315D80"/>
    <w:rsid w:val="003239B9"/>
    <w:rsid w:val="003327D4"/>
    <w:rsid w:val="003356C4"/>
    <w:rsid w:val="00347CB4"/>
    <w:rsid w:val="00352AAF"/>
    <w:rsid w:val="00356D5E"/>
    <w:rsid w:val="00366B2A"/>
    <w:rsid w:val="00370F2B"/>
    <w:rsid w:val="003735B6"/>
    <w:rsid w:val="003A0344"/>
    <w:rsid w:val="003B0FFA"/>
    <w:rsid w:val="003B19FC"/>
    <w:rsid w:val="003B6CD3"/>
    <w:rsid w:val="003D026A"/>
    <w:rsid w:val="003D264C"/>
    <w:rsid w:val="003D3994"/>
    <w:rsid w:val="003E0759"/>
    <w:rsid w:val="00406E50"/>
    <w:rsid w:val="0041539F"/>
    <w:rsid w:val="0043447E"/>
    <w:rsid w:val="00436B1B"/>
    <w:rsid w:val="00443CD7"/>
    <w:rsid w:val="00445C10"/>
    <w:rsid w:val="004765B6"/>
    <w:rsid w:val="004851F4"/>
    <w:rsid w:val="00486C0F"/>
    <w:rsid w:val="00494D9A"/>
    <w:rsid w:val="00495B54"/>
    <w:rsid w:val="004A52A2"/>
    <w:rsid w:val="004B3DB3"/>
    <w:rsid w:val="004E7D87"/>
    <w:rsid w:val="004F131A"/>
    <w:rsid w:val="005014E2"/>
    <w:rsid w:val="00504C32"/>
    <w:rsid w:val="0051763D"/>
    <w:rsid w:val="00530A62"/>
    <w:rsid w:val="00532A6A"/>
    <w:rsid w:val="00544674"/>
    <w:rsid w:val="00545704"/>
    <w:rsid w:val="00554A4A"/>
    <w:rsid w:val="00556B34"/>
    <w:rsid w:val="00564156"/>
    <w:rsid w:val="005855BA"/>
    <w:rsid w:val="00593AD8"/>
    <w:rsid w:val="005A06F2"/>
    <w:rsid w:val="005A317E"/>
    <w:rsid w:val="005B0610"/>
    <w:rsid w:val="005B4CAB"/>
    <w:rsid w:val="005B7337"/>
    <w:rsid w:val="005C47B6"/>
    <w:rsid w:val="005D7B3B"/>
    <w:rsid w:val="005E18DB"/>
    <w:rsid w:val="005E6C78"/>
    <w:rsid w:val="005F70B8"/>
    <w:rsid w:val="006144C4"/>
    <w:rsid w:val="0062037B"/>
    <w:rsid w:val="00620896"/>
    <w:rsid w:val="00632E16"/>
    <w:rsid w:val="0068138B"/>
    <w:rsid w:val="00681642"/>
    <w:rsid w:val="00681991"/>
    <w:rsid w:val="00685EB2"/>
    <w:rsid w:val="00687510"/>
    <w:rsid w:val="00690030"/>
    <w:rsid w:val="00691B31"/>
    <w:rsid w:val="00694C7A"/>
    <w:rsid w:val="0069599B"/>
    <w:rsid w:val="006A44A7"/>
    <w:rsid w:val="006B01E4"/>
    <w:rsid w:val="006B61EB"/>
    <w:rsid w:val="006C0B14"/>
    <w:rsid w:val="006C295B"/>
    <w:rsid w:val="006C530F"/>
    <w:rsid w:val="006E3D79"/>
    <w:rsid w:val="006E4543"/>
    <w:rsid w:val="006F1641"/>
    <w:rsid w:val="006F1A4A"/>
    <w:rsid w:val="006F2530"/>
    <w:rsid w:val="006F3B80"/>
    <w:rsid w:val="006F4A9C"/>
    <w:rsid w:val="00721D1D"/>
    <w:rsid w:val="00726163"/>
    <w:rsid w:val="00726CF7"/>
    <w:rsid w:val="00730274"/>
    <w:rsid w:val="007609FC"/>
    <w:rsid w:val="00767ACF"/>
    <w:rsid w:val="007803FD"/>
    <w:rsid w:val="0078173A"/>
    <w:rsid w:val="00783586"/>
    <w:rsid w:val="00783BA4"/>
    <w:rsid w:val="00796174"/>
    <w:rsid w:val="007A125F"/>
    <w:rsid w:val="007A7AB6"/>
    <w:rsid w:val="007B439B"/>
    <w:rsid w:val="007D68E0"/>
    <w:rsid w:val="007D784A"/>
    <w:rsid w:val="007E4923"/>
    <w:rsid w:val="007F054A"/>
    <w:rsid w:val="008024B9"/>
    <w:rsid w:val="00803577"/>
    <w:rsid w:val="00812C60"/>
    <w:rsid w:val="00831CC9"/>
    <w:rsid w:val="00842FC2"/>
    <w:rsid w:val="00863002"/>
    <w:rsid w:val="00865987"/>
    <w:rsid w:val="008A061E"/>
    <w:rsid w:val="008A7292"/>
    <w:rsid w:val="008C231D"/>
    <w:rsid w:val="008E7803"/>
    <w:rsid w:val="008F6B62"/>
    <w:rsid w:val="00900FA1"/>
    <w:rsid w:val="00922C54"/>
    <w:rsid w:val="00923C60"/>
    <w:rsid w:val="00943611"/>
    <w:rsid w:val="009532F2"/>
    <w:rsid w:val="00960AB7"/>
    <w:rsid w:val="00982802"/>
    <w:rsid w:val="00983DAD"/>
    <w:rsid w:val="00991129"/>
    <w:rsid w:val="00994FE7"/>
    <w:rsid w:val="009A1F84"/>
    <w:rsid w:val="009A64BD"/>
    <w:rsid w:val="009B0CCD"/>
    <w:rsid w:val="009C3BA2"/>
    <w:rsid w:val="009C4BD0"/>
    <w:rsid w:val="009E0031"/>
    <w:rsid w:val="009E33C1"/>
    <w:rsid w:val="00A001CB"/>
    <w:rsid w:val="00A175C3"/>
    <w:rsid w:val="00A43177"/>
    <w:rsid w:val="00A52157"/>
    <w:rsid w:val="00A534DB"/>
    <w:rsid w:val="00A53DF4"/>
    <w:rsid w:val="00A91E5C"/>
    <w:rsid w:val="00A928C3"/>
    <w:rsid w:val="00A9292D"/>
    <w:rsid w:val="00AA52BA"/>
    <w:rsid w:val="00AA7BDD"/>
    <w:rsid w:val="00AB52BE"/>
    <w:rsid w:val="00AC6E7E"/>
    <w:rsid w:val="00AD60E6"/>
    <w:rsid w:val="00AF03F9"/>
    <w:rsid w:val="00AF78FB"/>
    <w:rsid w:val="00B00A10"/>
    <w:rsid w:val="00B01B93"/>
    <w:rsid w:val="00B059C8"/>
    <w:rsid w:val="00B06F7D"/>
    <w:rsid w:val="00B077C0"/>
    <w:rsid w:val="00B07F78"/>
    <w:rsid w:val="00B10D31"/>
    <w:rsid w:val="00B13290"/>
    <w:rsid w:val="00B20B48"/>
    <w:rsid w:val="00B30329"/>
    <w:rsid w:val="00B30570"/>
    <w:rsid w:val="00B46FF3"/>
    <w:rsid w:val="00B649D9"/>
    <w:rsid w:val="00B72114"/>
    <w:rsid w:val="00B72BC3"/>
    <w:rsid w:val="00B8234C"/>
    <w:rsid w:val="00B84159"/>
    <w:rsid w:val="00B86EC9"/>
    <w:rsid w:val="00BA3199"/>
    <w:rsid w:val="00BB5BD9"/>
    <w:rsid w:val="00BC0DAE"/>
    <w:rsid w:val="00BD429F"/>
    <w:rsid w:val="00BD7C7A"/>
    <w:rsid w:val="00BF2447"/>
    <w:rsid w:val="00BF57D8"/>
    <w:rsid w:val="00BF6953"/>
    <w:rsid w:val="00C049F6"/>
    <w:rsid w:val="00C113E3"/>
    <w:rsid w:val="00C12167"/>
    <w:rsid w:val="00C41189"/>
    <w:rsid w:val="00C52450"/>
    <w:rsid w:val="00C53671"/>
    <w:rsid w:val="00C60884"/>
    <w:rsid w:val="00C62C39"/>
    <w:rsid w:val="00C6585B"/>
    <w:rsid w:val="00C74DEC"/>
    <w:rsid w:val="00C86A5E"/>
    <w:rsid w:val="00C87683"/>
    <w:rsid w:val="00C918B2"/>
    <w:rsid w:val="00C91CF5"/>
    <w:rsid w:val="00CA2307"/>
    <w:rsid w:val="00CA2FA2"/>
    <w:rsid w:val="00CB2E62"/>
    <w:rsid w:val="00CC0394"/>
    <w:rsid w:val="00CE3EEB"/>
    <w:rsid w:val="00D059E8"/>
    <w:rsid w:val="00D142FC"/>
    <w:rsid w:val="00D162F8"/>
    <w:rsid w:val="00D215A4"/>
    <w:rsid w:val="00D322DF"/>
    <w:rsid w:val="00D41E8A"/>
    <w:rsid w:val="00D45054"/>
    <w:rsid w:val="00D51E08"/>
    <w:rsid w:val="00D63A50"/>
    <w:rsid w:val="00D6430F"/>
    <w:rsid w:val="00D6534C"/>
    <w:rsid w:val="00D804EC"/>
    <w:rsid w:val="00D85870"/>
    <w:rsid w:val="00D86573"/>
    <w:rsid w:val="00D87071"/>
    <w:rsid w:val="00D961B1"/>
    <w:rsid w:val="00DB64AF"/>
    <w:rsid w:val="00DC2085"/>
    <w:rsid w:val="00DC79F2"/>
    <w:rsid w:val="00DD4424"/>
    <w:rsid w:val="00DD73B6"/>
    <w:rsid w:val="00DD742A"/>
    <w:rsid w:val="00DE11DC"/>
    <w:rsid w:val="00DE45D7"/>
    <w:rsid w:val="00E00CD6"/>
    <w:rsid w:val="00E06BBB"/>
    <w:rsid w:val="00E3542C"/>
    <w:rsid w:val="00E409C4"/>
    <w:rsid w:val="00E50E3B"/>
    <w:rsid w:val="00E5596B"/>
    <w:rsid w:val="00E66A1E"/>
    <w:rsid w:val="00E7061F"/>
    <w:rsid w:val="00E75EDD"/>
    <w:rsid w:val="00E76281"/>
    <w:rsid w:val="00E81B51"/>
    <w:rsid w:val="00EA2BAA"/>
    <w:rsid w:val="00EB1581"/>
    <w:rsid w:val="00EC2860"/>
    <w:rsid w:val="00ED3005"/>
    <w:rsid w:val="00EE2C85"/>
    <w:rsid w:val="00EE4032"/>
    <w:rsid w:val="00EF14D3"/>
    <w:rsid w:val="00F02FCA"/>
    <w:rsid w:val="00F059C7"/>
    <w:rsid w:val="00F10161"/>
    <w:rsid w:val="00F47148"/>
    <w:rsid w:val="00F523A5"/>
    <w:rsid w:val="00F65017"/>
    <w:rsid w:val="00F722E0"/>
    <w:rsid w:val="00F73624"/>
    <w:rsid w:val="00F8128A"/>
    <w:rsid w:val="00F84D54"/>
    <w:rsid w:val="00F91011"/>
    <w:rsid w:val="00FA2375"/>
    <w:rsid w:val="00FB3C61"/>
    <w:rsid w:val="00FB5E7E"/>
    <w:rsid w:val="00FB6463"/>
    <w:rsid w:val="00FB7DB2"/>
    <w:rsid w:val="00FC1EE7"/>
    <w:rsid w:val="00FC1FED"/>
    <w:rsid w:val="00FC49BB"/>
    <w:rsid w:val="00FD441D"/>
    <w:rsid w:val="00FF3039"/>
    <w:rsid w:val="00FF599F"/>
    <w:rsid w:val="00FF77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600208B"/>
  <w15:docId w15:val="{762F9597-8886-41C5-AEDF-D2C08F029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MS Mincho"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7510"/>
    <w:pPr>
      <w:tabs>
        <w:tab w:val="left" w:pos="794"/>
        <w:tab w:val="left" w:pos="1191"/>
        <w:tab w:val="left" w:pos="1588"/>
        <w:tab w:val="left" w:pos="1985"/>
      </w:tabs>
      <w:overflowPunct w:val="0"/>
      <w:autoSpaceDE w:val="0"/>
      <w:autoSpaceDN w:val="0"/>
      <w:adjustRightInd w:val="0"/>
      <w:spacing w:before="120"/>
      <w:jc w:val="both"/>
      <w:textAlignment w:val="baseline"/>
    </w:pPr>
    <w:rPr>
      <w:rFonts w:ascii="Times New Roman" w:hAnsi="Times New Roman"/>
      <w:sz w:val="24"/>
      <w:lang w:val="en-GB" w:eastAsia="en-US"/>
    </w:rPr>
  </w:style>
  <w:style w:type="paragraph" w:styleId="Heading1">
    <w:name w:val="heading 1"/>
    <w:basedOn w:val="Normal"/>
    <w:next w:val="Normal"/>
    <w:qFormat/>
    <w:rsid w:val="00687510"/>
    <w:pPr>
      <w:keepNext/>
      <w:keepLines/>
      <w:spacing w:before="360"/>
      <w:ind w:left="794" w:hanging="794"/>
      <w:jc w:val="left"/>
      <w:outlineLvl w:val="0"/>
    </w:pPr>
    <w:rPr>
      <w:b/>
    </w:rPr>
  </w:style>
  <w:style w:type="paragraph" w:styleId="Heading2">
    <w:name w:val="heading 2"/>
    <w:basedOn w:val="Heading1"/>
    <w:next w:val="Normal"/>
    <w:qFormat/>
    <w:rsid w:val="00687510"/>
    <w:pPr>
      <w:spacing w:before="240"/>
      <w:outlineLvl w:val="1"/>
    </w:pPr>
  </w:style>
  <w:style w:type="paragraph" w:styleId="Heading3">
    <w:name w:val="heading 3"/>
    <w:basedOn w:val="Heading1"/>
    <w:next w:val="Normal"/>
    <w:qFormat/>
    <w:rsid w:val="00687510"/>
    <w:pPr>
      <w:spacing w:before="160"/>
      <w:outlineLvl w:val="2"/>
    </w:pPr>
  </w:style>
  <w:style w:type="paragraph" w:styleId="Heading4">
    <w:name w:val="heading 4"/>
    <w:basedOn w:val="Heading3"/>
    <w:next w:val="Normal"/>
    <w:qFormat/>
    <w:rsid w:val="00687510"/>
    <w:pPr>
      <w:tabs>
        <w:tab w:val="clear" w:pos="794"/>
        <w:tab w:val="left" w:pos="1021"/>
      </w:tabs>
      <w:ind w:left="1021" w:hanging="1021"/>
      <w:outlineLvl w:val="3"/>
    </w:pPr>
  </w:style>
  <w:style w:type="paragraph" w:styleId="Heading5">
    <w:name w:val="heading 5"/>
    <w:basedOn w:val="Heading4"/>
    <w:next w:val="Normal"/>
    <w:qFormat/>
    <w:rsid w:val="00687510"/>
    <w:pPr>
      <w:outlineLvl w:val="4"/>
    </w:pPr>
  </w:style>
  <w:style w:type="paragraph" w:styleId="Heading6">
    <w:name w:val="heading 6"/>
    <w:basedOn w:val="Heading4"/>
    <w:next w:val="Normal"/>
    <w:qFormat/>
    <w:rsid w:val="00687510"/>
    <w:pPr>
      <w:tabs>
        <w:tab w:val="clear" w:pos="1021"/>
        <w:tab w:val="clear" w:pos="1191"/>
      </w:tabs>
      <w:ind w:left="1588" w:hanging="1588"/>
      <w:outlineLvl w:val="5"/>
    </w:pPr>
  </w:style>
  <w:style w:type="paragraph" w:styleId="Heading7">
    <w:name w:val="heading 7"/>
    <w:basedOn w:val="Heading6"/>
    <w:next w:val="Normal"/>
    <w:qFormat/>
    <w:rsid w:val="00687510"/>
    <w:pPr>
      <w:outlineLvl w:val="6"/>
    </w:pPr>
  </w:style>
  <w:style w:type="paragraph" w:styleId="Heading8">
    <w:name w:val="heading 8"/>
    <w:basedOn w:val="Heading6"/>
    <w:next w:val="Normal"/>
    <w:qFormat/>
    <w:rsid w:val="00687510"/>
    <w:pPr>
      <w:outlineLvl w:val="7"/>
    </w:pPr>
  </w:style>
  <w:style w:type="paragraph" w:styleId="Heading9">
    <w:name w:val="heading 9"/>
    <w:basedOn w:val="Heading6"/>
    <w:next w:val="Normal"/>
    <w:qFormat/>
    <w:rsid w:val="0068751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uiPriority w:val="39"/>
    <w:rsid w:val="00687510"/>
    <w:pPr>
      <w:ind w:left="1680"/>
    </w:pPr>
  </w:style>
  <w:style w:type="paragraph" w:styleId="TOC4">
    <w:name w:val="toc 4"/>
    <w:basedOn w:val="TOC3"/>
    <w:uiPriority w:val="39"/>
    <w:rsid w:val="00687510"/>
    <w:pPr>
      <w:ind w:left="720"/>
    </w:pPr>
    <w:rPr>
      <w:i w:val="0"/>
      <w:sz w:val="18"/>
      <w:szCs w:val="18"/>
    </w:rPr>
  </w:style>
  <w:style w:type="paragraph" w:styleId="TOC3">
    <w:name w:val="toc 3"/>
    <w:basedOn w:val="TOC2"/>
    <w:uiPriority w:val="39"/>
    <w:rsid w:val="00687510"/>
    <w:pPr>
      <w:ind w:left="480"/>
    </w:pPr>
    <w:rPr>
      <w:i/>
      <w:smallCaps w:val="0"/>
    </w:rPr>
  </w:style>
  <w:style w:type="paragraph" w:styleId="TOC2">
    <w:name w:val="toc 2"/>
    <w:basedOn w:val="TOC1"/>
    <w:uiPriority w:val="39"/>
    <w:rsid w:val="00687510"/>
    <w:pPr>
      <w:spacing w:before="0"/>
      <w:ind w:left="240"/>
    </w:pPr>
    <w:rPr>
      <w:b w:val="0"/>
      <w:caps w:val="0"/>
      <w:smallCaps/>
    </w:rPr>
  </w:style>
  <w:style w:type="paragraph" w:styleId="TOC1">
    <w:name w:val="toc 1"/>
    <w:basedOn w:val="Normal"/>
    <w:uiPriority w:val="39"/>
    <w:rsid w:val="00687510"/>
    <w:pPr>
      <w:tabs>
        <w:tab w:val="clear" w:pos="794"/>
        <w:tab w:val="clear" w:pos="1191"/>
        <w:tab w:val="clear" w:pos="1588"/>
        <w:tab w:val="clear" w:pos="1985"/>
      </w:tabs>
      <w:jc w:val="left"/>
    </w:pPr>
    <w:rPr>
      <w:rFonts w:asciiTheme="minorHAnsi" w:hAnsiTheme="minorHAnsi"/>
      <w:b/>
      <w:caps/>
      <w:sz w:val="22"/>
      <w:szCs w:val="22"/>
    </w:rPr>
  </w:style>
  <w:style w:type="paragraph" w:styleId="TOC7">
    <w:name w:val="toc 7"/>
    <w:basedOn w:val="TOC4"/>
    <w:uiPriority w:val="39"/>
    <w:rsid w:val="00687510"/>
    <w:pPr>
      <w:ind w:left="1440"/>
    </w:pPr>
  </w:style>
  <w:style w:type="paragraph" w:styleId="TOC6">
    <w:name w:val="toc 6"/>
    <w:basedOn w:val="TOC4"/>
    <w:uiPriority w:val="39"/>
    <w:rsid w:val="00687510"/>
    <w:pPr>
      <w:ind w:left="1200"/>
    </w:pPr>
  </w:style>
  <w:style w:type="paragraph" w:styleId="TOC5">
    <w:name w:val="toc 5"/>
    <w:basedOn w:val="TOC4"/>
    <w:uiPriority w:val="39"/>
    <w:rsid w:val="00687510"/>
    <w:pPr>
      <w:ind w:left="960"/>
    </w:pPr>
  </w:style>
  <w:style w:type="paragraph" w:styleId="Footer">
    <w:name w:val="footer"/>
    <w:basedOn w:val="Normal"/>
    <w:rsid w:val="00687510"/>
    <w:pPr>
      <w:tabs>
        <w:tab w:val="clear" w:pos="794"/>
        <w:tab w:val="clear" w:pos="1191"/>
        <w:tab w:val="clear" w:pos="1588"/>
        <w:tab w:val="clear" w:pos="1985"/>
        <w:tab w:val="left" w:pos="5954"/>
        <w:tab w:val="right" w:pos="9639"/>
      </w:tabs>
      <w:spacing w:before="0"/>
    </w:pPr>
    <w:rPr>
      <w:caps/>
      <w:noProof/>
      <w:sz w:val="16"/>
    </w:rPr>
  </w:style>
  <w:style w:type="paragraph" w:styleId="Header">
    <w:name w:val="header"/>
    <w:basedOn w:val="Normal"/>
    <w:link w:val="HeaderChar"/>
    <w:rsid w:val="00687510"/>
    <w:pPr>
      <w:tabs>
        <w:tab w:val="clear" w:pos="794"/>
        <w:tab w:val="clear" w:pos="1191"/>
        <w:tab w:val="clear" w:pos="1588"/>
        <w:tab w:val="clear" w:pos="1985"/>
      </w:tabs>
      <w:spacing w:before="0"/>
      <w:jc w:val="center"/>
    </w:pPr>
    <w:rPr>
      <w:sz w:val="18"/>
    </w:rPr>
  </w:style>
  <w:style w:type="character" w:customStyle="1" w:styleId="HeaderChar">
    <w:name w:val="Header Char"/>
    <w:basedOn w:val="DefaultParagraphFont"/>
    <w:link w:val="Header"/>
    <w:rsid w:val="00687510"/>
    <w:rPr>
      <w:rFonts w:ascii="Times New Roman" w:hAnsi="Times New Roman"/>
      <w:sz w:val="18"/>
      <w:lang w:val="en-GB" w:eastAsia="en-US"/>
    </w:rPr>
  </w:style>
  <w:style w:type="character" w:styleId="FootnoteReference">
    <w:name w:val="footnote reference"/>
    <w:basedOn w:val="DefaultParagraphFont"/>
    <w:semiHidden/>
    <w:rsid w:val="00687510"/>
    <w:rPr>
      <w:position w:val="6"/>
      <w:sz w:val="18"/>
    </w:rPr>
  </w:style>
  <w:style w:type="paragraph" w:styleId="FootnoteText">
    <w:name w:val="footnote text"/>
    <w:basedOn w:val="Note"/>
    <w:link w:val="FootnoteTextChar"/>
    <w:semiHidden/>
    <w:rsid w:val="00687510"/>
    <w:pPr>
      <w:keepLines/>
      <w:tabs>
        <w:tab w:val="left" w:pos="255"/>
      </w:tabs>
      <w:ind w:left="255" w:hanging="255"/>
    </w:pPr>
  </w:style>
  <w:style w:type="paragraph" w:customStyle="1" w:styleId="Note">
    <w:name w:val="Note"/>
    <w:basedOn w:val="Normal"/>
    <w:rsid w:val="00687510"/>
    <w:pPr>
      <w:spacing w:before="80"/>
    </w:pPr>
    <w:rPr>
      <w:sz w:val="22"/>
    </w:rPr>
  </w:style>
  <w:style w:type="paragraph" w:customStyle="1" w:styleId="enumlev1">
    <w:name w:val="enumlev1"/>
    <w:basedOn w:val="Normal"/>
    <w:rsid w:val="00687510"/>
    <w:pPr>
      <w:spacing w:before="80"/>
      <w:ind w:left="794" w:hanging="794"/>
    </w:pPr>
  </w:style>
  <w:style w:type="paragraph" w:customStyle="1" w:styleId="enumlev2">
    <w:name w:val="enumlev2"/>
    <w:basedOn w:val="enumlev1"/>
    <w:rsid w:val="00687510"/>
    <w:pPr>
      <w:ind w:left="1191" w:hanging="397"/>
    </w:pPr>
  </w:style>
  <w:style w:type="paragraph" w:customStyle="1" w:styleId="enumlev3">
    <w:name w:val="enumlev3"/>
    <w:basedOn w:val="enumlev2"/>
    <w:rsid w:val="00687510"/>
    <w:pPr>
      <w:ind w:left="1588"/>
    </w:pPr>
  </w:style>
  <w:style w:type="paragraph" w:customStyle="1" w:styleId="Equation">
    <w:name w:val="Equation"/>
    <w:basedOn w:val="Normal"/>
    <w:rsid w:val="00687510"/>
    <w:pPr>
      <w:tabs>
        <w:tab w:val="clear" w:pos="1191"/>
        <w:tab w:val="clear" w:pos="1588"/>
        <w:tab w:val="clear" w:pos="1985"/>
        <w:tab w:val="center" w:pos="4820"/>
        <w:tab w:val="right" w:pos="9639"/>
      </w:tabs>
      <w:jc w:val="left"/>
    </w:pPr>
  </w:style>
  <w:style w:type="paragraph" w:customStyle="1" w:styleId="toc0">
    <w:name w:val="toc 0"/>
    <w:basedOn w:val="Normal"/>
    <w:next w:val="TOC1"/>
    <w:rsid w:val="00687510"/>
    <w:pPr>
      <w:keepLines/>
      <w:tabs>
        <w:tab w:val="clear" w:pos="794"/>
        <w:tab w:val="clear" w:pos="1191"/>
        <w:tab w:val="clear" w:pos="1588"/>
        <w:tab w:val="clear" w:pos="1985"/>
        <w:tab w:val="right" w:pos="9639"/>
      </w:tabs>
      <w:jc w:val="left"/>
    </w:pPr>
    <w:rPr>
      <w:b/>
    </w:rPr>
  </w:style>
  <w:style w:type="paragraph" w:customStyle="1" w:styleId="ASN1">
    <w:name w:val="ASN.1"/>
    <w:rsid w:val="00687510"/>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lang w:val="en-GB" w:eastAsia="en-US"/>
    </w:rPr>
  </w:style>
  <w:style w:type="paragraph" w:styleId="TOC9">
    <w:name w:val="toc 9"/>
    <w:basedOn w:val="TOC3"/>
    <w:uiPriority w:val="39"/>
    <w:rsid w:val="00687510"/>
    <w:pPr>
      <w:ind w:left="1920"/>
    </w:pPr>
    <w:rPr>
      <w:i w:val="0"/>
      <w:sz w:val="18"/>
      <w:szCs w:val="18"/>
    </w:rPr>
  </w:style>
  <w:style w:type="paragraph" w:customStyle="1" w:styleId="Chaptitle">
    <w:name w:val="Chap_title"/>
    <w:basedOn w:val="Normal"/>
    <w:next w:val="Normalaftertitle"/>
    <w:rsid w:val="00687510"/>
    <w:pPr>
      <w:keepNext/>
      <w:keepLines/>
      <w:spacing w:before="240"/>
      <w:jc w:val="center"/>
    </w:pPr>
    <w:rPr>
      <w:b/>
      <w:sz w:val="28"/>
    </w:rPr>
  </w:style>
  <w:style w:type="paragraph" w:customStyle="1" w:styleId="Normalaftertitle">
    <w:name w:val="Normal_after_title"/>
    <w:basedOn w:val="Normal"/>
    <w:next w:val="Normal"/>
    <w:link w:val="NormalaftertitleChar"/>
    <w:rsid w:val="00687510"/>
    <w:pPr>
      <w:spacing w:before="360"/>
    </w:pPr>
  </w:style>
  <w:style w:type="character" w:customStyle="1" w:styleId="NormalaftertitleChar">
    <w:name w:val="Normal_after_title Char"/>
    <w:link w:val="Normalaftertitle"/>
    <w:rsid w:val="007803FD"/>
    <w:rPr>
      <w:rFonts w:ascii="Times New Roman" w:hAnsi="Times New Roman"/>
      <w:sz w:val="24"/>
      <w:lang w:val="en-GB" w:eastAsia="en-US"/>
    </w:rPr>
  </w:style>
  <w:style w:type="character" w:styleId="PageNumber">
    <w:name w:val="page number"/>
    <w:basedOn w:val="DefaultParagraphFont"/>
    <w:rsid w:val="00687510"/>
  </w:style>
  <w:style w:type="paragraph" w:styleId="Index1">
    <w:name w:val="index 1"/>
    <w:basedOn w:val="Normal"/>
    <w:next w:val="Normal"/>
    <w:semiHidden/>
    <w:rsid w:val="00687510"/>
    <w:pPr>
      <w:jc w:val="left"/>
    </w:pPr>
  </w:style>
  <w:style w:type="paragraph" w:customStyle="1" w:styleId="AnnexNoTitle">
    <w:name w:val="Annex_NoTitle"/>
    <w:basedOn w:val="Normal"/>
    <w:next w:val="Normalaftertitle"/>
    <w:rsid w:val="00687510"/>
    <w:pPr>
      <w:keepNext/>
      <w:keepLines/>
      <w:spacing w:before="720"/>
      <w:jc w:val="center"/>
    </w:pPr>
    <w:rPr>
      <w:b/>
      <w:sz w:val="28"/>
    </w:rPr>
  </w:style>
  <w:style w:type="character" w:customStyle="1" w:styleId="Appdef">
    <w:name w:val="App_def"/>
    <w:basedOn w:val="DefaultParagraphFont"/>
    <w:rsid w:val="00687510"/>
    <w:rPr>
      <w:rFonts w:ascii="Times New Roman" w:hAnsi="Times New Roman"/>
      <w:b/>
    </w:rPr>
  </w:style>
  <w:style w:type="character" w:customStyle="1" w:styleId="Appref">
    <w:name w:val="App_ref"/>
    <w:basedOn w:val="DefaultParagraphFont"/>
    <w:rsid w:val="00687510"/>
  </w:style>
  <w:style w:type="paragraph" w:customStyle="1" w:styleId="AppendixNoTitle">
    <w:name w:val="Appendix_NoTitle"/>
    <w:basedOn w:val="AnnexNoTitle"/>
    <w:next w:val="Normalaftertitle"/>
    <w:rsid w:val="00687510"/>
  </w:style>
  <w:style w:type="character" w:customStyle="1" w:styleId="Artdef">
    <w:name w:val="Art_def"/>
    <w:basedOn w:val="DefaultParagraphFont"/>
    <w:rsid w:val="00687510"/>
    <w:rPr>
      <w:rFonts w:ascii="Times New Roman" w:hAnsi="Times New Roman"/>
      <w:b/>
    </w:rPr>
  </w:style>
  <w:style w:type="character" w:styleId="CommentReference">
    <w:name w:val="annotation reference"/>
    <w:basedOn w:val="DefaultParagraphFont"/>
    <w:semiHidden/>
    <w:rsid w:val="00687510"/>
    <w:rPr>
      <w:sz w:val="16"/>
      <w:szCs w:val="16"/>
    </w:rPr>
  </w:style>
  <w:style w:type="paragraph" w:customStyle="1" w:styleId="Reftitle">
    <w:name w:val="Ref_title"/>
    <w:basedOn w:val="Normal"/>
    <w:next w:val="Reftext"/>
    <w:rsid w:val="00687510"/>
    <w:pPr>
      <w:spacing w:before="480"/>
      <w:jc w:val="center"/>
    </w:pPr>
    <w:rPr>
      <w:b/>
    </w:rPr>
  </w:style>
  <w:style w:type="paragraph" w:customStyle="1" w:styleId="Reftext">
    <w:name w:val="Ref_text"/>
    <w:basedOn w:val="Normal"/>
    <w:rsid w:val="00687510"/>
    <w:pPr>
      <w:ind w:left="794" w:hanging="794"/>
      <w:jc w:val="left"/>
    </w:pPr>
  </w:style>
  <w:style w:type="paragraph" w:customStyle="1" w:styleId="ArtNo">
    <w:name w:val="Art_No"/>
    <w:basedOn w:val="Normal"/>
    <w:next w:val="Arttitle"/>
    <w:rsid w:val="00687510"/>
    <w:pPr>
      <w:keepNext/>
      <w:keepLines/>
      <w:spacing w:before="480"/>
      <w:jc w:val="center"/>
    </w:pPr>
    <w:rPr>
      <w:caps/>
      <w:sz w:val="28"/>
    </w:rPr>
  </w:style>
  <w:style w:type="paragraph" w:customStyle="1" w:styleId="Arttitle">
    <w:name w:val="Art_title"/>
    <w:basedOn w:val="Normal"/>
    <w:next w:val="Normalaftertitle"/>
    <w:rsid w:val="00687510"/>
    <w:pPr>
      <w:keepNext/>
      <w:keepLines/>
      <w:spacing w:before="240"/>
      <w:jc w:val="center"/>
    </w:pPr>
    <w:rPr>
      <w:b/>
      <w:sz w:val="28"/>
    </w:rPr>
  </w:style>
  <w:style w:type="character" w:customStyle="1" w:styleId="Artref">
    <w:name w:val="Art_ref"/>
    <w:basedOn w:val="DefaultParagraphFont"/>
    <w:rsid w:val="00687510"/>
  </w:style>
  <w:style w:type="paragraph" w:customStyle="1" w:styleId="Call">
    <w:name w:val="Call"/>
    <w:basedOn w:val="Normal"/>
    <w:next w:val="Normal"/>
    <w:rsid w:val="00687510"/>
    <w:pPr>
      <w:keepNext/>
      <w:keepLines/>
      <w:spacing w:before="160"/>
      <w:ind w:left="794"/>
      <w:jc w:val="left"/>
    </w:pPr>
    <w:rPr>
      <w:i/>
    </w:rPr>
  </w:style>
  <w:style w:type="paragraph" w:customStyle="1" w:styleId="ChapNo">
    <w:name w:val="Chap_No"/>
    <w:basedOn w:val="Normal"/>
    <w:next w:val="Chaptitle"/>
    <w:rsid w:val="00687510"/>
    <w:pPr>
      <w:keepNext/>
      <w:keepLines/>
      <w:spacing w:before="480"/>
      <w:jc w:val="center"/>
    </w:pPr>
    <w:rPr>
      <w:b/>
      <w:caps/>
      <w:sz w:val="28"/>
    </w:rPr>
  </w:style>
  <w:style w:type="paragraph" w:customStyle="1" w:styleId="Equationlegend">
    <w:name w:val="Equation_legend"/>
    <w:basedOn w:val="Normal"/>
    <w:rsid w:val="00687510"/>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687510"/>
    <w:pPr>
      <w:keepNext/>
      <w:keepLines/>
      <w:tabs>
        <w:tab w:val="clear" w:pos="794"/>
        <w:tab w:val="clear" w:pos="1191"/>
        <w:tab w:val="clear" w:pos="1588"/>
        <w:tab w:val="clear" w:pos="1985"/>
      </w:tabs>
      <w:spacing w:before="20" w:after="20"/>
      <w:jc w:val="left"/>
    </w:pPr>
    <w:rPr>
      <w:sz w:val="18"/>
    </w:rPr>
  </w:style>
  <w:style w:type="paragraph" w:customStyle="1" w:styleId="Figure">
    <w:name w:val="Figure"/>
    <w:basedOn w:val="Normal"/>
    <w:next w:val="FigureNoTitle"/>
    <w:rsid w:val="00687510"/>
    <w:pPr>
      <w:keepNext/>
      <w:keepLines/>
      <w:spacing w:before="240" w:after="120"/>
      <w:jc w:val="center"/>
    </w:pPr>
  </w:style>
  <w:style w:type="paragraph" w:customStyle="1" w:styleId="FigureNoTitle">
    <w:name w:val="Figure_NoTitle"/>
    <w:basedOn w:val="Normal"/>
    <w:next w:val="Normalaftertitle"/>
    <w:rsid w:val="00687510"/>
    <w:pPr>
      <w:keepLines/>
      <w:spacing w:before="240" w:after="120"/>
      <w:jc w:val="center"/>
    </w:pPr>
    <w:rPr>
      <w:b/>
    </w:rPr>
  </w:style>
  <w:style w:type="paragraph" w:customStyle="1" w:styleId="Figurewithouttitle">
    <w:name w:val="Figure_without_title"/>
    <w:basedOn w:val="Normal"/>
    <w:next w:val="Normalaftertitle"/>
    <w:rsid w:val="00687510"/>
    <w:pPr>
      <w:keepLines/>
      <w:spacing w:before="240" w:after="120"/>
      <w:jc w:val="center"/>
    </w:pPr>
  </w:style>
  <w:style w:type="paragraph" w:customStyle="1" w:styleId="FooterQP">
    <w:name w:val="Footer_QP"/>
    <w:basedOn w:val="Normal"/>
    <w:rsid w:val="00687510"/>
    <w:pPr>
      <w:tabs>
        <w:tab w:val="clear" w:pos="794"/>
        <w:tab w:val="clear" w:pos="1191"/>
        <w:tab w:val="clear" w:pos="1588"/>
        <w:tab w:val="clear" w:pos="1985"/>
        <w:tab w:val="left" w:pos="907"/>
        <w:tab w:val="right" w:pos="8789"/>
        <w:tab w:val="right" w:pos="9639"/>
      </w:tabs>
      <w:spacing w:before="0"/>
      <w:jc w:val="left"/>
    </w:pPr>
    <w:rPr>
      <w:b/>
      <w:sz w:val="22"/>
    </w:rPr>
  </w:style>
  <w:style w:type="paragraph" w:customStyle="1" w:styleId="FirstFooter">
    <w:name w:val="FirstFooter"/>
    <w:basedOn w:val="Footer"/>
    <w:rsid w:val="00687510"/>
    <w:pPr>
      <w:tabs>
        <w:tab w:val="clear" w:pos="5954"/>
        <w:tab w:val="clear" w:pos="9639"/>
      </w:tabs>
      <w:overflowPunct/>
      <w:autoSpaceDE/>
      <w:autoSpaceDN/>
      <w:adjustRightInd/>
      <w:spacing w:before="40"/>
      <w:jc w:val="left"/>
      <w:textAlignment w:val="auto"/>
    </w:pPr>
    <w:rPr>
      <w:caps w:val="0"/>
      <w:noProof w:val="0"/>
    </w:rPr>
  </w:style>
  <w:style w:type="paragraph" w:customStyle="1" w:styleId="Formal">
    <w:name w:val="Formal"/>
    <w:basedOn w:val="ASN1"/>
    <w:rsid w:val="00687510"/>
    <w:rPr>
      <w:b w:val="0"/>
    </w:rPr>
  </w:style>
  <w:style w:type="paragraph" w:customStyle="1" w:styleId="Headingb">
    <w:name w:val="Heading_b"/>
    <w:basedOn w:val="Normal"/>
    <w:next w:val="Normal"/>
    <w:rsid w:val="00687510"/>
    <w:pPr>
      <w:keepNext/>
      <w:spacing w:before="160"/>
      <w:jc w:val="left"/>
    </w:pPr>
    <w:rPr>
      <w:b/>
    </w:rPr>
  </w:style>
  <w:style w:type="paragraph" w:customStyle="1" w:styleId="Headingi">
    <w:name w:val="Heading_i"/>
    <w:basedOn w:val="Normal"/>
    <w:next w:val="Normal"/>
    <w:rsid w:val="00687510"/>
    <w:pPr>
      <w:keepNext/>
      <w:spacing w:before="160"/>
      <w:jc w:val="left"/>
    </w:pPr>
    <w:rPr>
      <w:i/>
    </w:rPr>
  </w:style>
  <w:style w:type="paragraph" w:styleId="Index2">
    <w:name w:val="index 2"/>
    <w:basedOn w:val="Normal"/>
    <w:next w:val="Normal"/>
    <w:semiHidden/>
    <w:rsid w:val="00687510"/>
    <w:pPr>
      <w:ind w:left="284"/>
      <w:jc w:val="left"/>
    </w:pPr>
  </w:style>
  <w:style w:type="paragraph" w:styleId="Index3">
    <w:name w:val="index 3"/>
    <w:basedOn w:val="Normal"/>
    <w:next w:val="Normal"/>
    <w:semiHidden/>
    <w:rsid w:val="00687510"/>
    <w:pPr>
      <w:ind w:left="567"/>
      <w:jc w:val="left"/>
    </w:pPr>
  </w:style>
  <w:style w:type="paragraph" w:customStyle="1" w:styleId="PartNo">
    <w:name w:val="Part_No"/>
    <w:basedOn w:val="Normal"/>
    <w:next w:val="Partref"/>
    <w:rsid w:val="00687510"/>
    <w:pPr>
      <w:keepNext/>
      <w:keepLines/>
      <w:spacing w:before="480" w:after="80"/>
      <w:jc w:val="center"/>
    </w:pPr>
    <w:rPr>
      <w:caps/>
      <w:sz w:val="28"/>
    </w:rPr>
  </w:style>
  <w:style w:type="paragraph" w:customStyle="1" w:styleId="Partref">
    <w:name w:val="Part_ref"/>
    <w:basedOn w:val="Normal"/>
    <w:next w:val="Parttitle"/>
    <w:rsid w:val="00687510"/>
    <w:pPr>
      <w:keepNext/>
      <w:keepLines/>
      <w:spacing w:before="280"/>
      <w:jc w:val="center"/>
    </w:pPr>
  </w:style>
  <w:style w:type="paragraph" w:customStyle="1" w:styleId="Parttitle">
    <w:name w:val="Part_title"/>
    <w:basedOn w:val="Normal"/>
    <w:next w:val="Normalaftertitle"/>
    <w:rsid w:val="00687510"/>
    <w:pPr>
      <w:keepNext/>
      <w:keepLines/>
      <w:spacing w:before="240" w:after="280"/>
      <w:jc w:val="center"/>
    </w:pPr>
    <w:rPr>
      <w:b/>
      <w:sz w:val="28"/>
    </w:rPr>
  </w:style>
  <w:style w:type="paragraph" w:customStyle="1" w:styleId="Recdate">
    <w:name w:val="Rec_date"/>
    <w:basedOn w:val="Normal"/>
    <w:next w:val="Normalaftertitle"/>
    <w:rsid w:val="00687510"/>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687510"/>
  </w:style>
  <w:style w:type="paragraph" w:customStyle="1" w:styleId="RecNo">
    <w:name w:val="Rec_No"/>
    <w:basedOn w:val="Normal"/>
    <w:next w:val="Rectitle"/>
    <w:rsid w:val="00687510"/>
    <w:pPr>
      <w:keepNext/>
      <w:keepLines/>
      <w:spacing w:before="0"/>
      <w:jc w:val="left"/>
    </w:pPr>
    <w:rPr>
      <w:b/>
      <w:sz w:val="28"/>
    </w:rPr>
  </w:style>
  <w:style w:type="paragraph" w:customStyle="1" w:styleId="Rectitle">
    <w:name w:val="Rec_title"/>
    <w:basedOn w:val="Normal"/>
    <w:next w:val="Normalaftertitle"/>
    <w:rsid w:val="00687510"/>
    <w:pPr>
      <w:keepNext/>
      <w:keepLines/>
      <w:spacing w:before="360"/>
      <w:jc w:val="center"/>
    </w:pPr>
    <w:rPr>
      <w:b/>
      <w:sz w:val="28"/>
    </w:rPr>
  </w:style>
  <w:style w:type="paragraph" w:customStyle="1" w:styleId="QuestionNo">
    <w:name w:val="Question_No"/>
    <w:basedOn w:val="RecNo"/>
    <w:next w:val="Questiontitle"/>
    <w:rsid w:val="00687510"/>
  </w:style>
  <w:style w:type="paragraph" w:customStyle="1" w:styleId="Questiontitle">
    <w:name w:val="Question_title"/>
    <w:basedOn w:val="Rectitle"/>
    <w:next w:val="Questionref"/>
    <w:rsid w:val="00687510"/>
  </w:style>
  <w:style w:type="paragraph" w:customStyle="1" w:styleId="Questionref">
    <w:name w:val="Question_ref"/>
    <w:basedOn w:val="Recref"/>
    <w:next w:val="Questiondate"/>
    <w:rsid w:val="00687510"/>
  </w:style>
  <w:style w:type="paragraph" w:customStyle="1" w:styleId="Recref">
    <w:name w:val="Rec_ref"/>
    <w:basedOn w:val="Normal"/>
    <w:next w:val="Recdate"/>
    <w:rsid w:val="00687510"/>
    <w:pPr>
      <w:keepNext/>
      <w:keepLines/>
      <w:tabs>
        <w:tab w:val="clear" w:pos="794"/>
        <w:tab w:val="clear" w:pos="1191"/>
        <w:tab w:val="clear" w:pos="1588"/>
        <w:tab w:val="clear" w:pos="1985"/>
      </w:tabs>
      <w:jc w:val="center"/>
    </w:pPr>
    <w:rPr>
      <w:i/>
    </w:rPr>
  </w:style>
  <w:style w:type="paragraph" w:customStyle="1" w:styleId="Repdate">
    <w:name w:val="Rep_date"/>
    <w:basedOn w:val="Recdate"/>
    <w:next w:val="Normalaftertitle"/>
    <w:rsid w:val="00687510"/>
  </w:style>
  <w:style w:type="paragraph" w:customStyle="1" w:styleId="RepNo">
    <w:name w:val="Rep_No"/>
    <w:basedOn w:val="RecNo"/>
    <w:next w:val="Reptitle"/>
    <w:rsid w:val="00687510"/>
  </w:style>
  <w:style w:type="paragraph" w:customStyle="1" w:styleId="Reptitle">
    <w:name w:val="Rep_title"/>
    <w:basedOn w:val="Rectitle"/>
    <w:next w:val="Repref"/>
    <w:rsid w:val="00687510"/>
  </w:style>
  <w:style w:type="paragraph" w:customStyle="1" w:styleId="Repref">
    <w:name w:val="Rep_ref"/>
    <w:basedOn w:val="Recref"/>
    <w:next w:val="Repdate"/>
    <w:rsid w:val="00687510"/>
  </w:style>
  <w:style w:type="paragraph" w:customStyle="1" w:styleId="Resdate">
    <w:name w:val="Res_date"/>
    <w:basedOn w:val="Recdate"/>
    <w:next w:val="Normalaftertitle"/>
    <w:rsid w:val="00687510"/>
  </w:style>
  <w:style w:type="character" w:customStyle="1" w:styleId="Resdef">
    <w:name w:val="Res_def"/>
    <w:basedOn w:val="DefaultParagraphFont"/>
    <w:rsid w:val="00687510"/>
    <w:rPr>
      <w:rFonts w:ascii="Times New Roman" w:hAnsi="Times New Roman"/>
      <w:b/>
    </w:rPr>
  </w:style>
  <w:style w:type="paragraph" w:customStyle="1" w:styleId="ResNo">
    <w:name w:val="Res_No"/>
    <w:basedOn w:val="RecNo"/>
    <w:next w:val="Restitle"/>
    <w:rsid w:val="00687510"/>
  </w:style>
  <w:style w:type="paragraph" w:customStyle="1" w:styleId="Restitle">
    <w:name w:val="Res_title"/>
    <w:basedOn w:val="Rectitle"/>
    <w:next w:val="Resref"/>
    <w:rsid w:val="00687510"/>
  </w:style>
  <w:style w:type="paragraph" w:customStyle="1" w:styleId="Resref">
    <w:name w:val="Res_ref"/>
    <w:basedOn w:val="Recref"/>
    <w:next w:val="Resdate"/>
    <w:rsid w:val="00687510"/>
  </w:style>
  <w:style w:type="paragraph" w:customStyle="1" w:styleId="Section1">
    <w:name w:val="Section_1"/>
    <w:basedOn w:val="Normal"/>
    <w:next w:val="Normal"/>
    <w:rsid w:val="00687510"/>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687510"/>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687510"/>
    <w:pPr>
      <w:keepNext/>
      <w:keepLines/>
      <w:spacing w:before="480" w:after="80"/>
      <w:jc w:val="center"/>
    </w:pPr>
    <w:rPr>
      <w:caps/>
      <w:sz w:val="28"/>
    </w:rPr>
  </w:style>
  <w:style w:type="paragraph" w:customStyle="1" w:styleId="Sectiontitle">
    <w:name w:val="Section_title"/>
    <w:basedOn w:val="Normal"/>
    <w:next w:val="Normalaftertitle"/>
    <w:rsid w:val="00687510"/>
    <w:pPr>
      <w:keepNext/>
      <w:keepLines/>
      <w:spacing w:before="480" w:after="280"/>
      <w:jc w:val="center"/>
    </w:pPr>
    <w:rPr>
      <w:b/>
      <w:sz w:val="28"/>
    </w:rPr>
  </w:style>
  <w:style w:type="paragraph" w:customStyle="1" w:styleId="Source">
    <w:name w:val="Source"/>
    <w:basedOn w:val="Normal"/>
    <w:next w:val="Normalaftertitle"/>
    <w:rsid w:val="00687510"/>
    <w:pPr>
      <w:spacing w:before="840" w:after="200"/>
      <w:jc w:val="center"/>
    </w:pPr>
    <w:rPr>
      <w:b/>
      <w:sz w:val="28"/>
    </w:rPr>
  </w:style>
  <w:style w:type="paragraph" w:customStyle="1" w:styleId="SpecialFooter">
    <w:name w:val="Special Footer"/>
    <w:basedOn w:val="Footer"/>
    <w:rsid w:val="00687510"/>
    <w:pPr>
      <w:tabs>
        <w:tab w:val="left" w:pos="567"/>
        <w:tab w:val="left" w:pos="1134"/>
        <w:tab w:val="left" w:pos="1701"/>
        <w:tab w:val="left" w:pos="2268"/>
        <w:tab w:val="left" w:pos="2835"/>
      </w:tabs>
    </w:pPr>
    <w:rPr>
      <w:caps w:val="0"/>
      <w:noProof w:val="0"/>
    </w:rPr>
  </w:style>
  <w:style w:type="character" w:customStyle="1" w:styleId="Tablefreq">
    <w:name w:val="Table_freq"/>
    <w:basedOn w:val="DefaultParagraphFont"/>
    <w:rsid w:val="00687510"/>
    <w:rPr>
      <w:b/>
      <w:color w:val="auto"/>
    </w:rPr>
  </w:style>
  <w:style w:type="paragraph" w:customStyle="1" w:styleId="Tablehead">
    <w:name w:val="Table_head"/>
    <w:basedOn w:val="Normal"/>
    <w:next w:val="Tabletext"/>
    <w:rsid w:val="006875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text">
    <w:name w:val="Table_text"/>
    <w:basedOn w:val="Normal"/>
    <w:rsid w:val="006875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pPr>
    <w:rPr>
      <w:sz w:val="22"/>
    </w:rPr>
  </w:style>
  <w:style w:type="paragraph" w:customStyle="1" w:styleId="Tablelegend">
    <w:name w:val="Table_legend"/>
    <w:basedOn w:val="Normal"/>
    <w:rsid w:val="006875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jc w:val="left"/>
    </w:pPr>
    <w:rPr>
      <w:sz w:val="22"/>
    </w:rPr>
  </w:style>
  <w:style w:type="paragraph" w:styleId="CommentText">
    <w:name w:val="annotation text"/>
    <w:basedOn w:val="Normal"/>
    <w:link w:val="CommentTextChar"/>
    <w:semiHidden/>
    <w:rsid w:val="00687510"/>
    <w:pPr>
      <w:tabs>
        <w:tab w:val="clear" w:pos="794"/>
        <w:tab w:val="clear" w:pos="1191"/>
        <w:tab w:val="clear" w:pos="1588"/>
        <w:tab w:val="clear" w:pos="1985"/>
      </w:tabs>
      <w:overflowPunct/>
      <w:autoSpaceDE/>
      <w:autoSpaceDN/>
      <w:adjustRightInd/>
      <w:spacing w:before="0"/>
      <w:jc w:val="left"/>
      <w:textAlignment w:val="auto"/>
    </w:pPr>
    <w:rPr>
      <w:sz w:val="20"/>
      <w:lang w:val="en-US"/>
    </w:rPr>
  </w:style>
  <w:style w:type="character" w:customStyle="1" w:styleId="CommentTextChar">
    <w:name w:val="Comment Text Char"/>
    <w:basedOn w:val="DefaultParagraphFont"/>
    <w:link w:val="CommentText"/>
    <w:semiHidden/>
    <w:rsid w:val="007803FD"/>
    <w:rPr>
      <w:rFonts w:ascii="Times New Roman" w:hAnsi="Times New Roman"/>
      <w:lang w:eastAsia="en-US"/>
    </w:rPr>
  </w:style>
  <w:style w:type="paragraph" w:customStyle="1" w:styleId="TableNoTitle">
    <w:name w:val="Table_NoTitle"/>
    <w:basedOn w:val="Normal"/>
    <w:next w:val="Tablehead"/>
    <w:link w:val="TableNoTitleChar"/>
    <w:rsid w:val="00687510"/>
    <w:pPr>
      <w:keepNext/>
      <w:keepLines/>
      <w:spacing w:before="360" w:after="120"/>
      <w:jc w:val="center"/>
    </w:pPr>
    <w:rPr>
      <w:b/>
    </w:rPr>
  </w:style>
  <w:style w:type="paragraph" w:customStyle="1" w:styleId="Title1">
    <w:name w:val="Title 1"/>
    <w:basedOn w:val="Source"/>
    <w:next w:val="Title2"/>
    <w:rsid w:val="00687510"/>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687510"/>
  </w:style>
  <w:style w:type="paragraph" w:customStyle="1" w:styleId="Title3">
    <w:name w:val="Title 3"/>
    <w:basedOn w:val="Title2"/>
    <w:next w:val="Title4"/>
    <w:rsid w:val="00687510"/>
    <w:rPr>
      <w:caps w:val="0"/>
    </w:rPr>
  </w:style>
  <w:style w:type="paragraph" w:customStyle="1" w:styleId="Title4">
    <w:name w:val="Title 4"/>
    <w:basedOn w:val="Title3"/>
    <w:next w:val="Heading1"/>
    <w:rsid w:val="00687510"/>
    <w:rPr>
      <w:b/>
    </w:rPr>
  </w:style>
  <w:style w:type="paragraph" w:customStyle="1" w:styleId="Artheading">
    <w:name w:val="Art_heading"/>
    <w:basedOn w:val="Normal"/>
    <w:next w:val="Normalaftertitle"/>
    <w:rsid w:val="00687510"/>
    <w:pPr>
      <w:spacing w:before="480"/>
      <w:jc w:val="center"/>
    </w:pPr>
    <w:rPr>
      <w:b/>
      <w:sz w:val="28"/>
    </w:rPr>
  </w:style>
  <w:style w:type="paragraph" w:styleId="BalloonText">
    <w:name w:val="Balloon Text"/>
    <w:basedOn w:val="Normal"/>
    <w:link w:val="BalloonTextChar"/>
    <w:rsid w:val="00687510"/>
    <w:pPr>
      <w:spacing w:before="0"/>
    </w:pPr>
    <w:rPr>
      <w:rFonts w:ascii="Tahoma" w:hAnsi="Tahoma" w:cs="Tahoma"/>
      <w:sz w:val="16"/>
      <w:szCs w:val="16"/>
    </w:rPr>
  </w:style>
  <w:style w:type="character" w:customStyle="1" w:styleId="BalloonTextChar">
    <w:name w:val="Balloon Text Char"/>
    <w:basedOn w:val="DefaultParagraphFont"/>
    <w:link w:val="BalloonText"/>
    <w:rsid w:val="00687510"/>
    <w:rPr>
      <w:rFonts w:ascii="Tahoma" w:hAnsi="Tahoma" w:cs="Tahoma"/>
      <w:sz w:val="16"/>
      <w:szCs w:val="16"/>
      <w:lang w:val="en-GB" w:eastAsia="en-US"/>
    </w:rPr>
  </w:style>
  <w:style w:type="table" w:styleId="TableGrid">
    <w:name w:val="Table Grid"/>
    <w:basedOn w:val="TableNormal"/>
    <w:rsid w:val="007803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超级链接"/>
    <w:basedOn w:val="DefaultParagraphFont"/>
    <w:uiPriority w:val="99"/>
    <w:rsid w:val="00687510"/>
    <w:rPr>
      <w:color w:val="0000FF"/>
      <w:u w:val="single"/>
    </w:rPr>
  </w:style>
  <w:style w:type="paragraph" w:styleId="Revision">
    <w:name w:val="Revision"/>
    <w:hidden/>
    <w:uiPriority w:val="99"/>
    <w:semiHidden/>
    <w:rsid w:val="007803FD"/>
    <w:rPr>
      <w:rFonts w:ascii="Times New Roman" w:hAnsi="Times New Roman"/>
      <w:sz w:val="24"/>
      <w:lang w:val="en-GB" w:eastAsia="en-US"/>
    </w:rPr>
  </w:style>
  <w:style w:type="paragraph" w:styleId="CommentSubject">
    <w:name w:val="annotation subject"/>
    <w:basedOn w:val="CommentText"/>
    <w:next w:val="CommentText"/>
    <w:link w:val="CommentSubjectChar"/>
    <w:rsid w:val="00796174"/>
    <w:pPr>
      <w:tabs>
        <w:tab w:val="left" w:pos="794"/>
        <w:tab w:val="left" w:pos="1191"/>
        <w:tab w:val="left" w:pos="1588"/>
        <w:tab w:val="left" w:pos="1985"/>
      </w:tabs>
      <w:overflowPunct w:val="0"/>
      <w:autoSpaceDE w:val="0"/>
      <w:autoSpaceDN w:val="0"/>
      <w:adjustRightInd w:val="0"/>
      <w:spacing w:before="120"/>
      <w:jc w:val="both"/>
      <w:textAlignment w:val="baseline"/>
    </w:pPr>
    <w:rPr>
      <w:b/>
      <w:bCs/>
      <w:lang w:val="en-GB"/>
    </w:rPr>
  </w:style>
  <w:style w:type="character" w:customStyle="1" w:styleId="CommentSubjectChar">
    <w:name w:val="Comment Subject Char"/>
    <w:basedOn w:val="CommentTextChar"/>
    <w:link w:val="CommentSubject"/>
    <w:rsid w:val="00796174"/>
    <w:rPr>
      <w:rFonts w:ascii="Times New Roman" w:hAnsi="Times New Roman"/>
      <w:b/>
      <w:bCs/>
      <w:lang w:val="en-GB" w:eastAsia="en-US"/>
    </w:rPr>
  </w:style>
  <w:style w:type="character" w:customStyle="1" w:styleId="FootnoteTextChar">
    <w:name w:val="Footnote Text Char"/>
    <w:basedOn w:val="DefaultParagraphFont"/>
    <w:link w:val="FootnoteText"/>
    <w:semiHidden/>
    <w:rsid w:val="003356C4"/>
    <w:rPr>
      <w:rFonts w:ascii="Times New Roman" w:hAnsi="Times New Roman"/>
      <w:sz w:val="22"/>
      <w:lang w:val="en-GB" w:eastAsia="en-US"/>
    </w:rPr>
  </w:style>
  <w:style w:type="paragraph" w:customStyle="1" w:styleId="Docnumber">
    <w:name w:val="Docnumber"/>
    <w:basedOn w:val="Normal"/>
    <w:link w:val="DocnumberChar"/>
    <w:rsid w:val="004851F4"/>
    <w:pPr>
      <w:jc w:val="right"/>
    </w:pPr>
    <w:rPr>
      <w:b/>
      <w:bCs/>
      <w:sz w:val="40"/>
    </w:rPr>
  </w:style>
  <w:style w:type="character" w:customStyle="1" w:styleId="DocnumberChar">
    <w:name w:val="Docnumber Char"/>
    <w:link w:val="Docnumber"/>
    <w:rsid w:val="004851F4"/>
    <w:rPr>
      <w:rFonts w:ascii="Times New Roman" w:hAnsi="Times New Roman"/>
      <w:b/>
      <w:bCs/>
      <w:sz w:val="40"/>
      <w:lang w:val="en-GB" w:eastAsia="en-US"/>
    </w:rPr>
  </w:style>
  <w:style w:type="paragraph" w:styleId="ListParagraph">
    <w:name w:val="List Paragraph"/>
    <w:basedOn w:val="Normal"/>
    <w:uiPriority w:val="34"/>
    <w:qFormat/>
    <w:rsid w:val="001312D5"/>
    <w:pPr>
      <w:ind w:leftChars="400" w:left="840"/>
    </w:pPr>
  </w:style>
  <w:style w:type="paragraph" w:customStyle="1" w:styleId="FigureNotitle0">
    <w:name w:val="Figure_No &amp; title"/>
    <w:basedOn w:val="Normal"/>
    <w:next w:val="Normalaftertitle"/>
    <w:rsid w:val="00495B54"/>
    <w:pPr>
      <w:keepLines/>
      <w:spacing w:before="240" w:after="120"/>
      <w:jc w:val="center"/>
    </w:pPr>
    <w:rPr>
      <w:b/>
      <w:lang w:val="en-US"/>
    </w:rPr>
  </w:style>
  <w:style w:type="character" w:customStyle="1" w:styleId="TableNoTitleChar">
    <w:name w:val="Table_NoTitle Char"/>
    <w:link w:val="TableNoTitle"/>
    <w:rsid w:val="00FB3C61"/>
    <w:rPr>
      <w:rFonts w:ascii="Times New Roman" w:hAnsi="Times New Roman"/>
      <w:b/>
      <w:sz w:val="24"/>
      <w:lang w:val="en-GB" w:eastAsia="en-US"/>
    </w:rPr>
  </w:style>
  <w:style w:type="paragraph" w:styleId="DocumentMap">
    <w:name w:val="Document Map"/>
    <w:basedOn w:val="Normal"/>
    <w:link w:val="DocumentMapChar"/>
    <w:semiHidden/>
    <w:unhideWhenUsed/>
    <w:rsid w:val="006F4A9C"/>
    <w:rPr>
      <w:rFonts w:ascii="ヒラギノ角ゴ ProN W3" w:eastAsia="ヒラギノ角ゴ ProN W3"/>
      <w:szCs w:val="24"/>
    </w:rPr>
  </w:style>
  <w:style w:type="character" w:customStyle="1" w:styleId="DocumentMapChar">
    <w:name w:val="Document Map Char"/>
    <w:basedOn w:val="DefaultParagraphFont"/>
    <w:link w:val="DocumentMap"/>
    <w:semiHidden/>
    <w:rsid w:val="006F4A9C"/>
    <w:rPr>
      <w:rFonts w:ascii="ヒラギノ角ゴ ProN W3" w:eastAsia="ヒラギノ角ゴ ProN W3" w:hAnsi="Times New Roman"/>
      <w:sz w:val="24"/>
      <w:szCs w:val="24"/>
      <w:lang w:val="en-GB" w:eastAsia="en-US"/>
    </w:rPr>
  </w:style>
  <w:style w:type="paragraph" w:styleId="TOCHeading">
    <w:name w:val="TOC Heading"/>
    <w:basedOn w:val="Heading1"/>
    <w:next w:val="Normal"/>
    <w:uiPriority w:val="39"/>
    <w:unhideWhenUsed/>
    <w:qFormat/>
    <w:rsid w:val="00BF2447"/>
    <w:pPr>
      <w:tabs>
        <w:tab w:val="clear" w:pos="794"/>
        <w:tab w:val="clear" w:pos="1191"/>
        <w:tab w:val="clear" w:pos="1588"/>
        <w:tab w:val="clear" w:pos="1985"/>
      </w:tabs>
      <w:overflowPunct/>
      <w:autoSpaceDE/>
      <w:autoSpaceDN/>
      <w:adjustRightInd/>
      <w:spacing w:before="480" w:line="276" w:lineRule="auto"/>
      <w:ind w:left="0" w:firstLine="0"/>
      <w:textAlignment w:val="auto"/>
      <w:outlineLvl w:val="9"/>
    </w:pPr>
    <w:rPr>
      <w:rFonts w:asciiTheme="majorHAnsi" w:eastAsiaTheme="majorEastAsia" w:hAnsiTheme="majorHAnsi" w:cstheme="majorBidi"/>
      <w:bCs/>
      <w:color w:val="365F91" w:themeColor="accent1" w:themeShade="BF"/>
      <w:sz w:val="28"/>
      <w:szCs w:val="28"/>
      <w:lang w:val="en-US" w:eastAsia="ja-JP"/>
    </w:rPr>
  </w:style>
  <w:style w:type="character" w:styleId="FollowedHyperlink">
    <w:name w:val="FollowedHyperlink"/>
    <w:basedOn w:val="DefaultParagraphFont"/>
    <w:semiHidden/>
    <w:unhideWhenUsed/>
    <w:rsid w:val="009A1F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10953">
      <w:bodyDiv w:val="1"/>
      <w:marLeft w:val="0"/>
      <w:marRight w:val="0"/>
      <w:marTop w:val="0"/>
      <w:marBottom w:val="0"/>
      <w:divBdr>
        <w:top w:val="none" w:sz="0" w:space="0" w:color="auto"/>
        <w:left w:val="none" w:sz="0" w:space="0" w:color="auto"/>
        <w:bottom w:val="none" w:sz="0" w:space="0" w:color="auto"/>
        <w:right w:val="none" w:sz="0" w:space="0" w:color="auto"/>
      </w:divBdr>
    </w:div>
    <w:div w:id="944311927">
      <w:bodyDiv w:val="1"/>
      <w:marLeft w:val="0"/>
      <w:marRight w:val="0"/>
      <w:marTop w:val="0"/>
      <w:marBottom w:val="0"/>
      <w:divBdr>
        <w:top w:val="none" w:sz="0" w:space="0" w:color="auto"/>
        <w:left w:val="none" w:sz="0" w:space="0" w:color="auto"/>
        <w:bottom w:val="none" w:sz="0" w:space="0" w:color="auto"/>
        <w:right w:val="none" w:sz="0" w:space="0" w:color="auto"/>
      </w:divBdr>
    </w:div>
    <w:div w:id="960382330">
      <w:bodyDiv w:val="1"/>
      <w:marLeft w:val="0"/>
      <w:marRight w:val="0"/>
      <w:marTop w:val="0"/>
      <w:marBottom w:val="0"/>
      <w:divBdr>
        <w:top w:val="none" w:sz="0" w:space="0" w:color="auto"/>
        <w:left w:val="none" w:sz="0" w:space="0" w:color="auto"/>
        <w:bottom w:val="none" w:sz="0" w:space="0" w:color="auto"/>
        <w:right w:val="none" w:sz="0" w:space="0" w:color="auto"/>
      </w:divBdr>
    </w:div>
    <w:div w:id="100566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handle.itu.int/11.1002/1000/11136" TargetMode="External"/><Relationship Id="rId26" Type="http://schemas.openxmlformats.org/officeDocument/2006/relationships/hyperlink" Target="http://www.itu.int/ITU-T/ipr/" TargetMode="External"/><Relationship Id="rId39" Type="http://schemas.openxmlformats.org/officeDocument/2006/relationships/image" Target="media/image5.emf"/><Relationship Id="rId21" Type="http://schemas.openxmlformats.org/officeDocument/2006/relationships/hyperlink" Target="http://handle.itu.int/11.1002/1000/12029" TargetMode="External"/><Relationship Id="rId34" Type="http://schemas.openxmlformats.org/officeDocument/2006/relationships/image" Target="media/image3.emf"/><Relationship Id="rId42" Type="http://schemas.openxmlformats.org/officeDocument/2006/relationships/oleObject" Target="embeddings/oleObject4.bin"/><Relationship Id="rId47" Type="http://schemas.openxmlformats.org/officeDocument/2006/relationships/image" Target="media/image9.emf"/><Relationship Id="rId50" Type="http://schemas.openxmlformats.org/officeDocument/2006/relationships/oleObject" Target="embeddings/oleObject8.bin"/><Relationship Id="rId55" Type="http://schemas.openxmlformats.org/officeDocument/2006/relationships/image" Target="media/image13.emf"/><Relationship Id="rId63" Type="http://schemas.openxmlformats.org/officeDocument/2006/relationships/image" Target="media/image17.emf"/><Relationship Id="rId68" Type="http://schemas.openxmlformats.org/officeDocument/2006/relationships/footer" Target="footer4.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handle.itu.int/11.1002/1000/9347" TargetMode="External"/><Relationship Id="rId29" Type="http://schemas.openxmlformats.org/officeDocument/2006/relationships/hyperlink" Target="http://standards.ieee.org/findstds/standard/802-2001.html" TargetMode="Externa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image" Target="media/image2.emf"/><Relationship Id="rId37" Type="http://schemas.microsoft.com/office/2011/relationships/commentsExtended" Target="commentsExtended.xml"/><Relationship Id="rId40" Type="http://schemas.openxmlformats.org/officeDocument/2006/relationships/oleObject" Target="embeddings/oleObject3.bin"/><Relationship Id="rId45" Type="http://schemas.openxmlformats.org/officeDocument/2006/relationships/image" Target="media/image8.emf"/><Relationship Id="rId53" Type="http://schemas.openxmlformats.org/officeDocument/2006/relationships/image" Target="media/image12.emf"/><Relationship Id="rId58" Type="http://schemas.openxmlformats.org/officeDocument/2006/relationships/oleObject" Target="embeddings/oleObject12.bin"/><Relationship Id="rId66"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handle.itu.int/11.1002/1000/7192" TargetMode="External"/><Relationship Id="rId23" Type="http://schemas.openxmlformats.org/officeDocument/2006/relationships/footer" Target="footer2.xml"/><Relationship Id="rId28" Type="http://schemas.openxmlformats.org/officeDocument/2006/relationships/hyperlink" Target="http://standards.ieee.org/findstds/standard/1588-2002.html" TargetMode="External"/><Relationship Id="rId36" Type="http://schemas.openxmlformats.org/officeDocument/2006/relationships/comments" Target="comments.xml"/><Relationship Id="rId49" Type="http://schemas.openxmlformats.org/officeDocument/2006/relationships/image" Target="media/image10.emf"/><Relationship Id="rId57" Type="http://schemas.openxmlformats.org/officeDocument/2006/relationships/image" Target="media/image14.emf"/><Relationship Id="rId61" Type="http://schemas.openxmlformats.org/officeDocument/2006/relationships/image" Target="media/image16.emf"/><Relationship Id="rId10" Type="http://schemas.openxmlformats.org/officeDocument/2006/relationships/hyperlink" Target="file:///C:\Users\clarker\Downloads\q10wd03r1_T13-SG15-150622-TD-PLEN-0387r1!!MSW-E.docx" TargetMode="External"/><Relationship Id="rId19" Type="http://schemas.openxmlformats.org/officeDocument/2006/relationships/hyperlink" Target="http://handle.itu.int/11.1002/1000/11418" TargetMode="External"/><Relationship Id="rId31" Type="http://schemas.openxmlformats.org/officeDocument/2006/relationships/hyperlink" Target="http://standards.ieee.org/findstds/standard/802.3-2012.html" TargetMode="External"/><Relationship Id="rId44" Type="http://schemas.openxmlformats.org/officeDocument/2006/relationships/oleObject" Target="embeddings/oleObject5.bin"/><Relationship Id="rId52" Type="http://schemas.openxmlformats.org/officeDocument/2006/relationships/oleObject" Target="embeddings/oleObject9.bin"/><Relationship Id="rId60" Type="http://schemas.openxmlformats.org/officeDocument/2006/relationships/oleObject" Target="embeddings/oleObject13.bin"/><Relationship Id="rId65" Type="http://schemas.openxmlformats.org/officeDocument/2006/relationships/hyperlink" Target="http://www.ietf.org/rfc/rfc2544.txt"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tu.int/ITU-T/aap/dologin_aap.asp?id=T0102000C611A01MSWE.docx&amp;group=15" TargetMode="External"/><Relationship Id="rId14" Type="http://schemas.openxmlformats.org/officeDocument/2006/relationships/header" Target="header2.xml"/><Relationship Id="rId22" Type="http://schemas.openxmlformats.org/officeDocument/2006/relationships/header" Target="header3.xml"/><Relationship Id="rId27" Type="http://schemas.openxmlformats.org/officeDocument/2006/relationships/hyperlink" Target="http://webstore.iec.ch/webstore/webstore.nsf/artnum/033151" TargetMode="External"/><Relationship Id="rId30" Type="http://schemas.openxmlformats.org/officeDocument/2006/relationships/hyperlink" Target="http://standards.ieee.org/findstds/standard/802.1Q-2014.html" TargetMode="External"/><Relationship Id="rId35" Type="http://schemas.openxmlformats.org/officeDocument/2006/relationships/oleObject" Target="embeddings/oleObject2.bin"/><Relationship Id="rId43" Type="http://schemas.openxmlformats.org/officeDocument/2006/relationships/image" Target="media/image7.emf"/><Relationship Id="rId48" Type="http://schemas.openxmlformats.org/officeDocument/2006/relationships/oleObject" Target="embeddings/oleObject7.bin"/><Relationship Id="rId56" Type="http://schemas.openxmlformats.org/officeDocument/2006/relationships/oleObject" Target="embeddings/oleObject11.bin"/><Relationship Id="rId64" Type="http://schemas.openxmlformats.org/officeDocument/2006/relationships/oleObject" Target="embeddings/oleObject15.bin"/><Relationship Id="rId69" Type="http://schemas.openxmlformats.org/officeDocument/2006/relationships/header" Target="header7.xml"/><Relationship Id="rId8" Type="http://schemas.openxmlformats.org/officeDocument/2006/relationships/hyperlink" Target="http://www.itu.int/rec/T-REC-G.8013-201311-I/en" TargetMode="External"/><Relationship Id="rId51" Type="http://schemas.openxmlformats.org/officeDocument/2006/relationships/image" Target="media/image11.emf"/><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handle.itu.int/11.1002/1000/10925" TargetMode="External"/><Relationship Id="rId25" Type="http://schemas.openxmlformats.org/officeDocument/2006/relationships/footer" Target="footer3.xml"/><Relationship Id="rId33" Type="http://schemas.openxmlformats.org/officeDocument/2006/relationships/oleObject" Target="embeddings/oleObject1.bin"/><Relationship Id="rId38" Type="http://schemas.openxmlformats.org/officeDocument/2006/relationships/image" Target="media/image4.emf"/><Relationship Id="rId46" Type="http://schemas.openxmlformats.org/officeDocument/2006/relationships/oleObject" Target="embeddings/oleObject6.bin"/><Relationship Id="rId59" Type="http://schemas.openxmlformats.org/officeDocument/2006/relationships/image" Target="media/image15.wmf"/><Relationship Id="rId67" Type="http://schemas.openxmlformats.org/officeDocument/2006/relationships/header" Target="header6.xml"/><Relationship Id="rId20" Type="http://schemas.openxmlformats.org/officeDocument/2006/relationships/hyperlink" Target="http://handle.itu.int/11.1002/1000/11511" TargetMode="External"/><Relationship Id="rId41" Type="http://schemas.openxmlformats.org/officeDocument/2006/relationships/image" Target="media/image6.emf"/><Relationship Id="rId54" Type="http://schemas.openxmlformats.org/officeDocument/2006/relationships/oleObject" Target="embeddings/oleObject10.bin"/><Relationship Id="rId62" Type="http://schemas.openxmlformats.org/officeDocument/2006/relationships/oleObject" Target="embeddings/oleObject14.bin"/><Relationship Id="rId7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tochio@jp.fujitsu.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handle.itu.int/11.1002/1000/11830-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oby\Application%20Data\Microsoft\Templates\QuickPub\QPUB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AF5EF-26EA-4778-9D88-3B84DF9C2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QPUBE.dotm</Template>
  <TotalTime>1</TotalTime>
  <Pages>12</Pages>
  <Words>31516</Words>
  <Characters>194459</Characters>
  <Application>Microsoft Office Word</Application>
  <DocSecurity>0</DocSecurity>
  <Lines>6481</Lines>
  <Paragraphs>4184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Draft revised Recommendation ITU-T G.8013/Y.1731 (for Consent, 3 July 2015)</vt:lpstr>
      <vt:lpstr>Draft revised Recommendation ITU-T G.8013/Y.1731 (for Consent, 3 July 2015)</vt:lpstr>
    </vt:vector>
  </TitlesOfParts>
  <Manager>ITU-T</Manager>
  <Company>International Telecommunication Union (ITU)</Company>
  <LinksUpToDate>false</LinksUpToDate>
  <CharactersWithSpaces>221791</CharactersWithSpaces>
  <SharedDoc>false</SharedDoc>
  <HLinks>
    <vt:vector size="6" baseType="variant">
      <vt:variant>
        <vt:i4>5832781</vt:i4>
      </vt:variant>
      <vt:variant>
        <vt:i4>0</vt:i4>
      </vt:variant>
      <vt:variant>
        <vt:i4>0</vt:i4>
      </vt:variant>
      <vt:variant>
        <vt:i4>5</vt:i4>
      </vt:variant>
      <vt:variant>
        <vt:lpwstr>http://www.itu.int/ITU-T/ipr/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Recommendation ITU-T G.8013/Y.1731 (for Consent, 3 July 2015)</dc:title>
  <dc:subject>SERIES G: TRANSMISSION SYSTEMS AND MEDIA, DIGITAL SYSTEMS AND NETWORKS - Packet over Transport aspects – Ethernet over Transport aspects SERIES Y: GLOBAL INFORMATION INFRASTRUCTURE, INTERNET PROTOCOL ASPECTS AND NEXT-GENERATION NETWORKS Internet protocol aspects – Operation, administration and maintenance</dc:subject>
  <dc:creator>Editor G.8013/Y.1731</dc:creator>
  <cp:keywords>10/15</cp:keywords>
  <dc:description>TD 387 Rev.1 (PLEN/15)  For: 22 June - 3 July 2015_x000d_Document date: _x000d_Saved by ITU51010110 at 11:48:43 on 01/07/15</dc:description>
  <cp:lastModifiedBy>Clark, Robert</cp:lastModifiedBy>
  <cp:revision>2</cp:revision>
  <cp:lastPrinted>2004-12-15T08:14:00Z</cp:lastPrinted>
  <dcterms:created xsi:type="dcterms:W3CDTF">2015-07-06T12:36:00Z</dcterms:created>
  <dcterms:modified xsi:type="dcterms:W3CDTF">2015-07-06T12:36:00Z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387 Rev.1 (PLEN/15)</vt:lpwstr>
  </property>
  <property fmtid="{D5CDD505-2E9C-101B-9397-08002B2CF9AE}" pid="3" name="docdate">
    <vt:lpwstr/>
  </property>
  <property fmtid="{D5CDD505-2E9C-101B-9397-08002B2CF9AE}" pid="4" name="doctitle">
    <vt:lpwstr/>
  </property>
  <property fmtid="{D5CDD505-2E9C-101B-9397-08002B2CF9AE}" pid="5" name="doctitle2">
    <vt:lpwstr>SERIES G: TRANSMISSION SYSTEMS AND MEDIA, DIGITAL SYSTEMS AND NETWORKS Packet over Transport aspects – Ethernet over Transport aspects SERIES Y: GLOBAL INFORMATION INFRASTRUCTURE, INTERNET PROTOCOL ASPECTS AND NEXT-GENERATION NETWORKS Internet protocol as</vt:lpwstr>
  </property>
  <property fmtid="{D5CDD505-2E9C-101B-9397-08002B2CF9AE}" pid="6" name="Language">
    <vt:lpwstr>English</vt:lpwstr>
  </property>
  <property fmtid="{D5CDD505-2E9C-101B-9397-08002B2CF9AE}" pid="7" name="Typist">
    <vt:lpwstr>Gachetc</vt:lpwstr>
  </property>
  <property fmtid="{D5CDD505-2E9C-101B-9397-08002B2CF9AE}" pid="8" name="Date completed">
    <vt:lpwstr>mardi 27 mai 2014</vt:lpwstr>
  </property>
  <property fmtid="{D5CDD505-2E9C-101B-9397-08002B2CF9AE}" pid="9" name="Docorlang">
    <vt:lpwstr>English only Original: English</vt:lpwstr>
  </property>
  <property fmtid="{D5CDD505-2E9C-101B-9397-08002B2CF9AE}" pid="10" name="Docbluepink">
    <vt:lpwstr>10/15</vt:lpwstr>
  </property>
  <property fmtid="{D5CDD505-2E9C-101B-9397-08002B2CF9AE}" pid="11" name="Docdest">
    <vt:lpwstr>22 June - 3 July 2015</vt:lpwstr>
  </property>
  <property fmtid="{D5CDD505-2E9C-101B-9397-08002B2CF9AE}" pid="12" name="Docauthor">
    <vt:lpwstr>Editor G.8013/Y.1731</vt:lpwstr>
  </property>
</Properties>
</file>