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08"/>
        <w:gridCol w:w="199"/>
        <w:gridCol w:w="564"/>
        <w:gridCol w:w="2777"/>
        <w:gridCol w:w="477"/>
        <w:gridCol w:w="551"/>
        <w:gridCol w:w="564"/>
        <w:gridCol w:w="3326"/>
        <w:gridCol w:w="57"/>
      </w:tblGrid>
      <w:tr w:rsidR="001132D6" w:rsidRPr="001132D6">
        <w:trPr>
          <w:gridAfter w:val="1"/>
          <w:wAfter w:w="57" w:type="dxa"/>
          <w:cantSplit/>
        </w:trPr>
        <w:tc>
          <w:tcPr>
            <w:tcW w:w="1417" w:type="dxa"/>
            <w:vMerge w:val="restart"/>
          </w:tcPr>
          <w:p w:rsidR="001132D6" w:rsidRPr="001132D6" w:rsidRDefault="001132D6" w:rsidP="001132D6">
            <w:pPr>
              <w:spacing w:before="120"/>
            </w:pPr>
            <w:bookmarkStart w:id="0" w:name="InsertLogo"/>
            <w:bookmarkStart w:id="1" w:name="dtableau"/>
            <w:bookmarkStart w:id="2" w:name="dsg" w:colFirst="1" w:colLast="1"/>
            <w:bookmarkEnd w:id="0"/>
            <w:r w:rsidRPr="001132D6">
              <w:rPr>
                <w:b/>
                <w:noProof/>
                <w:sz w:val="36"/>
                <w:lang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1132D6" w:rsidRPr="001132D6" w:rsidRDefault="001132D6" w:rsidP="001132D6">
            <w:pPr>
              <w:spacing w:before="120"/>
            </w:pPr>
            <w:r w:rsidRPr="001132D6">
              <w:t>INTERNATIONAL TELECOMMUNICATION UNION</w:t>
            </w:r>
          </w:p>
        </w:tc>
        <w:tc>
          <w:tcPr>
            <w:tcW w:w="3345" w:type="dxa"/>
          </w:tcPr>
          <w:p w:rsidR="001132D6" w:rsidRPr="001132D6" w:rsidRDefault="001132D6" w:rsidP="001132D6">
            <w:pPr>
              <w:pStyle w:val="Docnumber"/>
              <w:rPr>
                <w:sz w:val="28"/>
              </w:rPr>
            </w:pPr>
            <w:r>
              <w:rPr>
                <w:sz w:val="28"/>
              </w:rPr>
              <w:t>COM 15 – LS 290 – E</w:t>
            </w:r>
          </w:p>
        </w:tc>
      </w:tr>
      <w:tr w:rsidR="001132D6" w:rsidRPr="001132D6">
        <w:trPr>
          <w:gridAfter w:val="1"/>
          <w:wAfter w:w="57" w:type="dxa"/>
          <w:cantSplit/>
          <w:trHeight w:val="355"/>
        </w:trPr>
        <w:tc>
          <w:tcPr>
            <w:tcW w:w="1417" w:type="dxa"/>
            <w:vMerge/>
          </w:tcPr>
          <w:p w:rsidR="001132D6" w:rsidRPr="001132D6" w:rsidRDefault="001132D6" w:rsidP="001132D6">
            <w:pPr>
              <w:spacing w:before="120"/>
            </w:pPr>
            <w:bookmarkStart w:id="3" w:name="ddate" w:colFirst="2" w:colLast="2"/>
            <w:bookmarkStart w:id="4" w:name="dnum" w:colFirst="1" w:colLast="1"/>
            <w:bookmarkEnd w:id="2"/>
          </w:p>
        </w:tc>
        <w:tc>
          <w:tcPr>
            <w:tcW w:w="4040" w:type="dxa"/>
            <w:gridSpan w:val="4"/>
            <w:vMerge w:val="restart"/>
          </w:tcPr>
          <w:p w:rsidR="001132D6" w:rsidRPr="001132D6" w:rsidRDefault="001132D6" w:rsidP="001132D6">
            <w:pPr>
              <w:spacing w:before="120"/>
              <w:rPr>
                <w:b/>
                <w:bCs/>
                <w:sz w:val="26"/>
              </w:rPr>
            </w:pPr>
            <w:r w:rsidRPr="001132D6">
              <w:rPr>
                <w:b/>
                <w:bCs/>
                <w:sz w:val="26"/>
              </w:rPr>
              <w:t>TELECOMMUNICATION</w:t>
            </w:r>
            <w:r w:rsidRPr="001132D6">
              <w:rPr>
                <w:b/>
                <w:bCs/>
                <w:sz w:val="26"/>
              </w:rPr>
              <w:br/>
              <w:t>STANDARDIZATION SECTOR</w:t>
            </w:r>
          </w:p>
          <w:p w:rsidR="001132D6" w:rsidRPr="001132D6" w:rsidRDefault="001132D6" w:rsidP="001132D6">
            <w:pPr>
              <w:spacing w:before="120"/>
              <w:rPr>
                <w:smallCaps/>
              </w:rPr>
            </w:pPr>
            <w:r w:rsidRPr="001132D6">
              <w:t xml:space="preserve">STUDY PERIOD </w:t>
            </w:r>
            <w:r>
              <w:t>2013-2016</w:t>
            </w:r>
          </w:p>
        </w:tc>
        <w:tc>
          <w:tcPr>
            <w:tcW w:w="4466" w:type="dxa"/>
            <w:gridSpan w:val="3"/>
          </w:tcPr>
          <w:p w:rsidR="001132D6" w:rsidRPr="001132D6" w:rsidRDefault="001132D6" w:rsidP="001132D6">
            <w:pPr>
              <w:spacing w:before="120"/>
              <w:jc w:val="right"/>
              <w:rPr>
                <w:b/>
                <w:bCs/>
              </w:rPr>
            </w:pPr>
          </w:p>
        </w:tc>
      </w:tr>
      <w:tr w:rsidR="001132D6" w:rsidRPr="001132D6">
        <w:trPr>
          <w:gridAfter w:val="1"/>
          <w:wAfter w:w="57" w:type="dxa"/>
          <w:cantSplit/>
          <w:trHeight w:val="780"/>
        </w:trPr>
        <w:tc>
          <w:tcPr>
            <w:tcW w:w="1417" w:type="dxa"/>
            <w:vMerge/>
            <w:tcBorders>
              <w:bottom w:val="single" w:sz="12" w:space="0" w:color="auto"/>
            </w:tcBorders>
          </w:tcPr>
          <w:p w:rsidR="001132D6" w:rsidRPr="001132D6" w:rsidRDefault="001132D6" w:rsidP="001132D6">
            <w:pPr>
              <w:spacing w:before="120"/>
            </w:pPr>
            <w:bookmarkStart w:id="5" w:name="dorlang" w:colFirst="2" w:colLast="2"/>
            <w:bookmarkEnd w:id="3"/>
          </w:p>
        </w:tc>
        <w:tc>
          <w:tcPr>
            <w:tcW w:w="4040" w:type="dxa"/>
            <w:gridSpan w:val="4"/>
            <w:vMerge/>
            <w:tcBorders>
              <w:bottom w:val="single" w:sz="12" w:space="0" w:color="auto"/>
            </w:tcBorders>
          </w:tcPr>
          <w:p w:rsidR="001132D6" w:rsidRPr="001132D6" w:rsidRDefault="001132D6" w:rsidP="001132D6">
            <w:pPr>
              <w:spacing w:before="120"/>
              <w:rPr>
                <w:b/>
                <w:bCs/>
                <w:sz w:val="26"/>
              </w:rPr>
            </w:pPr>
          </w:p>
        </w:tc>
        <w:tc>
          <w:tcPr>
            <w:tcW w:w="4466" w:type="dxa"/>
            <w:gridSpan w:val="3"/>
            <w:tcBorders>
              <w:bottom w:val="single" w:sz="12" w:space="0" w:color="auto"/>
            </w:tcBorders>
            <w:vAlign w:val="center"/>
          </w:tcPr>
          <w:p w:rsidR="001132D6" w:rsidRDefault="001132D6" w:rsidP="001132D6">
            <w:pPr>
              <w:spacing w:before="120"/>
              <w:jc w:val="right"/>
              <w:rPr>
                <w:b/>
                <w:bCs/>
                <w:sz w:val="28"/>
              </w:rPr>
            </w:pPr>
            <w:r>
              <w:rPr>
                <w:b/>
                <w:bCs/>
                <w:sz w:val="28"/>
              </w:rPr>
              <w:t>English only</w:t>
            </w:r>
          </w:p>
          <w:p w:rsidR="001132D6" w:rsidRPr="001132D6" w:rsidRDefault="001132D6" w:rsidP="001132D6">
            <w:pPr>
              <w:spacing w:before="120"/>
              <w:jc w:val="right"/>
              <w:rPr>
                <w:b/>
                <w:bCs/>
                <w:sz w:val="28"/>
              </w:rPr>
            </w:pPr>
            <w:r>
              <w:rPr>
                <w:b/>
                <w:bCs/>
                <w:sz w:val="28"/>
              </w:rPr>
              <w:t>Original: English</w:t>
            </w:r>
          </w:p>
        </w:tc>
      </w:tr>
      <w:tr w:rsidR="001132D6" w:rsidRPr="001132D6">
        <w:trPr>
          <w:gridAfter w:val="1"/>
          <w:wAfter w:w="57" w:type="dxa"/>
          <w:cantSplit/>
          <w:trHeight w:val="357"/>
        </w:trPr>
        <w:tc>
          <w:tcPr>
            <w:tcW w:w="1617" w:type="dxa"/>
            <w:gridSpan w:val="2"/>
          </w:tcPr>
          <w:p w:rsidR="001132D6" w:rsidRPr="001132D6" w:rsidRDefault="001132D6" w:rsidP="001132D6">
            <w:pPr>
              <w:spacing w:before="120"/>
              <w:rPr>
                <w:b/>
                <w:bCs/>
                <w:sz w:val="24"/>
              </w:rPr>
            </w:pPr>
            <w:bookmarkStart w:id="6" w:name="dbluepink" w:colFirst="1" w:colLast="1"/>
            <w:bookmarkStart w:id="7" w:name="dmeeting" w:colFirst="2" w:colLast="2"/>
            <w:bookmarkEnd w:id="5"/>
            <w:bookmarkEnd w:id="4"/>
            <w:r w:rsidRPr="001132D6">
              <w:rPr>
                <w:b/>
                <w:bCs/>
                <w:sz w:val="24"/>
              </w:rPr>
              <w:t>Question(s):</w:t>
            </w:r>
          </w:p>
        </w:tc>
        <w:tc>
          <w:tcPr>
            <w:tcW w:w="3360" w:type="dxa"/>
            <w:gridSpan w:val="2"/>
          </w:tcPr>
          <w:p w:rsidR="001132D6" w:rsidRPr="001132D6" w:rsidRDefault="001132D6" w:rsidP="001132D6">
            <w:pPr>
              <w:spacing w:before="120"/>
              <w:rPr>
                <w:sz w:val="24"/>
              </w:rPr>
            </w:pPr>
            <w:r w:rsidRPr="001132D6">
              <w:rPr>
                <w:sz w:val="24"/>
              </w:rPr>
              <w:t>9</w:t>
            </w:r>
            <w:r>
              <w:rPr>
                <w:sz w:val="24"/>
              </w:rPr>
              <w:t>/15</w:t>
            </w:r>
          </w:p>
        </w:tc>
        <w:tc>
          <w:tcPr>
            <w:tcW w:w="4946" w:type="dxa"/>
            <w:gridSpan w:val="4"/>
          </w:tcPr>
          <w:p w:rsidR="001132D6" w:rsidRPr="001132D6" w:rsidRDefault="001132D6" w:rsidP="001132D6">
            <w:pPr>
              <w:spacing w:before="120"/>
              <w:jc w:val="right"/>
              <w:rPr>
                <w:sz w:val="24"/>
              </w:rPr>
            </w:pPr>
          </w:p>
        </w:tc>
      </w:tr>
      <w:tr w:rsidR="001132D6" w:rsidRPr="001132D6">
        <w:trPr>
          <w:gridAfter w:val="1"/>
          <w:wAfter w:w="57" w:type="dxa"/>
          <w:cantSplit/>
          <w:trHeight w:val="357"/>
        </w:trPr>
        <w:tc>
          <w:tcPr>
            <w:tcW w:w="9923" w:type="dxa"/>
            <w:gridSpan w:val="8"/>
          </w:tcPr>
          <w:p w:rsidR="001132D6" w:rsidRPr="001132D6" w:rsidRDefault="001132D6" w:rsidP="001132D6">
            <w:pPr>
              <w:spacing w:before="120"/>
              <w:jc w:val="center"/>
              <w:rPr>
                <w:b/>
                <w:bCs/>
                <w:sz w:val="24"/>
              </w:rPr>
            </w:pPr>
            <w:bookmarkStart w:id="8" w:name="dtitle" w:colFirst="0" w:colLast="0"/>
            <w:bookmarkEnd w:id="6"/>
            <w:bookmarkEnd w:id="7"/>
            <w:r w:rsidRPr="001132D6">
              <w:rPr>
                <w:b/>
                <w:bCs/>
                <w:sz w:val="24"/>
              </w:rPr>
              <w:t>LIAISON STATEMENT</w:t>
            </w:r>
          </w:p>
        </w:tc>
      </w:tr>
      <w:tr w:rsidR="001132D6" w:rsidRPr="001132D6">
        <w:trPr>
          <w:gridAfter w:val="1"/>
          <w:wAfter w:w="57" w:type="dxa"/>
          <w:cantSplit/>
          <w:trHeight w:val="357"/>
        </w:trPr>
        <w:tc>
          <w:tcPr>
            <w:tcW w:w="1617" w:type="dxa"/>
            <w:gridSpan w:val="2"/>
          </w:tcPr>
          <w:p w:rsidR="001132D6" w:rsidRPr="001132D6" w:rsidRDefault="001132D6" w:rsidP="001132D6">
            <w:pPr>
              <w:spacing w:before="120"/>
              <w:rPr>
                <w:b/>
                <w:bCs/>
                <w:sz w:val="24"/>
              </w:rPr>
            </w:pPr>
            <w:bookmarkStart w:id="9" w:name="dsource" w:colFirst="1" w:colLast="1"/>
            <w:bookmarkEnd w:id="8"/>
            <w:r w:rsidRPr="001132D6">
              <w:rPr>
                <w:b/>
                <w:bCs/>
                <w:sz w:val="24"/>
              </w:rPr>
              <w:t>Source:</w:t>
            </w:r>
          </w:p>
        </w:tc>
        <w:tc>
          <w:tcPr>
            <w:tcW w:w="8306" w:type="dxa"/>
            <w:gridSpan w:val="6"/>
          </w:tcPr>
          <w:p w:rsidR="001132D6" w:rsidRPr="001132D6" w:rsidRDefault="001132D6" w:rsidP="001132D6">
            <w:pPr>
              <w:spacing w:before="120"/>
              <w:rPr>
                <w:sz w:val="24"/>
              </w:rPr>
            </w:pPr>
            <w:r>
              <w:rPr>
                <w:sz w:val="24"/>
              </w:rPr>
              <w:t>ITU-T Study Group 15</w:t>
            </w:r>
          </w:p>
        </w:tc>
      </w:tr>
      <w:tr w:rsidR="001132D6" w:rsidRPr="001132D6">
        <w:trPr>
          <w:gridAfter w:val="1"/>
          <w:wAfter w:w="57" w:type="dxa"/>
          <w:cantSplit/>
          <w:trHeight w:val="357"/>
        </w:trPr>
        <w:tc>
          <w:tcPr>
            <w:tcW w:w="1617" w:type="dxa"/>
            <w:gridSpan w:val="2"/>
            <w:tcBorders>
              <w:bottom w:val="single" w:sz="12" w:space="0" w:color="auto"/>
            </w:tcBorders>
          </w:tcPr>
          <w:p w:rsidR="001132D6" w:rsidRPr="001132D6" w:rsidRDefault="001132D6" w:rsidP="001132D6">
            <w:pPr>
              <w:spacing w:before="120" w:after="120"/>
              <w:rPr>
                <w:sz w:val="24"/>
              </w:rPr>
            </w:pPr>
            <w:bookmarkStart w:id="10" w:name="dtitle1" w:colFirst="1" w:colLast="1"/>
            <w:bookmarkEnd w:id="9"/>
            <w:r w:rsidRPr="001132D6">
              <w:rPr>
                <w:b/>
                <w:bCs/>
                <w:sz w:val="24"/>
              </w:rPr>
              <w:t>Title:</w:t>
            </w:r>
          </w:p>
        </w:tc>
        <w:tc>
          <w:tcPr>
            <w:tcW w:w="8306" w:type="dxa"/>
            <w:gridSpan w:val="6"/>
            <w:tcBorders>
              <w:bottom w:val="single" w:sz="12" w:space="0" w:color="auto"/>
            </w:tcBorders>
          </w:tcPr>
          <w:p w:rsidR="001132D6" w:rsidRPr="001132D6" w:rsidRDefault="001132D6" w:rsidP="001132D6">
            <w:pPr>
              <w:spacing w:before="120" w:after="120"/>
              <w:rPr>
                <w:sz w:val="24"/>
              </w:rPr>
            </w:pPr>
            <w:r>
              <w:rPr>
                <w:sz w:val="24"/>
              </w:rPr>
              <w:t xml:space="preserve">LS/r on </w:t>
            </w:r>
            <w:r w:rsidRPr="001132D6">
              <w:rPr>
                <w:sz w:val="24"/>
              </w:rPr>
              <w:t>additional request for clarifications on IEEE Std 802.1AX ™-2014</w:t>
            </w:r>
            <w:r>
              <w:rPr>
                <w:sz w:val="24"/>
              </w:rPr>
              <w:t xml:space="preserve"> (reply to IEEE 802.1-LS016)</w:t>
            </w:r>
          </w:p>
        </w:tc>
      </w:tr>
      <w:bookmarkEnd w:id="1"/>
      <w:bookmarkEnd w:id="10"/>
      <w:tr w:rsidR="00B46755" w:rsidRPr="000D0685" w:rsidTr="00C41F1C">
        <w:trPr>
          <w:cantSplit/>
          <w:trHeight w:val="357"/>
        </w:trPr>
        <w:tc>
          <w:tcPr>
            <w:tcW w:w="9923" w:type="dxa"/>
            <w:gridSpan w:val="9"/>
            <w:tcBorders>
              <w:top w:val="single" w:sz="12" w:space="0" w:color="auto"/>
            </w:tcBorders>
          </w:tcPr>
          <w:p w:rsidR="00B46755" w:rsidRPr="000D0685" w:rsidRDefault="00B46755" w:rsidP="00615421">
            <w:pPr>
              <w:ind w:right="-720"/>
              <w:jc w:val="center"/>
              <w:rPr>
                <w:b/>
              </w:rPr>
            </w:pPr>
            <w:r w:rsidRPr="000D0685">
              <w:rPr>
                <w:b/>
              </w:rPr>
              <w:t>LIAISON STATEMENT</w:t>
            </w:r>
          </w:p>
        </w:tc>
      </w:tr>
      <w:tr w:rsidR="00B46755" w:rsidRPr="000D0685" w:rsidTr="00C41F1C">
        <w:trPr>
          <w:cantSplit/>
          <w:trHeight w:val="357"/>
        </w:trPr>
        <w:tc>
          <w:tcPr>
            <w:tcW w:w="2184" w:type="dxa"/>
            <w:gridSpan w:val="3"/>
          </w:tcPr>
          <w:p w:rsidR="00B46755" w:rsidRPr="000D0685" w:rsidRDefault="00B46755" w:rsidP="00615421">
            <w:pPr>
              <w:ind w:right="-720"/>
              <w:rPr>
                <w:b/>
                <w:bCs/>
              </w:rPr>
            </w:pPr>
            <w:r w:rsidRPr="000D0685">
              <w:rPr>
                <w:b/>
                <w:bCs/>
              </w:rPr>
              <w:t>For action to:</w:t>
            </w:r>
          </w:p>
        </w:tc>
        <w:tc>
          <w:tcPr>
            <w:tcW w:w="7739" w:type="dxa"/>
            <w:gridSpan w:val="6"/>
          </w:tcPr>
          <w:p w:rsidR="00B46755" w:rsidRPr="001132D6" w:rsidRDefault="00B46755" w:rsidP="00615421">
            <w:pPr>
              <w:pStyle w:val="LSForInfo"/>
              <w:ind w:right="-720"/>
              <w:rPr>
                <w:b w:val="0"/>
                <w:bCs w:val="0"/>
              </w:rPr>
            </w:pPr>
            <w:r w:rsidRPr="001132D6">
              <w:rPr>
                <w:b w:val="0"/>
                <w:bCs w:val="0"/>
              </w:rPr>
              <w:t>IEEE 802.1</w:t>
            </w:r>
          </w:p>
        </w:tc>
      </w:tr>
      <w:tr w:rsidR="00B46755" w:rsidRPr="000D0685" w:rsidTr="00C41F1C">
        <w:trPr>
          <w:cantSplit/>
          <w:trHeight w:val="357"/>
        </w:trPr>
        <w:tc>
          <w:tcPr>
            <w:tcW w:w="2184" w:type="dxa"/>
            <w:gridSpan w:val="3"/>
          </w:tcPr>
          <w:p w:rsidR="00B46755" w:rsidRPr="000D0685" w:rsidRDefault="00B46755" w:rsidP="00615421">
            <w:pPr>
              <w:ind w:right="-720"/>
              <w:rPr>
                <w:b/>
                <w:bCs/>
              </w:rPr>
            </w:pPr>
            <w:r w:rsidRPr="000D0685">
              <w:rPr>
                <w:b/>
                <w:bCs/>
              </w:rPr>
              <w:t>For comment to:</w:t>
            </w:r>
          </w:p>
        </w:tc>
        <w:tc>
          <w:tcPr>
            <w:tcW w:w="7739" w:type="dxa"/>
            <w:gridSpan w:val="6"/>
          </w:tcPr>
          <w:p w:rsidR="00B46755" w:rsidRPr="001132D6" w:rsidRDefault="00B46755" w:rsidP="00615421">
            <w:pPr>
              <w:pStyle w:val="LSForComment"/>
              <w:ind w:right="-720"/>
              <w:rPr>
                <w:b w:val="0"/>
                <w:bCs w:val="0"/>
              </w:rPr>
            </w:pPr>
          </w:p>
        </w:tc>
      </w:tr>
      <w:tr w:rsidR="00B46755" w:rsidRPr="000D0685" w:rsidTr="00C41F1C">
        <w:trPr>
          <w:cantSplit/>
          <w:trHeight w:val="357"/>
        </w:trPr>
        <w:tc>
          <w:tcPr>
            <w:tcW w:w="2184" w:type="dxa"/>
            <w:gridSpan w:val="3"/>
          </w:tcPr>
          <w:p w:rsidR="00B46755" w:rsidRPr="000D0685" w:rsidRDefault="00B46755" w:rsidP="00615421">
            <w:pPr>
              <w:ind w:right="-720"/>
              <w:rPr>
                <w:b/>
                <w:bCs/>
              </w:rPr>
            </w:pPr>
            <w:r w:rsidRPr="000D0685">
              <w:rPr>
                <w:b/>
                <w:bCs/>
              </w:rPr>
              <w:t>For information to:</w:t>
            </w:r>
          </w:p>
        </w:tc>
        <w:tc>
          <w:tcPr>
            <w:tcW w:w="7739" w:type="dxa"/>
            <w:gridSpan w:val="6"/>
          </w:tcPr>
          <w:p w:rsidR="00B46755" w:rsidRPr="001132D6" w:rsidRDefault="00B46755" w:rsidP="00615421">
            <w:pPr>
              <w:pStyle w:val="LSForInfo"/>
              <w:ind w:right="-720"/>
              <w:rPr>
                <w:b w:val="0"/>
                <w:bCs w:val="0"/>
              </w:rPr>
            </w:pPr>
          </w:p>
        </w:tc>
      </w:tr>
      <w:tr w:rsidR="00B46755" w:rsidRPr="000D0685" w:rsidTr="00C41F1C">
        <w:trPr>
          <w:cantSplit/>
          <w:trHeight w:val="357"/>
        </w:trPr>
        <w:tc>
          <w:tcPr>
            <w:tcW w:w="2184" w:type="dxa"/>
            <w:gridSpan w:val="3"/>
          </w:tcPr>
          <w:p w:rsidR="00B46755" w:rsidRPr="000D0685" w:rsidRDefault="00B46755" w:rsidP="00615421">
            <w:pPr>
              <w:ind w:right="-720"/>
              <w:rPr>
                <w:b/>
                <w:bCs/>
              </w:rPr>
            </w:pPr>
            <w:r w:rsidRPr="000D0685">
              <w:rPr>
                <w:b/>
                <w:bCs/>
              </w:rPr>
              <w:t>Approval:</w:t>
            </w:r>
          </w:p>
        </w:tc>
        <w:tc>
          <w:tcPr>
            <w:tcW w:w="7739" w:type="dxa"/>
            <w:gridSpan w:val="6"/>
          </w:tcPr>
          <w:p w:rsidR="00B46755" w:rsidRPr="001132D6" w:rsidRDefault="001132D6" w:rsidP="00615421">
            <w:pPr>
              <w:pStyle w:val="LSForInfo"/>
              <w:ind w:right="-720"/>
              <w:rPr>
                <w:b w:val="0"/>
                <w:bCs w:val="0"/>
              </w:rPr>
            </w:pPr>
            <w:r>
              <w:rPr>
                <w:b w:val="0"/>
                <w:bCs w:val="0"/>
              </w:rPr>
              <w:t xml:space="preserve">ITU-T </w:t>
            </w:r>
            <w:r w:rsidRPr="001132D6">
              <w:rPr>
                <w:b w:val="0"/>
                <w:bCs w:val="0"/>
              </w:rPr>
              <w:t>Q9/15 meeting (Wuhan, China, 19-23 October 2015)</w:t>
            </w:r>
          </w:p>
        </w:tc>
      </w:tr>
      <w:tr w:rsidR="00B46755" w:rsidRPr="000D0685" w:rsidTr="00C41F1C">
        <w:trPr>
          <w:cantSplit/>
          <w:trHeight w:val="357"/>
        </w:trPr>
        <w:tc>
          <w:tcPr>
            <w:tcW w:w="2184" w:type="dxa"/>
            <w:gridSpan w:val="3"/>
            <w:tcBorders>
              <w:bottom w:val="single" w:sz="12" w:space="0" w:color="auto"/>
            </w:tcBorders>
          </w:tcPr>
          <w:p w:rsidR="00B46755" w:rsidRPr="000D0685" w:rsidRDefault="00B46755" w:rsidP="00615421">
            <w:pPr>
              <w:ind w:right="-720"/>
              <w:rPr>
                <w:b/>
                <w:bCs/>
              </w:rPr>
            </w:pPr>
            <w:r w:rsidRPr="000D0685">
              <w:rPr>
                <w:b/>
                <w:bCs/>
              </w:rPr>
              <w:t>Deadline:</w:t>
            </w:r>
          </w:p>
        </w:tc>
        <w:tc>
          <w:tcPr>
            <w:tcW w:w="7739" w:type="dxa"/>
            <w:gridSpan w:val="6"/>
            <w:tcBorders>
              <w:bottom w:val="single" w:sz="12" w:space="0" w:color="auto"/>
            </w:tcBorders>
          </w:tcPr>
          <w:p w:rsidR="00B46755" w:rsidRPr="001132D6" w:rsidRDefault="00E214A7" w:rsidP="00615421">
            <w:pPr>
              <w:pStyle w:val="LSForInfo"/>
              <w:ind w:right="-720"/>
              <w:rPr>
                <w:b w:val="0"/>
                <w:bCs w:val="0"/>
              </w:rPr>
            </w:pPr>
            <w:r w:rsidRPr="001132D6">
              <w:rPr>
                <w:b w:val="0"/>
                <w:bCs w:val="0"/>
              </w:rPr>
              <w:t>22 January 201</w:t>
            </w:r>
            <w:r w:rsidR="00615421" w:rsidRPr="001132D6">
              <w:rPr>
                <w:b w:val="0"/>
                <w:bCs w:val="0"/>
              </w:rPr>
              <w:t>6</w:t>
            </w:r>
          </w:p>
        </w:tc>
      </w:tr>
      <w:tr w:rsidR="00B46755" w:rsidRPr="000D0685" w:rsidTr="00C41F1C">
        <w:trPr>
          <w:cantSplit/>
          <w:trHeight w:val="204"/>
        </w:trPr>
        <w:tc>
          <w:tcPr>
            <w:tcW w:w="1617" w:type="dxa"/>
            <w:gridSpan w:val="2"/>
            <w:tcBorders>
              <w:top w:val="single" w:sz="12" w:space="0" w:color="auto"/>
            </w:tcBorders>
          </w:tcPr>
          <w:p w:rsidR="00B46755" w:rsidRPr="000D0685" w:rsidRDefault="00B46755" w:rsidP="00615421">
            <w:pPr>
              <w:ind w:right="-720"/>
              <w:rPr>
                <w:b/>
                <w:bCs/>
              </w:rPr>
            </w:pPr>
            <w:r w:rsidRPr="000D0685">
              <w:rPr>
                <w:b/>
                <w:bCs/>
              </w:rPr>
              <w:t>Contact:</w:t>
            </w:r>
          </w:p>
        </w:tc>
        <w:tc>
          <w:tcPr>
            <w:tcW w:w="4394" w:type="dxa"/>
            <w:gridSpan w:val="4"/>
            <w:tcBorders>
              <w:top w:val="single" w:sz="12" w:space="0" w:color="auto"/>
            </w:tcBorders>
          </w:tcPr>
          <w:p w:rsidR="00B46755" w:rsidRPr="00FA16BC" w:rsidRDefault="00B46755" w:rsidP="001132D6">
            <w:pPr>
              <w:spacing w:before="120"/>
              <w:ind w:right="-720"/>
              <w:rPr>
                <w:sz w:val="24"/>
                <w:szCs w:val="24"/>
              </w:rPr>
            </w:pPr>
            <w:r w:rsidRPr="00FA16BC">
              <w:rPr>
                <w:sz w:val="24"/>
                <w:szCs w:val="24"/>
              </w:rPr>
              <w:t>Tom Huber</w:t>
            </w:r>
          </w:p>
          <w:p w:rsidR="00B46755" w:rsidRPr="00FA16BC" w:rsidRDefault="00B46755" w:rsidP="00615421">
            <w:pPr>
              <w:ind w:right="-720"/>
              <w:rPr>
                <w:sz w:val="24"/>
                <w:szCs w:val="24"/>
              </w:rPr>
            </w:pPr>
            <w:r w:rsidRPr="00FA16BC">
              <w:rPr>
                <w:sz w:val="24"/>
                <w:szCs w:val="24"/>
              </w:rPr>
              <w:t>Rapporteur Q9/15</w:t>
            </w:r>
          </w:p>
        </w:tc>
        <w:tc>
          <w:tcPr>
            <w:tcW w:w="3912" w:type="dxa"/>
            <w:gridSpan w:val="3"/>
            <w:tcBorders>
              <w:top w:val="single" w:sz="12" w:space="0" w:color="auto"/>
            </w:tcBorders>
          </w:tcPr>
          <w:p w:rsidR="00B46755" w:rsidRPr="00FA16BC" w:rsidRDefault="00B46755" w:rsidP="001132D6">
            <w:pPr>
              <w:spacing w:before="120"/>
              <w:ind w:right="-720"/>
              <w:rPr>
                <w:sz w:val="24"/>
                <w:szCs w:val="24"/>
                <w:lang w:eastAsia="ar-SA"/>
              </w:rPr>
            </w:pPr>
            <w:r w:rsidRPr="00FA16BC">
              <w:rPr>
                <w:sz w:val="24"/>
                <w:szCs w:val="24"/>
              </w:rPr>
              <w:t>Tel:</w:t>
            </w:r>
            <w:r w:rsidRPr="00FA16BC">
              <w:rPr>
                <w:sz w:val="24"/>
                <w:szCs w:val="24"/>
                <w:lang w:eastAsia="ar-SA"/>
              </w:rPr>
              <w:t xml:space="preserve"> </w:t>
            </w:r>
            <w:r w:rsidRPr="00FA16BC">
              <w:rPr>
                <w:sz w:val="24"/>
                <w:szCs w:val="24"/>
              </w:rPr>
              <w:t>+1.630.798.6625</w:t>
            </w:r>
          </w:p>
          <w:p w:rsidR="00B46755" w:rsidRPr="00FA16BC" w:rsidRDefault="00B46755" w:rsidP="00615421">
            <w:pPr>
              <w:ind w:right="-720"/>
              <w:rPr>
                <w:sz w:val="24"/>
                <w:szCs w:val="24"/>
                <w:lang w:val="fr-CH"/>
              </w:rPr>
            </w:pPr>
            <w:r w:rsidRPr="00FA16BC">
              <w:rPr>
                <w:sz w:val="24"/>
                <w:szCs w:val="24"/>
                <w:lang w:val="fr-CH"/>
              </w:rPr>
              <w:t xml:space="preserve">Email : </w:t>
            </w:r>
            <w:hyperlink r:id="rId9" w:history="1">
              <w:r w:rsidRPr="00FA16BC">
                <w:rPr>
                  <w:rStyle w:val="Hyperlink"/>
                  <w:sz w:val="24"/>
                  <w:szCs w:val="24"/>
                </w:rPr>
                <w:t>tom.huber@coriant.com</w:t>
              </w:r>
            </w:hyperlink>
          </w:p>
        </w:tc>
      </w:tr>
      <w:tr w:rsidR="00B46755" w:rsidRPr="000D0685" w:rsidTr="00C41F1C">
        <w:trPr>
          <w:cantSplit/>
          <w:trHeight w:val="204"/>
        </w:trPr>
        <w:tc>
          <w:tcPr>
            <w:tcW w:w="1617" w:type="dxa"/>
            <w:gridSpan w:val="2"/>
            <w:tcBorders>
              <w:top w:val="single" w:sz="12" w:space="0" w:color="auto"/>
            </w:tcBorders>
          </w:tcPr>
          <w:p w:rsidR="00B46755" w:rsidRPr="000D0685" w:rsidRDefault="00B46755" w:rsidP="00615421">
            <w:pPr>
              <w:ind w:right="-720"/>
              <w:rPr>
                <w:b/>
                <w:bCs/>
              </w:rPr>
            </w:pPr>
            <w:r w:rsidRPr="000D0685">
              <w:rPr>
                <w:b/>
                <w:bCs/>
              </w:rPr>
              <w:t>Contact:</w:t>
            </w:r>
          </w:p>
        </w:tc>
        <w:tc>
          <w:tcPr>
            <w:tcW w:w="4394" w:type="dxa"/>
            <w:gridSpan w:val="4"/>
            <w:tcBorders>
              <w:top w:val="single" w:sz="12" w:space="0" w:color="auto"/>
            </w:tcBorders>
          </w:tcPr>
          <w:p w:rsidR="00B46755" w:rsidRPr="001F7F97" w:rsidRDefault="00B46755" w:rsidP="001132D6">
            <w:pPr>
              <w:spacing w:before="120"/>
              <w:ind w:right="-720"/>
              <w:rPr>
                <w:sz w:val="24"/>
                <w:szCs w:val="24"/>
                <w:lang w:val="fr-CH"/>
              </w:rPr>
            </w:pPr>
            <w:r w:rsidRPr="001F7F97">
              <w:rPr>
                <w:sz w:val="24"/>
                <w:szCs w:val="24"/>
                <w:lang w:val="fr-CH"/>
              </w:rPr>
              <w:t>Han Li</w:t>
            </w:r>
          </w:p>
          <w:p w:rsidR="00B46755" w:rsidRPr="001F7F97" w:rsidRDefault="00B46755" w:rsidP="00615421">
            <w:pPr>
              <w:ind w:right="-720"/>
              <w:rPr>
                <w:sz w:val="24"/>
                <w:szCs w:val="24"/>
                <w:lang w:val="fr-CH"/>
              </w:rPr>
            </w:pPr>
            <w:r w:rsidRPr="001F7F97">
              <w:rPr>
                <w:sz w:val="24"/>
                <w:szCs w:val="24"/>
                <w:lang w:val="fr-CH"/>
              </w:rPr>
              <w:t>Associate Rapporteur Q9/15</w:t>
            </w:r>
          </w:p>
        </w:tc>
        <w:tc>
          <w:tcPr>
            <w:tcW w:w="3912" w:type="dxa"/>
            <w:gridSpan w:val="3"/>
            <w:tcBorders>
              <w:top w:val="single" w:sz="12" w:space="0" w:color="auto"/>
            </w:tcBorders>
          </w:tcPr>
          <w:p w:rsidR="00B46755" w:rsidRPr="00FA16BC" w:rsidRDefault="00B46755" w:rsidP="001132D6">
            <w:pPr>
              <w:spacing w:before="120"/>
              <w:ind w:right="-720"/>
              <w:rPr>
                <w:sz w:val="24"/>
                <w:szCs w:val="24"/>
              </w:rPr>
            </w:pPr>
            <w:r w:rsidRPr="00FA16BC">
              <w:rPr>
                <w:sz w:val="24"/>
                <w:szCs w:val="24"/>
              </w:rPr>
              <w:t>Tel: +86.13501093385</w:t>
            </w:r>
          </w:p>
          <w:p w:rsidR="00B46755" w:rsidRPr="00FA16BC" w:rsidRDefault="00B46755" w:rsidP="00615421">
            <w:pPr>
              <w:ind w:right="-720"/>
              <w:rPr>
                <w:sz w:val="24"/>
                <w:szCs w:val="24"/>
              </w:rPr>
            </w:pPr>
            <w:r w:rsidRPr="00FA16BC">
              <w:rPr>
                <w:sz w:val="24"/>
                <w:szCs w:val="24"/>
              </w:rPr>
              <w:t xml:space="preserve">Email: </w:t>
            </w:r>
            <w:hyperlink r:id="rId10" w:history="1">
              <w:r w:rsidRPr="00FA16BC">
                <w:rPr>
                  <w:rStyle w:val="Hyperlink"/>
                  <w:sz w:val="24"/>
                  <w:szCs w:val="24"/>
                </w:rPr>
                <w:t>lihan@chinamobile.com</w:t>
              </w:r>
            </w:hyperlink>
          </w:p>
        </w:tc>
      </w:tr>
      <w:tr w:rsidR="00B46755" w:rsidRPr="000D0685" w:rsidTr="00C41F1C">
        <w:trPr>
          <w:cantSplit/>
          <w:trHeight w:val="204"/>
        </w:trPr>
        <w:tc>
          <w:tcPr>
            <w:tcW w:w="9923" w:type="dxa"/>
            <w:gridSpan w:val="9"/>
            <w:tcBorders>
              <w:top w:val="single" w:sz="12" w:space="0" w:color="auto"/>
            </w:tcBorders>
          </w:tcPr>
          <w:p w:rsidR="00B46755" w:rsidRPr="000D0685" w:rsidRDefault="00B46755" w:rsidP="00615421">
            <w:pPr>
              <w:ind w:right="-720"/>
              <w:rPr>
                <w:sz w:val="18"/>
              </w:rPr>
            </w:pPr>
          </w:p>
        </w:tc>
      </w:tr>
    </w:tbl>
    <w:p w:rsidR="00B46755" w:rsidRDefault="00B46755" w:rsidP="00615421">
      <w:pPr>
        <w:tabs>
          <w:tab w:val="left" w:pos="0"/>
        </w:tabs>
        <w:ind w:left="2" w:right="-720"/>
        <w:rPr>
          <w:szCs w:val="24"/>
          <w:lang w:eastAsia="ja-JP"/>
        </w:rPr>
      </w:pPr>
    </w:p>
    <w:p w:rsidR="00B46755" w:rsidRPr="00075300" w:rsidRDefault="00B46755" w:rsidP="00615421">
      <w:pPr>
        <w:ind w:left="567" w:right="-720"/>
        <w:rPr>
          <w:bCs/>
          <w:lang w:eastAsia="ja-JP"/>
        </w:rPr>
      </w:pP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r w:rsidRPr="00615421">
        <w:rPr>
          <w:sz w:val="24"/>
          <w:szCs w:val="24"/>
          <w:lang w:val="en-US" w:eastAsia="ja-JP"/>
        </w:rPr>
        <w:t>ITU-T Q9/15</w:t>
      </w:r>
      <w:r w:rsidRPr="00615421">
        <w:rPr>
          <w:rFonts w:hint="eastAsia"/>
          <w:sz w:val="24"/>
          <w:szCs w:val="24"/>
          <w:lang w:val="en-US" w:eastAsia="ja-JP"/>
        </w:rPr>
        <w:t xml:space="preserve"> </w:t>
      </w:r>
      <w:r w:rsidRPr="00615421">
        <w:rPr>
          <w:sz w:val="24"/>
          <w:szCs w:val="24"/>
          <w:lang w:val="en-US" w:eastAsia="ja-JP"/>
        </w:rPr>
        <w:t>thanks IEEE 802.1 for past liaisons and clarifications about P802.1AX-REV (now published as IEEE STD 802.1AX™-2014) Distributed Resilient Network Interconnect (DRNI).</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rFonts w:eastAsia="Malgun Gothic"/>
          <w:sz w:val="24"/>
          <w:lang w:eastAsia="ko-KR"/>
        </w:rPr>
      </w:pPr>
      <w:r w:rsidRPr="00615421">
        <w:rPr>
          <w:sz w:val="24"/>
          <w:szCs w:val="24"/>
          <w:lang w:val="en-US" w:eastAsia="ja-JP"/>
        </w:rPr>
        <w:t>At our 19-23 October 2015 interim meeting, ITU-T Q9/15 continued to explore the applicability of DRNI in the context of our work on Multi Domain Segment network Protection (MDSP). As a result and to help us come to a conclusion in our analysis, we have additional questions for clarification.</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rPr>
      </w:pPr>
      <w:r w:rsidRPr="00615421">
        <w:rPr>
          <w:sz w:val="24"/>
        </w:rPr>
        <w:t>In your March 2014 liaison response [1] about DRNI protection switching performance, you indicated the following:</w:t>
      </w:r>
    </w:p>
    <w:p w:rsidR="00615421" w:rsidRPr="00615421" w:rsidRDefault="00615421" w:rsidP="00615421">
      <w:p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overflowPunct w:val="0"/>
        <w:autoSpaceDE w:val="0"/>
        <w:autoSpaceDN w:val="0"/>
        <w:adjustRightInd w:val="0"/>
        <w:spacing w:before="120"/>
        <w:ind w:right="-720"/>
        <w:textAlignment w:val="baseline"/>
        <w:rPr>
          <w:sz w:val="24"/>
        </w:rPr>
      </w:pPr>
      <w:r w:rsidRPr="00615421">
        <w:rPr>
          <w:sz w:val="23"/>
          <w:szCs w:val="23"/>
        </w:rPr>
        <w:t>In theory, slow transmission rates, long wires, and poor implementation choices could result in a recovery time that exceeds 50 ms. In practice, bridge implementations have not found it difficult to perform almost identical actions in well under 50 ms in bridged networks with similar topologies.</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lang w:val="en-US"/>
        </w:rPr>
      </w:pPr>
      <w:r w:rsidRPr="00615421">
        <w:rPr>
          <w:sz w:val="24"/>
          <w:szCs w:val="24"/>
          <w:lang w:val="en-US" w:eastAsia="ja-JP"/>
        </w:rPr>
        <w:t xml:space="preserve">Could you further qualify “slow” transmission rate </w:t>
      </w:r>
      <w:r w:rsidRPr="00615421">
        <w:rPr>
          <w:sz w:val="24"/>
        </w:rPr>
        <w:t>(Kilobit, Megabit or few Gigabit per second) in this context?</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jc w:val="center"/>
        <w:textAlignment w:val="baseline"/>
        <w:rPr>
          <w:sz w:val="24"/>
        </w:rPr>
      </w:pPr>
      <w:r>
        <w:rPr>
          <w:noProof/>
          <w:sz w:val="24"/>
          <w:lang w:eastAsia="zh-CN"/>
        </w:rPr>
        <w:lastRenderedPageBreak/>
        <mc:AlternateContent>
          <mc:Choice Requires="wpg">
            <w:drawing>
              <wp:inline distT="0" distB="0" distL="0" distR="0" wp14:anchorId="4DD665A3" wp14:editId="35060E15">
                <wp:extent cx="5645150" cy="2889885"/>
                <wp:effectExtent l="3810" t="0" r="0" b="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2889885"/>
                          <a:chOff x="16692" y="10969"/>
                          <a:chExt cx="56452" cy="28898"/>
                        </a:xfrm>
                      </wpg:grpSpPr>
                      <wps:wsp>
                        <wps:cNvPr id="142" name="모서리가 둥근 직사각형 116"/>
                        <wps:cNvSpPr>
                          <a:spLocks noChangeArrowheads="1"/>
                        </wps:cNvSpPr>
                        <wps:spPr bwMode="auto">
                          <a:xfrm>
                            <a:off x="57382" y="13025"/>
                            <a:ext cx="15565" cy="16431"/>
                          </a:xfrm>
                          <a:prstGeom prst="roundRect">
                            <a:avLst>
                              <a:gd name="adj" fmla="val 1935"/>
                            </a:avLst>
                          </a:prstGeom>
                          <a:solidFill>
                            <a:srgbClr val="DAE7F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15421" w:rsidRDefault="00615421" w:rsidP="00615421"/>
                          </w:txbxContent>
                        </wps:txbx>
                        <wps:bodyPr rot="0" vert="horz" wrap="square" lIns="91440" tIns="45720" rIns="91440" bIns="45720" anchor="ctr" anchorCtr="0" upright="1">
                          <a:noAutofit/>
                        </wps:bodyPr>
                      </wps:wsp>
                      <wps:wsp>
                        <wps:cNvPr id="143" name="직선 연결선 117"/>
                        <wps:cNvCnPr/>
                        <wps:spPr bwMode="auto">
                          <a:xfrm>
                            <a:off x="57452" y="31409"/>
                            <a:ext cx="15495" cy="0"/>
                          </a:xfrm>
                          <a:prstGeom prst="line">
                            <a:avLst/>
                          </a:prstGeom>
                          <a:noFill/>
                          <a:ln w="12700">
                            <a:solidFill>
                              <a:schemeClr val="tx1">
                                <a:lumMod val="100000"/>
                                <a:lumOff val="0"/>
                              </a:schemeClr>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144" name="TextBox 118"/>
                        <wps:cNvSpPr txBox="1">
                          <a:spLocks noChangeArrowheads="1"/>
                        </wps:cNvSpPr>
                        <wps:spPr bwMode="auto">
                          <a:xfrm>
                            <a:off x="57285" y="31665"/>
                            <a:ext cx="1585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Protected Subnetwork 2</w:t>
                              </w:r>
                            </w:p>
                          </w:txbxContent>
                        </wps:txbx>
                        <wps:bodyPr rot="0" vert="horz" wrap="square" lIns="36000" tIns="45720" rIns="36000" bIns="45720" anchor="t" anchorCtr="0" upright="1">
                          <a:spAutoFit/>
                        </wps:bodyPr>
                      </wps:wsp>
                      <wps:wsp>
                        <wps:cNvPr id="145" name="모서리가 둥근 직사각형 105"/>
                        <wps:cNvSpPr>
                          <a:spLocks noChangeArrowheads="1"/>
                        </wps:cNvSpPr>
                        <wps:spPr bwMode="auto">
                          <a:xfrm>
                            <a:off x="16916" y="13025"/>
                            <a:ext cx="15472" cy="16431"/>
                          </a:xfrm>
                          <a:prstGeom prst="roundRect">
                            <a:avLst>
                              <a:gd name="adj" fmla="val 1935"/>
                            </a:avLst>
                          </a:prstGeom>
                          <a:solidFill>
                            <a:srgbClr val="DAE7F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15421" w:rsidRDefault="00615421" w:rsidP="00615421"/>
                          </w:txbxContent>
                        </wps:txbx>
                        <wps:bodyPr rot="0" vert="horz" wrap="square" lIns="91440" tIns="45720" rIns="91440" bIns="45720" anchor="ctr" anchorCtr="0" upright="1">
                          <a:noAutofit/>
                        </wps:bodyPr>
                      </wps:wsp>
                      <wps:wsp>
                        <wps:cNvPr id="146" name="직선 연결선 236"/>
                        <wps:cNvCnPr/>
                        <wps:spPr bwMode="auto">
                          <a:xfrm>
                            <a:off x="32524" y="31409"/>
                            <a:ext cx="24712" cy="0"/>
                          </a:xfrm>
                          <a:prstGeom prst="line">
                            <a:avLst/>
                          </a:prstGeom>
                          <a:noFill/>
                          <a:ln w="12700">
                            <a:solidFill>
                              <a:schemeClr val="tx1">
                                <a:lumMod val="100000"/>
                                <a:lumOff val="0"/>
                              </a:schemeClr>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147" name="모서리가 둥근 직사각형 51"/>
                        <wps:cNvSpPr>
                          <a:spLocks noChangeArrowheads="1"/>
                        </wps:cNvSpPr>
                        <wps:spPr bwMode="auto">
                          <a:xfrm>
                            <a:off x="32547" y="13025"/>
                            <a:ext cx="24689" cy="16431"/>
                          </a:xfrm>
                          <a:prstGeom prst="roundRect">
                            <a:avLst>
                              <a:gd name="adj" fmla="val 1935"/>
                            </a:avLst>
                          </a:prstGeom>
                          <a:solidFill>
                            <a:srgbClr val="FFE1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DRNI</w:t>
                              </w:r>
                            </w:p>
                          </w:txbxContent>
                        </wps:txbx>
                        <wps:bodyPr rot="0" vert="horz" wrap="square" lIns="91440" tIns="45720" rIns="91440" bIns="45720" anchor="ctr" anchorCtr="0" upright="1">
                          <a:noAutofit/>
                        </wps:bodyPr>
                      </wps:wsp>
                      <wps:wsp>
                        <wps:cNvPr id="148" name="직선 연결선 52"/>
                        <wps:cNvCnPr/>
                        <wps:spPr bwMode="auto">
                          <a:xfrm>
                            <a:off x="36411" y="15379"/>
                            <a:ext cx="16967" cy="0"/>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149" name="직선 연결선 53"/>
                        <wps:cNvCnPr/>
                        <wps:spPr bwMode="auto">
                          <a:xfrm>
                            <a:off x="36411" y="27249"/>
                            <a:ext cx="16967"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0" name="직선 연결선 54"/>
                        <wps:cNvCnPr/>
                        <wps:spPr bwMode="auto">
                          <a:xfrm flipV="1">
                            <a:off x="24743" y="16404"/>
                            <a:ext cx="0" cy="9763"/>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1" name="TextBox 57"/>
                        <wps:cNvSpPr txBox="1">
                          <a:spLocks noChangeArrowheads="1"/>
                        </wps:cNvSpPr>
                        <wps:spPr bwMode="auto">
                          <a:xfrm>
                            <a:off x="30354" y="17005"/>
                            <a:ext cx="282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I1</w:t>
                              </w:r>
                            </w:p>
                          </w:txbxContent>
                        </wps:txbx>
                        <wps:bodyPr rot="0" vert="horz" wrap="square" lIns="36000" tIns="45720" rIns="36000" bIns="45720" anchor="t" anchorCtr="0" upright="1">
                          <a:spAutoFit/>
                        </wps:bodyPr>
                      </wps:wsp>
                      <wps:wsp>
                        <wps:cNvPr id="152" name="직선 연결선 58"/>
                        <wps:cNvCnPr/>
                        <wps:spPr bwMode="auto">
                          <a:xfrm>
                            <a:off x="22759" y="15383"/>
                            <a:ext cx="5049" cy="0"/>
                          </a:xfrm>
                          <a:prstGeom prst="line">
                            <a:avLst/>
                          </a:prstGeom>
                          <a:noFill/>
                          <a:ln w="38100">
                            <a:solidFill>
                              <a:srgbClr val="0000FF"/>
                            </a:solidFill>
                            <a:miter lim="800000"/>
                            <a:headEnd/>
                            <a:tailEnd/>
                          </a:ln>
                          <a:extLst>
                            <a:ext uri="{909E8E84-426E-40DD-AFC4-6F175D3DCCD1}">
                              <a14:hiddenFill xmlns:a14="http://schemas.microsoft.com/office/drawing/2010/main">
                                <a:noFill/>
                              </a14:hiddenFill>
                            </a:ext>
                          </a:extLst>
                        </wps:spPr>
                        <wps:bodyPr/>
                      </wps:wsp>
                      <wps:wsp>
                        <wps:cNvPr id="153" name="직선 연결선 59"/>
                        <wps:cNvCnPr/>
                        <wps:spPr bwMode="auto">
                          <a:xfrm flipV="1">
                            <a:off x="62123" y="15383"/>
                            <a:ext cx="5074" cy="0"/>
                          </a:xfrm>
                          <a:prstGeom prst="line">
                            <a:avLst/>
                          </a:prstGeom>
                          <a:noFill/>
                          <a:ln w="38100">
                            <a:solidFill>
                              <a:srgbClr val="0000FF"/>
                            </a:solidFill>
                            <a:miter lim="800000"/>
                            <a:headEnd/>
                            <a:tailEnd/>
                          </a:ln>
                          <a:extLst>
                            <a:ext uri="{909E8E84-426E-40DD-AFC4-6F175D3DCCD1}">
                              <a14:hiddenFill xmlns:a14="http://schemas.microsoft.com/office/drawing/2010/main">
                                <a:noFill/>
                              </a14:hiddenFill>
                            </a:ext>
                          </a:extLst>
                        </wps:spPr>
                        <wps:bodyPr/>
                      </wps:wsp>
                      <wps:wsp>
                        <wps:cNvPr id="154" name="TextBox 60"/>
                        <wps:cNvSpPr txBox="1">
                          <a:spLocks noChangeArrowheads="1"/>
                        </wps:cNvSpPr>
                        <wps:spPr bwMode="auto">
                          <a:xfrm rot="-5400000">
                            <a:off x="36174" y="20113"/>
                            <a:ext cx="510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IPL 1</w:t>
                              </w:r>
                            </w:p>
                          </w:txbxContent>
                        </wps:txbx>
                        <wps:bodyPr rot="0" vert="horz" wrap="square" lIns="36000" tIns="45720" rIns="36000" bIns="45720" anchor="t" anchorCtr="0" upright="1">
                          <a:spAutoFit/>
                        </wps:bodyPr>
                      </wps:wsp>
                      <wps:wsp>
                        <wps:cNvPr id="155" name="TextBox 61"/>
                        <wps:cNvSpPr txBox="1">
                          <a:spLocks noChangeArrowheads="1"/>
                        </wps:cNvSpPr>
                        <wps:spPr bwMode="auto">
                          <a:xfrm>
                            <a:off x="37077" y="13158"/>
                            <a:ext cx="15496"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Aggregation Link 1</w:t>
                              </w:r>
                            </w:p>
                          </w:txbxContent>
                        </wps:txbx>
                        <wps:bodyPr rot="0" vert="horz" wrap="square" lIns="36000" tIns="45720" rIns="36000" bIns="45720" anchor="t" anchorCtr="0" upright="1">
                          <a:spAutoFit/>
                        </wps:bodyPr>
                      </wps:wsp>
                      <wps:wsp>
                        <wps:cNvPr id="156" name="직선 연결선 62"/>
                        <wps:cNvCnPr/>
                        <wps:spPr bwMode="auto">
                          <a:xfrm>
                            <a:off x="24743" y="16407"/>
                            <a:ext cx="3065"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7" name="직선 연결선 63"/>
                        <wps:cNvCnPr/>
                        <wps:spPr bwMode="auto">
                          <a:xfrm flipV="1">
                            <a:off x="62123" y="16407"/>
                            <a:ext cx="3181"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8" name="직선 연결선 64"/>
                        <wps:cNvCnPr/>
                        <wps:spPr bwMode="auto">
                          <a:xfrm flipV="1">
                            <a:off x="65304" y="16404"/>
                            <a:ext cx="0" cy="9787"/>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9" name="직선 연결선 65"/>
                        <wps:cNvCnPr/>
                        <wps:spPr bwMode="auto">
                          <a:xfrm>
                            <a:off x="24743" y="26201"/>
                            <a:ext cx="3065"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0" name="직선 연결선 66"/>
                        <wps:cNvCnPr/>
                        <wps:spPr bwMode="auto">
                          <a:xfrm flipV="1">
                            <a:off x="62123" y="26201"/>
                            <a:ext cx="3181"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1" name="직선 연결선 67"/>
                        <wps:cNvCnPr/>
                        <wps:spPr bwMode="auto">
                          <a:xfrm>
                            <a:off x="22767" y="27225"/>
                            <a:ext cx="5041"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2" name="직선 연결선 68"/>
                        <wps:cNvCnPr/>
                        <wps:spPr bwMode="auto">
                          <a:xfrm flipV="1">
                            <a:off x="62123" y="27225"/>
                            <a:ext cx="5074"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3" name="TextBox 69"/>
                        <wps:cNvSpPr txBox="1">
                          <a:spLocks noChangeArrowheads="1"/>
                        </wps:cNvSpPr>
                        <wps:spPr bwMode="auto">
                          <a:xfrm>
                            <a:off x="56607" y="17005"/>
                            <a:ext cx="282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I2</w:t>
                              </w:r>
                            </w:p>
                          </w:txbxContent>
                        </wps:txbx>
                        <wps:bodyPr rot="0" vert="horz" wrap="square" lIns="36000" tIns="45720" rIns="36000" bIns="45720" anchor="t" anchorCtr="0" upright="1">
                          <a:spAutoFit/>
                        </wps:bodyPr>
                      </wps:wsp>
                      <wps:wsp>
                        <wps:cNvPr id="164" name="TextBox 70"/>
                        <wps:cNvSpPr txBox="1">
                          <a:spLocks noChangeArrowheads="1"/>
                        </wps:cNvSpPr>
                        <wps:spPr bwMode="auto">
                          <a:xfrm>
                            <a:off x="30354" y="23213"/>
                            <a:ext cx="282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I3</w:t>
                              </w:r>
                            </w:p>
                          </w:txbxContent>
                        </wps:txbx>
                        <wps:bodyPr rot="0" vert="horz" wrap="square" lIns="36000" tIns="45720" rIns="36000" bIns="45720" anchor="t" anchorCtr="0" upright="1">
                          <a:spAutoFit/>
                        </wps:bodyPr>
                      </wps:wsp>
                      <wps:wsp>
                        <wps:cNvPr id="165" name="TextBox 71"/>
                        <wps:cNvSpPr txBox="1">
                          <a:spLocks noChangeArrowheads="1"/>
                        </wps:cNvSpPr>
                        <wps:spPr bwMode="auto">
                          <a:xfrm>
                            <a:off x="56607" y="23213"/>
                            <a:ext cx="282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I4</w:t>
                              </w:r>
                            </w:p>
                          </w:txbxContent>
                        </wps:txbx>
                        <wps:bodyPr rot="0" vert="horz" wrap="square" lIns="36000" tIns="45720" rIns="36000" bIns="45720" anchor="t" anchorCtr="0" upright="1">
                          <a:spAutoFit/>
                        </wps:bodyPr>
                      </wps:wsp>
                      <wps:wsp>
                        <wps:cNvPr id="166" name="TextBox 72"/>
                        <wps:cNvSpPr txBox="1">
                          <a:spLocks noChangeArrowheads="1"/>
                        </wps:cNvSpPr>
                        <wps:spPr bwMode="auto">
                          <a:xfrm>
                            <a:off x="37100" y="27187"/>
                            <a:ext cx="15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Aggregation Link 2</w:t>
                              </w:r>
                            </w:p>
                          </w:txbxContent>
                        </wps:txbx>
                        <wps:bodyPr rot="0" vert="horz" wrap="square" lIns="36000" tIns="45720" rIns="36000" bIns="45720" anchor="t" anchorCtr="0" upright="1">
                          <a:spAutoFit/>
                        </wps:bodyPr>
                      </wps:wsp>
                      <wps:wsp>
                        <wps:cNvPr id="167" name="TextBox 73"/>
                        <wps:cNvSpPr txBox="1">
                          <a:spLocks noChangeArrowheads="1"/>
                        </wps:cNvSpPr>
                        <wps:spPr bwMode="auto">
                          <a:xfrm>
                            <a:off x="28835" y="10969"/>
                            <a:ext cx="6562"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b/>
                                  <w:bCs/>
                                  <w:color w:val="000000" w:themeColor="text1"/>
                                  <w:kern w:val="24"/>
                                  <w:sz w:val="21"/>
                                  <w:szCs w:val="21"/>
                                </w:rPr>
                                <w:t>Portal 1</w:t>
                              </w:r>
                            </w:p>
                          </w:txbxContent>
                        </wps:txbx>
                        <wps:bodyPr rot="0" vert="horz" wrap="square" lIns="36000" tIns="45720" rIns="36000" bIns="45720" anchor="t" anchorCtr="0" upright="1">
                          <a:spAutoFit/>
                        </wps:bodyPr>
                      </wps:wsp>
                      <wps:wsp>
                        <wps:cNvPr id="168" name="TextBox 74"/>
                        <wps:cNvSpPr txBox="1">
                          <a:spLocks noChangeArrowheads="1"/>
                        </wps:cNvSpPr>
                        <wps:spPr bwMode="auto">
                          <a:xfrm>
                            <a:off x="54189" y="10969"/>
                            <a:ext cx="6562"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b/>
                                  <w:bCs/>
                                  <w:color w:val="000000" w:themeColor="text1"/>
                                  <w:kern w:val="24"/>
                                  <w:sz w:val="21"/>
                                  <w:szCs w:val="21"/>
                                </w:rPr>
                                <w:t>Portal 2</w:t>
                              </w:r>
                            </w:p>
                          </w:txbxContent>
                        </wps:txbx>
                        <wps:bodyPr rot="0" vert="horz" wrap="square" lIns="36000" tIns="45720" rIns="36000" bIns="45720" anchor="t" anchorCtr="0" upright="1">
                          <a:spAutoFit/>
                        </wps:bodyPr>
                      </wps:wsp>
                      <wps:wsp>
                        <wps:cNvPr id="169" name="TextBox 75"/>
                        <wps:cNvSpPr txBox="1">
                          <a:spLocks noChangeArrowheads="1"/>
                        </wps:cNvSpPr>
                        <wps:spPr bwMode="auto">
                          <a:xfrm rot="-5400000">
                            <a:off x="48639" y="20113"/>
                            <a:ext cx="510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IPL 2</w:t>
                              </w:r>
                            </w:p>
                          </w:txbxContent>
                        </wps:txbx>
                        <wps:bodyPr rot="0" vert="horz" wrap="square" lIns="36000" tIns="45720" rIns="36000" bIns="45720" anchor="t" anchorCtr="0" upright="1">
                          <a:spAutoFit/>
                        </wps:bodyPr>
                      </wps:wsp>
                      <wps:wsp>
                        <wps:cNvPr id="170" name="TextBox 76"/>
                        <wps:cNvSpPr txBox="1">
                          <a:spLocks noChangeArrowheads="1"/>
                        </wps:cNvSpPr>
                        <wps:spPr bwMode="auto">
                          <a:xfrm>
                            <a:off x="22092" y="13109"/>
                            <a:ext cx="317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W1</w:t>
                              </w:r>
                            </w:p>
                          </w:txbxContent>
                        </wps:txbx>
                        <wps:bodyPr rot="0" vert="horz" wrap="square" lIns="36000" tIns="45720" rIns="36000" bIns="45720" anchor="t" anchorCtr="0" upright="1">
                          <a:spAutoFit/>
                        </wps:bodyPr>
                      </wps:wsp>
                      <wps:wsp>
                        <wps:cNvPr id="171" name="TextBox 77"/>
                        <wps:cNvSpPr txBox="1">
                          <a:spLocks noChangeArrowheads="1"/>
                        </wps:cNvSpPr>
                        <wps:spPr bwMode="auto">
                          <a:xfrm>
                            <a:off x="22092" y="27226"/>
                            <a:ext cx="317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P1</w:t>
                              </w:r>
                            </w:p>
                          </w:txbxContent>
                        </wps:txbx>
                        <wps:bodyPr rot="0" vert="horz" wrap="square" lIns="36000" tIns="45720" rIns="36000" bIns="45720" anchor="t" anchorCtr="0" upright="1">
                          <a:spAutoFit/>
                        </wps:bodyPr>
                      </wps:wsp>
                      <wps:wsp>
                        <wps:cNvPr id="172" name="TextBox 78"/>
                        <wps:cNvSpPr txBox="1">
                          <a:spLocks noChangeArrowheads="1"/>
                        </wps:cNvSpPr>
                        <wps:spPr bwMode="auto">
                          <a:xfrm>
                            <a:off x="64653" y="13109"/>
                            <a:ext cx="316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W2</w:t>
                              </w:r>
                            </w:p>
                          </w:txbxContent>
                        </wps:txbx>
                        <wps:bodyPr rot="0" vert="horz" wrap="square" lIns="36000" tIns="45720" rIns="36000" bIns="45720" anchor="t" anchorCtr="0" upright="1">
                          <a:spAutoFit/>
                        </wps:bodyPr>
                      </wps:wsp>
                      <wps:wsp>
                        <wps:cNvPr id="173" name="TextBox 79"/>
                        <wps:cNvSpPr txBox="1">
                          <a:spLocks noChangeArrowheads="1"/>
                        </wps:cNvSpPr>
                        <wps:spPr bwMode="auto">
                          <a:xfrm>
                            <a:off x="64653" y="27226"/>
                            <a:ext cx="316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P2</w:t>
                              </w:r>
                            </w:p>
                          </w:txbxContent>
                        </wps:txbx>
                        <wps:bodyPr rot="0" vert="horz" wrap="square" lIns="36000" tIns="45720" rIns="36000" bIns="45720" anchor="t" anchorCtr="0" upright="1">
                          <a:spAutoFit/>
                        </wps:bodyPr>
                      </wps:wsp>
                      <wps:wsp>
                        <wps:cNvPr id="174" name="TextBox 80"/>
                        <wps:cNvSpPr txBox="1">
                          <a:spLocks noChangeArrowheads="1"/>
                        </wps:cNvSpPr>
                        <wps:spPr bwMode="auto">
                          <a:xfrm>
                            <a:off x="21858" y="19939"/>
                            <a:ext cx="317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V1</w:t>
                              </w:r>
                            </w:p>
                          </w:txbxContent>
                        </wps:txbx>
                        <wps:bodyPr rot="0" vert="horz" wrap="square" lIns="36000" tIns="45720" rIns="36000" bIns="45720" anchor="t" anchorCtr="0" upright="1">
                          <a:spAutoFit/>
                        </wps:bodyPr>
                      </wps:wsp>
                      <wps:wsp>
                        <wps:cNvPr id="175" name="TextBox 81"/>
                        <wps:cNvSpPr txBox="1">
                          <a:spLocks noChangeArrowheads="1"/>
                        </wps:cNvSpPr>
                        <wps:spPr bwMode="auto">
                          <a:xfrm>
                            <a:off x="65015" y="19939"/>
                            <a:ext cx="3164"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V2</w:t>
                              </w:r>
                            </w:p>
                          </w:txbxContent>
                        </wps:txbx>
                        <wps:bodyPr rot="0" vert="horz" wrap="square" lIns="36000" tIns="45720" rIns="36000" bIns="45720" anchor="t" anchorCtr="0" upright="1">
                          <a:spAutoFit/>
                        </wps:bodyPr>
                      </wps:wsp>
                      <wps:wsp>
                        <wps:cNvPr id="176" name="직선 연결선 83"/>
                        <wps:cNvCnPr/>
                        <wps:spPr bwMode="auto">
                          <a:xfrm>
                            <a:off x="28935" y="15888"/>
                            <a:ext cx="6377" cy="0"/>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직선 연결선 84"/>
                        <wps:cNvCnPr/>
                        <wps:spPr bwMode="auto">
                          <a:xfrm>
                            <a:off x="28935" y="26701"/>
                            <a:ext cx="6377" cy="0"/>
                          </a:xfrm>
                          <a:prstGeom prst="line">
                            <a:avLst/>
                          </a:prstGeom>
                          <a:noFill/>
                          <a:ln w="12700">
                            <a:solidFill>
                              <a:schemeClr val="tx1">
                                <a:lumMod val="100000"/>
                                <a:lumOff val="0"/>
                              </a:schemeClr>
                            </a:solidFill>
                            <a:prstDash val="sysDot"/>
                            <a:miter lim="800000"/>
                            <a:headEnd/>
                            <a:tailEnd/>
                          </a:ln>
                          <a:extLst>
                            <a:ext uri="{909E8E84-426E-40DD-AFC4-6F175D3DCCD1}">
                              <a14:hiddenFill xmlns:a14="http://schemas.microsoft.com/office/drawing/2010/main">
                                <a:noFill/>
                              </a14:hiddenFill>
                            </a:ext>
                          </a:extLst>
                        </wps:spPr>
                        <wps:bodyPr/>
                      </wps:wsp>
                      <wps:wsp>
                        <wps:cNvPr id="178" name="TextBox 85"/>
                        <wps:cNvSpPr txBox="1">
                          <a:spLocks noChangeArrowheads="1"/>
                        </wps:cNvSpPr>
                        <wps:spPr bwMode="auto">
                          <a:xfrm>
                            <a:off x="28648" y="13867"/>
                            <a:ext cx="7184"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1</w:t>
                              </w:r>
                            </w:p>
                          </w:txbxContent>
                        </wps:txbx>
                        <wps:bodyPr rot="0" vert="horz" wrap="square" lIns="36000" tIns="45720" rIns="36000" bIns="45720" anchor="t" anchorCtr="0" upright="1">
                          <a:spAutoFit/>
                        </wps:bodyPr>
                      </wps:wsp>
                      <wps:wsp>
                        <wps:cNvPr id="179" name="TextBox 86"/>
                        <wps:cNvSpPr txBox="1">
                          <a:spLocks noChangeArrowheads="1"/>
                        </wps:cNvSpPr>
                        <wps:spPr bwMode="auto">
                          <a:xfrm>
                            <a:off x="28648" y="26301"/>
                            <a:ext cx="7184"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3</w:t>
                              </w:r>
                            </w:p>
                          </w:txbxContent>
                        </wps:txbx>
                        <wps:bodyPr rot="0" vert="horz" wrap="square" lIns="36000" tIns="45720" rIns="36000" bIns="45720" anchor="t" anchorCtr="0" upright="1">
                          <a:spAutoFit/>
                        </wps:bodyPr>
                      </wps:wsp>
                      <wps:wsp>
                        <wps:cNvPr id="180" name="직사각형 87"/>
                        <wps:cNvSpPr>
                          <a:spLocks noChangeArrowheads="1"/>
                        </wps:cNvSpPr>
                        <wps:spPr bwMode="auto">
                          <a:xfrm>
                            <a:off x="27842" y="14692"/>
                            <a:ext cx="1117" cy="2421"/>
                          </a:xfrm>
                          <a:prstGeom prst="rect">
                            <a:avLst/>
                          </a:prstGeom>
                          <a:pattFill prst="dkDnDiag">
                            <a:fgClr>
                              <a:srgbClr val="0000FF"/>
                            </a:fgClr>
                            <a:bgClr>
                              <a:schemeClr val="bg1">
                                <a:lumMod val="100000"/>
                                <a:lumOff val="0"/>
                              </a:schemeClr>
                            </a:bgClr>
                          </a:pattFill>
                          <a:ln w="19050">
                            <a:solidFill>
                              <a:srgbClr val="0000FF"/>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181" name="직사각형 88"/>
                        <wps:cNvSpPr>
                          <a:spLocks noChangeArrowheads="1"/>
                        </wps:cNvSpPr>
                        <wps:spPr bwMode="auto">
                          <a:xfrm>
                            <a:off x="60953" y="14692"/>
                            <a:ext cx="1117" cy="2421"/>
                          </a:xfrm>
                          <a:prstGeom prst="rect">
                            <a:avLst/>
                          </a:prstGeom>
                          <a:pattFill prst="dkDnDiag">
                            <a:fgClr>
                              <a:srgbClr val="0000FF"/>
                            </a:fgClr>
                            <a:bgClr>
                              <a:schemeClr val="bg1">
                                <a:lumMod val="100000"/>
                                <a:lumOff val="0"/>
                              </a:schemeClr>
                            </a:bgClr>
                          </a:pattFill>
                          <a:ln w="19050">
                            <a:solidFill>
                              <a:srgbClr val="0000FF"/>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182" name="직사각형 89"/>
                        <wps:cNvSpPr>
                          <a:spLocks noChangeArrowheads="1"/>
                        </wps:cNvSpPr>
                        <wps:spPr bwMode="auto">
                          <a:xfrm>
                            <a:off x="27842" y="25490"/>
                            <a:ext cx="1117" cy="2421"/>
                          </a:xfrm>
                          <a:prstGeom prst="rect">
                            <a:avLst/>
                          </a:prstGeom>
                          <a:pattFill prst="dkDnDiag">
                            <a:fgClr>
                              <a:srgbClr val="0000FF"/>
                            </a:fgClr>
                            <a:bgClr>
                              <a:schemeClr val="bg1">
                                <a:lumMod val="100000"/>
                                <a:lumOff val="0"/>
                              </a:schemeClr>
                            </a:bgClr>
                          </a:pattFill>
                          <a:ln w="19050">
                            <a:solidFill>
                              <a:srgbClr val="0000FF"/>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183" name="직사각형 90"/>
                        <wps:cNvSpPr>
                          <a:spLocks noChangeArrowheads="1"/>
                        </wps:cNvSpPr>
                        <wps:spPr bwMode="auto">
                          <a:xfrm>
                            <a:off x="60953" y="25490"/>
                            <a:ext cx="1117" cy="2421"/>
                          </a:xfrm>
                          <a:prstGeom prst="rect">
                            <a:avLst/>
                          </a:prstGeom>
                          <a:pattFill prst="dkDnDiag">
                            <a:fgClr>
                              <a:srgbClr val="0000FF"/>
                            </a:fgClr>
                            <a:bgClr>
                              <a:schemeClr val="bg1">
                                <a:lumMod val="100000"/>
                                <a:lumOff val="0"/>
                              </a:schemeClr>
                            </a:bgClr>
                          </a:pattFill>
                          <a:ln w="19050">
                            <a:solidFill>
                              <a:srgbClr val="0000FF"/>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184" name="직사각형 91"/>
                        <wps:cNvSpPr>
                          <a:spLocks noChangeArrowheads="1"/>
                        </wps:cNvSpPr>
                        <wps:spPr bwMode="auto">
                          <a:xfrm>
                            <a:off x="27360" y="14281"/>
                            <a:ext cx="9454" cy="3149"/>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185" name="직사각형 92"/>
                        <wps:cNvSpPr>
                          <a:spLocks noChangeArrowheads="1"/>
                        </wps:cNvSpPr>
                        <wps:spPr bwMode="auto">
                          <a:xfrm>
                            <a:off x="27360" y="25126"/>
                            <a:ext cx="9454" cy="31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186" name="직사각형 93"/>
                        <wps:cNvSpPr>
                          <a:spLocks noChangeArrowheads="1"/>
                        </wps:cNvSpPr>
                        <wps:spPr bwMode="auto">
                          <a:xfrm>
                            <a:off x="53024" y="14281"/>
                            <a:ext cx="9502" cy="3149"/>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187" name="직사각형 94"/>
                        <wps:cNvSpPr>
                          <a:spLocks noChangeArrowheads="1"/>
                        </wps:cNvSpPr>
                        <wps:spPr bwMode="auto">
                          <a:xfrm>
                            <a:off x="53024" y="25126"/>
                            <a:ext cx="9502" cy="31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188" name="TextBox 95"/>
                        <wps:cNvSpPr txBox="1">
                          <a:spLocks noChangeArrowheads="1"/>
                        </wps:cNvSpPr>
                        <wps:spPr bwMode="auto">
                          <a:xfrm>
                            <a:off x="33003" y="31665"/>
                            <a:ext cx="2379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Interconnected Domain</w:t>
                              </w:r>
                            </w:p>
                          </w:txbxContent>
                        </wps:txbx>
                        <wps:bodyPr rot="0" vert="horz" wrap="square" lIns="36000" tIns="45720" rIns="36000" bIns="45720" anchor="t" anchorCtr="0" upright="1">
                          <a:spAutoFit/>
                        </wps:bodyPr>
                      </wps:wsp>
                      <wps:wsp>
                        <wps:cNvPr id="189" name="직선 연결선 101"/>
                        <wps:cNvCnPr/>
                        <wps:spPr bwMode="auto">
                          <a:xfrm>
                            <a:off x="54627" y="15888"/>
                            <a:ext cx="6224" cy="0"/>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0" name="직선 연결선 102"/>
                        <wps:cNvCnPr/>
                        <wps:spPr bwMode="auto">
                          <a:xfrm>
                            <a:off x="54729" y="26701"/>
                            <a:ext cx="6224" cy="0"/>
                          </a:xfrm>
                          <a:prstGeom prst="line">
                            <a:avLst/>
                          </a:prstGeom>
                          <a:noFill/>
                          <a:ln w="12700">
                            <a:solidFill>
                              <a:schemeClr val="tx1">
                                <a:lumMod val="100000"/>
                                <a:lumOff val="0"/>
                              </a:schemeClr>
                            </a:solidFill>
                            <a:prstDash val="sysDot"/>
                            <a:miter lim="800000"/>
                            <a:headEnd/>
                            <a:tailEnd/>
                          </a:ln>
                          <a:extLst>
                            <a:ext uri="{909E8E84-426E-40DD-AFC4-6F175D3DCCD1}">
                              <a14:hiddenFill xmlns:a14="http://schemas.microsoft.com/office/drawing/2010/main">
                                <a:noFill/>
                              </a14:hiddenFill>
                            </a:ext>
                          </a:extLst>
                        </wps:spPr>
                        <wps:bodyPr/>
                      </wps:wsp>
                      <wps:wsp>
                        <wps:cNvPr id="191" name="TextBox 103"/>
                        <wps:cNvSpPr txBox="1">
                          <a:spLocks noChangeArrowheads="1"/>
                        </wps:cNvSpPr>
                        <wps:spPr bwMode="auto">
                          <a:xfrm>
                            <a:off x="54157" y="13867"/>
                            <a:ext cx="7190"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2</w:t>
                              </w:r>
                            </w:p>
                          </w:txbxContent>
                        </wps:txbx>
                        <wps:bodyPr rot="0" vert="horz" wrap="square" lIns="36000" tIns="45720" rIns="36000" bIns="45720" anchor="t" anchorCtr="0" upright="1">
                          <a:spAutoFit/>
                        </wps:bodyPr>
                      </wps:wsp>
                      <wps:wsp>
                        <wps:cNvPr id="192" name="TextBox 104"/>
                        <wps:cNvSpPr txBox="1">
                          <a:spLocks noChangeArrowheads="1"/>
                        </wps:cNvSpPr>
                        <wps:spPr bwMode="auto">
                          <a:xfrm>
                            <a:off x="54157" y="26301"/>
                            <a:ext cx="7190"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4</w:t>
                              </w:r>
                            </w:p>
                          </w:txbxContent>
                        </wps:txbx>
                        <wps:bodyPr rot="0" vert="horz" wrap="square" lIns="36000" tIns="45720" rIns="36000" bIns="45720" anchor="t" anchorCtr="0" upright="1">
                          <a:spAutoFit/>
                        </wps:bodyPr>
                      </wps:wsp>
                      <wps:wsp>
                        <wps:cNvPr id="193" name="직선 연결선 109"/>
                        <wps:cNvCnPr/>
                        <wps:spPr bwMode="auto">
                          <a:xfrm>
                            <a:off x="16916" y="31409"/>
                            <a:ext cx="15472" cy="0"/>
                          </a:xfrm>
                          <a:prstGeom prst="line">
                            <a:avLst/>
                          </a:prstGeom>
                          <a:noFill/>
                          <a:ln w="12700">
                            <a:solidFill>
                              <a:schemeClr val="tx1">
                                <a:lumMod val="100000"/>
                                <a:lumOff val="0"/>
                              </a:schemeClr>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194" name="TextBox 110"/>
                        <wps:cNvSpPr txBox="1">
                          <a:spLocks noChangeArrowheads="1"/>
                        </wps:cNvSpPr>
                        <wps:spPr bwMode="auto">
                          <a:xfrm>
                            <a:off x="16692" y="31665"/>
                            <a:ext cx="15858"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Protected Subnetwork 1</w:t>
                              </w:r>
                            </w:p>
                          </w:txbxContent>
                        </wps:txbx>
                        <wps:bodyPr rot="0" vert="horz" wrap="square" lIns="36000" tIns="45720" rIns="36000" bIns="45720" anchor="t" anchorCtr="0" upright="1">
                          <a:spAutoFit/>
                        </wps:bodyPr>
                      </wps:wsp>
                      <wpg:grpSp>
                        <wpg:cNvPr id="195" name="그룹 13"/>
                        <wpg:cNvGrpSpPr>
                          <a:grpSpLocks/>
                        </wpg:cNvGrpSpPr>
                        <wpg:grpSpPr bwMode="auto">
                          <a:xfrm>
                            <a:off x="36491" y="16407"/>
                            <a:ext cx="1355" cy="9794"/>
                            <a:chOff x="36491" y="16407"/>
                            <a:chExt cx="3064" cy="9793"/>
                          </a:xfrm>
                        </wpg:grpSpPr>
                        <wps:wsp>
                          <wps:cNvPr id="196" name="직선 연결선 125"/>
                          <wps:cNvCnPr/>
                          <wps:spPr bwMode="auto">
                            <a:xfrm>
                              <a:off x="36491" y="16407"/>
                              <a:ext cx="3065"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7" name="직선 연결선 126"/>
                          <wps:cNvCnPr/>
                          <wps:spPr bwMode="auto">
                            <a:xfrm>
                              <a:off x="36491" y="26201"/>
                              <a:ext cx="3065"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98" name="직선 연결선 128"/>
                        <wps:cNvCnPr/>
                        <wps:spPr bwMode="auto">
                          <a:xfrm flipV="1">
                            <a:off x="37814" y="16430"/>
                            <a:ext cx="0" cy="9739"/>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199" name="그룹 133"/>
                        <wpg:cNvGrpSpPr>
                          <a:grpSpLocks/>
                        </wpg:cNvGrpSpPr>
                        <wpg:grpSpPr bwMode="auto">
                          <a:xfrm flipH="1">
                            <a:off x="52071" y="16407"/>
                            <a:ext cx="1355" cy="9794"/>
                            <a:chOff x="52071" y="16407"/>
                            <a:chExt cx="3064" cy="9793"/>
                          </a:xfrm>
                        </wpg:grpSpPr>
                        <wps:wsp>
                          <wps:cNvPr id="200" name="직선 연결선 135"/>
                          <wps:cNvCnPr/>
                          <wps:spPr bwMode="auto">
                            <a:xfrm>
                              <a:off x="52071" y="16407"/>
                              <a:ext cx="3064"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1" name="직선 연결선 136"/>
                          <wps:cNvCnPr/>
                          <wps:spPr bwMode="auto">
                            <a:xfrm>
                              <a:off x="52071" y="26201"/>
                              <a:ext cx="3064"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02" name="직선 연결선 134"/>
                        <wps:cNvCnPr/>
                        <wps:spPr bwMode="auto">
                          <a:xfrm flipH="1" flipV="1">
                            <a:off x="52103" y="16430"/>
                            <a:ext cx="0" cy="9739"/>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 name="직사각형 96"/>
                        <wps:cNvSpPr>
                          <a:spLocks noChangeArrowheads="1"/>
                        </wps:cNvSpPr>
                        <wps:spPr bwMode="auto">
                          <a:xfrm>
                            <a:off x="35293" y="14692"/>
                            <a:ext cx="1118" cy="2421"/>
                          </a:xfrm>
                          <a:prstGeom prst="rect">
                            <a:avLst/>
                          </a:prstGeom>
                          <a:pattFill prst="dkUpDiag">
                            <a:fgClr>
                              <a:srgbClr val="FF0000"/>
                            </a:fgClr>
                            <a:bgClr>
                              <a:schemeClr val="bg1">
                                <a:lumMod val="100000"/>
                                <a:lumOff val="0"/>
                              </a:schemeClr>
                            </a:bgClr>
                          </a:pattFill>
                          <a:ln w="19050">
                            <a:solidFill>
                              <a:srgbClr val="FF0000"/>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204" name="직사각형 97"/>
                        <wps:cNvSpPr>
                          <a:spLocks noChangeArrowheads="1"/>
                        </wps:cNvSpPr>
                        <wps:spPr bwMode="auto">
                          <a:xfrm>
                            <a:off x="53378" y="14692"/>
                            <a:ext cx="1118" cy="2421"/>
                          </a:xfrm>
                          <a:prstGeom prst="rect">
                            <a:avLst/>
                          </a:prstGeom>
                          <a:pattFill prst="dkUpDiag">
                            <a:fgClr>
                              <a:srgbClr val="FF0000"/>
                            </a:fgClr>
                            <a:bgClr>
                              <a:schemeClr val="bg1">
                                <a:lumMod val="100000"/>
                                <a:lumOff val="0"/>
                              </a:schemeClr>
                            </a:bgClr>
                          </a:pattFill>
                          <a:ln w="19050">
                            <a:solidFill>
                              <a:srgbClr val="FF0000"/>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205" name="직사각형 98"/>
                        <wps:cNvSpPr>
                          <a:spLocks noChangeArrowheads="1"/>
                        </wps:cNvSpPr>
                        <wps:spPr bwMode="auto">
                          <a:xfrm>
                            <a:off x="35293" y="25490"/>
                            <a:ext cx="1118" cy="2421"/>
                          </a:xfrm>
                          <a:prstGeom prst="rect">
                            <a:avLst/>
                          </a:prstGeom>
                          <a:pattFill prst="dkUpDiag">
                            <a:fgClr>
                              <a:srgbClr val="FF0000"/>
                            </a:fgClr>
                            <a:bgClr>
                              <a:schemeClr val="bg1">
                                <a:lumMod val="100000"/>
                                <a:lumOff val="0"/>
                              </a:schemeClr>
                            </a:bgClr>
                          </a:pattFill>
                          <a:ln w="19050">
                            <a:solidFill>
                              <a:srgbClr val="FF0000"/>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206" name="직사각형 99"/>
                        <wps:cNvSpPr>
                          <a:spLocks noChangeArrowheads="1"/>
                        </wps:cNvSpPr>
                        <wps:spPr bwMode="auto">
                          <a:xfrm>
                            <a:off x="53378" y="25490"/>
                            <a:ext cx="1118" cy="2421"/>
                          </a:xfrm>
                          <a:prstGeom prst="rect">
                            <a:avLst/>
                          </a:prstGeom>
                          <a:pattFill prst="dkUpDiag">
                            <a:fgClr>
                              <a:srgbClr val="FF0000"/>
                            </a:fgClr>
                            <a:bgClr>
                              <a:schemeClr val="bg1">
                                <a:lumMod val="100000"/>
                                <a:lumOff val="0"/>
                              </a:schemeClr>
                            </a:bgClr>
                          </a:pattFill>
                          <a:ln w="19050">
                            <a:solidFill>
                              <a:srgbClr val="FF0000"/>
                            </a:solidFill>
                            <a:miter lim="800000"/>
                            <a:headEnd/>
                            <a:tailEnd/>
                          </a:ln>
                        </wps:spPr>
                        <wps:txbx>
                          <w:txbxContent>
                            <w:p w:rsidR="00615421" w:rsidRDefault="00615421" w:rsidP="00615421"/>
                          </w:txbxContent>
                        </wps:txbx>
                        <wps:bodyPr rot="0" vert="horz" wrap="square" lIns="91440" tIns="45720" rIns="91440" bIns="45720" anchor="ctr" anchorCtr="0" upright="1">
                          <a:noAutofit/>
                        </wps:bodyPr>
                      </wps:wsp>
                      <wps:wsp>
                        <wps:cNvPr id="207" name="직사각형 137"/>
                        <wps:cNvSpPr>
                          <a:spLocks noChangeArrowheads="1"/>
                        </wps:cNvSpPr>
                        <wps:spPr bwMode="auto">
                          <a:xfrm>
                            <a:off x="26997" y="13644"/>
                            <a:ext cx="10216" cy="15186"/>
                          </a:xfrm>
                          <a:prstGeom prst="rect">
                            <a:avLst/>
                          </a:prstGeom>
                          <a:noFill/>
                          <a:ln w="635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208" name="직사각형 138"/>
                        <wps:cNvSpPr>
                          <a:spLocks noChangeArrowheads="1"/>
                        </wps:cNvSpPr>
                        <wps:spPr bwMode="auto">
                          <a:xfrm>
                            <a:off x="52694" y="13644"/>
                            <a:ext cx="10255" cy="15186"/>
                          </a:xfrm>
                          <a:prstGeom prst="rect">
                            <a:avLst/>
                          </a:prstGeom>
                          <a:noFill/>
                          <a:ln w="635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15421" w:rsidRDefault="00615421" w:rsidP="00615421"/>
                          </w:txbxContent>
                        </wps:txbx>
                        <wps:bodyPr rot="0" vert="horz" wrap="square" lIns="91440" tIns="45720" rIns="91440" bIns="45720" anchor="ctr" anchorCtr="0" upright="1">
                          <a:noAutofit/>
                        </wps:bodyPr>
                      </wps:wsp>
                      <wps:wsp>
                        <wps:cNvPr id="209" name="TextBox 139"/>
                        <wps:cNvSpPr txBox="1">
                          <a:spLocks noChangeArrowheads="1"/>
                        </wps:cNvSpPr>
                        <wps:spPr bwMode="auto">
                          <a:xfrm>
                            <a:off x="44277" y="35006"/>
                            <a:ext cx="28800" cy="4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Wj: </w:t>
                              </w:r>
                              <w:r>
                                <w:rPr>
                                  <w:rFonts w:ascii="Arial" w:hAnsi="Arial" w:cs="Arial"/>
                                  <w:color w:val="000000" w:themeColor="text1"/>
                                  <w:kern w:val="24"/>
                                  <w:sz w:val="18"/>
                                  <w:szCs w:val="18"/>
                                </w:rPr>
                                <w:tab/>
                                <w:t>Working path in Protected Subnetwork j (j=1, 2)</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Pj: </w:t>
                              </w:r>
                              <w:r>
                                <w:rPr>
                                  <w:rFonts w:ascii="Arial" w:hAnsi="Arial" w:cs="Arial"/>
                                  <w:color w:val="000000" w:themeColor="text1"/>
                                  <w:kern w:val="24"/>
                                  <w:sz w:val="18"/>
                                  <w:szCs w:val="18"/>
                                </w:rPr>
                                <w:tab/>
                                <w:t>Protection path in Protected Subnetwork j (j=1, 2)</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Vj: </w:t>
                              </w:r>
                              <w:r>
                                <w:rPr>
                                  <w:rFonts w:ascii="Arial" w:hAnsi="Arial" w:cs="Arial"/>
                                  <w:color w:val="000000" w:themeColor="text1"/>
                                  <w:kern w:val="24"/>
                                  <w:sz w:val="18"/>
                                  <w:szCs w:val="18"/>
                                </w:rPr>
                                <w:tab/>
                                <w:t>Vertical path in Protected Subnetwork j (j=1, 2)</w:t>
                              </w:r>
                            </w:p>
                          </w:txbxContent>
                        </wps:txbx>
                        <wps:bodyPr rot="0" vert="horz" wrap="square" lIns="36000" tIns="45720" rIns="36000" bIns="45720" anchor="t" anchorCtr="0" upright="1">
                          <a:spAutoFit/>
                        </wps:bodyPr>
                      </wps:wsp>
                      <wps:wsp>
                        <wps:cNvPr id="210" name="TextBox 107"/>
                        <wps:cNvSpPr txBox="1">
                          <a:spLocks noChangeArrowheads="1"/>
                        </wps:cNvSpPr>
                        <wps:spPr bwMode="auto">
                          <a:xfrm>
                            <a:off x="17367" y="35010"/>
                            <a:ext cx="44707" cy="4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Ix: Portal System (x=1,2,3,4)</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1: I1 and I3</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2: I2 and I4</w:t>
                              </w:r>
                            </w:p>
                          </w:txbxContent>
                        </wps:txbx>
                        <wps:bodyPr rot="0" vert="horz" wrap="square" lIns="36000" tIns="45720" rIns="36000" bIns="45720" anchor="t" anchorCtr="0" upright="1">
                          <a:spAutoFit/>
                        </wps:bodyPr>
                      </wps:wsp>
                    </wpg:wgp>
                  </a:graphicData>
                </a:graphic>
              </wp:inline>
            </w:drawing>
          </mc:Choice>
          <mc:Fallback>
            <w:pict>
              <v:group w14:anchorId="4DD665A3" id="Group 141" o:spid="_x0000_s1026" style="width:444.5pt;height:227.55pt;mso-position-horizontal-relative:char;mso-position-vertical-relative:line" coordorigin="16692,10969" coordsize="56452,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">
                <v:roundrect id="모서리가 둥근 직사각형 116" o:spid="_x0000_s1027" style="position:absolute;left:57382;top:13025;width:15565;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TG8EA&#10;AADcAAAADwAAAGRycy9kb3ducmV2LnhtbERPbWvCMBD+Pth/CDfYt5lOREpnlCE4Nhio1R9wNLem&#10;rLmU5Kb13y+C4Ld7eF5vsRp9r04UUxfYwOukAEXcBNtxa+B42LyUoJIgW+wDk4ELJVgtHx8WWNlw&#10;5j2damlVDuFUoQEnMlRap8aRxzQJA3HmfkL0KBnGVtuI5xzuez0tirn22HFucDjQ2lHzW/95A18j&#10;beqP2S4GSVtbluv9Rb6dMc9P4/sbKKFR7uKb+9Pm+bMpXJ/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dExvBAAAA3AAAAA8AAAAAAAAAAAAAAAAAmAIAAGRycy9kb3du&#10;cmV2LnhtbFBLBQYAAAAABAAEAPUAAACGAwAAAAA=&#10;" fillcolor="#dae7f6" stroked="f" strokeweight="1pt">
                  <v:stroke joinstyle="miter"/>
                  <v:textbox>
                    <w:txbxContent>
                      <w:p w:rsidR="00615421" w:rsidRDefault="00615421" w:rsidP="00615421"/>
                    </w:txbxContent>
                  </v:textbox>
                </v:roundrect>
                <v:line id="직선 연결선 117" o:spid="_x0000_s1028" style="position:absolute;visibility:visible;mso-wrap-style:square" from="57452,31409" to="72947,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yscAAAADcAAAADwAAAGRycy9kb3ducmV2LnhtbERPS4vCMBC+C/sfwix409QHIl1TkQVZ&#10;QT3YevA4NNMH20y6TVbrvzeC4G0+vues1r1pxJU6V1tWMBlHIIhzq2suFZyz7WgJwnlkjY1lUnAn&#10;B+vkY7DCWNsbn+ia+lKEEHYxKqi8b2MpXV6RQTe2LXHgCtsZ9AF2pdQd3kK4aeQ0ihbSYM2hocKW&#10;vivKf9N/o6Bt+iz7Q6cP8mdJHvfH4nzRSg0/+80XCE+9f4tf7p0O8+czeD4TLpD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srHAAAAA3AAAAA8AAAAAAAAAAAAAAAAA&#10;oQIAAGRycy9kb3ducmV2LnhtbFBLBQYAAAAABAAEAPkAAACOAwAAAAA=&#10;" strokecolor="black [3213]" strokeweight="1pt">
                  <v:stroke startarrow="open" endarrow="open" joinstyle="miter"/>
                </v:line>
                <v:shapetype id="_x0000_t202" coordsize="21600,21600" o:spt="202" path="m,l,21600r21600,l21600,xe">
                  <v:stroke joinstyle="miter"/>
                  <v:path gradientshapeok="t" o:connecttype="rect"/>
                </v:shapetype>
                <v:shape id="TextBox 118" o:spid="_x0000_s1029" type="#_x0000_t202" style="position:absolute;left:57285;top:31665;width:1585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W1MAA&#10;AADcAAAADwAAAGRycy9kb3ducmV2LnhtbERPTYvCMBC9L/gfwgheFk0VWaQapQqCx9pd1uvQjG21&#10;mZQm1vrvjSB4m8f7nNWmN7XoqHWVZQXTSQSCOLe64kLB3+9+vADhPLLG2jIpeJCDzXrwtcJY2zsf&#10;qct8IUIIuxgVlN43sZQuL8mgm9iGOHBn2xr0AbaF1C3eQ7ip5SyKfqTBikNDiQ3tSsqv2c0osF2/&#10;y/5PW04fSdLZ9HJMT99bpUbDPlmC8NT7j/jtPugwfz6H1zPh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JW1MAAAADcAAAADwAAAAAAAAAAAAAAAACYAgAAZHJzL2Rvd25y&#10;ZXYueG1sUEsFBgAAAAAEAAQA9QAAAIUDA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Protected Subnetwork 2</w:t>
                        </w:r>
                      </w:p>
                    </w:txbxContent>
                  </v:textbox>
                </v:shape>
                <v:roundrect id="모서리가 둥근 직사각형 105" o:spid="_x0000_s1030" style="position:absolute;left:16916;top:13025;width:15472;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b8EA&#10;AADcAAAADwAAAGRycy9kb3ducmV2LnhtbERPbWvCMBD+Pth/CDfYt5lu6CidUYbg2EBwVn/A0dya&#10;suZSkpvWf78Igt/u4Xm9+XL0vTpSTF1gA8+TAhRxE2zHrYHDfv1UgkqCbLEPTAbOlGC5uL+bY2XD&#10;iXd0rKVVOYRThQacyFBpnRpHHtMkDMSZ+wnRo2QYW20jnnK47/VLUbxqjx3nBocDrRw1v/WfN/A1&#10;0rr+mH7HIGlry3K1O8vGGfP4ML6/gRIa5Sa+uj9tnj+dweWZfIF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0i2/BAAAA3AAAAA8AAAAAAAAAAAAAAAAAmAIAAGRycy9kb3du&#10;cmV2LnhtbFBLBQYAAAAABAAEAPUAAACGAwAAAAA=&#10;" fillcolor="#dae7f6" stroked="f" strokeweight="1pt">
                  <v:stroke joinstyle="miter"/>
                  <v:textbox>
                    <w:txbxContent>
                      <w:p w:rsidR="00615421" w:rsidRDefault="00615421" w:rsidP="00615421"/>
                    </w:txbxContent>
                  </v:textbox>
                </v:roundrect>
                <v:line id="직선 연결선 236" o:spid="_x0000_s1031" style="position:absolute;visibility:visible;mso-wrap-style:square" from="32524,31409" to="57236,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RKb0AAADcAAAADwAAAGRycy9kb3ducmV2LnhtbERPTwsBQRS/K99hesqNWZK0DEmJwoF1&#10;cHztPLubnTdrZ7C+vVHK7f36/X2zRWNK8aTaFZYVDPoRCOLU6oIzBedk3ZuAcB5ZY2mZFLzJwWLe&#10;bs0w1vbFR3qefCZCCLsYFeTeV7GULs3JoOvbijhwV1sb9AHWmdQ1vkK4KeUwisbSYMGhIceKVjml&#10;t9PDKKjKJknu6PRebibkcXe4ni9aqW6nWU5BeGr8X/xzb3WYPxrD95lwgZ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EESm9AAAA3AAAAA8AAAAAAAAAAAAAAAAAoQIA&#10;AGRycy9kb3ducmV2LnhtbFBLBQYAAAAABAAEAPkAAACLAwAAAAA=&#10;" strokecolor="black [3213]" strokeweight="1pt">
                  <v:stroke startarrow="open" endarrow="open" joinstyle="miter"/>
                </v:line>
                <v:roundrect id="모서리가 둥근 직사각형 51" o:spid="_x0000_s1032" style="position:absolute;left:32547;top:13025;width:24689;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9f5sMA&#10;AADcAAAADwAAAGRycy9kb3ducmV2LnhtbERPTWvCQBC9C/6HZYTedNNaNKRugkilFURsWuh1mp0m&#10;wexsyK4x/vtuQfA2j/c5q2wwjeipc7VlBY+zCARxYXXNpYKvz+00BuE8ssbGMim4koMsHY9WmGh7&#10;4Q/qc1+KEMIuQQWV920ipSsqMuhmtiUO3K/tDPoAu1LqDi8h3DTyKYoW0mDNoaHCljYVFaf8bBTE&#10;8Vt7nMvXb1Prn/WuPx6K/eGs1MNkWL+A8DT4u/jmftdh/vMS/p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9f5sMAAADcAAAADwAAAAAAAAAAAAAAAACYAgAAZHJzL2Rv&#10;d25yZXYueG1sUEsFBgAAAAAEAAQA9QAAAIgDAAAAAA==&#10;" fillcolor="#ffe1e1" stroked="f" strokeweight="1pt">
                  <v:stroke joinstyle="miter"/>
                  <v:textbox>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DRNI</w:t>
                        </w:r>
                      </w:p>
                    </w:txbxContent>
                  </v:textbox>
                </v:roundrect>
                <v:line id="직선 연결선 52" o:spid="_x0000_s1033" style="position:absolute;visibility:visible;mso-wrap-style:square" from="36411,15379" to="53378,1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YCf8YAAADcAAAADwAAAGRycy9kb3ducmV2LnhtbESPQWvCQBCF74X+h2UKvRTdKEVqdJVW&#10;ECy1tEa9D9lpNjQ7G7LbmP5751DobYb35r1vluvBN6qnLtaBDUzGGSjiMtiaKwOn43b0BComZItN&#10;YDLwSxHWq9ubJeY2XPhAfZEqJSEcczTgUmpzrWPpyGMch5ZYtK/QeUyydpW2HV4k3Dd6mmUz7bFm&#10;aXDY0sZR+V38eANv24+XXT/7LN7P+jR/nZTDA+6dMfd3w/MCVKIh/Zv/rndW8B+FVp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mAn/GAAAA3AAAAA8AAAAAAAAA&#10;AAAAAAAAoQIAAGRycy9kb3ducmV2LnhtbFBLBQYAAAAABAAEAPkAAACUAwAAAAA=&#10;" strokecolor="red" strokeweight="3pt">
                  <v:stroke joinstyle="miter"/>
                </v:line>
                <v:line id="직선 연결선 53" o:spid="_x0000_s1034" style="position:absolute;visibility:visible;mso-wrap-style:square" from="36411,27249" to="53378,27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tFGcEAAADcAAAADwAAAGRycy9kb3ducmV2LnhtbERP22rCQBB9F/oPyxR800lVxKauUgTF&#10;J8XLB0yz0yRtdjZkVxP79V1B8G0O5zrzZWcrdeXGl040vA0TUCyZM6XkGs6n9WAGygcSQ5UT1nBj&#10;D8vFS29OqXGtHPh6DLmKIeJT0lCEUKeIPivYkh+6miVy366xFCJscjQNtTHcVjhKkilaKiU2FFTz&#10;quDs93ixGux4m+ym7WhXYfaz+ZI/xMl4r3X/tfv8ABW4C0/xw701cf7kHe7PxAtw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60UZwQAAANwAAAAPAAAAAAAAAAAAAAAA&#10;AKECAABkcnMvZG93bnJldi54bWxQSwUGAAAAAAQABAD5AAAAjwMAAAAA&#10;" strokecolor="black [3213]" strokeweight="1pt">
                  <v:stroke joinstyle="miter"/>
                </v:line>
                <v:line id="직선 연결선 54" o:spid="_x0000_s1035" style="position:absolute;flip:y;visibility:visible;mso-wrap-style:square" from="24743,16404" to="24743,2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BjMcAAADcAAAADwAAAGRycy9kb3ducmV2LnhtbESPQUvDQBCF7wX/wzJCL9JuLKgxdlu0&#10;UKJUBFsv3sbsmIRmZ+Puto3/3jkIvc3w3rz3zXw5uE4dKcTWs4HraQaKuPK25drAx249yUHFhGyx&#10;80wGfinCcnExmmNh/Ynf6bhNtZIQjgUaaFLqC61j1ZDDOPU9sWjfPjhMsoZa24AnCXednmXZrXbY&#10;sjQ02NOqoWq/PTgDL/pns38KX3WZ63L9+Xr3ds/llTHjy+HxAVSiIZ3N/9fPVvBvBF+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6wGMxwAAANwAAAAPAAAAAAAA&#10;AAAAAAAAAKECAABkcnMvZG93bnJldi54bWxQSwUGAAAAAAQABAD5AAAAlQMAAAAA&#10;" strokecolor="black [3213]" strokeweight="1pt">
                  <v:stroke joinstyle="miter"/>
                </v:line>
                <v:shape id="TextBox 57" o:spid="_x0000_s1036" type="#_x0000_t202" style="position:absolute;left:30354;top:17005;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jkcIA&#10;AADcAAAADwAAAGRycy9kb3ducmV2LnhtbERPTWvDMAy9F/YfjAa7lNXpYGVkdUsSGOyYpqW5iliL&#10;08ZyiL00/ffzYLCbHu9T2/1sezHR6DvHCtarBARx43THrYLT8eP5DYQPyBp7x6TgTh72u4fFFlPt&#10;bnygqQqtiCHsU1RgQhhSKX1jyKJfuYE4cl9utBgiHFupR7zFcNvLlyTZSIsdxwaDAxWGmmv1bRW4&#10;aS6qc51zec+yyZWXQ1kvc6WeHufsHUSgOfyL/9yfOs5/X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GOR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I1</w:t>
                        </w:r>
                      </w:p>
                    </w:txbxContent>
                  </v:textbox>
                </v:shape>
                <v:line id="직선 연결선 58" o:spid="_x0000_s1037" style="position:absolute;visibility:visible;mso-wrap-style:square" from="22759,15383" to="27808,1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bCc8EAAADcAAAADwAAAGRycy9kb3ducmV2LnhtbERPS4vCMBC+C/6HMII3TRUUqUYRURDZ&#10;g49Fr2MztsVmUpvYdv+9WVjY23x8z1msWlOImiqXW1YwGkYgiBOrc04VfF92gxkI55E1FpZJwQ85&#10;WC27nQXG2jZ8ovrsUxFC2MWoIPO+jKV0SUYG3dCWxIF72MqgD7BKpa6wCeGmkOMomkqDOYeGDEva&#10;ZJQ8z2+joDkevw4XW2+f99HuZU6todvsqlS/167nIDy1/l/8597rMH8yht9nwgV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sJzwQAAANwAAAAPAAAAAAAAAAAAAAAA&#10;AKECAABkcnMvZG93bnJldi54bWxQSwUGAAAAAAQABAD5AAAAjwMAAAAA&#10;" strokecolor="blue" strokeweight="3pt">
                  <v:stroke joinstyle="miter"/>
                </v:line>
                <v:line id="직선 연결선 59" o:spid="_x0000_s1038" style="position:absolute;flip:y;visibility:visible;mso-wrap-style:square" from="62123,15383" to="67197,1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yasAAAADcAAAADwAAAGRycy9kb3ducmV2LnhtbERPTYvCMBC9L/gfwgje1rTKLlKNIoLi&#10;wUtd0evQjG01mZQkavffbxYW9jaP9zmLVW+NeJIPrWMF+TgDQVw53XKt4PS1fZ+BCBFZo3FMCr4p&#10;wGo5eFtgod2LS3oeYy1SCIcCFTQxdoWUoWrIYhi7jjhxV+ctxgR9LbXHVwq3Rk6y7FNabDk1NNjR&#10;pqHqfnxYBZ4Pt/KwM346254wP1/yUhuj1GjYr+cgIvXxX/zn3us0/2MKv8+kC+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DcmrAAAAA3AAAAA8AAAAAAAAAAAAAAAAA&#10;oQIAAGRycy9kb3ducmV2LnhtbFBLBQYAAAAABAAEAPkAAACOAwAAAAA=&#10;" strokecolor="blue" strokeweight="3pt">
                  <v:stroke joinstyle="miter"/>
                </v:line>
                <v:shape id="TextBox 60" o:spid="_x0000_s1039" type="#_x0000_t202" style="position:absolute;left:36174;top:20113;width:5105;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mBcIA&#10;AADcAAAADwAAAGRycy9kb3ducmV2LnhtbERPPU/DMBDdkfgP1iGxUacIIprWjapCpC4MKXS/xkcS&#10;Gp8t2yTh32MkJLZ7ep+3KWcziJF86C0rWC4yEMSN1T23Ct7fqrsnECEiaxwsk4JvClBur682WGg7&#10;cU3jMbYihXAoUEEXoyukDE1HBsPCOuLEfVhvMCboW6k9TincDPI+y3JpsOfU0KGjfUfN5fhlFFSf&#10;VfMynerX53hwbpXnfq7zs1K3N/NuDSLSHP/Ff+6DTvMfH+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GYF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IPL 1</w:t>
                        </w:r>
                      </w:p>
                    </w:txbxContent>
                  </v:textbox>
                </v:shape>
                <v:shape id="TextBox 61" o:spid="_x0000_s1040" type="#_x0000_t202" style="position:absolute;left:37077;top:13158;width:1549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lksAA&#10;AADcAAAADwAAAGRycy9kb3ducmV2LnhtbERPTYvCMBC9L/gfwgheFk0VXKQapQqCx9pd1uvQjG21&#10;mZQm1vrvjSB4m8f7nNWmN7XoqHWVZQXTSQSCOLe64kLB3+9+vADhPLLG2jIpeJCDzXrwtcJY2zsf&#10;qct8IUIIuxgVlN43sZQuL8mgm9iGOHBn2xr0AbaF1C3eQ7ip5SyKfqTBikNDiQ3tSsqv2c0osF2/&#10;y/5PW04fSdLZ9HJMT99bpUbDPlmC8NT7j/jtPugwfz6H1zPh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dlksAAAADcAAAADwAAAAAAAAAAAAAAAACYAgAAZHJzL2Rvd25y&#10;ZXYueG1sUEsFBgAAAAAEAAQA9QAAAIUDA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Aggregation Link 1</w:t>
                        </w:r>
                      </w:p>
                    </w:txbxContent>
                  </v:textbox>
                </v:shape>
                <v:line id="직선 연결선 62" o:spid="_x0000_s1041" style="position:absolute;visibility:visible;mso-wrap-style:square" from="24743,16407" to="27808,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1HtsEAAADcAAAADwAAAGRycy9kb3ducmV2LnhtbERPzWrCQBC+F3yHZYTe6kStQaKrSKHF&#10;k6LtA4zZMYlmZ0N2a9I+vVsoeJuP73eW697W6satr5xoGI8SUCy5M5UUGr4+31/moHwgMVQ7YQ0/&#10;7GG9GjwtKTOukwPfjqFQMUR8RhrKEJoM0eclW/Ij17BE7uxaSyHCtkDTUhfDbY2TJEnRUiWxoaSG&#10;30rOr8dvq8FOt8ku7Sa7GvPLx0l+EV+ne62fh/1mASpwHx7if/fWxPmzFP6eiRfg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rUe2wQAAANwAAAAPAAAAAAAAAAAAAAAA&#10;AKECAABkcnMvZG93bnJldi54bWxQSwUGAAAAAAQABAD5AAAAjwMAAAAA&#10;" strokecolor="black [3213]" strokeweight="1pt">
                  <v:stroke joinstyle="miter"/>
                </v:line>
                <v:line id="직선 연결선 63" o:spid="_x0000_s1042" style="position:absolute;flip:y;visibility:visible;mso-wrap-style:square" from="62123,16407" to="65304,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KZ+MQAAADcAAAADwAAAGRycy9kb3ducmV2LnhtbERPTWsCMRC9F/wPYQQvpWYrWO1qlFaQ&#10;rVgEbS/exs24u7iZbJOo239vhEJv83ifM523phYXcr6yrOC5n4Agzq2uuFDw/bV8GoPwAVljbZkU&#10;/JKH+azzMMVU2ytv6bILhYgh7FNUUIbQpFL6vCSDvm8b4sgdrTMYInSF1A6vMdzUcpAkL9JgxbGh&#10;xIYWJeWn3dkoWMmf9endHYpsLLPl/nO0eeXsUalet32bgAjUhn/xn/tDx/nDEdyfiR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pn4xAAAANwAAAAPAAAAAAAAAAAA&#10;AAAAAKECAABkcnMvZG93bnJldi54bWxQSwUGAAAAAAQABAD5AAAAkgMAAAAA&#10;" strokecolor="black [3213]" strokeweight="1pt">
                  <v:stroke joinstyle="miter"/>
                </v:line>
                <v:line id="직선 연결선 64" o:spid="_x0000_s1043" style="position:absolute;flip:y;visibility:visible;mso-wrap-style:square" from="65304,16404" to="65304,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0NiscAAADcAAAADwAAAGRycy9kb3ducmV2LnhtbESPQUvDQBCF7wX/wzJCL9JuLKgxdlu0&#10;UKJUBFsv3sbsmIRmZ+Puto3/3jkIvc3w3rz3zXw5uE4dKcTWs4HraQaKuPK25drAx249yUHFhGyx&#10;80wGfinCcnExmmNh/Ynf6bhNtZIQjgUaaFLqC61j1ZDDOPU9sWjfPjhMsoZa24AnCXednmXZrXbY&#10;sjQ02NOqoWq/PTgDL/pns38KX3WZ63L9+Xr3ds/llTHjy+HxAVSiIZ3N/9fPVvBvhFa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nQ2KxwAAANwAAAAPAAAAAAAA&#10;AAAAAAAAAKECAABkcnMvZG93bnJldi54bWxQSwUGAAAAAAQABAD5AAAAlQMAAAAA&#10;" strokecolor="black [3213]" strokeweight="1pt">
                  <v:stroke joinstyle="miter"/>
                </v:line>
                <v:line id="직선 연결선 65" o:spid="_x0000_s1044" style="position:absolute;visibility:visible;mso-wrap-style:square" from="24743,26201" to="27808,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TxMIAAADcAAAADwAAAGRycy9kb3ducmV2LnhtbERPzWrCQBC+C77DMoI3nVSttKmrlILi&#10;SdH2AabZaZI2Oxuyq4k+vSsUvM3H9zuLVWcrdebGl040PI0TUCyZM6XkGr4+16MXUD6QGKqcsIYL&#10;e1gt+70Fpca1cuDzMeQqhohPSUMRQp0i+qxgS37sapbI/bjGUoiwydE01MZwW+EkSeZoqZTYUFDN&#10;HwVnf8eT1WCn22Q3bye7CrPfzbdcEWfTvdbDQff+BipwFx7if/fWxPnPr3B/Jl6A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LTxMIAAADcAAAADwAAAAAAAAAAAAAA&#10;AAChAgAAZHJzL2Rvd25yZXYueG1sUEsFBgAAAAAEAAQA+QAAAJADAAAAAA==&#10;" strokecolor="black [3213]" strokeweight="1pt">
                  <v:stroke joinstyle="miter"/>
                </v:line>
                <v:line id="직선 연결선 66" o:spid="_x0000_s1045" style="position:absolute;flip:y;visibility:visible;mso-wrap-style:square" from="62123,26201" to="65304,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LMcgAAADcAAAADwAAAGRycy9kb3ducmV2LnhtbESPT0/CQBDF7yZ+h82YeDGw1QNCZSFK&#10;QqqRkPDnwm3sjm1Dd7bsrlC/vXMw4TaT9+a930znvWvVmUJsPBt4HGagiEtvG64M7HfLwRhUTMgW&#10;W89k4JcizGe3N1PMrb/whs7bVCkJ4ZijgTqlLtc6ljU5jEPfEYv27YPDJGuotA14kXDX6qcsG2mH&#10;DUtDjR0taiqP2x9n4EOfPo9v4asqxrpYHlbP6wkXD8bc3/WvL6AS9elq/r9+t4I/Enx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YfLMcgAAADcAAAADwAAAAAA&#10;AAAAAAAAAAChAgAAZHJzL2Rvd25yZXYueG1sUEsFBgAAAAAEAAQA+QAAAJYDAAAAAA==&#10;" strokecolor="black [3213]" strokeweight="1pt">
                  <v:stroke joinstyle="miter"/>
                </v:line>
                <v:line id="직선 연결선 67" o:spid="_x0000_s1046" style="position:absolute;visibility:visible;mso-wrap-style:square" from="22767,27225" to="27808,2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Vf8EAAADcAAAADwAAAGRycy9kb3ducmV2LnhtbERP22rCQBB9L/Qflin4VideCJK6ShEU&#10;nxQvHzDNjklsdjZkVxP79V2h0Lc5nOvMl72t1Z1bXznRMBomoFhyZyopNJxP6/cZKB9IDNVOWMOD&#10;PSwXry9zyozr5MD3YyhUDBGfkYYyhCZD9HnJlvzQNSyRu7jWUoiwLdC01MVwW+M4SVK0VElsKKnh&#10;Vcn59/FmNdjJNtml3XhXY37dfMkP4nSy13rw1n9+gArch3/xn3tr4vx0BM9n4gW4+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KBV/wQAAANwAAAAPAAAAAAAAAAAAAAAA&#10;AKECAABkcnMvZG93bnJldi54bWxQSwUGAAAAAAQABAD5AAAAjwMAAAAA&#10;" strokecolor="black [3213]" strokeweight="1pt">
                  <v:stroke joinstyle="miter"/>
                </v:line>
                <v:line id="직선 연결선 68" o:spid="_x0000_s1047" style="position:absolute;flip:y;visibility:visible;mso-wrap-style:square" from="62123,27225" to="67197,2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nw3cQAAADcAAAADwAAAGRycy9kb3ducmV2LnhtbERPTWvCQBC9F/wPyxS8FN3owdroKipI&#10;WiqFRi/exuw0CWZn4+6q6b/vFgq9zeN9znzZmUbcyPnasoLRMAFBXFhdc6ngsN8OpiB8QNbYWCYF&#10;3+Rhueg9zDHV9s6fdMtDKWII+xQVVCG0qZS+qMigH9qWOHJf1hkMEbpSaof3GG4aOU6SiTRYc2yo&#10;sKVNRcU5vxoFb/Lyfl67U5lNZbY97p4/Xjh7Uqr/2K1mIAJ14V/8537Vcf5kDL/PxAv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fDdxAAAANwAAAAPAAAAAAAAAAAA&#10;AAAAAKECAABkcnMvZG93bnJldi54bWxQSwUGAAAAAAQABAD5AAAAkgMAAAAA&#10;" strokecolor="black [3213]" strokeweight="1pt">
                  <v:stroke joinstyle="miter"/>
                </v:line>
                <v:shape id="TextBox 69" o:spid="_x0000_s1048" type="#_x0000_t202" style="position:absolute;left:56607;top:17005;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SwMIA&#10;AADcAAAADwAAAGRycy9kb3ducmV2LnhtbERPS2vCQBC+F/oflin0UnTTFoJEV4mC4DGJpV6H7JhE&#10;s7Mhu83j33cLBW/z8T1ns5tMKwbqXWNZwfsyAkFcWt1wpeDrfFysQDiPrLG1TApmcrDbPj9tMNF2&#10;5JyGwlcihLBLUEHtfZdI6cqaDLql7YgDd7W9QR9gX0nd4xjCTSs/oiiWBhsODTV2dKipvBc/RoEd&#10;pkPxfdlzNqfpYLNbnl3e9kq9vkzpGoSnyT/E/+6TDvPjT/h7Jl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PpLA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I2</w:t>
                        </w:r>
                      </w:p>
                    </w:txbxContent>
                  </v:textbox>
                </v:shape>
                <v:shape id="TextBox 70" o:spid="_x0000_s1049" type="#_x0000_t202" style="position:absolute;left:30354;top:23213;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cKtMIA&#10;AADcAAAADwAAAGRycy9kb3ducmV2LnhtbERPS2vCQBC+F/oflin0UnTTUoJEV4mC4DGJpV6H7JhE&#10;s7Mhu83j33cLBW/z8T1ns5tMKwbqXWNZwfsyAkFcWt1wpeDrfFysQDiPrLG1TApmcrDbPj9tMNF2&#10;5JyGwlcihLBLUEHtfZdI6cqaDLql7YgDd7W9QR9gX0nd4xjCTSs/oiiWBhsODTV2dKipvBc/RoEd&#10;pkPxfdlzNqfpYLNbnl3e9kq9vkzpGoSnyT/E/+6TDvPjT/h7Jl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wq0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I3</w:t>
                        </w:r>
                      </w:p>
                    </w:txbxContent>
                  </v:textbox>
                </v:shape>
                <v:shape id="TextBox 71" o:spid="_x0000_s1050" type="#_x0000_t202" style="position:absolute;left:56607;top:23213;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vL8IA&#10;AADcAAAADwAAAGRycy9kb3ducmV2LnhtbERPS2vCQBC+F/oflin0UnTTQoNEV4mC4DGJpV6H7JhE&#10;s7Mhu83j33cLBW/z8T1ns5tMKwbqXWNZwfsyAkFcWt1wpeDrfFysQDiPrLG1TApmcrDbPj9tMNF2&#10;5JyGwlcihLBLUEHtfZdI6cqaDLql7YgDd7W9QR9gX0nd4xjCTSs/oiiWBhsODTV2dKipvBc/RoEd&#10;pkPxfdlzNqfpYLNbnl3e9kq9vkzpGoSnyT/E/+6TDvPjT/h7Jl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68v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1"/>
                            <w:szCs w:val="21"/>
                          </w:rPr>
                          <w:t>I4</w:t>
                        </w:r>
                      </w:p>
                    </w:txbxContent>
                  </v:textbox>
                </v:shape>
                <v:shape id="TextBox 72" o:spid="_x0000_s1051" type="#_x0000_t202" style="position:absolute;left:37100;top:27187;width:15497;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xWMIA&#10;AADcAAAADwAAAGRycy9kb3ducmV2LnhtbERPS2uDQBC+F/Iflin0UuLaHKQYN8EEAjkaW5Lr4E7V&#10;1p0Vd+vj33cDgd7m43tOtp9NJ0YaXGtZwVsUgyCurG65VvD5cVq/g3AeWWNnmRQs5GC/Wz1lmGo7&#10;8YXG0tcihLBLUUHjfZ9K6aqGDLrI9sSB+7KDQR/gUEs94BTCTSc3cZxIgy2HhgZ7OjZU/ZS/RoEd&#10;52N5vR24WPJ8tMX3pbi9HpR6eZ7zLQhPs/8XP9xnHeYnCdyfC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TFY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Aggregation Link 2</w:t>
                        </w:r>
                      </w:p>
                    </w:txbxContent>
                  </v:textbox>
                </v:shape>
                <v:shape id="TextBox 73" o:spid="_x0000_s1052" type="#_x0000_t202" style="position:absolute;left:28835;top:10969;width:656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Uw8AA&#10;AADcAAAADwAAAGRycy9kb3ducmV2LnhtbERPTYvCMBC9L/gfwgheFk314Eo1ShUEj7W7rNehGdtq&#10;MylNrPXfG0HwNo/3OatNb2rRUesqywqmkwgEcW51xYWCv9/9eAHCeWSNtWVS8CAHm/Xga4Wxtnc+&#10;Upf5QoQQdjEqKL1vYildXpJBN7ENceDOtjXoA2wLqVu8h3BTy1kUzaXBikNDiQ3tSsqv2c0osF2/&#10;y/5PW04fSdLZ9HJMT99bpUbDPlmC8NT7j/jtPugwf/4Dr2fC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WUw8AAAADcAAAADwAAAAAAAAAAAAAAAACYAgAAZHJzL2Rvd25y&#10;ZXYueG1sUEsFBgAAAAAEAAQA9QAAAIUDA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b/>
                            <w:bCs/>
                            <w:color w:val="000000" w:themeColor="text1"/>
                            <w:kern w:val="24"/>
                            <w:sz w:val="21"/>
                            <w:szCs w:val="21"/>
                          </w:rPr>
                          <w:t>Portal 1</w:t>
                        </w:r>
                      </w:p>
                    </w:txbxContent>
                  </v:textbox>
                </v:shape>
                <v:shape id="TextBox 74" o:spid="_x0000_s1053" type="#_x0000_t202" style="position:absolute;left:54189;top:10969;width:656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AscMA&#10;AADcAAAADwAAAGRycy9kb3ducmV2LnhtbESPQWvCQBCF7wX/wzKCl6IbPUiJrhIFwWNMi16H7Jik&#10;zc6G7Brjv+8cCr3N8N689812P7pWDdSHxrOB5SIBRVx623Bl4OvzNP8AFSKyxdYzGXhRgP1u8rbF&#10;1PonX2goYqUkhEOKBuoYu1TrUNbkMCx8Ryza3fcOo6x9pW2PTwl3rV4lyVo7bFgaauzoWFP5Uzyc&#10;AT+Mx+J6O3D+yrLB59+X/PZ+MGY2HbMNqEhj/Df/XZ+t4K+F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oAscMAAADcAAAADwAAAAAAAAAAAAAAAACYAgAAZHJzL2Rv&#10;d25yZXYueG1sUEsFBgAAAAAEAAQA9QAAAIgDA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b/>
                            <w:bCs/>
                            <w:color w:val="000000" w:themeColor="text1"/>
                            <w:kern w:val="24"/>
                            <w:sz w:val="21"/>
                            <w:szCs w:val="21"/>
                          </w:rPr>
                          <w:t>Portal 2</w:t>
                        </w:r>
                      </w:p>
                    </w:txbxContent>
                  </v:textbox>
                </v:shape>
                <v:shape id="TextBox 75" o:spid="_x0000_s1054" type="#_x0000_t202" style="position:absolute;left:48639;top:20113;width:5105;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DJsEA&#10;AADcAAAADwAAAGRycy9kb3ducmV2LnhtbERPPU/DMBDdK/EfrENiaxw6WG2oWyFopC4MKWU/4iMJ&#10;xGfLNk349zUSEts9vc/b7mc7iguFODjWcF+UIIhbZwbuNJxf6+UaREzIBkfHpOGHIux3N4stVsZN&#10;3NDllDqRQzhWqKFPyVdSxrYni7FwnjhzHy5YTBmGTpqAUw63o1yVpZIWB84NPXp66qn9On1bDfVn&#10;3R6mt+blOR293ygV5ka9a313Oz8+gEg0p3/xn/to8ny1gd9n8gVyd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9Ayb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IPL 2</w:t>
                        </w:r>
                      </w:p>
                    </w:txbxContent>
                  </v:textbox>
                </v:shape>
                <v:shape id="TextBox 76" o:spid="_x0000_s1055" type="#_x0000_t202" style="position:absolute;left:22092;top:13109;width:317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aasQA&#10;AADcAAAADwAAAGRycy9kb3ducmV2LnhtbESPQWvCQBCF74L/YRnBi9RNPdiSukoUBI8xFb0O2WmS&#10;NjsbstsY/71zKPQ2w3vz3jeb3ehaNVAfGs8GXpcJKOLS24YrA5fP48s7qBCRLbaeycCDAuy208kG&#10;U+vvfKahiJWSEA4pGqhj7FKtQ1mTw7D0HbFoX753GGXtK217vEu4a/UqSdbaYcPSUGNHh5rKn+LX&#10;GfDDeCiutz3njywbfP59zm+LvTHz2Zh9gIo0xn/z3/XJCv6b4MszMoH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1mmrEAAAA3AAAAA8AAAAAAAAAAAAAAAAAmAIAAGRycy9k&#10;b3ducmV2LnhtbFBLBQYAAAAABAAEAPUAAACJ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W1</w:t>
                        </w:r>
                      </w:p>
                    </w:txbxContent>
                  </v:textbox>
                </v:shape>
                <v:shape id="TextBox 77" o:spid="_x0000_s1056" type="#_x0000_t202" style="position:absolute;left:22092;top:27226;width:317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8cIA&#10;AADcAAAADwAAAGRycy9kb3ducmV2LnhtbERPPWvDMBDdA/0P4gpdQiOnQ1PcKME2FDo6TojXw7pa&#10;TqyTsVTH+fdVodDtHu/ztvvZ9mKi0XeOFaxXCQjixumOWwWn48fzGwgfkDX2jknBnTzsdw+LLaba&#10;3fhAUxVaEUPYp6jAhDCkUvrGkEW/cgNx5L7caDFEOLZSj3iL4baXL0nyKi12HBsMDlQYaq7Vt1Xg&#10;prmoznXO5T3LJldeDmW9zJV6epyzdxCB5vAv/nN/6jh/s4b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T/x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P1</w:t>
                        </w:r>
                      </w:p>
                    </w:txbxContent>
                  </v:textbox>
                </v:shape>
                <v:shape id="TextBox 78" o:spid="_x0000_s1057" type="#_x0000_t202" style="position:absolute;left:64653;top:13109;width:316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hhsIA&#10;AADcAAAADwAAAGRycy9kb3ducmV2LnhtbERPPWvDMBDdC/0P4gpdSiM3Q1vcKME2BDI6bojXw7pa&#10;TqyTsVTH+fdVIZDtHu/zVpvZ9mKi0XeOFbwtEhDEjdMdtwoO39vXTxA+IGvsHZOCK3nYrB8fVphq&#10;d+E9TVVoRQxhn6ICE8KQSukbQxb9wg3Ekftxo8UQ4dhKPeIlhtteLpPkXVrsODYYHKgw1JyrX6vA&#10;TXNRHeucy2uWTa487cv6JVfq+WnOvkAEmsNdfHPvdJz/sYT/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6GG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W2</w:t>
                        </w:r>
                      </w:p>
                    </w:txbxContent>
                  </v:textbox>
                </v:shape>
                <v:shape id="TextBox 79" o:spid="_x0000_s1058" type="#_x0000_t202" style="position:absolute;left:64653;top:27226;width:316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EHcEA&#10;AADcAAAADwAAAGRycy9kb3ducmV2LnhtbERPTYvCMBC9L/gfwgh7WTTVBZVqlCoIe6zdRa9DM7bV&#10;ZlKaWOu/3wiCt3m8z1ltelOLjlpXWVYwGUcgiHOrKy4U/P3uRwsQziNrrC2Tggc52KwHHyuMtb3z&#10;gbrMFyKEsItRQel9E0vp8pIMurFtiAN3tq1BH2BbSN3iPYSbWk6jaCYNVhwaSmxoV1J+zW5Gge36&#10;XXY8bTl9JEln08shPX1tlfoc9skShKfev8Uv948O8+ff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nBB3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P2</w:t>
                        </w:r>
                      </w:p>
                    </w:txbxContent>
                  </v:textbox>
                </v:shape>
                <v:shape id="TextBox 80" o:spid="_x0000_s1059" type="#_x0000_t202" style="position:absolute;left:21858;top:19939;width:31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cacEA&#10;AADcAAAADwAAAGRycy9kb3ducmV2LnhtbERPTYvCMBC9L/gfwgh7WTRVFpVqlCoIe6zdRa9DM7bV&#10;ZlKaWOu/3wiCt3m8z1ltelOLjlpXWVYwGUcgiHOrKy4U/P3uRwsQziNrrC2Tggc52KwHHyuMtb3z&#10;gbrMFyKEsItRQel9E0vp8pIMurFtiAN3tq1BH2BbSN3iPYSbWk6jaCYNVhwaSmxoV1J+zW5Gge36&#10;XXY8bTl9JEln08shPX1tlfoc9skShKfev8Uv948O8+ff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OnGn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V1</w:t>
                        </w:r>
                      </w:p>
                    </w:txbxContent>
                  </v:textbox>
                </v:shape>
                <v:shape id="TextBox 81" o:spid="_x0000_s1060" type="#_x0000_t202" style="position:absolute;left:65015;top:19939;width:316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58sEA&#10;AADcAAAADwAAAGRycy9kb3ducmV2LnhtbERPTYvCMBC9L/gfwgh7WTRVWJVqlCoIe6zdRa9DM7bV&#10;ZlKaWOu/3wiCt3m8z1ltelOLjlpXWVYwGUcgiHOrKy4U/P3uRwsQziNrrC2Tggc52KwHHyuMtb3z&#10;gbrMFyKEsItRQel9E0vp8pIMurFtiAN3tq1BH2BbSN3iPYSbWk6jaCYNVhwaSmxoV1J+zW5Gge36&#10;XXY8bTl9JEln08shPX1tlfoc9skShKfev8Uv948O8+ff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COfL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0"/>
                            <w:szCs w:val="20"/>
                          </w:rPr>
                          <w:t>V2</w:t>
                        </w:r>
                      </w:p>
                    </w:txbxContent>
                  </v:textbox>
                </v:shape>
                <v:line id="직선 연결선 83" o:spid="_x0000_s1061" style="position:absolute;visibility:visible;mso-wrap-style:square" from="28935,15888" to="35312,1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Bf48UAAADcAAAADwAAAGRycy9kb3ducmV2LnhtbESPT2sCMRDF70K/Q5hCL1ITe/DPahRR&#10;CsVDi6v0PGxmN4ubybKJun57IxR6m+G935s3y3XvGnGlLtSeNYxHCgRx4U3NlYbT8fN9BiJEZION&#10;Z9JwpwDr1ctgiZnxNz7QNY+VSCEcMtRgY2wzKUNhyWEY+ZY4aaXvHMa0dpU0Hd5SuGvkh1IT6bDm&#10;dMFiS1tLxTm/uFRj93ss96S+y7z5mW8O/dCqeqj122u/WYCI1Md/8x/9ZRI3ncDzmTSB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Bf48UAAADcAAAADwAAAAAAAAAA&#10;AAAAAAChAgAAZHJzL2Rvd25yZXYueG1sUEsFBgAAAAAEAAQA+QAAAJMDAAAAAA==&#10;" strokecolor="black [3213]" strokeweight="3pt">
                  <v:stroke joinstyle="miter"/>
                </v:line>
                <v:line id="직선 연결선 84" o:spid="_x0000_s1062" style="position:absolute;visibility:visible;mso-wrap-style:square" from="28935,26701" to="35312,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BrcEAAADcAAAADwAAAGRycy9kb3ducmV2LnhtbERPzYrCMBC+L/gOYQRva+oKKtUoIlvw&#10;sHuw+gBDM6bFZlKbtFaffrOwsLf5+H5nsxtsLXpqfeVYwWyagCAunK7YKLics/cVCB+QNdaOScGT&#10;POy2o7cNpto9+ER9HoyIIexTVFCG0KRS+qIki37qGuLIXV1rMUTYGqlbfMRwW8uPJFlIixXHhhIb&#10;OpRU3PLOKshOed8t0OM86+6vr29vzs9Po9RkPOzXIAIN4V/85z7qOH+5hN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kGtwQAAANwAAAAPAAAAAAAAAAAAAAAA&#10;AKECAABkcnMvZG93bnJldi54bWxQSwUGAAAAAAQABAD5AAAAjwMAAAAA&#10;" strokecolor="black [3213]" strokeweight="1pt">
                  <v:stroke dashstyle="1 1" joinstyle="miter"/>
                </v:line>
                <v:shape id="TextBox 85" o:spid="_x0000_s1063" type="#_x0000_t202" style="position:absolute;left:28648;top:13867;width:718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WbMQA&#10;AADcAAAADwAAAGRycy9kb3ducmV2LnhtbESPQWvCQBCF74L/YRnBi9RNPdiSukoUBI8xFb0O2WmS&#10;NjsbstsY/71zKPQ2w3vz3jeb3ehaNVAfGs8GXpcJKOLS24YrA5fP48s7qBCRLbaeycCDAuy208kG&#10;U+vvfKahiJWSEA4pGqhj7FKtQ1mTw7D0HbFoX753GGXtK217vEu4a/UqSdbaYcPSUGNHh5rKn+LX&#10;GfDDeCiutz3njywbfP59zm+LvTHz2Zh9gIo0xn/z3/XJCv6b0MozMoH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lmzEAAAA3AAAAA8AAAAAAAAAAAAAAAAAmAIAAGRycy9k&#10;b3ducmV2LnhtbFBLBQYAAAAABAAEAPUAAACJ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1</w:t>
                        </w:r>
                      </w:p>
                    </w:txbxContent>
                  </v:textbox>
                </v:shape>
                <v:shape id="TextBox 86" o:spid="_x0000_s1064" type="#_x0000_t202" style="position:absolute;left:28648;top:26301;width:718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z98EA&#10;AADcAAAADwAAAGRycy9kb3ducmV2LnhtbERPTYvCMBC9L/gfwgh7WTTVw6rVKFUQ9li7i16HZmyr&#10;zaQ0sdZ/vxEEb/N4n7Pa9KYWHbWusqxgMo5AEOdWV1wo+Pvdj+YgnEfWWFsmBQ9ysFkPPlYYa3vn&#10;A3WZL0QIYRejgtL7JpbS5SUZdGPbEAfubFuDPsC2kLrFewg3tZxG0bc0WHFoKLGhXUn5NbsZBbbr&#10;d9nxtOX0kSSdTS+H9PS1Vepz2CdLEJ56/xa/3D86zJ8t4PlMu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PM/f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3</w:t>
                        </w:r>
                      </w:p>
                    </w:txbxContent>
                  </v:textbox>
                </v:shape>
                <v:rect id="직사각형 87" o:spid="_x0000_s1065" style="position:absolute;left:27842;top:14692;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PY8YA&#10;AADcAAAADwAAAGRycy9kb3ducmV2LnhtbESPQWvCQBCF70L/wzKF3nTTQjWmrlJaSj2IUis9D9lp&#10;EpqdDbvbGP31zkHwNsN78943i9XgWtVTiI1nA4+TDBRx6W3DlYHD98c4BxUTssXWMxk4UYTV8m60&#10;wML6I39Rv0+VkhCOBRqoU+oKrWNZk8M48R2xaL8+OEyyhkrbgEcJd61+yrKpdtiwNNTY0VtN5d/+&#10;3xnAn3zT43v1HObb+eG8Oe22n7OdMQ/3w+sLqERDupmv12sr+Lngyz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4PY8YAAADcAAAADwAAAAAAAAAAAAAAAACYAgAAZHJz&#10;L2Rvd25yZXYueG1sUEsFBgAAAAAEAAQA9QAAAIsDAAAAAA==&#10;" fillcolor="blue" strokecolor="blue" strokeweight="1.5pt">
                  <v:fill r:id="rId11" o:title="" color2="white [3212]" type="pattern"/>
                  <v:textbox>
                    <w:txbxContent>
                      <w:p w:rsidR="00615421" w:rsidRDefault="00615421" w:rsidP="00615421"/>
                    </w:txbxContent>
                  </v:textbox>
                </v:rect>
                <v:rect id="직사각형 88" o:spid="_x0000_s1066" style="position:absolute;left:60953;top:14692;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q+MMA&#10;AADcAAAADwAAAGRycy9kb3ducmV2LnhtbERPS2vCQBC+C/6HZYTedGOhbYyuIhZpD6L4wPOQHZNg&#10;djbsrjH213cLBW/z8T1ntuhMLVpyvrKsYDxKQBDnVldcKDgd18MUhA/IGmvLpOBBHhbzfm+GmbZ3&#10;3lN7CIWIIewzVFCG0GRS+rwkg35kG+LIXawzGCJ0hdQO7zHc1PI1Sd6lwYpjQ4kNrUrKr4ebUYDn&#10;dNPiZ/HmJtvJ6Wfz2G2/PnZKvQy65RREoC48xf/ubx3np2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Kq+MMAAADcAAAADwAAAAAAAAAAAAAAAACYAgAAZHJzL2Rv&#10;d25yZXYueG1sUEsFBgAAAAAEAAQA9QAAAIgDAAAAAA==&#10;" fillcolor="blue" strokecolor="blue" strokeweight="1.5pt">
                  <v:fill r:id="rId11" o:title="" color2="white [3212]" type="pattern"/>
                  <v:textbox>
                    <w:txbxContent>
                      <w:p w:rsidR="00615421" w:rsidRDefault="00615421" w:rsidP="00615421"/>
                    </w:txbxContent>
                  </v:textbox>
                </v:rect>
                <v:rect id="직사각형 89" o:spid="_x0000_s1067" style="position:absolute;left:27842;top:25490;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0j8MA&#10;AADcAAAADwAAAGRycy9kb3ducmV2LnhtbERPS2vCQBC+C/6HZYTedKPQNkZXkZbSHkTxgechOybB&#10;7GzY3cbYX+8KBW/z8T1nvuxMLVpyvrKsYDxKQBDnVldcKDgevoYpCB+QNdaWScGNPCwX/d4cM22v&#10;vKN2HwoRQ9hnqKAMocmk9HlJBv3INsSRO1tnMEToCqkdXmO4qeUkSd6kwYpjQ4kNfZSUX/a/RgGe&#10;0nWLn8Wrm26mx7/1bbv5ft8q9TLoVjMQgbrwFP+7f3Scn0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0j8MAAADcAAAADwAAAAAAAAAAAAAAAACYAgAAZHJzL2Rv&#10;d25yZXYueG1sUEsFBgAAAAAEAAQA9QAAAIgDAAAAAA==&#10;" fillcolor="blue" strokecolor="blue" strokeweight="1.5pt">
                  <v:fill r:id="rId11" o:title="" color2="white [3212]" type="pattern"/>
                  <v:textbox>
                    <w:txbxContent>
                      <w:p w:rsidR="00615421" w:rsidRDefault="00615421" w:rsidP="00615421"/>
                    </w:txbxContent>
                  </v:textbox>
                </v:rect>
                <v:rect id="직사각형 90" o:spid="_x0000_s1068" style="position:absolute;left:60953;top:25490;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RFMMA&#10;AADcAAAADwAAAGRycy9kb3ducmV2LnhtbERPTWvCQBC9F/wPywje6saWaoyuIi1iD6LUiuchO01C&#10;s7Nhd42xv94tCN7m8T5nvuxMLVpyvrKsYDRMQBDnVldcKDh+r59TED4ga6wtk4IreVguek9zzLS9&#10;8Be1h1CIGMI+QwVlCE0mpc9LMuiHtiGO3I91BkOErpDa4SWGm1q+JMlYGqw4NpTY0HtJ+e/hbBTg&#10;Kd22+FG8ueluevzbXve7zWSv1KDfrWYgAnXhIb67P3Wcn77C/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RFMMAAADcAAAADwAAAAAAAAAAAAAAAACYAgAAZHJzL2Rv&#10;d25yZXYueG1sUEsFBgAAAAAEAAQA9QAAAIgDAAAAAA==&#10;" fillcolor="blue" strokecolor="blue" strokeweight="1.5pt">
                  <v:fill r:id="rId11" o:title="" color2="white [3212]" type="pattern"/>
                  <v:textbox>
                    <w:txbxContent>
                      <w:p w:rsidR="00615421" w:rsidRDefault="00615421" w:rsidP="00615421"/>
                    </w:txbxContent>
                  </v:textbox>
                </v:rect>
                <v:rect id="직사각형 91" o:spid="_x0000_s1069" style="position:absolute;left:27360;top:14281;width:9454;height:3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rlMAA&#10;AADcAAAADwAAAGRycy9kb3ducmV2LnhtbERPTWuDQBC9B/Iflin0lqxNi4h1DSUQKM1JE3oe3IlK&#10;3VlxN7r9991AIbd5vM8p9sEMYqbJ9ZYVvGwTEMSN1T23Ci7n4yYD4TyyxsEyKfglB/tyvSow13bh&#10;iubatyKGsMtRQef9mEvpmo4Muq0diSN3tZNBH+HUSj3hEsPNIHdJkkqDPceGDkc6dNT81Dej4Dur&#10;dHsJX7U5vd4O113qTPBOqeen8PEOwlPwD/G/+1PH+dkb3J+JF8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zrlMAAAADcAAAADwAAAAAAAAAAAAAAAACYAgAAZHJzL2Rvd25y&#10;ZXYueG1sUEsFBgAAAAAEAAQA9QAAAIUDAAAAAA==&#10;" filled="f" strokecolor="black [3213]" strokeweight=".5pt">
                  <v:textbox>
                    <w:txbxContent>
                      <w:p w:rsidR="00615421" w:rsidRDefault="00615421" w:rsidP="00615421"/>
                    </w:txbxContent>
                  </v:textbox>
                </v:rect>
                <v:rect id="직사각형 92" o:spid="_x0000_s1070" style="position:absolute;left:27360;top:25126;width:9454;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OD8AA&#10;AADcAAAADwAAAGRycy9kb3ducmV2LnhtbERPTWuDQBC9B/Iflin0lqxNqYh1DSUQKM1JE3oe3IlK&#10;3VlxN7r9991AIbd5vM8p9sEMYqbJ9ZYVvGwTEMSN1T23Ci7n4yYD4TyyxsEyKfglB/tyvSow13bh&#10;iubatyKGsMtRQef9mEvpmo4Muq0diSN3tZNBH+HUSj3hEsPNIHdJkkqDPceGDkc6dNT81Dej4Dur&#10;dHsJX7U5vd4O113qTPBOqeen8PEOwlPwD/G/+1PH+dkb3J+JF8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BOD8AAAADcAAAADwAAAAAAAAAAAAAAAACYAgAAZHJzL2Rvd25y&#10;ZXYueG1sUEsFBgAAAAAEAAQA9QAAAIUDAAAAAA==&#10;" filled="f" strokecolor="black [3213]" strokeweight=".5pt">
                  <v:textbox>
                    <w:txbxContent>
                      <w:p w:rsidR="00615421" w:rsidRDefault="00615421" w:rsidP="00615421"/>
                    </w:txbxContent>
                  </v:textbox>
                </v:rect>
                <v:rect id="직사각형 93" o:spid="_x0000_s1071" style="position:absolute;left:53024;top:14281;width:9502;height:3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QeL8A&#10;AADcAAAADwAAAGRycy9kb3ducmV2LnhtbERPTYvCMBC9C/sfwix4s6kKpXRNRYSFxT1ZxfPQjG3Z&#10;ZlKaVOO/3wiCt3m8z9lsg+nFjUbXWVawTFIQxLXVHTcKzqfvRQ7CeWSNvWVS8CAH2/JjtsFC2zsf&#10;6Vb5RsQQdgUqaL0fCild3ZJBl9iBOHJXOxr0EY6N1CPeY7jp5SpNM2mw49jQ4kD7luq/ajIKLvlR&#10;N+dwqMzvetpfV5kzwTul5p9h9wXCU/Bv8cv9o+P8PIPnM/ECW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YtB4vwAAANwAAAAPAAAAAAAAAAAAAAAAAJgCAABkcnMvZG93bnJl&#10;di54bWxQSwUGAAAAAAQABAD1AAAAhAMAAAAA&#10;" filled="f" strokecolor="black [3213]" strokeweight=".5pt">
                  <v:textbox>
                    <w:txbxContent>
                      <w:p w:rsidR="00615421" w:rsidRDefault="00615421" w:rsidP="00615421"/>
                    </w:txbxContent>
                  </v:textbox>
                </v:rect>
                <v:rect id="직사각형 94" o:spid="_x0000_s1072" style="position:absolute;left:53024;top:25126;width:950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1474A&#10;AADcAAAADwAAAGRycy9kb3ducmV2LnhtbERPTYvCMBC9C/6HMII3TXVBSzXKIgiynqzF89CMbdlm&#10;Upqo8d8bQfA2j/c5620wrbhT7xrLCmbTBARxaXXDlYLivJ+kIJxH1thaJgVPcrDdDAdrzLR98Inu&#10;ua9EDGGXoYLa+y6T0pU1GXRT2xFH7mp7gz7CvpK6x0cMN62cJ8lCGmw4NtTY0a6m8j+/GQWX9KSr&#10;Ivzl5vhz213nC2eCd0qNR+F3BcJT8F/xx33QcX66hPcz8QK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udeO+AAAA3AAAAA8AAAAAAAAAAAAAAAAAmAIAAGRycy9kb3ducmV2&#10;LnhtbFBLBQYAAAAABAAEAPUAAACDAwAAAAA=&#10;" filled="f" strokecolor="black [3213]" strokeweight=".5pt">
                  <v:textbox>
                    <w:txbxContent>
                      <w:p w:rsidR="00615421" w:rsidRDefault="00615421" w:rsidP="00615421"/>
                    </w:txbxContent>
                  </v:textbox>
                </v:rect>
                <v:shape id="TextBox 95" o:spid="_x0000_s1073" type="#_x0000_t202" style="position:absolute;left:33003;top:31665;width:2379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mS8MA&#10;AADcAAAADwAAAGRycy9kb3ducmV2LnhtbESPQWvCQBCF74L/YRnBi+hGD0Wiq0RB6DGmRa9DdkzS&#10;ZmdDdhvjv+8cCr3N8N68983+OLpWDdSHxrOB9SoBRVx623Bl4PPjstyCChHZYuuZDLwowPEwnewx&#10;tf7JVxqKWCkJ4ZCigTrGLtU6lDU5DCvfEYv28L3DKGtfadvjU8JdqzdJ8qYdNiwNNXZ0rqn8Ln6c&#10;AT+M5+J2P3H+yrLB51/X/L44GTOfjdkOVKQx/pv/rt+t4G+FVp6RC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bmS8MAAADcAAAADwAAAAAAAAAAAAAAAACYAgAAZHJzL2Rv&#10;d25yZXYueG1sUEsFBgAAAAAEAAQA9QAAAIgDA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Interconnected Domain</w:t>
                        </w:r>
                      </w:p>
                    </w:txbxContent>
                  </v:textbox>
                </v:shape>
                <v:line id="직선 연결선 101" o:spid="_x0000_s1074" style="position:absolute;visibility:visible;mso-wrap-style:square" from="54627,15888" to="60851,1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7tsQAAADcAAAADwAAAGRycy9kb3ducmV2LnhtbESPQWsCMRCF7wX/QxihF9GkPYiuRhFF&#10;kB4qruJ52MxuFjeTZZPq9t83gtDbDO99b94s171rxJ26UHvW8DFRIIgLb2quNFzO+/EMRIjIBhvP&#10;pOGXAqxXg7clZsY/+ET3PFYihXDIUIONsc2kDIUlh2HiW+Kklb5zGNPaVdJ0+EjhrpGfSk2lw5rT&#10;BYstbS0Vt/zHpRq767n8IvVd5s1xvjn1I6vqkdbvw36zABGpj//mF30wiZvN4flMmk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ru2xAAAANwAAAAPAAAAAAAAAAAA&#10;AAAAAKECAABkcnMvZG93bnJldi54bWxQSwUGAAAAAAQABAD5AAAAkgMAAAAA&#10;" strokecolor="black [3213]" strokeweight="3pt">
                  <v:stroke joinstyle="miter"/>
                </v:line>
                <v:line id="직선 연결선 102" o:spid="_x0000_s1075" style="position:absolute;visibility:visible;mso-wrap-style:square" from="54729,26701" to="60953,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I8UAAADcAAAADwAAAGRycy9kb3ducmV2LnhtbESPQW/CMAyF70j7D5En7QbpmIS2joCm&#10;iUo7wIHCD7AaL63WOF2TlrJfjw9Iu9l6z+99Xm8n36qR+tgENvC8yEARV8E27AycT8X8FVRMyBbb&#10;wGTgShG2m4fZGnMbLnyksUxOSQjHHA3UKXW51rGqyWNchI5YtO/Qe0yy9k7bHi8S7lu9zLKV9tiw&#10;NNTY0WdN1U85eAPFsRyHFUZ8KYbfv/0hutN154x5epw+3kElmtK/+X79ZQX/TfDlGZlAb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I8UAAADcAAAADwAAAAAAAAAA&#10;AAAAAAChAgAAZHJzL2Rvd25yZXYueG1sUEsFBgAAAAAEAAQA+QAAAJMDAAAAAA==&#10;" strokecolor="black [3213]" strokeweight="1pt">
                  <v:stroke dashstyle="1 1" joinstyle="miter"/>
                </v:line>
                <v:shape id="TextBox 103" o:spid="_x0000_s1076" type="#_x0000_t202" style="position:absolute;left:54157;top:13867;width:7190;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ZC8IA&#10;AADcAAAADwAAAGRycy9kb3ducmV2LnhtbERPPWvDMBDdA/0P4gpdQiOnQ0ndKME2FDo6TojXw7pa&#10;TqyTsVTH+fdVodDtHu/ztvvZ9mKi0XeOFaxXCQjixumOWwWn48fzBoQPyBp7x6TgTh72u4fFFlPt&#10;bnygqQqtiCHsU1RgQhhSKX1jyKJfuYE4cl9utBgiHFupR7zFcNvLlyR5lRY7jg0GByoMNdfq2ypw&#10;01xU5zrn8p5lkysvh7Je5ko9Pc7ZO4hAc/gX/7k/dZz/tob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dkL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2</w:t>
                        </w:r>
                      </w:p>
                    </w:txbxContent>
                  </v:textbox>
                </v:shape>
                <v:shape id="TextBox 104" o:spid="_x0000_s1077" type="#_x0000_t202" style="position:absolute;left:54157;top:26301;width:7190;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HfMIA&#10;AADcAAAADwAAAGRycy9kb3ducmV2LnhtbERPPWvDMBDdC/0P4gpdSiM3Q2ndKME2BDI6bojXw7pa&#10;TqyTsVTH+fdVIZDtHu/zVpvZ9mKi0XeOFbwtEhDEjdMdtwoO39vXDxA+IGvsHZOCK3nYrB8fVphq&#10;d+E9TVVoRQxhn6ICE8KQSukbQxb9wg3Ekftxo8UQ4dhKPeIlhtteLpPkXVrsODYYHKgw1JyrX6vA&#10;TXNRHeucy2uWTa487cv6JVfq+WnOvkAEmsNdfHPvdJz/uYT/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0d8wgAAANwAAAAPAAAAAAAAAAAAAAAAAJgCAABkcnMvZG93&#10;bnJldi54bWxQSwUGAAAAAAQABAD1AAAAhwM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18"/>
                            <w:szCs w:val="18"/>
                          </w:rPr>
                          <w:t>Gateway 4</w:t>
                        </w:r>
                      </w:p>
                    </w:txbxContent>
                  </v:textbox>
                </v:shape>
                <v:line id="직선 연결선 109" o:spid="_x0000_s1078" style="position:absolute;visibility:visible;mso-wrap-style:square" from="16916,31409" to="32388,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e9r8AAADcAAAADwAAAGRycy9kb3ducmV2LnhtbERPTYvCMBC9C/6HMII3TV1BtBpFBNkF&#10;9WDrwePQjG2xmdQmq/XfG0HwNo/3OYtVaypxp8aVlhWMhhEI4szqknMFp3Q7mIJwHlljZZkUPMnB&#10;atntLDDW9sFHuic+FyGEXYwKCu/rWEqXFWTQDW1NHLiLbQz6AJtc6gYfIdxU8ieKJtJgyaGhwJo2&#10;BWXX5N8oqKs2TW/o9F7+Tsnj7nA5nbVS/V67noPw1Pqv+OP+02H+bAzvZ8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Oe9r8AAADcAAAADwAAAAAAAAAAAAAAAACh&#10;AgAAZHJzL2Rvd25yZXYueG1sUEsFBgAAAAAEAAQA+QAAAI0DAAAAAA==&#10;" strokecolor="black [3213]" strokeweight="1pt">
                  <v:stroke startarrow="open" endarrow="open" joinstyle="miter"/>
                </v:line>
                <v:shape id="TextBox 110" o:spid="_x0000_s1079" type="#_x0000_t202" style="position:absolute;left:16692;top:31665;width:1585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6k8EA&#10;AADcAAAADwAAAGRycy9kb3ducmV2LnhtbERPTYvCMBC9L/gfwgh7WTRVFtFqlCoIe6zdRa9DM7bV&#10;ZlKaWOu/3wiCt3m8z1ltelOLjlpXWVYwGUcgiHOrKy4U/P3uR3MQziNrrC2Tggc52KwHHyuMtb3z&#10;gbrMFyKEsItRQel9E0vp8pIMurFtiAN3tq1BH2BbSN3iPYSbWk6jaCYNVhwaSmxoV1J+zW5Gge36&#10;XXY8bTl9JEln08shPX1tlfoc9skShKfev8Uv948O8xff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CepPBAAAA3AAAAA8AAAAAAAAAAAAAAAAAmAIAAGRycy9kb3du&#10;cmV2LnhtbFBLBQYAAAAABAAEAPUAAACGAwAAAAA=&#10;" filled="f" stroked="f">
                  <v:textbox style="mso-fit-shape-to-text:t" inset="1mm,,1mm">
                    <w:txbxContent>
                      <w:p w:rsidR="00615421" w:rsidRDefault="00615421" w:rsidP="00615421">
                        <w:pPr>
                          <w:pStyle w:val="NormalWeb"/>
                          <w:wordWrap w:val="0"/>
                          <w:spacing w:before="0" w:beforeAutospacing="0" w:after="0" w:afterAutospacing="0"/>
                          <w:jc w:val="center"/>
                        </w:pPr>
                        <w:r>
                          <w:rPr>
                            <w:rFonts w:ascii="Arial" w:hAnsi="Arial" w:cs="Arial"/>
                            <w:color w:val="000000" w:themeColor="text1"/>
                            <w:kern w:val="24"/>
                            <w:sz w:val="22"/>
                            <w:szCs w:val="22"/>
                          </w:rPr>
                          <w:t>Protected Subnetwork 1</w:t>
                        </w:r>
                      </w:p>
                    </w:txbxContent>
                  </v:textbox>
                </v:shape>
                <v:group id="그룹 13" o:spid="_x0000_s1080" style="position:absolute;left:36491;top:16407;width:1355;height:9794" coordorigin="36491,16407" coordsize="3064,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직선 연결선 125" o:spid="_x0000_s1081" style="position:absolute;visibility:visible;mso-wrap-style:square" from="36491,16407" to="39556,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9LMEAAADcAAAADwAAAGRycy9kb3ducmV2LnhtbERPzWrCQBC+F3yHZQRvdVItQaOrlELF&#10;k6XqA4zZMYnNzobs1kSfvlsoeJuP73eW697W6sqtr5xoeBknoFhyZyopNBwPH88zUD6QGKqdsIYb&#10;e1ivBk9Lyozr5Iuv+1CoGCI+Iw1lCE2G6POSLfmxa1gid3atpRBhW6BpqYvhtsZJkqRoqZLYUFLD&#10;7yXn3/sfq8FOt8ku7Sa7GvPL5iR3xNfpp9ajYf+2ABW4Dw/xv3tr4vx5Cn/PxAtw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P0swQAAANwAAAAPAAAAAAAAAAAAAAAA&#10;AKECAABkcnMvZG93bnJldi54bWxQSwUGAAAAAAQABAD5AAAAjwMAAAAA&#10;" strokecolor="black [3213]" strokeweight="1pt">
                    <v:stroke joinstyle="miter"/>
                  </v:line>
                  <v:line id="직선 연결선 126" o:spid="_x0000_s1082" style="position:absolute;visibility:visible;mso-wrap-style:square" from="36491,26201" to="39556,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hYt8IAAADcAAAADwAAAGRycy9kb3ducmV2LnhtbERPzWrCQBC+C77DMoK3OqmKtqmrlILi&#10;SdH2AabZaZI2Oxuyq4k+vSsUvM3H9zuLVWcrdebGl040PI8SUCyZM6XkGr4+108voHwgMVQ5YQ0X&#10;9rBa9nsLSo1r5cDnY8hVDBGfkoYihDpF9FnBlvzI1SyR+3GNpRBhk6NpqI3htsJxkszQUimxoaCa&#10;PwrO/o4nq8FOtslu1o53FWa/m2+5Ik4ne62Hg+79DVTgLjzE/+6tifNf53B/Jl6A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hYt8IAAADcAAAADwAAAAAAAAAAAAAA&#10;AAChAgAAZHJzL2Rvd25yZXYueG1sUEsFBgAAAAAEAAQA+QAAAJADAAAAAA==&#10;" strokecolor="black [3213]" strokeweight="1pt">
                    <v:stroke joinstyle="miter"/>
                  </v:line>
                </v:group>
                <v:line id="직선 연결선 128" o:spid="_x0000_s1083" style="position:absolute;flip:y;visibility:visible;mso-wrap-style:square" from="37814,16430" to="37814,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3EMcAAADcAAAADwAAAGRycy9kb3ducmV2LnhtbESPQU/CQBCF7yb+h82YeDGylYNCYSFq&#10;QqqRkAhcuA3doW3ozpbdFeq/dw4m3Gby3rz3zXTeu1adKcTGs4GnQQaKuPS24crAdrN4HIGKCdli&#10;65kM/FKE+ez2Zoq59Rf+pvM6VUpCOOZooE6py7WOZU0O48B3xKIdfHCYZA2VtgEvEu5aPcyyZ+2w&#10;YWmosaP3msrj+scZ+NSnr+Nb2FfFSBeL3fJlNebiwZj7u/51AipRn67m/+sPK/hjoZVnZAI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JLcQxwAAANwAAAAPAAAAAAAA&#10;AAAAAAAAAKECAABkcnMvZG93bnJldi54bWxQSwUGAAAAAAQABAD5AAAAlQMAAAAA&#10;" strokecolor="black [3213]" strokeweight="1pt">
                  <v:stroke joinstyle="miter"/>
                </v:line>
                <v:group id="그룹 133" o:spid="_x0000_s1084" style="position:absolute;left:52071;top:16407;width:1355;height:9794;flip:x" coordorigin="52071,16407" coordsize="3064,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hUlR+wAAAANwAAAAPAAAA&#10;AAAAAAAAAAAAAKoCAABkcnMvZG93bnJldi54bWxQSwUGAAAAAAQABAD6AAAAlwMAAAAA&#10;">
                  <v:line id="직선 연결선 135" o:spid="_x0000_s1085" style="position:absolute;visibility:visible;mso-wrap-style:square" from="52071,16407" to="55135,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40OMIAAADcAAAADwAAAGRycy9kb3ducmV2LnhtbESPUWvCQBCE3wv9D8cWfGs2VZESPaUU&#10;Kj4p2v6AbW5Norm9kDtN9Nd7guDjMDPfMLNFb2t15tZXTjR8JCkoltyZSgoNf78/75+gfCAxVDth&#10;DRf2sJi/vswoM66TLZ93oVARIj4jDWUITYbo85It+cQ1LNHbu9ZSiLIt0LTURbitcZimE7RUSVwo&#10;qeHvkvPj7mQ12NEqXU+64brG/LD8lyvieLTRevDWf01BBe7DM/xor4yGSIT7mXgEcH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40OMIAAADcAAAADwAAAAAAAAAAAAAA&#10;AAChAgAAZHJzL2Rvd25yZXYueG1sUEsFBgAAAAAEAAQA+QAAAJADAAAAAA==&#10;" strokecolor="black [3213]" strokeweight="1pt">
                    <v:stroke joinstyle="miter"/>
                  </v:line>
                  <v:line id="직선 연결선 136" o:spid="_x0000_s1086" style="position:absolute;visibility:visible;mso-wrap-style:square" from="52071,26201" to="55135,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Ro8QAAADcAAAADwAAAGRycy9kb3ducmV2LnhtbESPUWvCQBCE3wv9D8cWfKt7xiIlekop&#10;VHyyVPsD1tyaxOb2Qu400V/vFQp9HGbmG2axGlyjLtyF2ouByViDYim8raU08L3/eH4FFSKJpcYL&#10;G7hygNXy8WFBufW9fPFlF0uVIBJyMlDF2OaIoajYURj7liV5R985ikl2JdqO+gR3DWZaz9BRLWmh&#10;opbfKy5+dmdnwE03ejvrs22DxWl9kBviy/TTmNHT8DYHFXmI/+G/9sYayPQEfs+kI4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0pGjxAAAANwAAAAPAAAAAAAAAAAA&#10;AAAAAKECAABkcnMvZG93bnJldi54bWxQSwUGAAAAAAQABAD5AAAAkgMAAAAA&#10;" strokecolor="black [3213]" strokeweight="1pt">
                    <v:stroke joinstyle="miter"/>
                  </v:line>
                </v:group>
                <v:line id="직선 연결선 134" o:spid="_x0000_s1087" style="position:absolute;flip:x y;visibility:visible;mso-wrap-style:square" from="52103,16430" to="52103,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4cEAAADcAAAADwAAAGRycy9kb3ducmV2LnhtbESPzarCMBSE9xd8h3AENxdNLSpajaKC&#10;4NYfXB+aY1tsTmoTa317Iwguh5n5hlmsWlOKhmpXWFYwHEQgiFOrC84UnE+7/hSE88gaS8uk4EUO&#10;VsvO3wITbZ98oOboMxEg7BJUkHtfJVK6NCeDbmAr4uBdbW3QB1lnUtf4DHBTyjiKJtJgwWEhx4q2&#10;OaW348MouJz8458OzW1td9PJeHOfjdL9TKlet13PQXhq/S/8be+1gjiK4XMmHAG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HhwQAAANwAAAAPAAAAAAAAAAAAAAAA&#10;AKECAABkcnMvZG93bnJldi54bWxQSwUGAAAAAAQABAD5AAAAjwMAAAAA&#10;" strokecolor="black [3213]" strokeweight="1pt">
                  <v:stroke joinstyle="miter"/>
                </v:line>
                <v:rect id="직사각형 96" o:spid="_x0000_s1088" style="position:absolute;left:35293;top:14692;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2u78A&#10;AADcAAAADwAAAGRycy9kb3ducmV2LnhtbESPS4vCMBSF9wP+h3AFd2OqIyrVKI4guB0f+0tzbYrN&#10;TU1irf/eDAguD+fxcZbrztaiJR8qxwpGwwwEceF0xaWC03H3PQcRIrLG2jEpeFKA9ar3tcRcuwf/&#10;UXuIpUgjHHJUYGJscilDYchiGLqGOHkX5y3GJH0ptcdHGre1HGfZVFqsOBEMNrQ1VFwPd5u47dae&#10;p5Od3ni8mZmRv81dGqUG/W6zABGpi5/wu73XCsbZD/yfSUd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4na7vwAAANwAAAAPAAAAAAAAAAAAAAAAAJgCAABkcnMvZG93bnJl&#10;di54bWxQSwUGAAAAAAQABAD1AAAAhAMAAAAA&#10;" fillcolor="red" strokecolor="red" strokeweight="1.5pt">
                  <v:fill r:id="rId12" o:title="" color2="white [3212]" type="pattern"/>
                  <v:textbox>
                    <w:txbxContent>
                      <w:p w:rsidR="00615421" w:rsidRDefault="00615421" w:rsidP="00615421"/>
                    </w:txbxContent>
                  </v:textbox>
                </v:rect>
                <v:rect id="직사각형 97" o:spid="_x0000_s1089" style="position:absolute;left:53378;top:14692;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uz74A&#10;AADcAAAADwAAAGRycy9kb3ducmV2LnhtbESPzYrCMBSF94LvEK7gTlNFVKpRVBDcjjPuL821KTY3&#10;NYm1vv1EEFwezs/HWW87W4uWfKgcK5iMMxDEhdMVlwr+fo+jJYgQkTXWjknBiwJsN/3eGnPtnvxD&#10;7TmWIo1wyFGBibHJpQyFIYth7Bri5F2dtxiT9KXUHp9p3NZymmVzabHiRDDY0MFQcTs/bOK2B3uZ&#10;z4565/FuFkbum4c0Sg0H3W4FIlIXv+FP+6QVTLMZvM+kIy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L7s++AAAA3AAAAA8AAAAAAAAAAAAAAAAAmAIAAGRycy9kb3ducmV2&#10;LnhtbFBLBQYAAAAABAAEAPUAAACDAwAAAAA=&#10;" fillcolor="red" strokecolor="red" strokeweight="1.5pt">
                  <v:fill r:id="rId12" o:title="" color2="white [3212]" type="pattern"/>
                  <v:textbox>
                    <w:txbxContent>
                      <w:p w:rsidR="00615421" w:rsidRDefault="00615421" w:rsidP="00615421"/>
                    </w:txbxContent>
                  </v:textbox>
                </v:rect>
                <v:rect id="직사각형 98" o:spid="_x0000_s1090" style="position:absolute;left:35293;top:25490;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VL8A&#10;AADcAAAADwAAAGRycy9kb3ducmV2LnhtbESPS4vCMBSF9wP+h3AFd2OqjA+qURxBcDs+9pfm2hSb&#10;m5rEWv+9GRBcHs7j4yzXna1FSz5UjhWMhhkI4sLpiksFp+Puew4iRGSNtWNS8KQA61Xva4m5dg/+&#10;o/YQS5FGOOSowMTY5FKGwpDFMHQNcfIuzluMSfpSao+PNG5rOc6yqbRYcSIYbGhrqLge7jZx2609&#10;T392euPxZmZG/jZ3aZQa9LvNAkSkLn7C7/ZeKxhnE/g/k46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0tUvwAAANwAAAAPAAAAAAAAAAAAAAAAAJgCAABkcnMvZG93bnJl&#10;di54bWxQSwUGAAAAAAQABAD1AAAAhAMAAAAA&#10;" fillcolor="red" strokecolor="red" strokeweight="1.5pt">
                  <v:fill r:id="rId12" o:title="" color2="white [3212]" type="pattern"/>
                  <v:textbox>
                    <w:txbxContent>
                      <w:p w:rsidR="00615421" w:rsidRDefault="00615421" w:rsidP="00615421"/>
                    </w:txbxContent>
                  </v:textbox>
                </v:rect>
                <v:rect id="직사각형 99" o:spid="_x0000_s1091" style="position:absolute;left:53378;top:25490;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VI8AA&#10;AADcAAAADwAAAGRycy9kb3ducmV2LnhtbESPX2vCMBTF3wd+h3AF32aqSDeqUbRQ2Ou67f3SXJti&#10;c1OT2HbffhkM9ng4f36cw2m2vRjJh86xgs06A0HcON1xq+Dzo3p+BREissbeMSn4pgCn4+LpgIV2&#10;E7/TWMdWpBEOBSowMQ6FlKExZDGs3UCcvKvzFmOSvpXa45TGbS+3WZZLix0ngsGBSkPNrX7YxB1L&#10;+5XvKn32eDcvRl6GhzRKrZbzeQ8i0hz/w3/tN61gm+XweyYdAX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XVI8AAAADcAAAADwAAAAAAAAAAAAAAAACYAgAAZHJzL2Rvd25y&#10;ZXYueG1sUEsFBgAAAAAEAAQA9QAAAIUDAAAAAA==&#10;" fillcolor="red" strokecolor="red" strokeweight="1.5pt">
                  <v:fill r:id="rId12" o:title="" color2="white [3212]" type="pattern"/>
                  <v:textbox>
                    <w:txbxContent>
                      <w:p w:rsidR="00615421" w:rsidRDefault="00615421" w:rsidP="00615421"/>
                    </w:txbxContent>
                  </v:textbox>
                </v:rect>
                <v:rect id="직사각형 137" o:spid="_x0000_s1092" style="position:absolute;left:26997;top:13644;width:10216;height:1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x28QA&#10;AADcAAAADwAAAGRycy9kb3ducmV2LnhtbESPS4sCMRCE74L/IbTgTRMFH8waRUTFi8L6uLeT3pnZ&#10;nXTGSdTZf78RFjwWVfUVNVs0thQPqn3hWMOgr0AQp84UnGk4nza9KQgfkA2WjknDL3lYzNutGSbG&#10;PfmTHseQiQhhn6CGPIQqkdKnOVn0fVcRR+/L1RZDlHUmTY3PCLelHCo1lhYLjgs5VrTKKf053q2G&#10;vdqr7TobXdUND+r6Pbqkt8lF626nWX6ACNSEd/i/vTMahmoCr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cdvEAAAA3AAAAA8AAAAAAAAAAAAAAAAAmAIAAGRycy9k&#10;b3ducmV2LnhtbFBLBQYAAAAABAAEAPUAAACJAwAAAAA=&#10;" filled="f" strokecolor="black [3213]" strokeweight=".5pt">
                  <v:stroke dashstyle="1 1"/>
                  <v:textbox>
                    <w:txbxContent>
                      <w:p w:rsidR="00615421" w:rsidRDefault="00615421" w:rsidP="00615421"/>
                    </w:txbxContent>
                  </v:textbox>
                </v:rect>
                <v:rect id="직사각형 138" o:spid="_x0000_s1093" style="position:absolute;left:52694;top:13644;width:10255;height:1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lqcIA&#10;AADcAAAADwAAAGRycy9kb3ducmV2LnhtbERPz2vCMBS+D/wfwhN2m8mEztEZZYjKLg506/3ZvLXV&#10;5qVtsrb+9+Yw2PHj+71cj7YWPXW+cqzheaZAEOfOVFxo+P7aPb2C8AHZYO2YNNzIw3o1eVhiatzA&#10;R+pPoRAxhH2KGsoQmlRKn5dk0c9cQxy5H9dZDBF2hTQdDjHc1nKu1Iu0WHFsKLGhTUn59fRrNRzU&#10;Qe23RXJWLX6q8yXJ8naRaf04Hd/fQAQaw7/4z/1hNMxVXBvPx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OWpwgAAANwAAAAPAAAAAAAAAAAAAAAAAJgCAABkcnMvZG93&#10;bnJldi54bWxQSwUGAAAAAAQABAD1AAAAhwMAAAAA&#10;" filled="f" strokecolor="black [3213]" strokeweight=".5pt">
                  <v:stroke dashstyle="1 1"/>
                  <v:textbox>
                    <w:txbxContent>
                      <w:p w:rsidR="00615421" w:rsidRDefault="00615421" w:rsidP="00615421"/>
                    </w:txbxContent>
                  </v:textbox>
                </v:rect>
                <v:shape id="TextBox 139" o:spid="_x0000_s1094" type="#_x0000_t202" style="position:absolute;left:44277;top:35006;width:28800;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h9sIA&#10;AADcAAAADwAAAGRycy9kb3ducmV2LnhtbESPQYvCMBSE74L/ITzBi2iqB9FqlCos7LHWZb0+mmdb&#10;bV5KE2v990ZY2OMwM98w231vatFR6yrLCuazCARxbnXFhYKf89d0BcJ5ZI21ZVLwIgf73XCwxVjb&#10;J5+oy3whAoRdjApK75tYSpeXZNDNbEMcvKttDfog20LqFp8Bbmq5iKKlNFhxWCixoWNJ+T17GAW2&#10;64/Z7+XA6StJOpveTullclBqPOqTDQhPvf8P/7W/tYJFtIbPmXA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CH2wgAAANwAAAAPAAAAAAAAAAAAAAAAAJgCAABkcnMvZG93&#10;bnJldi54bWxQSwUGAAAAAAQABAD1AAAAhwMAAAAA&#10;" filled="f" stroked="f">
                  <v:textbox style="mso-fit-shape-to-text:t" inset="1mm,,1mm">
                    <w:txbxContent>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Wj: </w:t>
                        </w:r>
                        <w:r>
                          <w:rPr>
                            <w:rFonts w:ascii="Arial" w:hAnsi="Arial" w:cs="Arial"/>
                            <w:color w:val="000000" w:themeColor="text1"/>
                            <w:kern w:val="24"/>
                            <w:sz w:val="18"/>
                            <w:szCs w:val="18"/>
                          </w:rPr>
                          <w:tab/>
                          <w:t>Working path in Protected Subnetwork j (j=1, 2)</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Pj: </w:t>
                        </w:r>
                        <w:r>
                          <w:rPr>
                            <w:rFonts w:ascii="Arial" w:hAnsi="Arial" w:cs="Arial"/>
                            <w:color w:val="000000" w:themeColor="text1"/>
                            <w:kern w:val="24"/>
                            <w:sz w:val="18"/>
                            <w:szCs w:val="18"/>
                          </w:rPr>
                          <w:tab/>
                          <w:t>Protection path in Protected Subnetwork j (j=1, 2)</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Vj: </w:t>
                        </w:r>
                        <w:r>
                          <w:rPr>
                            <w:rFonts w:ascii="Arial" w:hAnsi="Arial" w:cs="Arial"/>
                            <w:color w:val="000000" w:themeColor="text1"/>
                            <w:kern w:val="24"/>
                            <w:sz w:val="18"/>
                            <w:szCs w:val="18"/>
                          </w:rPr>
                          <w:tab/>
                          <w:t>Vertical path in Protected Subnetwork j (j=1, 2)</w:t>
                        </w:r>
                      </w:p>
                    </w:txbxContent>
                  </v:textbox>
                </v:shape>
                <v:shape id="TextBox 107" o:spid="_x0000_s1095" type="#_x0000_t202" style="position:absolute;left:17367;top:35010;width:44707;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8etsAA&#10;AADcAAAADwAAAGRycy9kb3ducmV2LnhtbERPTYvCMBC9C/sfwizsRdZUDyJd01KFBY+1ir0OzdjW&#10;bSalibX++81B8Ph439t0Mp0YaXCtZQXLRQSCuLK65VrB+fT7vQHhPLLGzjIpeJKDNPmYbTHW9sFH&#10;GgtfixDCLkYFjfd9LKWrGjLoFrYnDtzVDgZ9gEMt9YCPEG46uYqitTTYcmhosKd9Q9VfcTcK7Djt&#10;i0u54/yZZaPNb8e8nO+U+vqcsh8Qnib/Fr/cB61gtQzzw5lwBG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8etsAAAADcAAAADwAAAAAAAAAAAAAAAACYAgAAZHJzL2Rvd25y&#10;ZXYueG1sUEsFBgAAAAAEAAQA9QAAAIUDAAAAAA==&#10;" filled="f" stroked="f">
                  <v:textbox style="mso-fit-shape-to-text:t" inset="1mm,,1mm">
                    <w:txbxContent>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Ix: Portal System (x=1,2,3,4)</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1: I1 and I3</w:t>
                        </w:r>
                      </w:p>
                      <w:p w:rsidR="00615421" w:rsidRDefault="00615421" w:rsidP="00615421">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2: I2 and I4</w:t>
                        </w:r>
                      </w:p>
                    </w:txbxContent>
                  </v:textbox>
                </v:shape>
                <w10:anchorlock/>
              </v:group>
            </w:pict>
          </mc:Fallback>
        </mc:AlternateContent>
      </w:r>
      <w:r w:rsidRPr="00615421" w:rsidDel="001744C2">
        <w:rPr>
          <w:sz w:val="24"/>
          <w:lang w:val="en-US"/>
        </w:rPr>
        <w:t xml:space="preserve"> </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rPr>
      </w:pPr>
      <w:r w:rsidRPr="00615421">
        <w:rPr>
          <w:sz w:val="24"/>
        </w:rPr>
        <w:t>Would DRNI be able to meet a Transfer time (Tt in our October 2013 liaison [2]) of 50 ms in the case of a single link failure assuming that DRNI:</w:t>
      </w:r>
    </w:p>
    <w:p w:rsidR="00615421" w:rsidRPr="00615421" w:rsidRDefault="00615421" w:rsidP="00615421">
      <w:pPr>
        <w:numPr>
          <w:ilvl w:val="0"/>
          <w:numId w:val="21"/>
        </w:numPr>
        <w:tabs>
          <w:tab w:val="left" w:pos="794"/>
          <w:tab w:val="left" w:pos="1191"/>
          <w:tab w:val="left" w:pos="1588"/>
          <w:tab w:val="left" w:pos="1985"/>
        </w:tabs>
        <w:overflowPunct w:val="0"/>
        <w:autoSpaceDE w:val="0"/>
        <w:autoSpaceDN w:val="0"/>
        <w:adjustRightInd w:val="0"/>
        <w:spacing w:before="120"/>
        <w:ind w:right="-720"/>
        <w:contextualSpacing/>
        <w:textAlignment w:val="baseline"/>
        <w:rPr>
          <w:rFonts w:eastAsia="SimSun"/>
          <w:sz w:val="24"/>
          <w:szCs w:val="24"/>
          <w:lang w:val="en-US"/>
        </w:rPr>
      </w:pPr>
      <w:r w:rsidRPr="00615421">
        <w:rPr>
          <w:rFonts w:eastAsia="SimSun"/>
          <w:sz w:val="24"/>
          <w:szCs w:val="24"/>
          <w:lang w:val="en-US"/>
        </w:rPr>
        <w:t>has a fiber circumference (Aggregation Link 1, IPL 2, Aggregation Link 2, and IPL 1 in the above Figure) of less than 1200 km;</w:t>
      </w:r>
    </w:p>
    <w:p w:rsidR="00615421" w:rsidRPr="00615421" w:rsidRDefault="00615421" w:rsidP="00615421">
      <w:pPr>
        <w:numPr>
          <w:ilvl w:val="0"/>
          <w:numId w:val="21"/>
        </w:numPr>
        <w:tabs>
          <w:tab w:val="left" w:pos="794"/>
          <w:tab w:val="left" w:pos="1191"/>
          <w:tab w:val="left" w:pos="1588"/>
          <w:tab w:val="left" w:pos="1985"/>
        </w:tabs>
        <w:overflowPunct w:val="0"/>
        <w:autoSpaceDE w:val="0"/>
        <w:autoSpaceDN w:val="0"/>
        <w:adjustRightInd w:val="0"/>
        <w:spacing w:before="120"/>
        <w:ind w:right="-720"/>
        <w:contextualSpacing/>
        <w:textAlignment w:val="baseline"/>
        <w:rPr>
          <w:rFonts w:eastAsia="SimSun"/>
          <w:sz w:val="24"/>
          <w:szCs w:val="24"/>
          <w:lang w:val="en-US"/>
        </w:rPr>
      </w:pPr>
      <w:r w:rsidRPr="00615421">
        <w:rPr>
          <w:rFonts w:eastAsia="SimSun"/>
          <w:sz w:val="24"/>
          <w:szCs w:val="24"/>
          <w:lang w:val="en-US"/>
        </w:rPr>
        <w:t>is without congestion conditions that impact the transmission performance of the DRNI control protocol messages; and</w:t>
      </w:r>
    </w:p>
    <w:p w:rsidR="00615421" w:rsidRPr="00615421" w:rsidRDefault="00615421" w:rsidP="00615421">
      <w:pPr>
        <w:numPr>
          <w:ilvl w:val="0"/>
          <w:numId w:val="21"/>
        </w:numPr>
        <w:tabs>
          <w:tab w:val="left" w:pos="794"/>
          <w:tab w:val="left" w:pos="1191"/>
          <w:tab w:val="left" w:pos="1588"/>
          <w:tab w:val="left" w:pos="1985"/>
        </w:tabs>
        <w:overflowPunct w:val="0"/>
        <w:autoSpaceDE w:val="0"/>
        <w:autoSpaceDN w:val="0"/>
        <w:adjustRightInd w:val="0"/>
        <w:spacing w:before="120"/>
        <w:ind w:right="-720"/>
        <w:contextualSpacing/>
        <w:textAlignment w:val="baseline"/>
        <w:rPr>
          <w:rFonts w:eastAsia="SimSun"/>
          <w:sz w:val="24"/>
          <w:szCs w:val="24"/>
          <w:lang w:val="en-US"/>
        </w:rPr>
      </w:pPr>
      <w:r w:rsidRPr="00615421">
        <w:rPr>
          <w:rFonts w:eastAsia="SimSun"/>
          <w:sz w:val="24"/>
          <w:szCs w:val="24"/>
          <w:lang w:val="en-US"/>
        </w:rPr>
        <w:t>is in idle state (i.e., when no other failures are detected or operator’s commands are issued)?</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rPr>
      </w:pPr>
      <w:r w:rsidRPr="00615421">
        <w:rPr>
          <w:sz w:val="24"/>
        </w:rPr>
        <w:t>Would DRNI still be able to meet this Transfer time with the above conditions in the case of a single node failure rather than a single link failure?</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r w:rsidRPr="00615421">
        <w:rPr>
          <w:sz w:val="24"/>
          <w:szCs w:val="24"/>
          <w:lang w:val="en-US" w:eastAsia="ja-JP"/>
        </w:rPr>
        <w:t>We look forward to IEEE 802.1’s further clarifications on IEEE Std 802.1AX™-2014, and we look forward to further interaction between our organizations.</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r w:rsidRPr="00615421">
        <w:rPr>
          <w:sz w:val="24"/>
          <w:szCs w:val="24"/>
          <w:lang w:val="en-US" w:eastAsia="ja-JP"/>
        </w:rPr>
        <w:t>ITU-T Q9/15 will be meeting next 15-26 February 2016.</w:t>
      </w: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p>
    <w:p w:rsidR="00615421" w:rsidRPr="00615421" w:rsidRDefault="00615421" w:rsidP="00615421">
      <w:pPr>
        <w:tabs>
          <w:tab w:val="left" w:pos="794"/>
          <w:tab w:val="left" w:pos="1191"/>
          <w:tab w:val="left" w:pos="1588"/>
          <w:tab w:val="left" w:pos="1985"/>
        </w:tabs>
        <w:overflowPunct w:val="0"/>
        <w:autoSpaceDE w:val="0"/>
        <w:autoSpaceDN w:val="0"/>
        <w:adjustRightInd w:val="0"/>
        <w:spacing w:before="120"/>
        <w:ind w:right="-720"/>
        <w:textAlignment w:val="baseline"/>
        <w:rPr>
          <w:sz w:val="24"/>
          <w:szCs w:val="24"/>
          <w:lang w:val="en-US" w:eastAsia="ja-JP"/>
        </w:rPr>
      </w:pPr>
      <w:r w:rsidRPr="00615421">
        <w:rPr>
          <w:sz w:val="24"/>
          <w:szCs w:val="24"/>
          <w:lang w:val="en-US" w:eastAsia="ja-JP"/>
        </w:rPr>
        <w:t>References:</w:t>
      </w:r>
    </w:p>
    <w:p w:rsidR="00615421" w:rsidRPr="00615421" w:rsidRDefault="00615421" w:rsidP="00615421">
      <w:pPr>
        <w:numPr>
          <w:ilvl w:val="0"/>
          <w:numId w:val="20"/>
        </w:numPr>
        <w:tabs>
          <w:tab w:val="left" w:pos="794"/>
          <w:tab w:val="left" w:pos="1191"/>
          <w:tab w:val="left" w:pos="1588"/>
          <w:tab w:val="left" w:pos="1985"/>
        </w:tabs>
        <w:overflowPunct w:val="0"/>
        <w:autoSpaceDE w:val="0"/>
        <w:autoSpaceDN w:val="0"/>
        <w:adjustRightInd w:val="0"/>
        <w:spacing w:before="120"/>
        <w:ind w:right="-720" w:hanging="800"/>
        <w:contextualSpacing/>
        <w:textAlignment w:val="baseline"/>
        <w:rPr>
          <w:rFonts w:eastAsia="Malgun Gothic"/>
          <w:sz w:val="24"/>
          <w:szCs w:val="24"/>
          <w:lang w:val="en-US" w:eastAsia="ko-KR"/>
        </w:rPr>
      </w:pPr>
      <w:r w:rsidRPr="00615421">
        <w:rPr>
          <w:rFonts w:eastAsia="SimSun"/>
          <w:sz w:val="24"/>
          <w:szCs w:val="24"/>
          <w:lang w:val="en-US"/>
        </w:rPr>
        <w:t>Liaison response from IEEE 802.1 to COM 15 – LS 076, Thursday 06 March 2014</w:t>
      </w:r>
      <w:r w:rsidR="001132D6">
        <w:rPr>
          <w:rFonts w:eastAsia="SimSun"/>
          <w:sz w:val="24"/>
          <w:szCs w:val="24"/>
          <w:lang w:val="en-US"/>
        </w:rPr>
        <w:t>.</w:t>
      </w:r>
    </w:p>
    <w:p w:rsidR="00615421" w:rsidRPr="00615421" w:rsidRDefault="00615421" w:rsidP="00615421">
      <w:pPr>
        <w:numPr>
          <w:ilvl w:val="0"/>
          <w:numId w:val="20"/>
        </w:numPr>
        <w:tabs>
          <w:tab w:val="left" w:pos="794"/>
          <w:tab w:val="left" w:pos="1191"/>
          <w:tab w:val="left" w:pos="1588"/>
          <w:tab w:val="left" w:pos="1985"/>
        </w:tabs>
        <w:overflowPunct w:val="0"/>
        <w:autoSpaceDE w:val="0"/>
        <w:autoSpaceDN w:val="0"/>
        <w:adjustRightInd w:val="0"/>
        <w:spacing w:before="120"/>
        <w:ind w:right="-720" w:hanging="800"/>
        <w:contextualSpacing/>
        <w:textAlignment w:val="baseline"/>
        <w:rPr>
          <w:rFonts w:eastAsia="Malgun Gothic"/>
          <w:sz w:val="24"/>
          <w:szCs w:val="24"/>
          <w:lang w:val="en-US" w:eastAsia="ko-KR"/>
        </w:rPr>
      </w:pPr>
      <w:r w:rsidRPr="00615421">
        <w:rPr>
          <w:rFonts w:eastAsia="SimSun"/>
          <w:sz w:val="24"/>
          <w:szCs w:val="24"/>
          <w:lang w:val="en-US"/>
        </w:rPr>
        <w:t>COM 15 – LS 076 – E “</w:t>
      </w:r>
      <w:r w:rsidRPr="00615421">
        <w:rPr>
          <w:rFonts w:eastAsia="SimSun"/>
          <w:i/>
          <w:sz w:val="24"/>
          <w:szCs w:val="24"/>
          <w:lang w:val="en-US"/>
        </w:rPr>
        <w:t>LS/r on Multi Domain Segment network Protection (MDSP) (reply to IEEE</w:t>
      </w:r>
      <w:r w:rsidRPr="00615421">
        <w:rPr>
          <w:rFonts w:eastAsia="SimSun"/>
          <w:i/>
          <w:sz w:val="24"/>
          <w:szCs w:val="24"/>
          <w:lang w:val="en-US"/>
        </w:rPr>
        <w:noBreakHyphen/>
        <w:t>802.1</w:t>
      </w:r>
      <w:r w:rsidRPr="00615421">
        <w:rPr>
          <w:rFonts w:eastAsia="SimSun"/>
          <w:i/>
          <w:sz w:val="24"/>
          <w:szCs w:val="24"/>
          <w:lang w:val="en-US"/>
        </w:rPr>
        <w:noBreakHyphen/>
        <w:t>LS15)</w:t>
      </w:r>
      <w:r w:rsidRPr="00615421">
        <w:rPr>
          <w:rFonts w:eastAsia="SimSun"/>
          <w:sz w:val="24"/>
          <w:szCs w:val="24"/>
          <w:lang w:val="en-US"/>
        </w:rPr>
        <w:t>”, Geneva, 11 October 2013</w:t>
      </w:r>
      <w:r w:rsidR="001132D6">
        <w:rPr>
          <w:rFonts w:eastAsia="SimSun"/>
          <w:sz w:val="24"/>
          <w:szCs w:val="24"/>
          <w:lang w:val="en-US"/>
        </w:rPr>
        <w:t>.</w:t>
      </w:r>
    </w:p>
    <w:p w:rsidR="00B46755" w:rsidRDefault="00615421" w:rsidP="00615421">
      <w:pPr>
        <w:ind w:right="-720"/>
      </w:pPr>
      <w:r>
        <w:t xml:space="preserve"> </w:t>
      </w:r>
    </w:p>
    <w:p w:rsidR="007C21BF" w:rsidRPr="00C30F17" w:rsidRDefault="00B46755" w:rsidP="001132D6">
      <w:pPr>
        <w:ind w:right="-720"/>
        <w:jc w:val="center"/>
      </w:pPr>
      <w:r>
        <w:t>_______________</w:t>
      </w:r>
      <w:r w:rsidRPr="00683EE0">
        <w:t xml:space="preserve"> </w:t>
      </w:r>
    </w:p>
    <w:p w:rsidR="00204EB5" w:rsidRDefault="00204EB5" w:rsidP="00615421">
      <w:pPr>
        <w:ind w:right="-720"/>
      </w:pPr>
      <w:bookmarkStart w:id="11" w:name="_GoBack"/>
      <w:bookmarkEnd w:id="11"/>
    </w:p>
    <w:sectPr w:rsidR="00204EB5" w:rsidSect="001132D6">
      <w:headerReference w:type="default" r:id="rId13"/>
      <w:footerReference w:type="even" r:id="rId14"/>
      <w:footerReference w:type="first" r:id="rId15"/>
      <w:pgSz w:w="11906" w:h="16838"/>
      <w:pgMar w:top="1417" w:right="1134" w:bottom="141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9F" w:rsidRDefault="00C5799F">
      <w:r>
        <w:separator/>
      </w:r>
    </w:p>
  </w:endnote>
  <w:endnote w:type="continuationSeparator" w:id="0">
    <w:p w:rsidR="00C5799F" w:rsidRDefault="00C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1C" w:rsidRDefault="00C41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1F1C" w:rsidRDefault="00C41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1132D6" w:rsidRPr="001132D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1132D6" w:rsidRPr="001132D6" w:rsidRDefault="001132D6" w:rsidP="001132D6">
          <w:pPr>
            <w:rPr>
              <w:sz w:val="18"/>
            </w:rPr>
          </w:pPr>
          <w:r w:rsidRPr="001132D6">
            <w:rPr>
              <w:b/>
              <w:bCs/>
              <w:sz w:val="18"/>
            </w:rPr>
            <w:t>Attention:</w:t>
          </w:r>
          <w:r w:rsidRPr="001132D6">
            <w:rPr>
              <w:sz w:val="18"/>
            </w:rPr>
            <w:t xml:space="preserve"> Some or all of the material attached to this liaison statement may be subject to ITU copyright. In such a case this will be indicated in the individual document. </w:t>
          </w:r>
        </w:p>
        <w:p w:rsidR="001132D6" w:rsidRPr="001132D6" w:rsidRDefault="001132D6" w:rsidP="001132D6">
          <w:pPr>
            <w:rPr>
              <w:sz w:val="18"/>
            </w:rPr>
          </w:pPr>
          <w:r w:rsidRPr="001132D6">
            <w:rPr>
              <w:sz w:val="18"/>
            </w:rPr>
            <w:t>Such a copyright does not prevent the use of the material for its intended purpose, but it prevents the reproduction of all or part of it in a publication without the authorization of ITU.</w:t>
          </w:r>
        </w:p>
      </w:tc>
    </w:tr>
  </w:tbl>
  <w:p w:rsidR="001132D6" w:rsidRPr="001132D6" w:rsidRDefault="001132D6" w:rsidP="001132D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9F" w:rsidRDefault="00C5799F">
      <w:r>
        <w:separator/>
      </w:r>
    </w:p>
  </w:footnote>
  <w:footnote w:type="continuationSeparator" w:id="0">
    <w:p w:rsidR="00C5799F" w:rsidRDefault="00C5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97" w:rsidRPr="001132D6" w:rsidRDefault="001132D6" w:rsidP="001132D6">
    <w:pPr>
      <w:pStyle w:val="Header"/>
      <w:jc w:val="center"/>
      <w:rPr>
        <w:sz w:val="18"/>
      </w:rPr>
    </w:pPr>
    <w:r w:rsidRPr="001132D6">
      <w:rPr>
        <w:sz w:val="18"/>
      </w:rPr>
      <w:t xml:space="preserve">- </w:t>
    </w:r>
    <w:r w:rsidRPr="001132D6">
      <w:rPr>
        <w:sz w:val="18"/>
      </w:rPr>
      <w:fldChar w:fldCharType="begin"/>
    </w:r>
    <w:r w:rsidRPr="001132D6">
      <w:rPr>
        <w:sz w:val="18"/>
      </w:rPr>
      <w:instrText xml:space="preserve"> PAGE  \* MERGEFORMAT </w:instrText>
    </w:r>
    <w:r w:rsidRPr="001132D6">
      <w:rPr>
        <w:sz w:val="18"/>
      </w:rPr>
      <w:fldChar w:fldCharType="separate"/>
    </w:r>
    <w:r>
      <w:rPr>
        <w:noProof/>
        <w:sz w:val="18"/>
      </w:rPr>
      <w:t>2</w:t>
    </w:r>
    <w:r w:rsidRPr="001132D6">
      <w:rPr>
        <w:sz w:val="18"/>
      </w:rPr>
      <w:fldChar w:fldCharType="end"/>
    </w:r>
    <w:r w:rsidRPr="001132D6">
      <w:rPr>
        <w:sz w:val="18"/>
      </w:rPr>
      <w:t xml:space="preserve"> -</w:t>
    </w:r>
  </w:p>
  <w:p w:rsidR="001132D6" w:rsidRPr="001132D6" w:rsidRDefault="001132D6" w:rsidP="001132D6">
    <w:pPr>
      <w:pStyle w:val="Header"/>
      <w:spacing w:after="240"/>
      <w:jc w:val="center"/>
      <w:rPr>
        <w:sz w:val="18"/>
      </w:rPr>
    </w:pPr>
    <w:r w:rsidRPr="001132D6">
      <w:rPr>
        <w:sz w:val="18"/>
      </w:rPr>
      <w:fldChar w:fldCharType="begin"/>
    </w:r>
    <w:r w:rsidRPr="001132D6">
      <w:rPr>
        <w:sz w:val="18"/>
      </w:rPr>
      <w:instrText xml:space="preserve"> STYLEREF  Docnumber  </w:instrText>
    </w:r>
    <w:r w:rsidRPr="001132D6">
      <w:rPr>
        <w:sz w:val="18"/>
      </w:rPr>
      <w:fldChar w:fldCharType="separate"/>
    </w:r>
    <w:r>
      <w:rPr>
        <w:noProof/>
        <w:sz w:val="18"/>
      </w:rPr>
      <w:t>COM 15 – LS 290 – E</w:t>
    </w:r>
    <w:r w:rsidRPr="001132D6">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56DC"/>
    <w:multiLevelType w:val="hybridMultilevel"/>
    <w:tmpl w:val="04709CEE"/>
    <w:lvl w:ilvl="0" w:tplc="D772DA08">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A96593"/>
    <w:multiLevelType w:val="hybridMultilevel"/>
    <w:tmpl w:val="6638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F6A20"/>
    <w:multiLevelType w:val="hybridMultilevel"/>
    <w:tmpl w:val="0B589F90"/>
    <w:lvl w:ilvl="0" w:tplc="6CF8FE0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A5170"/>
    <w:multiLevelType w:val="hybridMultilevel"/>
    <w:tmpl w:val="0B38C7BE"/>
    <w:lvl w:ilvl="0" w:tplc="EDA8DD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A756E"/>
    <w:multiLevelType w:val="hybridMultilevel"/>
    <w:tmpl w:val="62B433A6"/>
    <w:lvl w:ilvl="0" w:tplc="4058C586">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F285101"/>
    <w:multiLevelType w:val="hybridMultilevel"/>
    <w:tmpl w:val="1C6E2E18"/>
    <w:lvl w:ilvl="0" w:tplc="EDA8DD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C8030D"/>
    <w:multiLevelType w:val="hybridMultilevel"/>
    <w:tmpl w:val="4EA6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D3205"/>
    <w:multiLevelType w:val="hybridMultilevel"/>
    <w:tmpl w:val="662A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8606C"/>
    <w:multiLevelType w:val="hybridMultilevel"/>
    <w:tmpl w:val="D15C3846"/>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3121D"/>
    <w:multiLevelType w:val="hybridMultilevel"/>
    <w:tmpl w:val="C8AE5F8A"/>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418CE"/>
    <w:multiLevelType w:val="hybridMultilevel"/>
    <w:tmpl w:val="7CA43B72"/>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A251C"/>
    <w:multiLevelType w:val="multilevel"/>
    <w:tmpl w:val="9568223A"/>
    <w:lvl w:ilvl="0">
      <w:start w:val="1"/>
      <w:numFmt w:val="decimal"/>
      <w:pStyle w:val="enumlev1"/>
      <w:lvlText w:val="%1."/>
      <w:lvlJc w:val="right"/>
      <w:pPr>
        <w:tabs>
          <w:tab w:val="num" w:pos="1440"/>
        </w:tabs>
        <w:ind w:left="1440" w:hanging="720"/>
      </w:pPr>
      <w:rPr>
        <w:rFonts w:ascii="Arial" w:hAnsi="Arial" w:hint="default"/>
        <w:b w:val="0"/>
        <w:i w:val="0"/>
        <w:sz w:val="22"/>
        <w:u w:val="none"/>
      </w:rPr>
    </w:lvl>
    <w:lvl w:ilvl="1">
      <w:start w:val="1"/>
      <w:numFmt w:val="lowerLetter"/>
      <w:pStyle w:val="enumlev2"/>
      <w:lvlText w:val="%2)"/>
      <w:lvlJc w:val="right"/>
      <w:pPr>
        <w:tabs>
          <w:tab w:val="num" w:pos="2160"/>
        </w:tabs>
        <w:ind w:left="2160" w:hanging="720"/>
      </w:pPr>
      <w:rPr>
        <w:rFonts w:ascii="Arial" w:hAnsi="Arial" w:hint="default"/>
        <w:b w:val="0"/>
        <w:i w:val="0"/>
        <w:sz w:val="22"/>
      </w:rPr>
    </w:lvl>
    <w:lvl w:ilvl="2">
      <w:start w:val="1"/>
      <w:numFmt w:val="none"/>
      <w:pStyle w:val="enumlev3"/>
      <w:lvlText w:val="-"/>
      <w:lvlJc w:val="left"/>
      <w:pPr>
        <w:tabs>
          <w:tab w:val="num" w:pos="2880"/>
        </w:tabs>
        <w:ind w:left="288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3233D17"/>
    <w:multiLevelType w:val="hybridMultilevel"/>
    <w:tmpl w:val="0F9668DE"/>
    <w:lvl w:ilvl="0" w:tplc="3D36BA0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D2DCE"/>
    <w:multiLevelType w:val="hybridMultilevel"/>
    <w:tmpl w:val="2E8AE8F2"/>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E17C3"/>
    <w:multiLevelType w:val="hybridMultilevel"/>
    <w:tmpl w:val="2C621B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054B9F"/>
    <w:multiLevelType w:val="hybridMultilevel"/>
    <w:tmpl w:val="CF80F972"/>
    <w:lvl w:ilvl="0" w:tplc="6354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500DB"/>
    <w:multiLevelType w:val="hybridMultilevel"/>
    <w:tmpl w:val="65643A36"/>
    <w:lvl w:ilvl="0" w:tplc="2EC47DEE">
      <w:start w:val="1"/>
      <w:numFmt w:val="lowerLetter"/>
      <w:pStyle w:val="listletter"/>
      <w:lvlText w:val="%1)"/>
      <w:lvlJc w:val="left"/>
      <w:pPr>
        <w:tabs>
          <w:tab w:val="num" w:pos="720"/>
        </w:tabs>
        <w:ind w:left="115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5E3E283E"/>
    <w:multiLevelType w:val="hybridMultilevel"/>
    <w:tmpl w:val="C2D4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61F0F"/>
    <w:multiLevelType w:val="hybridMultilevel"/>
    <w:tmpl w:val="A15A6182"/>
    <w:lvl w:ilvl="0" w:tplc="9866F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E0A1D"/>
    <w:multiLevelType w:val="hybridMultilevel"/>
    <w:tmpl w:val="35A0ABF4"/>
    <w:lvl w:ilvl="0" w:tplc="EDA8DDF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93BF1"/>
    <w:multiLevelType w:val="hybridMultilevel"/>
    <w:tmpl w:val="0D8CF1B6"/>
    <w:lvl w:ilvl="0" w:tplc="04090001">
      <w:start w:val="1"/>
      <w:numFmt w:val="bullet"/>
      <w:pStyle w:val="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688E7FA"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6"/>
  </w:num>
  <w:num w:numId="4">
    <w:abstractNumId w:val="14"/>
  </w:num>
  <w:num w:numId="5">
    <w:abstractNumId w:val="12"/>
  </w:num>
  <w:num w:numId="6">
    <w:abstractNumId w:val="18"/>
  </w:num>
  <w:num w:numId="7">
    <w:abstractNumId w:val="6"/>
  </w:num>
  <w:num w:numId="8">
    <w:abstractNumId w:val="15"/>
  </w:num>
  <w:num w:numId="9">
    <w:abstractNumId w:val="1"/>
  </w:num>
  <w:num w:numId="10">
    <w:abstractNumId w:val="0"/>
  </w:num>
  <w:num w:numId="11">
    <w:abstractNumId w:val="2"/>
  </w:num>
  <w:num w:numId="12">
    <w:abstractNumId w:val="17"/>
  </w:num>
  <w:num w:numId="13">
    <w:abstractNumId w:val="13"/>
  </w:num>
  <w:num w:numId="14">
    <w:abstractNumId w:val="5"/>
  </w:num>
  <w:num w:numId="15">
    <w:abstractNumId w:val="9"/>
  </w:num>
  <w:num w:numId="16">
    <w:abstractNumId w:val="10"/>
  </w:num>
  <w:num w:numId="17">
    <w:abstractNumId w:val="8"/>
  </w:num>
  <w:num w:numId="18">
    <w:abstractNumId w:val="3"/>
  </w:num>
  <w:num w:numId="19">
    <w:abstractNumId w:val="19"/>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29"/>
    <w:rsid w:val="0000397B"/>
    <w:rsid w:val="00004D21"/>
    <w:rsid w:val="00005891"/>
    <w:rsid w:val="00007D60"/>
    <w:rsid w:val="000126F3"/>
    <w:rsid w:val="000134F4"/>
    <w:rsid w:val="00014BEC"/>
    <w:rsid w:val="00015EE4"/>
    <w:rsid w:val="000246D7"/>
    <w:rsid w:val="00026849"/>
    <w:rsid w:val="00026C80"/>
    <w:rsid w:val="00030DC8"/>
    <w:rsid w:val="00032698"/>
    <w:rsid w:val="00034B30"/>
    <w:rsid w:val="000357AD"/>
    <w:rsid w:val="00035E7A"/>
    <w:rsid w:val="0004013E"/>
    <w:rsid w:val="00040882"/>
    <w:rsid w:val="000414E9"/>
    <w:rsid w:val="00044E1E"/>
    <w:rsid w:val="00047A63"/>
    <w:rsid w:val="000507C2"/>
    <w:rsid w:val="00050E4D"/>
    <w:rsid w:val="0005272E"/>
    <w:rsid w:val="000528B6"/>
    <w:rsid w:val="00052A3B"/>
    <w:rsid w:val="0005368B"/>
    <w:rsid w:val="00056C3B"/>
    <w:rsid w:val="00061521"/>
    <w:rsid w:val="0006167C"/>
    <w:rsid w:val="00061D73"/>
    <w:rsid w:val="0006256C"/>
    <w:rsid w:val="00063B76"/>
    <w:rsid w:val="0006578C"/>
    <w:rsid w:val="00066742"/>
    <w:rsid w:val="00070140"/>
    <w:rsid w:val="00071B02"/>
    <w:rsid w:val="00072E4A"/>
    <w:rsid w:val="00073CA8"/>
    <w:rsid w:val="00075300"/>
    <w:rsid w:val="00075960"/>
    <w:rsid w:val="00077AF7"/>
    <w:rsid w:val="00080CE0"/>
    <w:rsid w:val="00080F21"/>
    <w:rsid w:val="00081346"/>
    <w:rsid w:val="00082324"/>
    <w:rsid w:val="00083383"/>
    <w:rsid w:val="00084B13"/>
    <w:rsid w:val="00087EFF"/>
    <w:rsid w:val="00090103"/>
    <w:rsid w:val="00095822"/>
    <w:rsid w:val="00096422"/>
    <w:rsid w:val="00096999"/>
    <w:rsid w:val="000A0FC2"/>
    <w:rsid w:val="000A1B31"/>
    <w:rsid w:val="000A244A"/>
    <w:rsid w:val="000A2C50"/>
    <w:rsid w:val="000A3A25"/>
    <w:rsid w:val="000A6C01"/>
    <w:rsid w:val="000A6ED0"/>
    <w:rsid w:val="000A6FC4"/>
    <w:rsid w:val="000B0335"/>
    <w:rsid w:val="000B1E7A"/>
    <w:rsid w:val="000B432D"/>
    <w:rsid w:val="000B5446"/>
    <w:rsid w:val="000B6EBF"/>
    <w:rsid w:val="000C0612"/>
    <w:rsid w:val="000C18BC"/>
    <w:rsid w:val="000C2C7F"/>
    <w:rsid w:val="000C4729"/>
    <w:rsid w:val="000C622B"/>
    <w:rsid w:val="000C6EF9"/>
    <w:rsid w:val="000C7635"/>
    <w:rsid w:val="000C79D8"/>
    <w:rsid w:val="000D18F6"/>
    <w:rsid w:val="000D357B"/>
    <w:rsid w:val="000D3A26"/>
    <w:rsid w:val="000D78FA"/>
    <w:rsid w:val="000D7A42"/>
    <w:rsid w:val="000E0613"/>
    <w:rsid w:val="000E1BE5"/>
    <w:rsid w:val="000E3D55"/>
    <w:rsid w:val="000E41FB"/>
    <w:rsid w:val="000E5745"/>
    <w:rsid w:val="000E6EB8"/>
    <w:rsid w:val="000E736E"/>
    <w:rsid w:val="000F0A8E"/>
    <w:rsid w:val="000F796C"/>
    <w:rsid w:val="00105D1A"/>
    <w:rsid w:val="00106094"/>
    <w:rsid w:val="0010677D"/>
    <w:rsid w:val="00110693"/>
    <w:rsid w:val="001106A2"/>
    <w:rsid w:val="0011113A"/>
    <w:rsid w:val="001121C3"/>
    <w:rsid w:val="001125A3"/>
    <w:rsid w:val="001132D6"/>
    <w:rsid w:val="00114A2C"/>
    <w:rsid w:val="00116F2B"/>
    <w:rsid w:val="00121FDE"/>
    <w:rsid w:val="00123B51"/>
    <w:rsid w:val="00125769"/>
    <w:rsid w:val="001261D3"/>
    <w:rsid w:val="001264FC"/>
    <w:rsid w:val="001274B7"/>
    <w:rsid w:val="001275FA"/>
    <w:rsid w:val="00127E81"/>
    <w:rsid w:val="001300EE"/>
    <w:rsid w:val="00130E9B"/>
    <w:rsid w:val="00131E61"/>
    <w:rsid w:val="00132F53"/>
    <w:rsid w:val="00133D0C"/>
    <w:rsid w:val="00134EEC"/>
    <w:rsid w:val="00137BFB"/>
    <w:rsid w:val="00141AC0"/>
    <w:rsid w:val="00142F52"/>
    <w:rsid w:val="001449AC"/>
    <w:rsid w:val="00146864"/>
    <w:rsid w:val="00147258"/>
    <w:rsid w:val="00150734"/>
    <w:rsid w:val="00150B6F"/>
    <w:rsid w:val="00156985"/>
    <w:rsid w:val="00156BAD"/>
    <w:rsid w:val="0015710C"/>
    <w:rsid w:val="00157B3E"/>
    <w:rsid w:val="00157BC8"/>
    <w:rsid w:val="00160036"/>
    <w:rsid w:val="00160368"/>
    <w:rsid w:val="00161D4F"/>
    <w:rsid w:val="001659CF"/>
    <w:rsid w:val="00167879"/>
    <w:rsid w:val="00172233"/>
    <w:rsid w:val="00172564"/>
    <w:rsid w:val="0017386B"/>
    <w:rsid w:val="001741A3"/>
    <w:rsid w:val="00175869"/>
    <w:rsid w:val="00176259"/>
    <w:rsid w:val="0017673B"/>
    <w:rsid w:val="001771E8"/>
    <w:rsid w:val="00177ABE"/>
    <w:rsid w:val="00177B6A"/>
    <w:rsid w:val="00182DF8"/>
    <w:rsid w:val="001839C1"/>
    <w:rsid w:val="0018469A"/>
    <w:rsid w:val="00184CD5"/>
    <w:rsid w:val="00184EBB"/>
    <w:rsid w:val="001853E3"/>
    <w:rsid w:val="00186166"/>
    <w:rsid w:val="00186ACD"/>
    <w:rsid w:val="00191C5C"/>
    <w:rsid w:val="00193137"/>
    <w:rsid w:val="00194B9F"/>
    <w:rsid w:val="0019665C"/>
    <w:rsid w:val="001A0FE7"/>
    <w:rsid w:val="001A2813"/>
    <w:rsid w:val="001A57EE"/>
    <w:rsid w:val="001A7506"/>
    <w:rsid w:val="001B2656"/>
    <w:rsid w:val="001B27D0"/>
    <w:rsid w:val="001B3E21"/>
    <w:rsid w:val="001B6081"/>
    <w:rsid w:val="001B6B3C"/>
    <w:rsid w:val="001C0F4D"/>
    <w:rsid w:val="001C4E6D"/>
    <w:rsid w:val="001C5002"/>
    <w:rsid w:val="001C5208"/>
    <w:rsid w:val="001C6136"/>
    <w:rsid w:val="001C67B7"/>
    <w:rsid w:val="001D3E5E"/>
    <w:rsid w:val="001D4FF6"/>
    <w:rsid w:val="001D521C"/>
    <w:rsid w:val="001D650E"/>
    <w:rsid w:val="001D68D8"/>
    <w:rsid w:val="001D698B"/>
    <w:rsid w:val="001E0138"/>
    <w:rsid w:val="001E0A72"/>
    <w:rsid w:val="001E14BF"/>
    <w:rsid w:val="001E2225"/>
    <w:rsid w:val="001E2BF2"/>
    <w:rsid w:val="001E3DA9"/>
    <w:rsid w:val="001E569C"/>
    <w:rsid w:val="001E5B8F"/>
    <w:rsid w:val="001E5BE9"/>
    <w:rsid w:val="001E60EF"/>
    <w:rsid w:val="001F1147"/>
    <w:rsid w:val="001F4341"/>
    <w:rsid w:val="001F750B"/>
    <w:rsid w:val="001F7B46"/>
    <w:rsid w:val="001F7F97"/>
    <w:rsid w:val="0020045F"/>
    <w:rsid w:val="00203078"/>
    <w:rsid w:val="002038CC"/>
    <w:rsid w:val="002044C4"/>
    <w:rsid w:val="00204EB5"/>
    <w:rsid w:val="00205BEE"/>
    <w:rsid w:val="00205C6B"/>
    <w:rsid w:val="00207629"/>
    <w:rsid w:val="0021090F"/>
    <w:rsid w:val="00211F38"/>
    <w:rsid w:val="00213379"/>
    <w:rsid w:val="00221F9D"/>
    <w:rsid w:val="00221FFC"/>
    <w:rsid w:val="00222381"/>
    <w:rsid w:val="002265EE"/>
    <w:rsid w:val="00226D43"/>
    <w:rsid w:val="00231477"/>
    <w:rsid w:val="00231CBE"/>
    <w:rsid w:val="00233D0E"/>
    <w:rsid w:val="002348A5"/>
    <w:rsid w:val="002353B5"/>
    <w:rsid w:val="00236FA8"/>
    <w:rsid w:val="00237F15"/>
    <w:rsid w:val="00242A99"/>
    <w:rsid w:val="0024412D"/>
    <w:rsid w:val="00247C9A"/>
    <w:rsid w:val="00250707"/>
    <w:rsid w:val="00251009"/>
    <w:rsid w:val="002513B0"/>
    <w:rsid w:val="002524C3"/>
    <w:rsid w:val="00253DF3"/>
    <w:rsid w:val="0025560B"/>
    <w:rsid w:val="0026167E"/>
    <w:rsid w:val="00261B82"/>
    <w:rsid w:val="0026221B"/>
    <w:rsid w:val="002632D7"/>
    <w:rsid w:val="00263C68"/>
    <w:rsid w:val="0026435D"/>
    <w:rsid w:val="0026691D"/>
    <w:rsid w:val="00275ACC"/>
    <w:rsid w:val="00277C33"/>
    <w:rsid w:val="0028012D"/>
    <w:rsid w:val="00281093"/>
    <w:rsid w:val="00282BDE"/>
    <w:rsid w:val="0028308C"/>
    <w:rsid w:val="00286AB4"/>
    <w:rsid w:val="00286B8E"/>
    <w:rsid w:val="00286E6A"/>
    <w:rsid w:val="00286F19"/>
    <w:rsid w:val="00287DED"/>
    <w:rsid w:val="0029009D"/>
    <w:rsid w:val="00290BDA"/>
    <w:rsid w:val="00292FC9"/>
    <w:rsid w:val="00293A23"/>
    <w:rsid w:val="00293C38"/>
    <w:rsid w:val="0029478A"/>
    <w:rsid w:val="0029661E"/>
    <w:rsid w:val="00296877"/>
    <w:rsid w:val="002974AF"/>
    <w:rsid w:val="00297C4C"/>
    <w:rsid w:val="002A0EA7"/>
    <w:rsid w:val="002A47D7"/>
    <w:rsid w:val="002A5375"/>
    <w:rsid w:val="002A59B5"/>
    <w:rsid w:val="002A6B7B"/>
    <w:rsid w:val="002B35EF"/>
    <w:rsid w:val="002B6AFF"/>
    <w:rsid w:val="002B7945"/>
    <w:rsid w:val="002B7B81"/>
    <w:rsid w:val="002C06D1"/>
    <w:rsid w:val="002C1413"/>
    <w:rsid w:val="002C5C0C"/>
    <w:rsid w:val="002C5EAD"/>
    <w:rsid w:val="002D057F"/>
    <w:rsid w:val="002D37A6"/>
    <w:rsid w:val="002D3B75"/>
    <w:rsid w:val="002D3D7B"/>
    <w:rsid w:val="002D4BC5"/>
    <w:rsid w:val="002E27E0"/>
    <w:rsid w:val="002E31B9"/>
    <w:rsid w:val="002E54B6"/>
    <w:rsid w:val="002E57BC"/>
    <w:rsid w:val="002E5F0A"/>
    <w:rsid w:val="002E7A67"/>
    <w:rsid w:val="002E7E39"/>
    <w:rsid w:val="002F0B7F"/>
    <w:rsid w:val="002F211D"/>
    <w:rsid w:val="002F31DD"/>
    <w:rsid w:val="002F3B4A"/>
    <w:rsid w:val="002F4564"/>
    <w:rsid w:val="002F5758"/>
    <w:rsid w:val="002F7A25"/>
    <w:rsid w:val="00302C53"/>
    <w:rsid w:val="00303A74"/>
    <w:rsid w:val="0030502D"/>
    <w:rsid w:val="00305B31"/>
    <w:rsid w:val="003064A0"/>
    <w:rsid w:val="00306872"/>
    <w:rsid w:val="003069E9"/>
    <w:rsid w:val="00307B3A"/>
    <w:rsid w:val="00310FF4"/>
    <w:rsid w:val="00311918"/>
    <w:rsid w:val="00311C43"/>
    <w:rsid w:val="003134DF"/>
    <w:rsid w:val="00313EDD"/>
    <w:rsid w:val="00314251"/>
    <w:rsid w:val="00316A43"/>
    <w:rsid w:val="00323A1D"/>
    <w:rsid w:val="00325D4A"/>
    <w:rsid w:val="00326358"/>
    <w:rsid w:val="00330191"/>
    <w:rsid w:val="003308DD"/>
    <w:rsid w:val="0033388F"/>
    <w:rsid w:val="0033399B"/>
    <w:rsid w:val="003341C0"/>
    <w:rsid w:val="003342CF"/>
    <w:rsid w:val="00334BC5"/>
    <w:rsid w:val="00340934"/>
    <w:rsid w:val="00345ADD"/>
    <w:rsid w:val="00350286"/>
    <w:rsid w:val="00350BC7"/>
    <w:rsid w:val="00351999"/>
    <w:rsid w:val="00351B10"/>
    <w:rsid w:val="00354887"/>
    <w:rsid w:val="00361EA8"/>
    <w:rsid w:val="00362CB5"/>
    <w:rsid w:val="0036374E"/>
    <w:rsid w:val="00363785"/>
    <w:rsid w:val="00365942"/>
    <w:rsid w:val="00366039"/>
    <w:rsid w:val="0036616B"/>
    <w:rsid w:val="00366FF3"/>
    <w:rsid w:val="00367730"/>
    <w:rsid w:val="003703E9"/>
    <w:rsid w:val="00370E71"/>
    <w:rsid w:val="0037123C"/>
    <w:rsid w:val="00371562"/>
    <w:rsid w:val="00371F76"/>
    <w:rsid w:val="00375018"/>
    <w:rsid w:val="00377991"/>
    <w:rsid w:val="00377E1D"/>
    <w:rsid w:val="0038280C"/>
    <w:rsid w:val="00383E0A"/>
    <w:rsid w:val="00384D18"/>
    <w:rsid w:val="003852B6"/>
    <w:rsid w:val="003866A9"/>
    <w:rsid w:val="00392CAE"/>
    <w:rsid w:val="00392F50"/>
    <w:rsid w:val="00393028"/>
    <w:rsid w:val="003941A3"/>
    <w:rsid w:val="003945D2"/>
    <w:rsid w:val="00395DEA"/>
    <w:rsid w:val="00396B74"/>
    <w:rsid w:val="003A03DE"/>
    <w:rsid w:val="003A1C75"/>
    <w:rsid w:val="003A2B76"/>
    <w:rsid w:val="003A4336"/>
    <w:rsid w:val="003B00E0"/>
    <w:rsid w:val="003B42B8"/>
    <w:rsid w:val="003B6CD6"/>
    <w:rsid w:val="003B7138"/>
    <w:rsid w:val="003B7204"/>
    <w:rsid w:val="003C0549"/>
    <w:rsid w:val="003C2E3F"/>
    <w:rsid w:val="003C39C5"/>
    <w:rsid w:val="003C5D03"/>
    <w:rsid w:val="003C75DD"/>
    <w:rsid w:val="003D04C4"/>
    <w:rsid w:val="003D0A81"/>
    <w:rsid w:val="003D1D14"/>
    <w:rsid w:val="003D320D"/>
    <w:rsid w:val="003D47EE"/>
    <w:rsid w:val="003D4939"/>
    <w:rsid w:val="003D53BF"/>
    <w:rsid w:val="003D7AB5"/>
    <w:rsid w:val="003E0A3D"/>
    <w:rsid w:val="003E0BEA"/>
    <w:rsid w:val="003E15FE"/>
    <w:rsid w:val="003E26EA"/>
    <w:rsid w:val="003E3412"/>
    <w:rsid w:val="003E5B41"/>
    <w:rsid w:val="003E773E"/>
    <w:rsid w:val="003E783A"/>
    <w:rsid w:val="003E7852"/>
    <w:rsid w:val="003F5FF1"/>
    <w:rsid w:val="003F61B7"/>
    <w:rsid w:val="003F75EF"/>
    <w:rsid w:val="0040020C"/>
    <w:rsid w:val="004015C4"/>
    <w:rsid w:val="00401A41"/>
    <w:rsid w:val="004027F6"/>
    <w:rsid w:val="004057F4"/>
    <w:rsid w:val="004059D1"/>
    <w:rsid w:val="00405A3E"/>
    <w:rsid w:val="00405A86"/>
    <w:rsid w:val="00406A89"/>
    <w:rsid w:val="00411E37"/>
    <w:rsid w:val="0041244C"/>
    <w:rsid w:val="0041297B"/>
    <w:rsid w:val="00414F76"/>
    <w:rsid w:val="004158DF"/>
    <w:rsid w:val="00416C2A"/>
    <w:rsid w:val="00422A8F"/>
    <w:rsid w:val="004238EF"/>
    <w:rsid w:val="004239E3"/>
    <w:rsid w:val="0042418C"/>
    <w:rsid w:val="00425609"/>
    <w:rsid w:val="00430282"/>
    <w:rsid w:val="00430574"/>
    <w:rsid w:val="004308C6"/>
    <w:rsid w:val="0043218C"/>
    <w:rsid w:val="00433400"/>
    <w:rsid w:val="004334AC"/>
    <w:rsid w:val="0043356D"/>
    <w:rsid w:val="00434A30"/>
    <w:rsid w:val="004371D3"/>
    <w:rsid w:val="004407FE"/>
    <w:rsid w:val="0044085E"/>
    <w:rsid w:val="00441684"/>
    <w:rsid w:val="004428E0"/>
    <w:rsid w:val="00444535"/>
    <w:rsid w:val="0044618A"/>
    <w:rsid w:val="00446CE5"/>
    <w:rsid w:val="00450FE8"/>
    <w:rsid w:val="0045142E"/>
    <w:rsid w:val="004524CA"/>
    <w:rsid w:val="00454042"/>
    <w:rsid w:val="00454051"/>
    <w:rsid w:val="0045613C"/>
    <w:rsid w:val="00456CEE"/>
    <w:rsid w:val="004617BA"/>
    <w:rsid w:val="00462457"/>
    <w:rsid w:val="00463B50"/>
    <w:rsid w:val="00466765"/>
    <w:rsid w:val="004701E1"/>
    <w:rsid w:val="004722A2"/>
    <w:rsid w:val="00472C4B"/>
    <w:rsid w:val="00473231"/>
    <w:rsid w:val="004732E2"/>
    <w:rsid w:val="004738CB"/>
    <w:rsid w:val="0047495C"/>
    <w:rsid w:val="00475F44"/>
    <w:rsid w:val="004771AF"/>
    <w:rsid w:val="00477AFC"/>
    <w:rsid w:val="00477B77"/>
    <w:rsid w:val="00480D65"/>
    <w:rsid w:val="00482DF7"/>
    <w:rsid w:val="004845A0"/>
    <w:rsid w:val="00484C52"/>
    <w:rsid w:val="004902BA"/>
    <w:rsid w:val="00490843"/>
    <w:rsid w:val="00490A84"/>
    <w:rsid w:val="00491313"/>
    <w:rsid w:val="00491655"/>
    <w:rsid w:val="004932DB"/>
    <w:rsid w:val="00496090"/>
    <w:rsid w:val="00496694"/>
    <w:rsid w:val="004A0602"/>
    <w:rsid w:val="004A11F2"/>
    <w:rsid w:val="004A1619"/>
    <w:rsid w:val="004A2FD1"/>
    <w:rsid w:val="004A47CC"/>
    <w:rsid w:val="004A6190"/>
    <w:rsid w:val="004A62CB"/>
    <w:rsid w:val="004A64BF"/>
    <w:rsid w:val="004A70A2"/>
    <w:rsid w:val="004B096A"/>
    <w:rsid w:val="004B1913"/>
    <w:rsid w:val="004B312F"/>
    <w:rsid w:val="004B5E2B"/>
    <w:rsid w:val="004B71D6"/>
    <w:rsid w:val="004B7F99"/>
    <w:rsid w:val="004C05E5"/>
    <w:rsid w:val="004C1838"/>
    <w:rsid w:val="004C1D35"/>
    <w:rsid w:val="004C2BC1"/>
    <w:rsid w:val="004C3EAF"/>
    <w:rsid w:val="004C42F7"/>
    <w:rsid w:val="004C6A4D"/>
    <w:rsid w:val="004C6B1C"/>
    <w:rsid w:val="004C7A32"/>
    <w:rsid w:val="004C7F19"/>
    <w:rsid w:val="004D0236"/>
    <w:rsid w:val="004D079D"/>
    <w:rsid w:val="004D3672"/>
    <w:rsid w:val="004D5DCB"/>
    <w:rsid w:val="004E1172"/>
    <w:rsid w:val="004E2A81"/>
    <w:rsid w:val="004E2AE3"/>
    <w:rsid w:val="004E4945"/>
    <w:rsid w:val="004E53A9"/>
    <w:rsid w:val="004E55DF"/>
    <w:rsid w:val="004F3AC2"/>
    <w:rsid w:val="004F3C1D"/>
    <w:rsid w:val="004F4067"/>
    <w:rsid w:val="004F6A81"/>
    <w:rsid w:val="004F6CD5"/>
    <w:rsid w:val="00500813"/>
    <w:rsid w:val="00501FB2"/>
    <w:rsid w:val="00502913"/>
    <w:rsid w:val="00504074"/>
    <w:rsid w:val="00504303"/>
    <w:rsid w:val="0050540F"/>
    <w:rsid w:val="005057CC"/>
    <w:rsid w:val="00506D68"/>
    <w:rsid w:val="00516B9B"/>
    <w:rsid w:val="00522DB1"/>
    <w:rsid w:val="00523522"/>
    <w:rsid w:val="0052355A"/>
    <w:rsid w:val="0052507E"/>
    <w:rsid w:val="00525EAD"/>
    <w:rsid w:val="00526F1B"/>
    <w:rsid w:val="005307AC"/>
    <w:rsid w:val="00530D15"/>
    <w:rsid w:val="00531A29"/>
    <w:rsid w:val="005368BB"/>
    <w:rsid w:val="00537972"/>
    <w:rsid w:val="00540F0C"/>
    <w:rsid w:val="0054245E"/>
    <w:rsid w:val="00542C03"/>
    <w:rsid w:val="00543522"/>
    <w:rsid w:val="00544401"/>
    <w:rsid w:val="00544DEE"/>
    <w:rsid w:val="00545169"/>
    <w:rsid w:val="0054601C"/>
    <w:rsid w:val="00553B64"/>
    <w:rsid w:val="00553DFA"/>
    <w:rsid w:val="00553EAE"/>
    <w:rsid w:val="00554280"/>
    <w:rsid w:val="005611E5"/>
    <w:rsid w:val="00561264"/>
    <w:rsid w:val="00562ACC"/>
    <w:rsid w:val="00566589"/>
    <w:rsid w:val="00566F67"/>
    <w:rsid w:val="005723C3"/>
    <w:rsid w:val="005728DB"/>
    <w:rsid w:val="005730AF"/>
    <w:rsid w:val="005731DA"/>
    <w:rsid w:val="005734E4"/>
    <w:rsid w:val="0057389A"/>
    <w:rsid w:val="005751A4"/>
    <w:rsid w:val="005752E0"/>
    <w:rsid w:val="005755A2"/>
    <w:rsid w:val="00575BB3"/>
    <w:rsid w:val="005773F1"/>
    <w:rsid w:val="00577E94"/>
    <w:rsid w:val="005807A0"/>
    <w:rsid w:val="00580BDE"/>
    <w:rsid w:val="00582FE6"/>
    <w:rsid w:val="00584E1C"/>
    <w:rsid w:val="00585648"/>
    <w:rsid w:val="005869F8"/>
    <w:rsid w:val="00586AFD"/>
    <w:rsid w:val="00587635"/>
    <w:rsid w:val="00590694"/>
    <w:rsid w:val="005939C4"/>
    <w:rsid w:val="00593F7C"/>
    <w:rsid w:val="00594DEB"/>
    <w:rsid w:val="005955F6"/>
    <w:rsid w:val="0059683A"/>
    <w:rsid w:val="005A01B2"/>
    <w:rsid w:val="005A09EE"/>
    <w:rsid w:val="005A2B35"/>
    <w:rsid w:val="005A3002"/>
    <w:rsid w:val="005A591A"/>
    <w:rsid w:val="005A5B85"/>
    <w:rsid w:val="005A731B"/>
    <w:rsid w:val="005B335D"/>
    <w:rsid w:val="005B4880"/>
    <w:rsid w:val="005B4C3F"/>
    <w:rsid w:val="005B4D7E"/>
    <w:rsid w:val="005B4F44"/>
    <w:rsid w:val="005B7E23"/>
    <w:rsid w:val="005C00BC"/>
    <w:rsid w:val="005C0308"/>
    <w:rsid w:val="005C0908"/>
    <w:rsid w:val="005C111E"/>
    <w:rsid w:val="005C5AB8"/>
    <w:rsid w:val="005D00EA"/>
    <w:rsid w:val="005D0C85"/>
    <w:rsid w:val="005D16DB"/>
    <w:rsid w:val="005D1E9A"/>
    <w:rsid w:val="005D214B"/>
    <w:rsid w:val="005D3BC6"/>
    <w:rsid w:val="005D5EAE"/>
    <w:rsid w:val="005E064E"/>
    <w:rsid w:val="005E2A2B"/>
    <w:rsid w:val="005E445C"/>
    <w:rsid w:val="005E49FA"/>
    <w:rsid w:val="005E5E16"/>
    <w:rsid w:val="005E6BF2"/>
    <w:rsid w:val="005E766F"/>
    <w:rsid w:val="005E7AE3"/>
    <w:rsid w:val="005F061A"/>
    <w:rsid w:val="005F700D"/>
    <w:rsid w:val="005F7A87"/>
    <w:rsid w:val="00600D3A"/>
    <w:rsid w:val="00602746"/>
    <w:rsid w:val="00605342"/>
    <w:rsid w:val="006059DA"/>
    <w:rsid w:val="00605F59"/>
    <w:rsid w:val="00606248"/>
    <w:rsid w:val="006071D1"/>
    <w:rsid w:val="00615421"/>
    <w:rsid w:val="00616AAD"/>
    <w:rsid w:val="0062108C"/>
    <w:rsid w:val="00622223"/>
    <w:rsid w:val="00622F67"/>
    <w:rsid w:val="00623B41"/>
    <w:rsid w:val="00624710"/>
    <w:rsid w:val="006267E5"/>
    <w:rsid w:val="00627F44"/>
    <w:rsid w:val="00630C7B"/>
    <w:rsid w:val="0063156B"/>
    <w:rsid w:val="006339E4"/>
    <w:rsid w:val="006412E2"/>
    <w:rsid w:val="00642FD2"/>
    <w:rsid w:val="00644FD6"/>
    <w:rsid w:val="00645C67"/>
    <w:rsid w:val="006507E7"/>
    <w:rsid w:val="00652E55"/>
    <w:rsid w:val="00653BA7"/>
    <w:rsid w:val="00655EB9"/>
    <w:rsid w:val="00657336"/>
    <w:rsid w:val="00664E71"/>
    <w:rsid w:val="00664FBE"/>
    <w:rsid w:val="006662CD"/>
    <w:rsid w:val="006707EA"/>
    <w:rsid w:val="006739AE"/>
    <w:rsid w:val="00673AF8"/>
    <w:rsid w:val="006742FA"/>
    <w:rsid w:val="00675C7F"/>
    <w:rsid w:val="0067778E"/>
    <w:rsid w:val="0068086C"/>
    <w:rsid w:val="00682724"/>
    <w:rsid w:val="00683EE0"/>
    <w:rsid w:val="00685760"/>
    <w:rsid w:val="00686762"/>
    <w:rsid w:val="0068776F"/>
    <w:rsid w:val="00687C20"/>
    <w:rsid w:val="00687E78"/>
    <w:rsid w:val="00690C1C"/>
    <w:rsid w:val="00691F0C"/>
    <w:rsid w:val="0069217D"/>
    <w:rsid w:val="006922A1"/>
    <w:rsid w:val="00692D5F"/>
    <w:rsid w:val="0069383F"/>
    <w:rsid w:val="00696D6E"/>
    <w:rsid w:val="00697360"/>
    <w:rsid w:val="006974C7"/>
    <w:rsid w:val="006A0AFB"/>
    <w:rsid w:val="006A0C15"/>
    <w:rsid w:val="006A2F56"/>
    <w:rsid w:val="006A7341"/>
    <w:rsid w:val="006B0C7F"/>
    <w:rsid w:val="006B1CBF"/>
    <w:rsid w:val="006B250D"/>
    <w:rsid w:val="006B473D"/>
    <w:rsid w:val="006B7CDD"/>
    <w:rsid w:val="006C1938"/>
    <w:rsid w:val="006C3171"/>
    <w:rsid w:val="006D1277"/>
    <w:rsid w:val="006D1DA7"/>
    <w:rsid w:val="006D1F8E"/>
    <w:rsid w:val="006D206C"/>
    <w:rsid w:val="006D3D8E"/>
    <w:rsid w:val="006D4EA5"/>
    <w:rsid w:val="006D7C28"/>
    <w:rsid w:val="006E13F1"/>
    <w:rsid w:val="006E2AEA"/>
    <w:rsid w:val="006E46F1"/>
    <w:rsid w:val="006E6905"/>
    <w:rsid w:val="006E7112"/>
    <w:rsid w:val="006E756C"/>
    <w:rsid w:val="006F0C6C"/>
    <w:rsid w:val="006F117B"/>
    <w:rsid w:val="006F3156"/>
    <w:rsid w:val="006F3A6C"/>
    <w:rsid w:val="006F3BF5"/>
    <w:rsid w:val="006F3CD0"/>
    <w:rsid w:val="006F50B6"/>
    <w:rsid w:val="006F5583"/>
    <w:rsid w:val="00701879"/>
    <w:rsid w:val="00705E09"/>
    <w:rsid w:val="00710791"/>
    <w:rsid w:val="0071117C"/>
    <w:rsid w:val="00712C3C"/>
    <w:rsid w:val="007147A5"/>
    <w:rsid w:val="00714BC2"/>
    <w:rsid w:val="00715ED0"/>
    <w:rsid w:val="00716442"/>
    <w:rsid w:val="00716617"/>
    <w:rsid w:val="00716A16"/>
    <w:rsid w:val="007176DC"/>
    <w:rsid w:val="00721904"/>
    <w:rsid w:val="00724033"/>
    <w:rsid w:val="00725955"/>
    <w:rsid w:val="0073082F"/>
    <w:rsid w:val="00733AFA"/>
    <w:rsid w:val="007351E0"/>
    <w:rsid w:val="0073634F"/>
    <w:rsid w:val="00743872"/>
    <w:rsid w:val="00744ACD"/>
    <w:rsid w:val="007452B6"/>
    <w:rsid w:val="007460B8"/>
    <w:rsid w:val="00746812"/>
    <w:rsid w:val="0074721D"/>
    <w:rsid w:val="00750235"/>
    <w:rsid w:val="0075482C"/>
    <w:rsid w:val="00757273"/>
    <w:rsid w:val="0076371B"/>
    <w:rsid w:val="00763FE4"/>
    <w:rsid w:val="00765C94"/>
    <w:rsid w:val="007661FF"/>
    <w:rsid w:val="00770ED2"/>
    <w:rsid w:val="00771A18"/>
    <w:rsid w:val="00773AFF"/>
    <w:rsid w:val="007762F0"/>
    <w:rsid w:val="007810DD"/>
    <w:rsid w:val="007832F7"/>
    <w:rsid w:val="00784567"/>
    <w:rsid w:val="00785303"/>
    <w:rsid w:val="00791E43"/>
    <w:rsid w:val="00795657"/>
    <w:rsid w:val="00796A36"/>
    <w:rsid w:val="007A18BD"/>
    <w:rsid w:val="007A1C90"/>
    <w:rsid w:val="007A29F4"/>
    <w:rsid w:val="007A71DD"/>
    <w:rsid w:val="007B123D"/>
    <w:rsid w:val="007B2377"/>
    <w:rsid w:val="007B6D0B"/>
    <w:rsid w:val="007C0152"/>
    <w:rsid w:val="007C07C4"/>
    <w:rsid w:val="007C1EAA"/>
    <w:rsid w:val="007C21BF"/>
    <w:rsid w:val="007C3149"/>
    <w:rsid w:val="007C499F"/>
    <w:rsid w:val="007C6542"/>
    <w:rsid w:val="007C7619"/>
    <w:rsid w:val="007D3A8A"/>
    <w:rsid w:val="007D4A41"/>
    <w:rsid w:val="007D6D7F"/>
    <w:rsid w:val="007D7D8F"/>
    <w:rsid w:val="007E0CED"/>
    <w:rsid w:val="007E365D"/>
    <w:rsid w:val="007F1835"/>
    <w:rsid w:val="007F20F6"/>
    <w:rsid w:val="007F2C15"/>
    <w:rsid w:val="007F2CD3"/>
    <w:rsid w:val="007F462E"/>
    <w:rsid w:val="007F5558"/>
    <w:rsid w:val="007F55EB"/>
    <w:rsid w:val="007F5DF8"/>
    <w:rsid w:val="00800763"/>
    <w:rsid w:val="00802326"/>
    <w:rsid w:val="008037AC"/>
    <w:rsid w:val="00804F68"/>
    <w:rsid w:val="00805064"/>
    <w:rsid w:val="00805941"/>
    <w:rsid w:val="00806F69"/>
    <w:rsid w:val="00807285"/>
    <w:rsid w:val="0081116A"/>
    <w:rsid w:val="008127E4"/>
    <w:rsid w:val="00821DDE"/>
    <w:rsid w:val="00821FE3"/>
    <w:rsid w:val="008220A9"/>
    <w:rsid w:val="0082298A"/>
    <w:rsid w:val="00823035"/>
    <w:rsid w:val="00823A13"/>
    <w:rsid w:val="00824050"/>
    <w:rsid w:val="0082472E"/>
    <w:rsid w:val="008258C6"/>
    <w:rsid w:val="008262CF"/>
    <w:rsid w:val="00827A22"/>
    <w:rsid w:val="00827B3F"/>
    <w:rsid w:val="00827CE9"/>
    <w:rsid w:val="008309B8"/>
    <w:rsid w:val="008319EC"/>
    <w:rsid w:val="00833C51"/>
    <w:rsid w:val="00833E51"/>
    <w:rsid w:val="00834E54"/>
    <w:rsid w:val="00837A80"/>
    <w:rsid w:val="008423BC"/>
    <w:rsid w:val="00842FD0"/>
    <w:rsid w:val="00844791"/>
    <w:rsid w:val="00844B02"/>
    <w:rsid w:val="00844B15"/>
    <w:rsid w:val="00844BB4"/>
    <w:rsid w:val="008517F3"/>
    <w:rsid w:val="0085277C"/>
    <w:rsid w:val="0085498B"/>
    <w:rsid w:val="00854BDE"/>
    <w:rsid w:val="00855EBB"/>
    <w:rsid w:val="008572A4"/>
    <w:rsid w:val="008579BD"/>
    <w:rsid w:val="00862348"/>
    <w:rsid w:val="00862AD9"/>
    <w:rsid w:val="00870FD5"/>
    <w:rsid w:val="00871083"/>
    <w:rsid w:val="00871529"/>
    <w:rsid w:val="0087365F"/>
    <w:rsid w:val="00873900"/>
    <w:rsid w:val="00873E69"/>
    <w:rsid w:val="00874AE2"/>
    <w:rsid w:val="00875FB1"/>
    <w:rsid w:val="008766D7"/>
    <w:rsid w:val="00876BA1"/>
    <w:rsid w:val="00876BE6"/>
    <w:rsid w:val="00877330"/>
    <w:rsid w:val="00877D2D"/>
    <w:rsid w:val="00880918"/>
    <w:rsid w:val="0088104B"/>
    <w:rsid w:val="0088207A"/>
    <w:rsid w:val="0088350C"/>
    <w:rsid w:val="00891DB7"/>
    <w:rsid w:val="0089390A"/>
    <w:rsid w:val="0089498C"/>
    <w:rsid w:val="00896155"/>
    <w:rsid w:val="008A2313"/>
    <w:rsid w:val="008A5EC4"/>
    <w:rsid w:val="008A7FDB"/>
    <w:rsid w:val="008B03FF"/>
    <w:rsid w:val="008B1676"/>
    <w:rsid w:val="008B3933"/>
    <w:rsid w:val="008B3E0D"/>
    <w:rsid w:val="008B4010"/>
    <w:rsid w:val="008B457D"/>
    <w:rsid w:val="008B60FC"/>
    <w:rsid w:val="008B68B4"/>
    <w:rsid w:val="008B7164"/>
    <w:rsid w:val="008B7F79"/>
    <w:rsid w:val="008C14E1"/>
    <w:rsid w:val="008C2DDD"/>
    <w:rsid w:val="008C360F"/>
    <w:rsid w:val="008C3A08"/>
    <w:rsid w:val="008C4820"/>
    <w:rsid w:val="008C57E5"/>
    <w:rsid w:val="008C5F04"/>
    <w:rsid w:val="008C782B"/>
    <w:rsid w:val="008D0256"/>
    <w:rsid w:val="008D06FA"/>
    <w:rsid w:val="008D0A3D"/>
    <w:rsid w:val="008D14A6"/>
    <w:rsid w:val="008D17B9"/>
    <w:rsid w:val="008D24E1"/>
    <w:rsid w:val="008D39C9"/>
    <w:rsid w:val="008D5371"/>
    <w:rsid w:val="008E0A35"/>
    <w:rsid w:val="008E1F1B"/>
    <w:rsid w:val="008E2ABD"/>
    <w:rsid w:val="008E508A"/>
    <w:rsid w:val="008E66A9"/>
    <w:rsid w:val="008E6F08"/>
    <w:rsid w:val="008E7A26"/>
    <w:rsid w:val="008F11EE"/>
    <w:rsid w:val="008F32C5"/>
    <w:rsid w:val="008F36FE"/>
    <w:rsid w:val="008F44F7"/>
    <w:rsid w:val="008F464B"/>
    <w:rsid w:val="008F6381"/>
    <w:rsid w:val="00900DD1"/>
    <w:rsid w:val="009014D7"/>
    <w:rsid w:val="00903C90"/>
    <w:rsid w:val="00903D50"/>
    <w:rsid w:val="009046F2"/>
    <w:rsid w:val="00906076"/>
    <w:rsid w:val="009070C1"/>
    <w:rsid w:val="00910004"/>
    <w:rsid w:val="009106A8"/>
    <w:rsid w:val="00911EB1"/>
    <w:rsid w:val="00920454"/>
    <w:rsid w:val="0092056D"/>
    <w:rsid w:val="00921084"/>
    <w:rsid w:val="009216CB"/>
    <w:rsid w:val="00921811"/>
    <w:rsid w:val="0092186B"/>
    <w:rsid w:val="00922650"/>
    <w:rsid w:val="00924C41"/>
    <w:rsid w:val="009268E2"/>
    <w:rsid w:val="00930AF7"/>
    <w:rsid w:val="00931D39"/>
    <w:rsid w:val="0093421C"/>
    <w:rsid w:val="00935BA1"/>
    <w:rsid w:val="0093683E"/>
    <w:rsid w:val="00941BA4"/>
    <w:rsid w:val="009436A2"/>
    <w:rsid w:val="00945B90"/>
    <w:rsid w:val="0095095A"/>
    <w:rsid w:val="00951FD4"/>
    <w:rsid w:val="00954A41"/>
    <w:rsid w:val="0095513C"/>
    <w:rsid w:val="00955F20"/>
    <w:rsid w:val="00956716"/>
    <w:rsid w:val="00960AD7"/>
    <w:rsid w:val="00961D99"/>
    <w:rsid w:val="00965A35"/>
    <w:rsid w:val="00967C1D"/>
    <w:rsid w:val="00971CD0"/>
    <w:rsid w:val="0097212F"/>
    <w:rsid w:val="009722BB"/>
    <w:rsid w:val="009726D5"/>
    <w:rsid w:val="0097379E"/>
    <w:rsid w:val="009768D8"/>
    <w:rsid w:val="00980500"/>
    <w:rsid w:val="009817FA"/>
    <w:rsid w:val="00983670"/>
    <w:rsid w:val="00984E68"/>
    <w:rsid w:val="00984FE6"/>
    <w:rsid w:val="0098531E"/>
    <w:rsid w:val="00986E04"/>
    <w:rsid w:val="0098757C"/>
    <w:rsid w:val="0098758B"/>
    <w:rsid w:val="00987AF9"/>
    <w:rsid w:val="009907E6"/>
    <w:rsid w:val="00994529"/>
    <w:rsid w:val="00995376"/>
    <w:rsid w:val="00996763"/>
    <w:rsid w:val="00996A9F"/>
    <w:rsid w:val="009A0393"/>
    <w:rsid w:val="009A237E"/>
    <w:rsid w:val="009A27A7"/>
    <w:rsid w:val="009A2DD9"/>
    <w:rsid w:val="009A3588"/>
    <w:rsid w:val="009A3755"/>
    <w:rsid w:val="009A582D"/>
    <w:rsid w:val="009A7C53"/>
    <w:rsid w:val="009B0FCE"/>
    <w:rsid w:val="009B1F51"/>
    <w:rsid w:val="009B2F20"/>
    <w:rsid w:val="009B4BBD"/>
    <w:rsid w:val="009B4F93"/>
    <w:rsid w:val="009B5D52"/>
    <w:rsid w:val="009B6E47"/>
    <w:rsid w:val="009C09C7"/>
    <w:rsid w:val="009C243B"/>
    <w:rsid w:val="009C2F3A"/>
    <w:rsid w:val="009C6277"/>
    <w:rsid w:val="009C632B"/>
    <w:rsid w:val="009D0424"/>
    <w:rsid w:val="009D3342"/>
    <w:rsid w:val="009D3F62"/>
    <w:rsid w:val="009D5DB9"/>
    <w:rsid w:val="009E10F0"/>
    <w:rsid w:val="009E662B"/>
    <w:rsid w:val="009E77ED"/>
    <w:rsid w:val="009E7C57"/>
    <w:rsid w:val="009F2082"/>
    <w:rsid w:val="009F2DEE"/>
    <w:rsid w:val="009F4BE2"/>
    <w:rsid w:val="009F5CB2"/>
    <w:rsid w:val="009F6556"/>
    <w:rsid w:val="009F75BD"/>
    <w:rsid w:val="00A016D8"/>
    <w:rsid w:val="00A024AF"/>
    <w:rsid w:val="00A03511"/>
    <w:rsid w:val="00A042F0"/>
    <w:rsid w:val="00A04371"/>
    <w:rsid w:val="00A0467D"/>
    <w:rsid w:val="00A050AB"/>
    <w:rsid w:val="00A10F92"/>
    <w:rsid w:val="00A10FC6"/>
    <w:rsid w:val="00A12BC8"/>
    <w:rsid w:val="00A14393"/>
    <w:rsid w:val="00A14AC2"/>
    <w:rsid w:val="00A14C58"/>
    <w:rsid w:val="00A203B1"/>
    <w:rsid w:val="00A224F0"/>
    <w:rsid w:val="00A25813"/>
    <w:rsid w:val="00A2639D"/>
    <w:rsid w:val="00A309C0"/>
    <w:rsid w:val="00A30F68"/>
    <w:rsid w:val="00A31BE6"/>
    <w:rsid w:val="00A33190"/>
    <w:rsid w:val="00A332EF"/>
    <w:rsid w:val="00A35013"/>
    <w:rsid w:val="00A377CE"/>
    <w:rsid w:val="00A414D8"/>
    <w:rsid w:val="00A43093"/>
    <w:rsid w:val="00A4412C"/>
    <w:rsid w:val="00A534C5"/>
    <w:rsid w:val="00A55933"/>
    <w:rsid w:val="00A55989"/>
    <w:rsid w:val="00A5781D"/>
    <w:rsid w:val="00A6227F"/>
    <w:rsid w:val="00A63DA2"/>
    <w:rsid w:val="00A64F3F"/>
    <w:rsid w:val="00A65C15"/>
    <w:rsid w:val="00A65DAC"/>
    <w:rsid w:val="00A66556"/>
    <w:rsid w:val="00A701ED"/>
    <w:rsid w:val="00A7113E"/>
    <w:rsid w:val="00A71511"/>
    <w:rsid w:val="00A71716"/>
    <w:rsid w:val="00A732F4"/>
    <w:rsid w:val="00A747F1"/>
    <w:rsid w:val="00A813F8"/>
    <w:rsid w:val="00A823C8"/>
    <w:rsid w:val="00A84374"/>
    <w:rsid w:val="00A85DDA"/>
    <w:rsid w:val="00A87116"/>
    <w:rsid w:val="00A87253"/>
    <w:rsid w:val="00A872AE"/>
    <w:rsid w:val="00A91CC6"/>
    <w:rsid w:val="00A91F61"/>
    <w:rsid w:val="00A924AE"/>
    <w:rsid w:val="00A93CBD"/>
    <w:rsid w:val="00A95312"/>
    <w:rsid w:val="00A97391"/>
    <w:rsid w:val="00AA2C52"/>
    <w:rsid w:val="00AA359C"/>
    <w:rsid w:val="00AA694C"/>
    <w:rsid w:val="00AA7DA2"/>
    <w:rsid w:val="00AB0D64"/>
    <w:rsid w:val="00AB42EE"/>
    <w:rsid w:val="00AB538D"/>
    <w:rsid w:val="00AC066D"/>
    <w:rsid w:val="00AC26CB"/>
    <w:rsid w:val="00AC2922"/>
    <w:rsid w:val="00AC2D45"/>
    <w:rsid w:val="00AC4483"/>
    <w:rsid w:val="00AC4606"/>
    <w:rsid w:val="00AC760F"/>
    <w:rsid w:val="00AD0F18"/>
    <w:rsid w:val="00AD175B"/>
    <w:rsid w:val="00AD376A"/>
    <w:rsid w:val="00AD3926"/>
    <w:rsid w:val="00AD521C"/>
    <w:rsid w:val="00AD6F29"/>
    <w:rsid w:val="00AE13E5"/>
    <w:rsid w:val="00AE13FC"/>
    <w:rsid w:val="00AE3B22"/>
    <w:rsid w:val="00AE3F9C"/>
    <w:rsid w:val="00AE7CC5"/>
    <w:rsid w:val="00AF1065"/>
    <w:rsid w:val="00AF1BA1"/>
    <w:rsid w:val="00AF312F"/>
    <w:rsid w:val="00AF3A93"/>
    <w:rsid w:val="00AF4240"/>
    <w:rsid w:val="00AF4E22"/>
    <w:rsid w:val="00AF76D5"/>
    <w:rsid w:val="00B00141"/>
    <w:rsid w:val="00B011A7"/>
    <w:rsid w:val="00B01D18"/>
    <w:rsid w:val="00B02220"/>
    <w:rsid w:val="00B0262B"/>
    <w:rsid w:val="00B03D0C"/>
    <w:rsid w:val="00B07F1D"/>
    <w:rsid w:val="00B101BF"/>
    <w:rsid w:val="00B10B64"/>
    <w:rsid w:val="00B11EBB"/>
    <w:rsid w:val="00B11EC9"/>
    <w:rsid w:val="00B1269E"/>
    <w:rsid w:val="00B128F9"/>
    <w:rsid w:val="00B200DF"/>
    <w:rsid w:val="00B23D7E"/>
    <w:rsid w:val="00B27B39"/>
    <w:rsid w:val="00B313ED"/>
    <w:rsid w:val="00B31441"/>
    <w:rsid w:val="00B35E01"/>
    <w:rsid w:val="00B37D19"/>
    <w:rsid w:val="00B4055E"/>
    <w:rsid w:val="00B41671"/>
    <w:rsid w:val="00B4171D"/>
    <w:rsid w:val="00B42310"/>
    <w:rsid w:val="00B44A38"/>
    <w:rsid w:val="00B44BCD"/>
    <w:rsid w:val="00B46201"/>
    <w:rsid w:val="00B46755"/>
    <w:rsid w:val="00B500A1"/>
    <w:rsid w:val="00B50BF4"/>
    <w:rsid w:val="00B51E8B"/>
    <w:rsid w:val="00B52172"/>
    <w:rsid w:val="00B53185"/>
    <w:rsid w:val="00B53CCA"/>
    <w:rsid w:val="00B56F3E"/>
    <w:rsid w:val="00B6214F"/>
    <w:rsid w:val="00B622DC"/>
    <w:rsid w:val="00B63B7C"/>
    <w:rsid w:val="00B66057"/>
    <w:rsid w:val="00B675A7"/>
    <w:rsid w:val="00B67AC2"/>
    <w:rsid w:val="00B67E04"/>
    <w:rsid w:val="00B735C7"/>
    <w:rsid w:val="00B7389B"/>
    <w:rsid w:val="00B74A10"/>
    <w:rsid w:val="00B75474"/>
    <w:rsid w:val="00B75739"/>
    <w:rsid w:val="00B75FEA"/>
    <w:rsid w:val="00B777F7"/>
    <w:rsid w:val="00B812A3"/>
    <w:rsid w:val="00B81C5D"/>
    <w:rsid w:val="00B82059"/>
    <w:rsid w:val="00B83FBF"/>
    <w:rsid w:val="00B84004"/>
    <w:rsid w:val="00B8512A"/>
    <w:rsid w:val="00B8632D"/>
    <w:rsid w:val="00B86D99"/>
    <w:rsid w:val="00B87377"/>
    <w:rsid w:val="00B91E2D"/>
    <w:rsid w:val="00B94A5C"/>
    <w:rsid w:val="00B94D66"/>
    <w:rsid w:val="00B95422"/>
    <w:rsid w:val="00B957B9"/>
    <w:rsid w:val="00B95C56"/>
    <w:rsid w:val="00B96524"/>
    <w:rsid w:val="00BA0151"/>
    <w:rsid w:val="00BA01EF"/>
    <w:rsid w:val="00BA090D"/>
    <w:rsid w:val="00BA1BFC"/>
    <w:rsid w:val="00BA1EDF"/>
    <w:rsid w:val="00BA40F9"/>
    <w:rsid w:val="00BB256F"/>
    <w:rsid w:val="00BB781E"/>
    <w:rsid w:val="00BC027B"/>
    <w:rsid w:val="00BC3F99"/>
    <w:rsid w:val="00BC4CCE"/>
    <w:rsid w:val="00BD09ED"/>
    <w:rsid w:val="00BD1D0F"/>
    <w:rsid w:val="00BD2B5E"/>
    <w:rsid w:val="00BD34C5"/>
    <w:rsid w:val="00BD3B67"/>
    <w:rsid w:val="00BD7682"/>
    <w:rsid w:val="00BE055D"/>
    <w:rsid w:val="00BE1F4C"/>
    <w:rsid w:val="00BE618E"/>
    <w:rsid w:val="00BE6258"/>
    <w:rsid w:val="00BE6BAD"/>
    <w:rsid w:val="00BE6CD4"/>
    <w:rsid w:val="00BF377C"/>
    <w:rsid w:val="00BF4204"/>
    <w:rsid w:val="00BF67F0"/>
    <w:rsid w:val="00BF74DB"/>
    <w:rsid w:val="00C00D46"/>
    <w:rsid w:val="00C027ED"/>
    <w:rsid w:val="00C124AA"/>
    <w:rsid w:val="00C13D5F"/>
    <w:rsid w:val="00C172B2"/>
    <w:rsid w:val="00C2597D"/>
    <w:rsid w:val="00C376E7"/>
    <w:rsid w:val="00C40E29"/>
    <w:rsid w:val="00C41F1C"/>
    <w:rsid w:val="00C42738"/>
    <w:rsid w:val="00C428CF"/>
    <w:rsid w:val="00C437CD"/>
    <w:rsid w:val="00C44541"/>
    <w:rsid w:val="00C4571C"/>
    <w:rsid w:val="00C46C7E"/>
    <w:rsid w:val="00C50130"/>
    <w:rsid w:val="00C501A1"/>
    <w:rsid w:val="00C5415E"/>
    <w:rsid w:val="00C54FEC"/>
    <w:rsid w:val="00C5581A"/>
    <w:rsid w:val="00C56448"/>
    <w:rsid w:val="00C56698"/>
    <w:rsid w:val="00C57132"/>
    <w:rsid w:val="00C574FF"/>
    <w:rsid w:val="00C57545"/>
    <w:rsid w:val="00C5799F"/>
    <w:rsid w:val="00C62DCB"/>
    <w:rsid w:val="00C65FBB"/>
    <w:rsid w:val="00C67228"/>
    <w:rsid w:val="00C710EC"/>
    <w:rsid w:val="00C72691"/>
    <w:rsid w:val="00C73A7A"/>
    <w:rsid w:val="00C76106"/>
    <w:rsid w:val="00C76281"/>
    <w:rsid w:val="00C76A2A"/>
    <w:rsid w:val="00C77E2E"/>
    <w:rsid w:val="00C82264"/>
    <w:rsid w:val="00C82ADE"/>
    <w:rsid w:val="00C87E5A"/>
    <w:rsid w:val="00C87FD9"/>
    <w:rsid w:val="00C937D5"/>
    <w:rsid w:val="00C93AC6"/>
    <w:rsid w:val="00C95152"/>
    <w:rsid w:val="00C95861"/>
    <w:rsid w:val="00C959CD"/>
    <w:rsid w:val="00CA491F"/>
    <w:rsid w:val="00CA79A7"/>
    <w:rsid w:val="00CB05E9"/>
    <w:rsid w:val="00CB0746"/>
    <w:rsid w:val="00CB1690"/>
    <w:rsid w:val="00CB3142"/>
    <w:rsid w:val="00CB3903"/>
    <w:rsid w:val="00CB7017"/>
    <w:rsid w:val="00CC1037"/>
    <w:rsid w:val="00CC1ABE"/>
    <w:rsid w:val="00CC1B9E"/>
    <w:rsid w:val="00CC1EBD"/>
    <w:rsid w:val="00CC6A76"/>
    <w:rsid w:val="00CD14A2"/>
    <w:rsid w:val="00CD2800"/>
    <w:rsid w:val="00CD34CC"/>
    <w:rsid w:val="00CD6DE7"/>
    <w:rsid w:val="00CE67B9"/>
    <w:rsid w:val="00CE79C3"/>
    <w:rsid w:val="00CF0A04"/>
    <w:rsid w:val="00CF18E7"/>
    <w:rsid w:val="00CF2B1B"/>
    <w:rsid w:val="00CF7EC5"/>
    <w:rsid w:val="00CF7FE8"/>
    <w:rsid w:val="00D011DE"/>
    <w:rsid w:val="00D02C39"/>
    <w:rsid w:val="00D04610"/>
    <w:rsid w:val="00D06893"/>
    <w:rsid w:val="00D076CE"/>
    <w:rsid w:val="00D078BD"/>
    <w:rsid w:val="00D10ADC"/>
    <w:rsid w:val="00D10C13"/>
    <w:rsid w:val="00D12DFB"/>
    <w:rsid w:val="00D1472E"/>
    <w:rsid w:val="00D16217"/>
    <w:rsid w:val="00D17074"/>
    <w:rsid w:val="00D17DE5"/>
    <w:rsid w:val="00D20B4B"/>
    <w:rsid w:val="00D22E9E"/>
    <w:rsid w:val="00D23DA1"/>
    <w:rsid w:val="00D2613E"/>
    <w:rsid w:val="00D27A2B"/>
    <w:rsid w:val="00D302CA"/>
    <w:rsid w:val="00D31C35"/>
    <w:rsid w:val="00D32C75"/>
    <w:rsid w:val="00D32F87"/>
    <w:rsid w:val="00D341CB"/>
    <w:rsid w:val="00D3438B"/>
    <w:rsid w:val="00D35034"/>
    <w:rsid w:val="00D353F8"/>
    <w:rsid w:val="00D35528"/>
    <w:rsid w:val="00D401A2"/>
    <w:rsid w:val="00D40AD9"/>
    <w:rsid w:val="00D41FF8"/>
    <w:rsid w:val="00D44899"/>
    <w:rsid w:val="00D464FC"/>
    <w:rsid w:val="00D46572"/>
    <w:rsid w:val="00D479F3"/>
    <w:rsid w:val="00D5394B"/>
    <w:rsid w:val="00D54EAD"/>
    <w:rsid w:val="00D55239"/>
    <w:rsid w:val="00D57A50"/>
    <w:rsid w:val="00D57D85"/>
    <w:rsid w:val="00D6150D"/>
    <w:rsid w:val="00D61A22"/>
    <w:rsid w:val="00D640B4"/>
    <w:rsid w:val="00D64825"/>
    <w:rsid w:val="00D64E3C"/>
    <w:rsid w:val="00D70199"/>
    <w:rsid w:val="00D7021B"/>
    <w:rsid w:val="00D70AFE"/>
    <w:rsid w:val="00D71442"/>
    <w:rsid w:val="00D71C27"/>
    <w:rsid w:val="00D71D2C"/>
    <w:rsid w:val="00D727EF"/>
    <w:rsid w:val="00D73A49"/>
    <w:rsid w:val="00D73EB4"/>
    <w:rsid w:val="00D74C35"/>
    <w:rsid w:val="00D74DA8"/>
    <w:rsid w:val="00D753C1"/>
    <w:rsid w:val="00D75F67"/>
    <w:rsid w:val="00D773A2"/>
    <w:rsid w:val="00D77A34"/>
    <w:rsid w:val="00D81132"/>
    <w:rsid w:val="00D813F3"/>
    <w:rsid w:val="00D83A12"/>
    <w:rsid w:val="00D83E50"/>
    <w:rsid w:val="00D87FD5"/>
    <w:rsid w:val="00D91AB9"/>
    <w:rsid w:val="00D936E2"/>
    <w:rsid w:val="00D95D81"/>
    <w:rsid w:val="00D96528"/>
    <w:rsid w:val="00D965B8"/>
    <w:rsid w:val="00D965FF"/>
    <w:rsid w:val="00DA0B27"/>
    <w:rsid w:val="00DA1774"/>
    <w:rsid w:val="00DA3BA2"/>
    <w:rsid w:val="00DA5960"/>
    <w:rsid w:val="00DA67A6"/>
    <w:rsid w:val="00DA6B7E"/>
    <w:rsid w:val="00DB056F"/>
    <w:rsid w:val="00DB1BC0"/>
    <w:rsid w:val="00DB32ED"/>
    <w:rsid w:val="00DB36C6"/>
    <w:rsid w:val="00DB397F"/>
    <w:rsid w:val="00DB4AA1"/>
    <w:rsid w:val="00DB4B47"/>
    <w:rsid w:val="00DB51D1"/>
    <w:rsid w:val="00DB69D0"/>
    <w:rsid w:val="00DC02B4"/>
    <w:rsid w:val="00DC181F"/>
    <w:rsid w:val="00DC2A55"/>
    <w:rsid w:val="00DC32D4"/>
    <w:rsid w:val="00DC32FC"/>
    <w:rsid w:val="00DC4D75"/>
    <w:rsid w:val="00DC4F82"/>
    <w:rsid w:val="00DC67F5"/>
    <w:rsid w:val="00DC68D5"/>
    <w:rsid w:val="00DD1CB0"/>
    <w:rsid w:val="00DD26BF"/>
    <w:rsid w:val="00DD2BE7"/>
    <w:rsid w:val="00DD2C9B"/>
    <w:rsid w:val="00DD3502"/>
    <w:rsid w:val="00DD3824"/>
    <w:rsid w:val="00DD608F"/>
    <w:rsid w:val="00DD6E67"/>
    <w:rsid w:val="00DD7922"/>
    <w:rsid w:val="00DD7C07"/>
    <w:rsid w:val="00DE1613"/>
    <w:rsid w:val="00DE24FC"/>
    <w:rsid w:val="00DE46B1"/>
    <w:rsid w:val="00DE5151"/>
    <w:rsid w:val="00DE6157"/>
    <w:rsid w:val="00DE62F3"/>
    <w:rsid w:val="00DE7243"/>
    <w:rsid w:val="00DE7B2C"/>
    <w:rsid w:val="00DE7CE7"/>
    <w:rsid w:val="00DF3832"/>
    <w:rsid w:val="00DF571A"/>
    <w:rsid w:val="00DF71DB"/>
    <w:rsid w:val="00E00315"/>
    <w:rsid w:val="00E00CFD"/>
    <w:rsid w:val="00E014D2"/>
    <w:rsid w:val="00E03463"/>
    <w:rsid w:val="00E0443F"/>
    <w:rsid w:val="00E04793"/>
    <w:rsid w:val="00E108B4"/>
    <w:rsid w:val="00E10E22"/>
    <w:rsid w:val="00E111A5"/>
    <w:rsid w:val="00E12B8A"/>
    <w:rsid w:val="00E12C21"/>
    <w:rsid w:val="00E171BB"/>
    <w:rsid w:val="00E174F8"/>
    <w:rsid w:val="00E17B05"/>
    <w:rsid w:val="00E20109"/>
    <w:rsid w:val="00E214A7"/>
    <w:rsid w:val="00E223D2"/>
    <w:rsid w:val="00E331D8"/>
    <w:rsid w:val="00E36D03"/>
    <w:rsid w:val="00E37BD2"/>
    <w:rsid w:val="00E403E5"/>
    <w:rsid w:val="00E40A87"/>
    <w:rsid w:val="00E436E5"/>
    <w:rsid w:val="00E447DD"/>
    <w:rsid w:val="00E450CC"/>
    <w:rsid w:val="00E45FA8"/>
    <w:rsid w:val="00E51B60"/>
    <w:rsid w:val="00E54767"/>
    <w:rsid w:val="00E57152"/>
    <w:rsid w:val="00E614B7"/>
    <w:rsid w:val="00E6532A"/>
    <w:rsid w:val="00E65701"/>
    <w:rsid w:val="00E66C37"/>
    <w:rsid w:val="00E7057F"/>
    <w:rsid w:val="00E708F0"/>
    <w:rsid w:val="00E71BE3"/>
    <w:rsid w:val="00E74577"/>
    <w:rsid w:val="00E807E5"/>
    <w:rsid w:val="00E80B55"/>
    <w:rsid w:val="00E81EC8"/>
    <w:rsid w:val="00E82679"/>
    <w:rsid w:val="00E826C4"/>
    <w:rsid w:val="00E83149"/>
    <w:rsid w:val="00E83B6D"/>
    <w:rsid w:val="00E84343"/>
    <w:rsid w:val="00E8667D"/>
    <w:rsid w:val="00E8745A"/>
    <w:rsid w:val="00E87585"/>
    <w:rsid w:val="00E90A81"/>
    <w:rsid w:val="00E91A3B"/>
    <w:rsid w:val="00E93226"/>
    <w:rsid w:val="00E93BC1"/>
    <w:rsid w:val="00E95EB7"/>
    <w:rsid w:val="00E95EE9"/>
    <w:rsid w:val="00E96607"/>
    <w:rsid w:val="00EA3889"/>
    <w:rsid w:val="00EA4767"/>
    <w:rsid w:val="00EA580F"/>
    <w:rsid w:val="00EB05AB"/>
    <w:rsid w:val="00EB2CFB"/>
    <w:rsid w:val="00EB7D51"/>
    <w:rsid w:val="00EB7FC2"/>
    <w:rsid w:val="00EC00C2"/>
    <w:rsid w:val="00EC03F0"/>
    <w:rsid w:val="00EC1C37"/>
    <w:rsid w:val="00EC2BB5"/>
    <w:rsid w:val="00EC2BD3"/>
    <w:rsid w:val="00ED2386"/>
    <w:rsid w:val="00ED407A"/>
    <w:rsid w:val="00ED5237"/>
    <w:rsid w:val="00ED5450"/>
    <w:rsid w:val="00ED5BA4"/>
    <w:rsid w:val="00ED5CA4"/>
    <w:rsid w:val="00EE225F"/>
    <w:rsid w:val="00EE4755"/>
    <w:rsid w:val="00EE4D16"/>
    <w:rsid w:val="00EE5AAD"/>
    <w:rsid w:val="00EF4501"/>
    <w:rsid w:val="00EF4A83"/>
    <w:rsid w:val="00EF58F3"/>
    <w:rsid w:val="00EF6814"/>
    <w:rsid w:val="00EF6918"/>
    <w:rsid w:val="00EF7C64"/>
    <w:rsid w:val="00F011F6"/>
    <w:rsid w:val="00F01F36"/>
    <w:rsid w:val="00F053D4"/>
    <w:rsid w:val="00F065D9"/>
    <w:rsid w:val="00F06639"/>
    <w:rsid w:val="00F1022E"/>
    <w:rsid w:val="00F136F1"/>
    <w:rsid w:val="00F13CE7"/>
    <w:rsid w:val="00F16131"/>
    <w:rsid w:val="00F2003E"/>
    <w:rsid w:val="00F224BA"/>
    <w:rsid w:val="00F229C3"/>
    <w:rsid w:val="00F24084"/>
    <w:rsid w:val="00F26DEF"/>
    <w:rsid w:val="00F30A8D"/>
    <w:rsid w:val="00F319EE"/>
    <w:rsid w:val="00F35360"/>
    <w:rsid w:val="00F36F61"/>
    <w:rsid w:val="00F41C4B"/>
    <w:rsid w:val="00F44AD9"/>
    <w:rsid w:val="00F50393"/>
    <w:rsid w:val="00F51E44"/>
    <w:rsid w:val="00F53DB1"/>
    <w:rsid w:val="00F54204"/>
    <w:rsid w:val="00F543AF"/>
    <w:rsid w:val="00F5640E"/>
    <w:rsid w:val="00F56C4A"/>
    <w:rsid w:val="00F60D27"/>
    <w:rsid w:val="00F63A4E"/>
    <w:rsid w:val="00F657DA"/>
    <w:rsid w:val="00F65BFA"/>
    <w:rsid w:val="00F66A87"/>
    <w:rsid w:val="00F66B81"/>
    <w:rsid w:val="00F66E19"/>
    <w:rsid w:val="00F66E5D"/>
    <w:rsid w:val="00F67A8F"/>
    <w:rsid w:val="00F70A8B"/>
    <w:rsid w:val="00F70CC1"/>
    <w:rsid w:val="00F727AD"/>
    <w:rsid w:val="00F74C2C"/>
    <w:rsid w:val="00F75B64"/>
    <w:rsid w:val="00F80A8A"/>
    <w:rsid w:val="00F81141"/>
    <w:rsid w:val="00F8201B"/>
    <w:rsid w:val="00F83297"/>
    <w:rsid w:val="00F85169"/>
    <w:rsid w:val="00F8546B"/>
    <w:rsid w:val="00F85E91"/>
    <w:rsid w:val="00F86137"/>
    <w:rsid w:val="00F96592"/>
    <w:rsid w:val="00FA082B"/>
    <w:rsid w:val="00FA0BF1"/>
    <w:rsid w:val="00FA16BC"/>
    <w:rsid w:val="00FA191A"/>
    <w:rsid w:val="00FA203D"/>
    <w:rsid w:val="00FA2B97"/>
    <w:rsid w:val="00FA641B"/>
    <w:rsid w:val="00FA7B38"/>
    <w:rsid w:val="00FB0A73"/>
    <w:rsid w:val="00FB0E63"/>
    <w:rsid w:val="00FB0F8D"/>
    <w:rsid w:val="00FB16A2"/>
    <w:rsid w:val="00FB4815"/>
    <w:rsid w:val="00FB4B99"/>
    <w:rsid w:val="00FB5DD8"/>
    <w:rsid w:val="00FC07EF"/>
    <w:rsid w:val="00FC2114"/>
    <w:rsid w:val="00FC28A5"/>
    <w:rsid w:val="00FC2BA9"/>
    <w:rsid w:val="00FC5DCA"/>
    <w:rsid w:val="00FC7E38"/>
    <w:rsid w:val="00FD0679"/>
    <w:rsid w:val="00FD1860"/>
    <w:rsid w:val="00FD1C74"/>
    <w:rsid w:val="00FD7A36"/>
    <w:rsid w:val="00FE11FE"/>
    <w:rsid w:val="00FE2FDF"/>
    <w:rsid w:val="00FE34CE"/>
    <w:rsid w:val="00FE3B2A"/>
    <w:rsid w:val="00FE60D2"/>
    <w:rsid w:val="00FE6366"/>
    <w:rsid w:val="00FF3851"/>
    <w:rsid w:val="00FF4105"/>
    <w:rsid w:val="00FF5911"/>
    <w:rsid w:val="00FF5A2C"/>
    <w:rsid w:val="00FF6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FD7879-6304-4C97-970A-3EF9CC49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cs="Arial"/>
      <w:b/>
      <w:bCs/>
      <w:i/>
      <w:iCs/>
      <w:sz w:val="24"/>
      <w:szCs w:val="28"/>
    </w:rPr>
  </w:style>
  <w:style w:type="paragraph" w:styleId="Heading3">
    <w:name w:val="heading 3"/>
    <w:basedOn w:val="Normal"/>
    <w:next w:val="Normal"/>
    <w:qFormat/>
    <w:pPr>
      <w:keepNext/>
      <w:jc w:val="center"/>
      <w:outlineLvl w:val="2"/>
    </w:pPr>
    <w:rPr>
      <w:b/>
      <w:bCs/>
      <w:sz w:val="24"/>
      <w:lang w:val="en-US" w:eastAsia="ja-JP"/>
    </w:rPr>
  </w:style>
  <w:style w:type="paragraph" w:styleId="Heading4">
    <w:name w:val="heading 4"/>
    <w:basedOn w:val="Normal"/>
    <w:next w:val="Normal"/>
    <w:qFormat/>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enumlev1">
    <w:name w:val="enumlev1"/>
    <w:basedOn w:val="Normal"/>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pPr>
      <w:numPr>
        <w:ilvl w:val="1"/>
      </w:numPr>
      <w:tabs>
        <w:tab w:val="clear" w:pos="2160"/>
        <w:tab w:val="num" w:pos="360"/>
      </w:tabs>
    </w:pPr>
  </w:style>
  <w:style w:type="paragraph" w:customStyle="1" w:styleId="enumlev3">
    <w:name w:val="enumlev3"/>
    <w:basedOn w:val="enumlev2"/>
    <w:pPr>
      <w:numPr>
        <w:ilvl w:val="2"/>
      </w:numPr>
      <w:tabs>
        <w:tab w:val="clear" w:pos="2880"/>
        <w:tab w:val="num" w:pos="360"/>
      </w:tabs>
    </w:p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Indent">
    <w:name w:val="Bullet Indent"/>
    <w:basedOn w:val="Normal"/>
    <w:pPr>
      <w:numPr>
        <w:numId w:val="2"/>
      </w:numPr>
      <w:spacing w:before="40"/>
    </w:pPr>
    <w:rPr>
      <w:szCs w:val="24"/>
      <w:lang w:val="en-US"/>
    </w:rPr>
  </w:style>
  <w:style w:type="paragraph" w:customStyle="1" w:styleId="Listedoc">
    <w:name w:val="Liste_doc"/>
    <w:basedOn w:val="Normal"/>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Pr>
      <w:sz w:val="24"/>
      <w:lang w:val="en-US" w:eastAsia="ja-JP"/>
    </w:rPr>
  </w:style>
  <w:style w:type="paragraph" w:styleId="BodyText2">
    <w:name w:val="Body Text 2"/>
    <w:basedOn w:val="Normal"/>
    <w:rPr>
      <w:sz w:val="22"/>
      <w:lang w:val="en-US" w:eastAsia="ja-JP"/>
    </w:rPr>
  </w:style>
  <w:style w:type="paragraph" w:styleId="BodyText3">
    <w:name w:val="Body Text 3"/>
    <w:basedOn w:val="Normal"/>
    <w:pPr>
      <w:ind w:left="709" w:hanging="283"/>
      <w:jc w:val="both"/>
    </w:pPr>
    <w:rPr>
      <w:sz w:val="24"/>
      <w:lang w:val="en-US"/>
    </w:rPr>
  </w:style>
  <w:style w:type="paragraph" w:styleId="BodyTextIndent">
    <w:name w:val="Body Text Indent"/>
    <w:basedOn w:val="Normal"/>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pPr>
      <w:tabs>
        <w:tab w:val="center" w:pos="4153"/>
        <w:tab w:val="right" w:pos="8306"/>
      </w:tabs>
    </w:p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styleId="ListParagraph">
    <w:name w:val="List Paragraph"/>
    <w:basedOn w:val="Normal"/>
    <w:uiPriority w:val="34"/>
    <w:qFormat/>
    <w:rsid w:val="00B94A5C"/>
    <w:pPr>
      <w:ind w:left="720"/>
    </w:pPr>
    <w:rPr>
      <w:rFonts w:ascii="Calibri" w:eastAsia="Calibri" w:hAnsi="Calibri"/>
      <w:sz w:val="22"/>
      <w:szCs w:val="22"/>
      <w:lang w:val="en-US"/>
    </w:rPr>
  </w:style>
  <w:style w:type="paragraph" w:customStyle="1" w:styleId="Docnumber">
    <w:name w:val="Docnumber"/>
    <w:basedOn w:val="Normal"/>
    <w:link w:val="DocnumberChar"/>
    <w:rsid w:val="001F7F97"/>
    <w:pPr>
      <w:spacing w:before="120"/>
      <w:jc w:val="right"/>
    </w:pPr>
    <w:rPr>
      <w:b/>
      <w:bCs/>
      <w:sz w:val="40"/>
    </w:rPr>
  </w:style>
  <w:style w:type="character" w:customStyle="1" w:styleId="DocnumberChar">
    <w:name w:val="Docnumber Char"/>
    <w:basedOn w:val="DefaultParagraphFont"/>
    <w:link w:val="Docnumber"/>
    <w:rsid w:val="001F7F97"/>
    <w:rPr>
      <w:b/>
      <w:bCs/>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8781">
      <w:bodyDiv w:val="1"/>
      <w:marLeft w:val="0"/>
      <w:marRight w:val="0"/>
      <w:marTop w:val="0"/>
      <w:marBottom w:val="0"/>
      <w:divBdr>
        <w:top w:val="none" w:sz="0" w:space="0" w:color="auto"/>
        <w:left w:val="none" w:sz="0" w:space="0" w:color="auto"/>
        <w:bottom w:val="none" w:sz="0" w:space="0" w:color="auto"/>
        <w:right w:val="none" w:sz="0" w:space="0" w:color="auto"/>
      </w:divBdr>
    </w:div>
    <w:div w:id="697655629">
      <w:bodyDiv w:val="1"/>
      <w:marLeft w:val="0"/>
      <w:marRight w:val="0"/>
      <w:marTop w:val="0"/>
      <w:marBottom w:val="0"/>
      <w:divBdr>
        <w:top w:val="none" w:sz="0" w:space="0" w:color="auto"/>
        <w:left w:val="none" w:sz="0" w:space="0" w:color="auto"/>
        <w:bottom w:val="none" w:sz="0" w:space="0" w:color="auto"/>
        <w:right w:val="none" w:sz="0" w:space="0" w:color="auto"/>
      </w:divBdr>
    </w:div>
    <w:div w:id="1004824331">
      <w:bodyDiv w:val="1"/>
      <w:marLeft w:val="0"/>
      <w:marRight w:val="0"/>
      <w:marTop w:val="0"/>
      <w:marBottom w:val="0"/>
      <w:divBdr>
        <w:top w:val="none" w:sz="0" w:space="0" w:color="auto"/>
        <w:left w:val="none" w:sz="0" w:space="0" w:color="auto"/>
        <w:bottom w:val="none" w:sz="0" w:space="0" w:color="auto"/>
        <w:right w:val="none" w:sz="0" w:space="0" w:color="auto"/>
      </w:divBdr>
      <w:divsChild>
        <w:div w:id="405340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3297733">
              <w:marLeft w:val="0"/>
              <w:marRight w:val="0"/>
              <w:marTop w:val="0"/>
              <w:marBottom w:val="0"/>
              <w:divBdr>
                <w:top w:val="none" w:sz="0" w:space="0" w:color="auto"/>
                <w:left w:val="none" w:sz="0" w:space="0" w:color="auto"/>
                <w:bottom w:val="none" w:sz="0" w:space="0" w:color="auto"/>
                <w:right w:val="none" w:sz="0" w:space="0" w:color="auto"/>
              </w:divBdr>
              <w:divsChild>
                <w:div w:id="2046517694">
                  <w:marLeft w:val="0"/>
                  <w:marRight w:val="0"/>
                  <w:marTop w:val="0"/>
                  <w:marBottom w:val="0"/>
                  <w:divBdr>
                    <w:top w:val="none" w:sz="0" w:space="0" w:color="auto"/>
                    <w:left w:val="none" w:sz="0" w:space="0" w:color="auto"/>
                    <w:bottom w:val="none" w:sz="0" w:space="0" w:color="auto"/>
                    <w:right w:val="none" w:sz="0" w:space="0" w:color="auto"/>
                  </w:divBdr>
                </w:div>
              </w:divsChild>
            </w:div>
            <w:div w:id="1369332296">
              <w:marLeft w:val="0"/>
              <w:marRight w:val="0"/>
              <w:marTop w:val="0"/>
              <w:marBottom w:val="0"/>
              <w:divBdr>
                <w:top w:val="none" w:sz="0" w:space="0" w:color="auto"/>
                <w:left w:val="none" w:sz="0" w:space="0" w:color="auto"/>
                <w:bottom w:val="none" w:sz="0" w:space="0" w:color="auto"/>
                <w:right w:val="none" w:sz="0" w:space="0" w:color="auto"/>
              </w:divBdr>
              <w:divsChild>
                <w:div w:id="256133854">
                  <w:marLeft w:val="0"/>
                  <w:marRight w:val="0"/>
                  <w:marTop w:val="0"/>
                  <w:marBottom w:val="0"/>
                  <w:divBdr>
                    <w:top w:val="none" w:sz="0" w:space="0" w:color="auto"/>
                    <w:left w:val="none" w:sz="0" w:space="0" w:color="auto"/>
                    <w:bottom w:val="none" w:sz="0" w:space="0" w:color="auto"/>
                    <w:right w:val="none" w:sz="0" w:space="0" w:color="auto"/>
                  </w:divBdr>
                </w:div>
              </w:divsChild>
            </w:div>
            <w:div w:id="1945839672">
              <w:marLeft w:val="0"/>
              <w:marRight w:val="0"/>
              <w:marTop w:val="0"/>
              <w:marBottom w:val="0"/>
              <w:divBdr>
                <w:top w:val="none" w:sz="0" w:space="0" w:color="auto"/>
                <w:left w:val="none" w:sz="0" w:space="0" w:color="auto"/>
                <w:bottom w:val="none" w:sz="0" w:space="0" w:color="auto"/>
                <w:right w:val="none" w:sz="0" w:space="0" w:color="auto"/>
              </w:divBdr>
              <w:divsChild>
                <w:div w:id="31156846">
                  <w:marLeft w:val="0"/>
                  <w:marRight w:val="0"/>
                  <w:marTop w:val="0"/>
                  <w:marBottom w:val="0"/>
                  <w:divBdr>
                    <w:top w:val="none" w:sz="0" w:space="0" w:color="auto"/>
                    <w:left w:val="none" w:sz="0" w:space="0" w:color="auto"/>
                    <w:bottom w:val="none" w:sz="0" w:space="0" w:color="auto"/>
                    <w:right w:val="none" w:sz="0" w:space="0" w:color="auto"/>
                  </w:divBdr>
                </w:div>
                <w:div w:id="910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2955">
      <w:bodyDiv w:val="1"/>
      <w:marLeft w:val="0"/>
      <w:marRight w:val="0"/>
      <w:marTop w:val="0"/>
      <w:marBottom w:val="0"/>
      <w:divBdr>
        <w:top w:val="none" w:sz="0" w:space="0" w:color="auto"/>
        <w:left w:val="none" w:sz="0" w:space="0" w:color="auto"/>
        <w:bottom w:val="none" w:sz="0" w:space="0" w:color="auto"/>
        <w:right w:val="none" w:sz="0" w:space="0" w:color="auto"/>
      </w:divBdr>
    </w:div>
    <w:div w:id="2051956693">
      <w:bodyDiv w:val="1"/>
      <w:marLeft w:val="0"/>
      <w:marRight w:val="0"/>
      <w:marTop w:val="0"/>
      <w:marBottom w:val="0"/>
      <w:divBdr>
        <w:top w:val="none" w:sz="0" w:space="0" w:color="auto"/>
        <w:left w:val="none" w:sz="0" w:space="0" w:color="auto"/>
        <w:bottom w:val="none" w:sz="0" w:space="0" w:color="auto"/>
        <w:right w:val="none" w:sz="0" w:space="0" w:color="auto"/>
      </w:divBdr>
      <w:divsChild>
        <w:div w:id="419957317">
          <w:marLeft w:val="0"/>
          <w:marRight w:val="0"/>
          <w:marTop w:val="0"/>
          <w:marBottom w:val="0"/>
          <w:divBdr>
            <w:top w:val="none" w:sz="0" w:space="0" w:color="auto"/>
            <w:left w:val="none" w:sz="0" w:space="0" w:color="auto"/>
            <w:bottom w:val="none" w:sz="0" w:space="0" w:color="auto"/>
            <w:right w:val="none" w:sz="0" w:space="0" w:color="auto"/>
          </w:divBdr>
          <w:divsChild>
            <w:div w:id="2075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138">
      <w:bodyDiv w:val="1"/>
      <w:marLeft w:val="0"/>
      <w:marRight w:val="0"/>
      <w:marTop w:val="0"/>
      <w:marBottom w:val="0"/>
      <w:divBdr>
        <w:top w:val="none" w:sz="0" w:space="0" w:color="auto"/>
        <w:left w:val="none" w:sz="0" w:space="0" w:color="auto"/>
        <w:bottom w:val="none" w:sz="0" w:space="0" w:color="auto"/>
        <w:right w:val="none" w:sz="0" w:space="0" w:color="auto"/>
      </w:divBdr>
      <w:divsChild>
        <w:div w:id="641546842">
          <w:marLeft w:val="0"/>
          <w:marRight w:val="0"/>
          <w:marTop w:val="100"/>
          <w:marBottom w:val="100"/>
          <w:divBdr>
            <w:top w:val="none" w:sz="0" w:space="0" w:color="auto"/>
            <w:left w:val="none" w:sz="0" w:space="0" w:color="auto"/>
            <w:bottom w:val="none" w:sz="0" w:space="0" w:color="auto"/>
            <w:right w:val="none" w:sz="0" w:space="0" w:color="auto"/>
          </w:divBdr>
        </w:div>
        <w:div w:id="805245916">
          <w:marLeft w:val="0"/>
          <w:marRight w:val="0"/>
          <w:marTop w:val="100"/>
          <w:marBottom w:val="100"/>
          <w:divBdr>
            <w:top w:val="none" w:sz="0" w:space="0" w:color="auto"/>
            <w:left w:val="none" w:sz="0" w:space="0" w:color="auto"/>
            <w:bottom w:val="none" w:sz="0" w:space="0" w:color="auto"/>
            <w:right w:val="none" w:sz="0" w:space="0" w:color="auto"/>
          </w:divBdr>
        </w:div>
      </w:divsChild>
    </w:div>
    <w:div w:id="209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han@chinamobile.com" TargetMode="External"/><Relationship Id="rId4" Type="http://schemas.openxmlformats.org/officeDocument/2006/relationships/settings" Target="settings.xml"/><Relationship Id="rId9" Type="http://schemas.openxmlformats.org/officeDocument/2006/relationships/hyperlink" Target="mailto:tom.huber@coria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014A-7E27-4530-A222-F1002A04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2333</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Report of the Q9/15 meeting (Wuhan, China, 19-23 October 2015)</vt:lpstr>
    </vt:vector>
  </TitlesOfParts>
  <Manager>ITU-T</Manager>
  <Company>International Telecommunication Union (ITU)</Company>
  <LinksUpToDate>false</LinksUpToDate>
  <CharactersWithSpaces>2719</CharactersWithSpaces>
  <SharedDoc>false</SharedDoc>
  <HLinks>
    <vt:vector size="12" baseType="variant">
      <vt:variant>
        <vt:i4>589938</vt:i4>
      </vt:variant>
      <vt:variant>
        <vt:i4>3</vt:i4>
      </vt:variant>
      <vt:variant>
        <vt:i4>0</vt:i4>
      </vt:variant>
      <vt:variant>
        <vt:i4>5</vt:i4>
      </vt:variant>
      <vt:variant>
        <vt:lpwstr>mailto:tom.huber@coriant.com</vt:lpwstr>
      </vt:variant>
      <vt:variant>
        <vt:lpwstr/>
      </vt:variant>
      <vt:variant>
        <vt:i4>4128886</vt:i4>
      </vt:variant>
      <vt:variant>
        <vt:i4>0</vt:i4>
      </vt:variant>
      <vt:variant>
        <vt:i4>0</vt:i4>
      </vt:variant>
      <vt:variant>
        <vt:i4>5</vt:i4>
      </vt:variant>
      <vt:variant>
        <vt:lpwstr>http://ifa.itu.int/t/2013/sg15/exchange/wp3/q9/2015-03-Ottawa/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additional request for clarifications on IEEE Std 802.1AX ™-2014 (reply to IEEE 802.1-LS016)</dc:title>
  <dc:creator>ITU-T Study Group 15</dc:creator>
  <cp:keywords>9/15</cp:keywords>
  <dc:description>TELECOMMUNICATION STANDARDIZATION SECTOR STUDY PERIOD 2013-2016  For: _x000d_Document date: _x000d_Saved by ITU51010110 at 09:26:34 on 23/10/15</dc:description>
  <cp:lastModifiedBy>Clark, Robert</cp:lastModifiedBy>
  <cp:revision>3</cp:revision>
  <dcterms:created xsi:type="dcterms:W3CDTF">2015-10-23T07:24:00Z</dcterms:created>
  <dcterms:modified xsi:type="dcterms:W3CDTF">2015-10-23T07:26:00Z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9/15</vt:lpwstr>
  </property>
  <property fmtid="{D5CDD505-2E9C-101B-9397-08002B2CF9AE}" pid="6" name="Docdest">
    <vt:lpwstr/>
  </property>
  <property fmtid="{D5CDD505-2E9C-101B-9397-08002B2CF9AE}" pid="7" name="Docauthor">
    <vt:lpwstr>ITU-T Study Group 15</vt:lpwstr>
  </property>
</Properties>
</file>