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08" w:rsidRDefault="00484EB7" w:rsidP="003B2D08">
      <w:pPr>
        <w:pStyle w:val="Heading1"/>
      </w:pPr>
      <w:r>
        <w:t>Version</w:t>
      </w:r>
    </w:p>
    <w:p w:rsidR="00484EB7" w:rsidRPr="00484EB7" w:rsidRDefault="00484EB7" w:rsidP="003B2D08">
      <w:pPr>
        <w:pStyle w:val="Heading2"/>
        <w:ind w:firstLine="720"/>
      </w:pPr>
      <w:r>
        <w:t>0.1:  Initial Draft</w:t>
      </w:r>
    </w:p>
    <w:p w:rsidR="00632807" w:rsidRDefault="00632807" w:rsidP="00B10729">
      <w:pPr>
        <w:pStyle w:val="Heading1"/>
      </w:pPr>
      <w:r>
        <w:t>YANG @ IEEE</w:t>
      </w:r>
    </w:p>
    <w:p w:rsidR="00632807" w:rsidRDefault="00632807" w:rsidP="00632807">
      <w:pPr>
        <w:pStyle w:val="Heading2"/>
      </w:pPr>
      <w:r>
        <w:t>Overview of YANG modules and projects</w:t>
      </w:r>
    </w:p>
    <w:p w:rsidR="00632807" w:rsidRDefault="009F6976" w:rsidP="00632807">
      <w:pPr>
        <w:pStyle w:val="Heading2"/>
        <w:ind w:left="720"/>
      </w:pPr>
      <w:hyperlink r:id="rId5" w:history="1">
        <w:r w:rsidR="00632807" w:rsidRPr="00632807">
          <w:rPr>
            <w:rStyle w:val="Hyperlink"/>
          </w:rPr>
          <w:t>802.1Qcp</w:t>
        </w:r>
      </w:hyperlink>
      <w:r w:rsidR="00632807" w:rsidRPr="00632807">
        <w:t> - 802.1Qcp - YANG Data Model</w:t>
      </w:r>
    </w:p>
    <w:p w:rsidR="00632807" w:rsidRDefault="009F6976" w:rsidP="00632807">
      <w:pPr>
        <w:pStyle w:val="Heading2"/>
        <w:ind w:left="720"/>
      </w:pPr>
      <w:hyperlink r:id="rId6" w:history="1">
        <w:r w:rsidR="00632807" w:rsidRPr="00632807">
          <w:rPr>
            <w:rStyle w:val="Hyperlink"/>
          </w:rPr>
          <w:t>802.1Xck</w:t>
        </w:r>
      </w:hyperlink>
      <w:r w:rsidR="00632807" w:rsidRPr="00632807">
        <w:t> - Port-Based Network Access Control Amendment: YANG Data Model</w:t>
      </w:r>
    </w:p>
    <w:p w:rsidR="00D93269" w:rsidRPr="00632807" w:rsidRDefault="00D93269" w:rsidP="00D93269">
      <w:pPr>
        <w:pStyle w:val="Heading2"/>
        <w:ind w:left="720"/>
      </w:pPr>
      <w:r w:rsidRPr="00D93269">
        <w:t xml:space="preserve">IEEE </w:t>
      </w:r>
      <w:hyperlink r:id="rId7" w:history="1">
        <w:r w:rsidRPr="00D93269">
          <w:rPr>
            <w:rStyle w:val="Hyperlink"/>
          </w:rPr>
          <w:t>P802.3.2</w:t>
        </w:r>
      </w:hyperlink>
      <w:r w:rsidRPr="00D93269">
        <w:t xml:space="preserve"> (IEEE 802.3cf) YANG Data Model Definitions Task Force:  (includes link OAM)</w:t>
      </w:r>
    </w:p>
    <w:p w:rsidR="001605B7" w:rsidRDefault="00FA79F8" w:rsidP="001605B7">
      <w:pPr>
        <w:pStyle w:val="Heading2"/>
        <w:ind w:left="720"/>
      </w:pPr>
      <w:r w:rsidRPr="00FA79F8">
        <w:t>P802.1Qcx:  OAM CFM YANG</w:t>
      </w:r>
    </w:p>
    <w:p w:rsidR="00FA79F8" w:rsidRPr="00FA79F8" w:rsidRDefault="009F6976" w:rsidP="001605B7">
      <w:pPr>
        <w:pStyle w:val="Heading2"/>
        <w:ind w:left="720" w:firstLine="720"/>
      </w:pPr>
      <w:hyperlink r:id="rId8" w:history="1">
        <w:r w:rsidR="00FA79F8" w:rsidRPr="00FA79F8">
          <w:rPr>
            <w:rStyle w:val="Hyperlink"/>
          </w:rPr>
          <w:t>http://www.ieee802.org/1/files/public/docs2017/cx-draft-PAR-0517-v03.pdf</w:t>
        </w:r>
      </w:hyperlink>
    </w:p>
    <w:p w:rsidR="001605B7" w:rsidRDefault="00FA79F8" w:rsidP="001605B7">
      <w:pPr>
        <w:pStyle w:val="Heading2"/>
        <w:ind w:left="720"/>
      </w:pPr>
      <w:r w:rsidRPr="00FA79F8">
        <w:t>P802.1Qcw:  YANG Data Models for Scheduled Traffic, Frame Preemption, and Per-Stream Filtering and Policing</w:t>
      </w:r>
    </w:p>
    <w:p w:rsidR="00FA79F8" w:rsidRPr="00FA79F8" w:rsidRDefault="009F6976" w:rsidP="001605B7">
      <w:pPr>
        <w:pStyle w:val="Heading2"/>
        <w:ind w:left="720" w:firstLine="720"/>
      </w:pPr>
      <w:hyperlink r:id="rId9" w:history="1">
        <w:r w:rsidR="00FA79F8" w:rsidRPr="00FA79F8">
          <w:rPr>
            <w:rStyle w:val="Hyperlink"/>
          </w:rPr>
          <w:t>http://www.ieee802.org/1/files/public/docs2017/cw-draft-PAR-0517-v03.pdf</w:t>
        </w:r>
      </w:hyperlink>
    </w:p>
    <w:p w:rsidR="001605B7" w:rsidRDefault="001605B7" w:rsidP="001605B7">
      <w:pPr>
        <w:pStyle w:val="Heading2"/>
        <w:ind w:left="720"/>
      </w:pPr>
      <w:r>
        <w:t>P802.1ABcu</w:t>
      </w:r>
      <w:r w:rsidR="00FA79F8" w:rsidRPr="00FA79F8">
        <w:t>: LLDP, topology discovery YANG</w:t>
      </w:r>
    </w:p>
    <w:p w:rsidR="00FA79F8" w:rsidRPr="00FA79F8" w:rsidRDefault="00FA79F8" w:rsidP="001605B7">
      <w:pPr>
        <w:pStyle w:val="Heading2"/>
        <w:ind w:left="720" w:firstLine="720"/>
      </w:pPr>
      <w:r w:rsidRPr="00D93269">
        <w:t>http://www.ieee802.org/1/files/public/docs2017/cu-draft-PAR-0517-v03.pdf</w:t>
      </w:r>
    </w:p>
    <w:p w:rsidR="001605B7" w:rsidRDefault="00D93269" w:rsidP="001605B7">
      <w:pPr>
        <w:pStyle w:val="Heading2"/>
        <w:ind w:left="720"/>
      </w:pPr>
      <w:r>
        <w:t>P802.1CBcv:  Frame Replication</w:t>
      </w:r>
    </w:p>
    <w:p w:rsidR="00632807" w:rsidRPr="00D93269" w:rsidRDefault="009F6976" w:rsidP="001605B7">
      <w:pPr>
        <w:pStyle w:val="Heading2"/>
        <w:ind w:left="720" w:firstLine="720"/>
      </w:pPr>
      <w:hyperlink r:id="rId10" w:history="1">
        <w:r w:rsidR="00FA79F8" w:rsidRPr="00FA79F8">
          <w:rPr>
            <w:rStyle w:val="Hyperlink"/>
          </w:rPr>
          <w:t>http://www.ieee802.org/1/files/public/docs2017/cv-draft-PAR-0517-v02.pdf</w:t>
        </w:r>
      </w:hyperlink>
    </w:p>
    <w:p w:rsidR="00630C68" w:rsidRDefault="00632807" w:rsidP="00B10729">
      <w:pPr>
        <w:pStyle w:val="Heading1"/>
      </w:pPr>
      <w:r>
        <w:t>YANG G</w:t>
      </w:r>
      <w:r w:rsidR="00A05053">
        <w:t>uidelines</w:t>
      </w:r>
    </w:p>
    <w:p w:rsidR="00A05053" w:rsidRDefault="00A05053" w:rsidP="00A05053">
      <w:pPr>
        <w:pStyle w:val="Heading2"/>
      </w:pPr>
      <w:r>
        <w:t>Purpose</w:t>
      </w:r>
    </w:p>
    <w:p w:rsidR="00A05053" w:rsidRDefault="00A05053" w:rsidP="001605B7">
      <w:pPr>
        <w:pStyle w:val="Heading3"/>
        <w:ind w:firstLine="720"/>
      </w:pPr>
      <w:r>
        <w:t>Provide guidance and support for IEEE YANG developers in IEEE 802</w:t>
      </w:r>
    </w:p>
    <w:p w:rsidR="00A05053" w:rsidRDefault="00A05053" w:rsidP="001605B7">
      <w:pPr>
        <w:pStyle w:val="Heading3"/>
        <w:ind w:firstLine="720"/>
      </w:pPr>
      <w:r>
        <w:t xml:space="preserve">Promote consistency </w:t>
      </w:r>
    </w:p>
    <w:p w:rsidR="00A05053" w:rsidRDefault="00A05053" w:rsidP="001605B7">
      <w:pPr>
        <w:pStyle w:val="Heading3"/>
        <w:ind w:firstLine="720"/>
      </w:pPr>
      <w:r>
        <w:t>Help newcomers engage</w:t>
      </w:r>
    </w:p>
    <w:p w:rsidR="00630C68" w:rsidRDefault="00630C68" w:rsidP="00630C68">
      <w:pPr>
        <w:pStyle w:val="Heading2"/>
      </w:pPr>
      <w:r>
        <w:t>Structure</w:t>
      </w:r>
      <w:r w:rsidR="008A773E">
        <w:t xml:space="preserve"> Guidelines</w:t>
      </w:r>
    </w:p>
    <w:p w:rsidR="009F6976" w:rsidRDefault="00A1378C" w:rsidP="009F6976">
      <w:pPr>
        <w:pStyle w:val="Heading3"/>
        <w:ind w:firstLine="720"/>
      </w:pPr>
      <w:r>
        <w:t>URI Guidelines</w:t>
      </w:r>
    </w:p>
    <w:p w:rsidR="009F6976" w:rsidRDefault="009F6976" w:rsidP="009F6976">
      <w:pPr>
        <w:pStyle w:val="Heading4"/>
        <w:ind w:left="720" w:firstLine="720"/>
      </w:pPr>
      <w:r>
        <w:t>Path structure</w:t>
      </w:r>
    </w:p>
    <w:p w:rsidR="009F6976" w:rsidRPr="009F6976" w:rsidRDefault="009F6976" w:rsidP="009F6976">
      <w:pPr>
        <w:pStyle w:val="Heading4"/>
        <w:ind w:left="720" w:firstLine="720"/>
      </w:pPr>
      <w:r>
        <w:t>Prefix</w:t>
      </w:r>
    </w:p>
    <w:p w:rsidR="000C3D2B" w:rsidRDefault="00642D34" w:rsidP="001605B7">
      <w:pPr>
        <w:pStyle w:val="Heading3"/>
        <w:ind w:firstLine="720"/>
      </w:pPr>
      <w:r>
        <w:t>NMDA Guidelines</w:t>
      </w:r>
    </w:p>
    <w:p w:rsidR="00EC7CC5" w:rsidRDefault="00EC7CC5" w:rsidP="001605B7">
      <w:pPr>
        <w:pStyle w:val="Heading4"/>
        <w:ind w:left="720" w:firstLine="720"/>
      </w:pPr>
      <w:r w:rsidRPr="00EC7CC5">
        <w:lastRenderedPageBreak/>
        <w:t>It is the</w:t>
      </w:r>
      <w:bookmarkStart w:id="0" w:name="_GoBack"/>
      <w:bookmarkEnd w:id="0"/>
      <w:r w:rsidRPr="00EC7CC5">
        <w:t xml:space="preserve"> strong recommendation that </w:t>
      </w:r>
      <w:r>
        <w:t xml:space="preserve">models SHOULD move as quickly as </w:t>
      </w:r>
      <w:r w:rsidRPr="00EC7CC5">
        <w:t>possible to the NMDA.  This is key to the future of these models.   The NETMOD WG will rework existing models to this architecture.   Given the permanence and gravity of work published by the IETF,</w:t>
      </w:r>
      <w:r>
        <w:t xml:space="preserve"> </w:t>
      </w:r>
      <w:r w:rsidRPr="00EC7CC5">
        <w:t>creating future-proof data models is vital.</w:t>
      </w:r>
      <w:r>
        <w:t xml:space="preserve"> See [ section 2 of </w:t>
      </w:r>
      <w:hyperlink r:id="rId11" w:history="1">
        <w:r w:rsidRPr="006702EE">
          <w:rPr>
            <w:rStyle w:val="Hyperlink"/>
          </w:rPr>
          <w:t>Guidelines for YANG Module Authors (NMDA)</w:t>
        </w:r>
      </w:hyperlink>
      <w:r>
        <w:t>]</w:t>
      </w:r>
    </w:p>
    <w:p w:rsidR="00642D34" w:rsidRDefault="005E29FE" w:rsidP="001605B7">
      <w:pPr>
        <w:pStyle w:val="Heading3"/>
        <w:ind w:firstLine="720"/>
      </w:pPr>
      <w:r>
        <w:t>Port vs. Interface</w:t>
      </w:r>
    </w:p>
    <w:p w:rsidR="005E29FE" w:rsidRDefault="00A05053" w:rsidP="001605B7">
      <w:pPr>
        <w:pStyle w:val="Heading3"/>
        <w:ind w:firstLine="720"/>
      </w:pPr>
      <w:r>
        <w:t>Method to extend or augment base 802.1Q YANG</w:t>
      </w:r>
    </w:p>
    <w:p w:rsidR="00630C68" w:rsidRDefault="00630C68" w:rsidP="00630C68">
      <w:pPr>
        <w:pStyle w:val="Heading2"/>
      </w:pPr>
      <w:r>
        <w:t>Coding</w:t>
      </w:r>
      <w:r w:rsidR="008A773E">
        <w:t xml:space="preserve"> Guidelines</w:t>
      </w:r>
    </w:p>
    <w:p w:rsidR="00B10729" w:rsidRDefault="00B10729" w:rsidP="001605B7">
      <w:pPr>
        <w:pStyle w:val="Heading3"/>
        <w:ind w:left="720"/>
      </w:pPr>
      <w:r>
        <w:t>Revision Dates</w:t>
      </w:r>
    </w:p>
    <w:p w:rsidR="00591324" w:rsidRDefault="00591324" w:rsidP="001605B7">
      <w:pPr>
        <w:pStyle w:val="Heading4"/>
        <w:ind w:left="1440"/>
      </w:pPr>
      <w:r>
        <w:t>Revision Date</w:t>
      </w:r>
    </w:p>
    <w:p w:rsidR="00591324" w:rsidRDefault="00591324" w:rsidP="001605B7">
      <w:pPr>
        <w:pStyle w:val="Heading4"/>
        <w:ind w:left="1440"/>
      </w:pPr>
      <w:r>
        <w:t>Revision Description</w:t>
      </w:r>
    </w:p>
    <w:p w:rsidR="00591324" w:rsidRDefault="00591324" w:rsidP="001605B7">
      <w:pPr>
        <w:pStyle w:val="Heading4"/>
        <w:ind w:left="1440"/>
      </w:pPr>
      <w:r>
        <w:t>Revision Reference</w:t>
      </w:r>
    </w:p>
    <w:p w:rsidR="00A1378C" w:rsidRDefault="00A1378C" w:rsidP="001605B7">
      <w:pPr>
        <w:pStyle w:val="Heading3"/>
        <w:ind w:left="720"/>
      </w:pPr>
      <w:r>
        <w:t>Other meta-data</w:t>
      </w:r>
    </w:p>
    <w:p w:rsidR="00A1378C" w:rsidRDefault="00A1378C" w:rsidP="001605B7">
      <w:pPr>
        <w:pStyle w:val="Heading4"/>
        <w:ind w:left="1440"/>
      </w:pPr>
      <w:r>
        <w:t>Module name</w:t>
      </w:r>
    </w:p>
    <w:p w:rsidR="00A1378C" w:rsidRDefault="00591324" w:rsidP="001605B7">
      <w:pPr>
        <w:pStyle w:val="Heading4"/>
        <w:ind w:left="1440"/>
      </w:pPr>
      <w:r>
        <w:t>File name</w:t>
      </w:r>
    </w:p>
    <w:p w:rsidR="00591324" w:rsidRDefault="00591324" w:rsidP="001605B7">
      <w:pPr>
        <w:pStyle w:val="Heading4"/>
        <w:ind w:left="1440"/>
      </w:pPr>
      <w:r>
        <w:t>Namespace (see URL Guidelines)</w:t>
      </w:r>
    </w:p>
    <w:p w:rsidR="00591324" w:rsidRDefault="00591324" w:rsidP="001605B7">
      <w:pPr>
        <w:pStyle w:val="Heading4"/>
        <w:ind w:left="1440"/>
      </w:pPr>
      <w:r>
        <w:t>Prefix</w:t>
      </w:r>
    </w:p>
    <w:p w:rsidR="00591324" w:rsidRDefault="00591324" w:rsidP="001605B7">
      <w:pPr>
        <w:pStyle w:val="Heading4"/>
        <w:ind w:left="1440"/>
      </w:pPr>
      <w:r>
        <w:t>Organization</w:t>
      </w:r>
    </w:p>
    <w:p w:rsidR="00591324" w:rsidRDefault="00591324" w:rsidP="001605B7">
      <w:pPr>
        <w:pStyle w:val="Heading4"/>
        <w:ind w:left="1440"/>
      </w:pPr>
      <w:r>
        <w:t>WG Web contact</w:t>
      </w:r>
    </w:p>
    <w:p w:rsidR="00591324" w:rsidRDefault="00591324" w:rsidP="001605B7">
      <w:pPr>
        <w:pStyle w:val="Heading4"/>
        <w:ind w:left="1440"/>
      </w:pPr>
      <w:r>
        <w:t>WG List contact</w:t>
      </w:r>
    </w:p>
    <w:p w:rsidR="00591324" w:rsidRDefault="00591324" w:rsidP="001605B7">
      <w:pPr>
        <w:pStyle w:val="Heading4"/>
        <w:ind w:left="1440"/>
      </w:pPr>
      <w:r>
        <w:t>WG Chair contact</w:t>
      </w:r>
    </w:p>
    <w:p w:rsidR="00591324" w:rsidRDefault="00591324" w:rsidP="001605B7">
      <w:pPr>
        <w:pStyle w:val="Heading4"/>
        <w:ind w:left="1440"/>
      </w:pPr>
      <w:r>
        <w:t>Editor contact</w:t>
      </w:r>
    </w:p>
    <w:p w:rsidR="00591324" w:rsidRDefault="00591324" w:rsidP="001605B7">
      <w:pPr>
        <w:pStyle w:val="Heading4"/>
        <w:ind w:left="1440"/>
      </w:pPr>
      <w:r>
        <w:t>Description</w:t>
      </w:r>
    </w:p>
    <w:p w:rsidR="00591324" w:rsidRDefault="00591324" w:rsidP="001605B7">
      <w:pPr>
        <w:pStyle w:val="Heading4"/>
        <w:ind w:left="1440"/>
      </w:pPr>
      <w:r>
        <w:t>Reference</w:t>
      </w:r>
    </w:p>
    <w:p w:rsidR="003E780B" w:rsidRDefault="00591324" w:rsidP="001605B7">
      <w:pPr>
        <w:pStyle w:val="Heading3"/>
        <w:ind w:firstLine="720"/>
      </w:pPr>
      <w:r>
        <w:t>Lifecycle Issues (how to deal with changes, deprecating)</w:t>
      </w:r>
    </w:p>
    <w:p w:rsidR="00630C68" w:rsidRDefault="00630C68" w:rsidP="00630C68">
      <w:pPr>
        <w:pStyle w:val="Heading2"/>
      </w:pPr>
      <w:r>
        <w:t>Naming</w:t>
      </w:r>
      <w:r w:rsidR="00B10729">
        <w:t xml:space="preserve"> Conventions</w:t>
      </w:r>
      <w:r w:rsidR="008A773E">
        <w:t xml:space="preserve"> and Guidelines</w:t>
      </w:r>
    </w:p>
    <w:p w:rsidR="006702EE" w:rsidRDefault="006702EE" w:rsidP="001605B7">
      <w:pPr>
        <w:pStyle w:val="Heading3"/>
        <w:ind w:firstLine="720"/>
      </w:pPr>
      <w:r>
        <w:t>Basic conventions</w:t>
      </w:r>
    </w:p>
    <w:p w:rsidR="006702EE" w:rsidRDefault="006702EE" w:rsidP="001605B7">
      <w:pPr>
        <w:pStyle w:val="Heading4"/>
        <w:ind w:left="720" w:firstLine="720"/>
      </w:pPr>
      <w:r>
        <w:t>No camel-case in YANG, use lower-case letters, numbers and dashes in names</w:t>
      </w:r>
    </w:p>
    <w:p w:rsidR="00834A4C" w:rsidRDefault="00834A4C" w:rsidP="001605B7">
      <w:pPr>
        <w:pStyle w:val="Heading3"/>
        <w:ind w:firstLine="720"/>
      </w:pPr>
      <w:r>
        <w:t>Specific conventions by artifact</w:t>
      </w:r>
      <w:r w:rsidR="008A773E">
        <w:t xml:space="preserve"> (only list if there are specific recommendations)</w:t>
      </w:r>
    </w:p>
    <w:p w:rsidR="00494130" w:rsidRDefault="00176BAF" w:rsidP="001605B7">
      <w:pPr>
        <w:pStyle w:val="Heading4"/>
        <w:ind w:left="1440"/>
      </w:pPr>
      <w:r>
        <w:t>Module</w:t>
      </w:r>
    </w:p>
    <w:p w:rsidR="00176BAF" w:rsidRDefault="00176BAF" w:rsidP="001605B7">
      <w:pPr>
        <w:pStyle w:val="Heading4"/>
        <w:ind w:left="1440"/>
      </w:pPr>
      <w:r>
        <w:t>Submodule</w:t>
      </w:r>
    </w:p>
    <w:p w:rsidR="00176BAF" w:rsidRDefault="00176BAF" w:rsidP="001605B7">
      <w:pPr>
        <w:pStyle w:val="Heading4"/>
        <w:ind w:left="1440"/>
      </w:pPr>
      <w:r>
        <w:t>Extension</w:t>
      </w:r>
    </w:p>
    <w:p w:rsidR="00176BAF" w:rsidRDefault="00176BAF" w:rsidP="001605B7">
      <w:pPr>
        <w:pStyle w:val="Heading4"/>
        <w:ind w:left="1440"/>
      </w:pPr>
      <w:r>
        <w:t>Feature</w:t>
      </w:r>
    </w:p>
    <w:p w:rsidR="00176BAF" w:rsidRDefault="00176BAF" w:rsidP="001605B7">
      <w:pPr>
        <w:pStyle w:val="Heading4"/>
        <w:ind w:left="1440"/>
      </w:pPr>
      <w:r>
        <w:t>Identity</w:t>
      </w:r>
    </w:p>
    <w:p w:rsidR="00176BAF" w:rsidRDefault="00176BAF" w:rsidP="001605B7">
      <w:pPr>
        <w:pStyle w:val="Heading4"/>
        <w:ind w:left="1440"/>
      </w:pPr>
      <w:r>
        <w:t>Notification</w:t>
      </w:r>
    </w:p>
    <w:p w:rsidR="00176BAF" w:rsidRDefault="00176BAF" w:rsidP="001605B7">
      <w:pPr>
        <w:pStyle w:val="Heading4"/>
        <w:ind w:left="1440"/>
      </w:pPr>
      <w:proofErr w:type="spellStart"/>
      <w:r>
        <w:t>Rpc</w:t>
      </w:r>
      <w:proofErr w:type="spellEnd"/>
    </w:p>
    <w:p w:rsidR="00176BAF" w:rsidRDefault="00176BAF" w:rsidP="001605B7">
      <w:pPr>
        <w:pStyle w:val="Heading4"/>
        <w:ind w:left="1440"/>
      </w:pPr>
      <w:r>
        <w:t>Container</w:t>
      </w:r>
    </w:p>
    <w:p w:rsidR="00176BAF" w:rsidRDefault="00176BAF" w:rsidP="001605B7">
      <w:pPr>
        <w:pStyle w:val="Heading4"/>
        <w:ind w:left="1440"/>
      </w:pPr>
      <w:r>
        <w:t>Leaf</w:t>
      </w:r>
    </w:p>
    <w:p w:rsidR="00176BAF" w:rsidRDefault="00176BAF" w:rsidP="001605B7">
      <w:pPr>
        <w:pStyle w:val="Heading4"/>
        <w:ind w:left="1440"/>
      </w:pPr>
      <w:r>
        <w:t>Leaf-list</w:t>
      </w:r>
    </w:p>
    <w:p w:rsidR="00176BAF" w:rsidRDefault="00176BAF" w:rsidP="001605B7">
      <w:pPr>
        <w:pStyle w:val="Heading4"/>
        <w:ind w:left="1440"/>
      </w:pPr>
      <w:r>
        <w:lastRenderedPageBreak/>
        <w:t>Case</w:t>
      </w:r>
    </w:p>
    <w:p w:rsidR="00176BAF" w:rsidRDefault="00176BAF" w:rsidP="001605B7">
      <w:pPr>
        <w:pStyle w:val="Heading4"/>
        <w:ind w:left="1440"/>
      </w:pPr>
      <w:r>
        <w:t>List</w:t>
      </w:r>
    </w:p>
    <w:p w:rsidR="00176BAF" w:rsidRDefault="00176BAF" w:rsidP="001605B7">
      <w:pPr>
        <w:pStyle w:val="Heading4"/>
        <w:ind w:left="1440"/>
      </w:pPr>
      <w:r>
        <w:t>Choice</w:t>
      </w:r>
    </w:p>
    <w:p w:rsidR="00176BAF" w:rsidRDefault="00176BAF" w:rsidP="001605B7">
      <w:pPr>
        <w:pStyle w:val="Heading4"/>
        <w:ind w:left="1440"/>
      </w:pPr>
      <w:proofErr w:type="spellStart"/>
      <w:r>
        <w:t>Anydata</w:t>
      </w:r>
      <w:proofErr w:type="spellEnd"/>
    </w:p>
    <w:p w:rsidR="00176BAF" w:rsidRDefault="00176BAF" w:rsidP="001605B7">
      <w:pPr>
        <w:pStyle w:val="Heading4"/>
        <w:ind w:left="1440"/>
      </w:pPr>
      <w:r>
        <w:t>Uses</w:t>
      </w:r>
    </w:p>
    <w:p w:rsidR="00176BAF" w:rsidRDefault="00176BAF" w:rsidP="001605B7">
      <w:pPr>
        <w:pStyle w:val="Heading4"/>
        <w:ind w:left="1440"/>
      </w:pPr>
      <w:r>
        <w:t>Action</w:t>
      </w:r>
    </w:p>
    <w:p w:rsidR="00176BAF" w:rsidRDefault="00176BAF" w:rsidP="001605B7">
      <w:pPr>
        <w:pStyle w:val="Heading4"/>
        <w:ind w:left="1440"/>
      </w:pPr>
      <w:proofErr w:type="spellStart"/>
      <w:r>
        <w:t>Enum</w:t>
      </w:r>
      <w:proofErr w:type="spellEnd"/>
    </w:p>
    <w:p w:rsidR="00176BAF" w:rsidRDefault="00176BAF" w:rsidP="001605B7">
      <w:pPr>
        <w:pStyle w:val="Heading4"/>
        <w:ind w:left="1440"/>
      </w:pPr>
      <w:r>
        <w:t>Bit-name</w:t>
      </w:r>
    </w:p>
    <w:p w:rsidR="00630C68" w:rsidRDefault="00630C68" w:rsidP="00630C68">
      <w:pPr>
        <w:pStyle w:val="Heading2"/>
      </w:pPr>
      <w:r>
        <w:t>Tooling</w:t>
      </w:r>
      <w:r w:rsidR="008A773E">
        <w:t xml:space="preserve"> Guidlines</w:t>
      </w:r>
    </w:p>
    <w:p w:rsidR="0090749D" w:rsidRDefault="0090749D" w:rsidP="001605B7">
      <w:pPr>
        <w:pStyle w:val="Heading3"/>
        <w:ind w:firstLine="720"/>
      </w:pPr>
      <w:proofErr w:type="spellStart"/>
      <w:r>
        <w:t>Git</w:t>
      </w:r>
      <w:proofErr w:type="spellEnd"/>
    </w:p>
    <w:p w:rsidR="0090749D" w:rsidRDefault="0090749D" w:rsidP="001605B7">
      <w:pPr>
        <w:pStyle w:val="Heading4"/>
        <w:ind w:left="720" w:firstLine="720"/>
      </w:pPr>
      <w:r>
        <w:t xml:space="preserve">Use of </w:t>
      </w:r>
      <w:proofErr w:type="spellStart"/>
      <w:r>
        <w:t>github</w:t>
      </w:r>
      <w:proofErr w:type="spellEnd"/>
      <w:r>
        <w:t xml:space="preserve"> (see </w:t>
      </w:r>
      <w:proofErr w:type="spellStart"/>
      <w:r>
        <w:t>Yangcatalog</w:t>
      </w:r>
      <w:proofErr w:type="spellEnd"/>
      <w:r>
        <w:t>)</w:t>
      </w:r>
    </w:p>
    <w:p w:rsidR="0090749D" w:rsidRDefault="0090749D" w:rsidP="001605B7">
      <w:pPr>
        <w:pStyle w:val="Heading3"/>
        <w:ind w:firstLine="720"/>
      </w:pPr>
      <w:r>
        <w:t>UML</w:t>
      </w:r>
    </w:p>
    <w:p w:rsidR="0090749D" w:rsidRDefault="0090749D" w:rsidP="001605B7">
      <w:pPr>
        <w:pStyle w:val="Heading4"/>
        <w:ind w:left="720" w:firstLine="720"/>
      </w:pPr>
      <w:r>
        <w:t>Conventions for writing UML to support description of YANG models</w:t>
      </w:r>
    </w:p>
    <w:p w:rsidR="003E780B" w:rsidRDefault="003E780B" w:rsidP="001605B7">
      <w:pPr>
        <w:pStyle w:val="Heading4"/>
        <w:ind w:left="720" w:firstLine="720"/>
      </w:pPr>
      <w:r>
        <w:t>Tooling choices</w:t>
      </w:r>
    </w:p>
    <w:p w:rsidR="00630C68" w:rsidRDefault="0090749D" w:rsidP="001605B7">
      <w:pPr>
        <w:pStyle w:val="Heading3"/>
        <w:ind w:firstLine="720"/>
      </w:pPr>
      <w:proofErr w:type="spellStart"/>
      <w:r>
        <w:t>Yangcatalog</w:t>
      </w:r>
      <w:proofErr w:type="spellEnd"/>
      <w:r>
        <w:t xml:space="preserve"> (</w:t>
      </w:r>
      <w:hyperlink r:id="rId12" w:history="1">
        <w:r w:rsidR="00630C68" w:rsidRPr="00406E4C">
          <w:rPr>
            <w:rStyle w:val="Hyperlink"/>
          </w:rPr>
          <w:t>https://yangcatalog.org/</w:t>
        </w:r>
      </w:hyperlink>
      <w:r>
        <w:t>)</w:t>
      </w:r>
    </w:p>
    <w:p w:rsidR="00630C68" w:rsidRDefault="00630C68" w:rsidP="001605B7">
      <w:pPr>
        <w:pStyle w:val="Heading4"/>
        <w:ind w:left="720" w:firstLine="720"/>
      </w:pPr>
      <w:r>
        <w:t>Tools</w:t>
      </w:r>
    </w:p>
    <w:p w:rsidR="00630C68" w:rsidRDefault="00630C68" w:rsidP="001605B7">
      <w:pPr>
        <w:pStyle w:val="Heading5"/>
        <w:ind w:left="2160"/>
      </w:pPr>
      <w:r>
        <w:t xml:space="preserve">A </w:t>
      </w:r>
      <w:hyperlink r:id="rId13" w:history="1">
        <w:r w:rsidRPr="00630C68">
          <w:rPr>
            <w:rStyle w:val="Hyperlink"/>
          </w:rPr>
          <w:t>YANG Validator</w:t>
        </w:r>
      </w:hyperlink>
      <w:r>
        <w:t>, a web frontend that allows for validation of YANG modules and IETF drafts.</w:t>
      </w:r>
    </w:p>
    <w:p w:rsidR="00630C68" w:rsidRDefault="00630C68" w:rsidP="001605B7">
      <w:pPr>
        <w:pStyle w:val="Heading5"/>
        <w:ind w:left="2160"/>
      </w:pPr>
      <w:r>
        <w:t xml:space="preserve">A </w:t>
      </w:r>
      <w:hyperlink r:id="rId14" w:history="1">
        <w:r w:rsidRPr="00630C68">
          <w:rPr>
            <w:rStyle w:val="Hyperlink"/>
          </w:rPr>
          <w:t>YANG Search</w:t>
        </w:r>
      </w:hyperlink>
      <w:r>
        <w:t>, a web frontend that allows for searches over the content of the module catalog.</w:t>
      </w:r>
    </w:p>
    <w:p w:rsidR="00630C68" w:rsidRDefault="00630C68" w:rsidP="001605B7">
      <w:pPr>
        <w:pStyle w:val="Heading5"/>
        <w:ind w:left="2160"/>
      </w:pPr>
      <w:r>
        <w:t xml:space="preserve">A </w:t>
      </w:r>
      <w:hyperlink r:id="rId15" w:history="1">
        <w:r w:rsidRPr="00630C68">
          <w:rPr>
            <w:rStyle w:val="Hyperlink"/>
          </w:rPr>
          <w:t>YANG impact analysis</w:t>
        </w:r>
      </w:hyperlink>
      <w:r>
        <w:t xml:space="preserve"> tool.</w:t>
      </w:r>
    </w:p>
    <w:p w:rsidR="00630C68" w:rsidRDefault="00630C68" w:rsidP="001605B7">
      <w:pPr>
        <w:pStyle w:val="Heading5"/>
        <w:ind w:left="2160"/>
      </w:pPr>
      <w:r>
        <w:t xml:space="preserve">A </w:t>
      </w:r>
      <w:hyperlink r:id="rId16" w:history="1">
        <w:r w:rsidRPr="00630C68">
          <w:rPr>
            <w:rStyle w:val="Hyperlink"/>
          </w:rPr>
          <w:t>YANG Explorer</w:t>
        </w:r>
      </w:hyperlink>
      <w:r>
        <w:t xml:space="preserve"> that includes a YANG browser and RPC-builder application to experiment with YANG modules</w:t>
      </w:r>
    </w:p>
    <w:p w:rsidR="00630C68" w:rsidRDefault="00630C68" w:rsidP="001605B7">
      <w:pPr>
        <w:pStyle w:val="Heading5"/>
        <w:ind w:left="2160"/>
      </w:pPr>
      <w:r>
        <w:t xml:space="preserve">A </w:t>
      </w:r>
      <w:hyperlink r:id="rId17" w:history="1">
        <w:r w:rsidRPr="00630C68">
          <w:rPr>
            <w:rStyle w:val="Hyperlink"/>
          </w:rPr>
          <w:t>YANG Regex Validator</w:t>
        </w:r>
      </w:hyperlink>
      <w:r>
        <w:t>, a YANG regular expression validator to experiment with W3C YANG "pattern" statements</w:t>
      </w:r>
    </w:p>
    <w:p w:rsidR="00630C68" w:rsidRDefault="0090749D" w:rsidP="001605B7">
      <w:pPr>
        <w:pStyle w:val="Heading4"/>
        <w:ind w:left="720" w:firstLine="720"/>
      </w:pPr>
      <w:r>
        <w:t xml:space="preserve">GitHub for </w:t>
      </w:r>
      <w:proofErr w:type="spellStart"/>
      <w:r>
        <w:t>Yangcatalog</w:t>
      </w:r>
      <w:proofErr w:type="spellEnd"/>
    </w:p>
    <w:p w:rsidR="0090749D" w:rsidRDefault="009F6976" w:rsidP="001605B7">
      <w:pPr>
        <w:pStyle w:val="Heading5"/>
        <w:ind w:left="1440" w:firstLine="720"/>
      </w:pPr>
      <w:hyperlink r:id="rId18" w:history="1">
        <w:r w:rsidR="0090749D" w:rsidRPr="00406E4C">
          <w:rPr>
            <w:rStyle w:val="Hyperlink"/>
          </w:rPr>
          <w:t>https://github.com/YangModels/yang</w:t>
        </w:r>
      </w:hyperlink>
      <w:r w:rsidR="0090749D">
        <w:t xml:space="preserve"> </w:t>
      </w:r>
    </w:p>
    <w:p w:rsidR="0090749D" w:rsidRDefault="0090749D" w:rsidP="001605B7">
      <w:pPr>
        <w:pStyle w:val="Heading6"/>
        <w:ind w:left="1440" w:firstLine="720"/>
      </w:pPr>
      <w:r>
        <w:t>pull request (to add new)</w:t>
      </w:r>
    </w:p>
    <w:p w:rsidR="0090749D" w:rsidRDefault="0090749D" w:rsidP="001605B7">
      <w:pPr>
        <w:pStyle w:val="Heading7"/>
        <w:ind w:left="1440" w:firstLine="720"/>
      </w:pPr>
      <w:r>
        <w:t>experimental for work not assigned a PAR</w:t>
      </w:r>
    </w:p>
    <w:p w:rsidR="0090749D" w:rsidRDefault="0090749D" w:rsidP="001605B7">
      <w:pPr>
        <w:pStyle w:val="Heading7"/>
        <w:ind w:left="1440" w:firstLine="720"/>
      </w:pPr>
      <w:r>
        <w:t>standard for work with a PAR</w:t>
      </w:r>
    </w:p>
    <w:p w:rsidR="0090749D" w:rsidRDefault="0090749D" w:rsidP="001605B7">
      <w:pPr>
        <w:pStyle w:val="Heading4"/>
        <w:ind w:left="720" w:firstLine="720"/>
      </w:pPr>
      <w:proofErr w:type="spellStart"/>
      <w:r>
        <w:t>Yangcatalog</w:t>
      </w:r>
      <w:proofErr w:type="spellEnd"/>
      <w:r>
        <w:t xml:space="preserve"> meta-data creation</w:t>
      </w:r>
    </w:p>
    <w:p w:rsidR="00B10729" w:rsidRDefault="00B10729" w:rsidP="00B10729">
      <w:pPr>
        <w:pStyle w:val="Heading2"/>
      </w:pPr>
      <w:r>
        <w:t>References</w:t>
      </w:r>
    </w:p>
    <w:p w:rsidR="00B10729" w:rsidRDefault="00B10729" w:rsidP="001605B7">
      <w:pPr>
        <w:pStyle w:val="Heading3"/>
        <w:ind w:left="720"/>
      </w:pPr>
      <w:r>
        <w:t>YANG module for yangcatalog.org</w:t>
      </w:r>
    </w:p>
    <w:p w:rsidR="00B10729" w:rsidRDefault="009F6976" w:rsidP="001605B7">
      <w:pPr>
        <w:pStyle w:val="Heading4"/>
        <w:ind w:left="720" w:firstLine="720"/>
      </w:pPr>
      <w:hyperlink r:id="rId19" w:history="1">
        <w:r w:rsidR="00B10729" w:rsidRPr="00406E4C">
          <w:rPr>
            <w:rStyle w:val="Hyperlink"/>
          </w:rPr>
          <w:t>https://tools.ietf.org/html/draft-clacla-netmod-model-catalog-01</w:t>
        </w:r>
      </w:hyperlink>
      <w:r w:rsidR="00B10729">
        <w:t xml:space="preserve"> </w:t>
      </w:r>
    </w:p>
    <w:p w:rsidR="006702EE" w:rsidRDefault="009F6976" w:rsidP="001605B7">
      <w:pPr>
        <w:pStyle w:val="Heading3"/>
        <w:ind w:left="720"/>
      </w:pPr>
      <w:hyperlink r:id="rId20" w:history="1">
        <w:r w:rsidR="006702EE" w:rsidRPr="006702EE">
          <w:rPr>
            <w:rStyle w:val="Hyperlink"/>
          </w:rPr>
          <w:t>Guidelines for YANG Documents from IETF</w:t>
        </w:r>
      </w:hyperlink>
    </w:p>
    <w:p w:rsidR="00B10729" w:rsidRDefault="009F6976" w:rsidP="001605B7">
      <w:pPr>
        <w:pStyle w:val="Heading3"/>
        <w:ind w:left="720"/>
      </w:pPr>
      <w:hyperlink r:id="rId21" w:history="1">
        <w:r w:rsidR="00B10729" w:rsidRPr="006702EE">
          <w:rPr>
            <w:rStyle w:val="Hyperlink"/>
          </w:rPr>
          <w:t>Guidelines for YANG Module Authors (NMDA)</w:t>
        </w:r>
      </w:hyperlink>
    </w:p>
    <w:p w:rsidR="00B10729" w:rsidRDefault="00B10729" w:rsidP="001605B7">
      <w:pPr>
        <w:pStyle w:val="Heading3"/>
        <w:ind w:left="720"/>
      </w:pPr>
      <w:r>
        <w:t>EAGLE Guidelines</w:t>
      </w:r>
    </w:p>
    <w:p w:rsidR="00B10729" w:rsidRDefault="009F6976" w:rsidP="001605B7">
      <w:pPr>
        <w:pStyle w:val="Heading4"/>
        <w:ind w:left="720" w:firstLine="720"/>
      </w:pPr>
      <w:hyperlink r:id="rId22" w:history="1">
        <w:r w:rsidR="00B10729" w:rsidRPr="00B10729">
          <w:rPr>
            <w:rStyle w:val="Hyperlink"/>
          </w:rPr>
          <w:t>Draft IISOMI-515 Papyrus Guidelines</w:t>
        </w:r>
      </w:hyperlink>
    </w:p>
    <w:p w:rsidR="00B10729" w:rsidRDefault="009F6976" w:rsidP="001605B7">
      <w:pPr>
        <w:pStyle w:val="Heading4"/>
        <w:ind w:left="720" w:firstLine="720"/>
      </w:pPr>
      <w:hyperlink r:id="rId23" w:tooltip="Draft IISOMI 514 UML Modeling Guidelines; work in Progress.&#10;Changes are listed in the History section." w:history="1">
        <w:r w:rsidR="00B10729">
          <w:rPr>
            <w:rStyle w:val="Hyperlink"/>
          </w:rPr>
          <w:t>Draft IISOMI-514 UML Modeling Guidelines</w:t>
        </w:r>
      </w:hyperlink>
    </w:p>
    <w:p w:rsidR="00B10729" w:rsidRDefault="009F6976" w:rsidP="001605B7">
      <w:pPr>
        <w:pStyle w:val="Heading4"/>
        <w:ind w:left="720" w:firstLine="720"/>
      </w:pPr>
      <w:hyperlink r:id="rId24" w:tooltip="Draft IISOMI 531 UML to YANG Mapping Guidelines; work in Progress.&#10;Changes are listed in the History section." w:history="1">
        <w:r w:rsidR="00B10729">
          <w:rPr>
            <w:rStyle w:val="Hyperlink"/>
          </w:rPr>
          <w:t xml:space="preserve">Draft IISOMI-531 UML-YANG Mapping </w:t>
        </w:r>
        <w:proofErr w:type="spellStart"/>
        <w:r w:rsidR="00B10729">
          <w:rPr>
            <w:rStyle w:val="Hyperlink"/>
          </w:rPr>
          <w:t>Gdls</w:t>
        </w:r>
        <w:proofErr w:type="spellEnd"/>
      </w:hyperlink>
    </w:p>
    <w:sectPr w:rsidR="00B10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22104"/>
    <w:multiLevelType w:val="multilevel"/>
    <w:tmpl w:val="85F2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B5C69"/>
    <w:multiLevelType w:val="multilevel"/>
    <w:tmpl w:val="D342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68"/>
    <w:rsid w:val="000C3D2B"/>
    <w:rsid w:val="001605B7"/>
    <w:rsid w:val="00176BAF"/>
    <w:rsid w:val="002F549C"/>
    <w:rsid w:val="003B2D08"/>
    <w:rsid w:val="003E780B"/>
    <w:rsid w:val="00484EB7"/>
    <w:rsid w:val="00494130"/>
    <w:rsid w:val="00591324"/>
    <w:rsid w:val="005E29FE"/>
    <w:rsid w:val="00630C68"/>
    <w:rsid w:val="00632807"/>
    <w:rsid w:val="00642D34"/>
    <w:rsid w:val="006702EE"/>
    <w:rsid w:val="006D5B4E"/>
    <w:rsid w:val="00834A4C"/>
    <w:rsid w:val="008A773E"/>
    <w:rsid w:val="009006FC"/>
    <w:rsid w:val="0090749D"/>
    <w:rsid w:val="009F6976"/>
    <w:rsid w:val="00A05053"/>
    <w:rsid w:val="00A1378C"/>
    <w:rsid w:val="00B10729"/>
    <w:rsid w:val="00B47BB2"/>
    <w:rsid w:val="00D93269"/>
    <w:rsid w:val="00EC7CC5"/>
    <w:rsid w:val="00FA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3B14"/>
  <w15:chartTrackingRefBased/>
  <w15:docId w15:val="{A8E46F8A-5D4B-46A8-B920-8662E4C3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0C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0C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0C6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0749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0749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90749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C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0C6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30C68"/>
    <w:rPr>
      <w:color w:val="0563C1" w:themeColor="hyperlink"/>
      <w:u w:val="single"/>
    </w:rPr>
  </w:style>
  <w:style w:type="character" w:styleId="Mention">
    <w:name w:val="Mention"/>
    <w:basedOn w:val="DefaultParagraphFont"/>
    <w:uiPriority w:val="99"/>
    <w:semiHidden/>
    <w:unhideWhenUsed/>
    <w:rsid w:val="00630C68"/>
    <w:rPr>
      <w:color w:val="2B579A"/>
      <w:shd w:val="clear" w:color="auto" w:fill="E6E6E6"/>
    </w:rPr>
  </w:style>
  <w:style w:type="character" w:customStyle="1" w:styleId="Heading4Char">
    <w:name w:val="Heading 4 Char"/>
    <w:basedOn w:val="DefaultParagraphFont"/>
    <w:link w:val="Heading4"/>
    <w:uiPriority w:val="9"/>
    <w:rsid w:val="00630C6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074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074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90749D"/>
    <w:rPr>
      <w:rFonts w:asciiTheme="majorHAnsi" w:eastAsiaTheme="majorEastAsia" w:hAnsiTheme="majorHAnsi" w:cstheme="majorBidi"/>
      <w:i/>
      <w:iCs/>
      <w:color w:val="1F3763" w:themeColor="accent1" w:themeShade="7F"/>
    </w:rPr>
  </w:style>
  <w:style w:type="character" w:customStyle="1" w:styleId="Heading1Char">
    <w:name w:val="Heading 1 Char"/>
    <w:basedOn w:val="DefaultParagraphFont"/>
    <w:link w:val="Heading1"/>
    <w:uiPriority w:val="9"/>
    <w:rsid w:val="00B107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13434">
      <w:bodyDiv w:val="1"/>
      <w:marLeft w:val="0"/>
      <w:marRight w:val="0"/>
      <w:marTop w:val="0"/>
      <w:marBottom w:val="0"/>
      <w:divBdr>
        <w:top w:val="none" w:sz="0" w:space="0" w:color="auto"/>
        <w:left w:val="none" w:sz="0" w:space="0" w:color="auto"/>
        <w:bottom w:val="none" w:sz="0" w:space="0" w:color="auto"/>
        <w:right w:val="none" w:sz="0" w:space="0" w:color="auto"/>
      </w:divBdr>
    </w:div>
    <w:div w:id="917253652">
      <w:bodyDiv w:val="1"/>
      <w:marLeft w:val="0"/>
      <w:marRight w:val="0"/>
      <w:marTop w:val="0"/>
      <w:marBottom w:val="0"/>
      <w:divBdr>
        <w:top w:val="none" w:sz="0" w:space="0" w:color="auto"/>
        <w:left w:val="none" w:sz="0" w:space="0" w:color="auto"/>
        <w:bottom w:val="none" w:sz="0" w:space="0" w:color="auto"/>
        <w:right w:val="none" w:sz="0" w:space="0" w:color="auto"/>
      </w:divBdr>
    </w:div>
    <w:div w:id="1129784460">
      <w:bodyDiv w:val="1"/>
      <w:marLeft w:val="0"/>
      <w:marRight w:val="0"/>
      <w:marTop w:val="0"/>
      <w:marBottom w:val="0"/>
      <w:divBdr>
        <w:top w:val="none" w:sz="0" w:space="0" w:color="auto"/>
        <w:left w:val="none" w:sz="0" w:space="0" w:color="auto"/>
        <w:bottom w:val="none" w:sz="0" w:space="0" w:color="auto"/>
        <w:right w:val="none" w:sz="0" w:space="0" w:color="auto"/>
      </w:divBdr>
    </w:div>
    <w:div w:id="1585382898">
      <w:bodyDiv w:val="1"/>
      <w:marLeft w:val="0"/>
      <w:marRight w:val="0"/>
      <w:marTop w:val="0"/>
      <w:marBottom w:val="0"/>
      <w:divBdr>
        <w:top w:val="none" w:sz="0" w:space="0" w:color="auto"/>
        <w:left w:val="none" w:sz="0" w:space="0" w:color="auto"/>
        <w:bottom w:val="none" w:sz="0" w:space="0" w:color="auto"/>
        <w:right w:val="none" w:sz="0" w:space="0" w:color="auto"/>
      </w:divBdr>
    </w:div>
    <w:div w:id="1637951293">
      <w:bodyDiv w:val="1"/>
      <w:marLeft w:val="0"/>
      <w:marRight w:val="0"/>
      <w:marTop w:val="0"/>
      <w:marBottom w:val="0"/>
      <w:divBdr>
        <w:top w:val="none" w:sz="0" w:space="0" w:color="auto"/>
        <w:left w:val="none" w:sz="0" w:space="0" w:color="auto"/>
        <w:bottom w:val="none" w:sz="0" w:space="0" w:color="auto"/>
        <w:right w:val="none" w:sz="0" w:space="0" w:color="auto"/>
      </w:divBdr>
    </w:div>
    <w:div w:id="17251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1/files/public/docs2017/cx-draft-PAR-0517-v03.pdf" TargetMode="External"/><Relationship Id="rId13" Type="http://schemas.openxmlformats.org/officeDocument/2006/relationships/hyperlink" Target="http://www.yangvalidator.org/" TargetMode="External"/><Relationship Id="rId18" Type="http://schemas.openxmlformats.org/officeDocument/2006/relationships/hyperlink" Target="https://github.com/YangModels/ya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ools.ietf.org/html/draft-dsdt-nmda-guidelines-01" TargetMode="External"/><Relationship Id="rId7" Type="http://schemas.openxmlformats.org/officeDocument/2006/relationships/hyperlink" Target="http://www.ieee802.org/3/cf/index.html" TargetMode="External"/><Relationship Id="rId12" Type="http://schemas.openxmlformats.org/officeDocument/2006/relationships/hyperlink" Target="https://yangcatalog.org/" TargetMode="External"/><Relationship Id="rId17" Type="http://schemas.openxmlformats.org/officeDocument/2006/relationships/hyperlink" Target="https://yangcatalog.org/yangr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yangcatalog.org:8088/" TargetMode="External"/><Relationship Id="rId20" Type="http://schemas.openxmlformats.org/officeDocument/2006/relationships/hyperlink" Target="https://tools.ietf.org/html/draft-ietf-netmod-rfc6087bis-13" TargetMode="External"/><Relationship Id="rId1" Type="http://schemas.openxmlformats.org/officeDocument/2006/relationships/numbering" Target="numbering.xml"/><Relationship Id="rId6" Type="http://schemas.openxmlformats.org/officeDocument/2006/relationships/hyperlink" Target="http://www.ieee802.org/1/pages/802.1ck.html" TargetMode="External"/><Relationship Id="rId11" Type="http://schemas.openxmlformats.org/officeDocument/2006/relationships/hyperlink" Target="https://tools.ietf.org/html/draft-dsdt-nmda-guidelines-01" TargetMode="External"/><Relationship Id="rId24" Type="http://schemas.openxmlformats.org/officeDocument/2006/relationships/hyperlink" Target="https://community.opensourcesdn.org/wg/EAGLE/document/172" TargetMode="External"/><Relationship Id="rId5" Type="http://schemas.openxmlformats.org/officeDocument/2006/relationships/hyperlink" Target="http://www.ieee802.org/1/pages/802.1cp.html" TargetMode="External"/><Relationship Id="rId15" Type="http://schemas.openxmlformats.org/officeDocument/2006/relationships/hyperlink" Target="https://www.yangcatalog.org/yang-search/impact_analysis.php" TargetMode="External"/><Relationship Id="rId23" Type="http://schemas.openxmlformats.org/officeDocument/2006/relationships/hyperlink" Target="https://community.opensourcesdn.org/wg/EAGLE/document/170" TargetMode="External"/><Relationship Id="rId10" Type="http://schemas.openxmlformats.org/officeDocument/2006/relationships/hyperlink" Target="http://www.ieee802.org/1/files/public/docs2017/cv-draft-PAR-0517-v02.pdf" TargetMode="External"/><Relationship Id="rId19" Type="http://schemas.openxmlformats.org/officeDocument/2006/relationships/hyperlink" Target="https://tools.ietf.org/html/draft-clacla-netmod-model-catalog-01" TargetMode="External"/><Relationship Id="rId4" Type="http://schemas.openxmlformats.org/officeDocument/2006/relationships/webSettings" Target="webSettings.xml"/><Relationship Id="rId9" Type="http://schemas.openxmlformats.org/officeDocument/2006/relationships/hyperlink" Target="http://www.ieee802.org/1/files/public/docs2017/cw-draft-PAR-0517-v03.pdf" TargetMode="External"/><Relationship Id="rId14" Type="http://schemas.openxmlformats.org/officeDocument/2006/relationships/hyperlink" Target="https://www.yangcatalog.org/yang-search" TargetMode="External"/><Relationship Id="rId22" Type="http://schemas.openxmlformats.org/officeDocument/2006/relationships/hyperlink" Target="https://community.opensourcesdn.org/wg/EAGLE/document/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Mansfield</dc:creator>
  <cp:keywords/>
  <dc:description/>
  <cp:lastModifiedBy>Scott Mansfield</cp:lastModifiedBy>
  <cp:revision>18</cp:revision>
  <dcterms:created xsi:type="dcterms:W3CDTF">2017-08-28T12:09:00Z</dcterms:created>
  <dcterms:modified xsi:type="dcterms:W3CDTF">2017-08-28T19:30:00Z</dcterms:modified>
</cp:coreProperties>
</file>