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jc w:val="center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20"/>
      </w:tblPr>
      <w:tblGrid>
        <w:gridCol w:w="1170"/>
        <w:gridCol w:w="4770"/>
        <w:gridCol w:w="4680"/>
      </w:tblGrid>
      <w:tr w:rsidR="00AD45B2" w:rsidRPr="0049481E">
        <w:trPr>
          <w:jc w:val="center"/>
        </w:trPr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D45B2" w:rsidRPr="0049481E" w:rsidRDefault="00AD45B2" w:rsidP="00EC52EB">
            <w:pPr>
              <w:pStyle w:val="covertext"/>
              <w:snapToGrid w:val="0"/>
              <w:spacing w:before="0" w:after="0"/>
              <w:rPr>
                <w:rFonts w:ascii="Times New Roman" w:hAnsi="Times New Roman"/>
                <w:sz w:val="20"/>
              </w:rPr>
            </w:pPr>
            <w:r w:rsidRPr="0049481E">
              <w:rPr>
                <w:rFonts w:ascii="Times New Roman" w:hAnsi="Times New Roman"/>
                <w:sz w:val="20"/>
              </w:rPr>
              <w:t>Project</w:t>
            </w:r>
          </w:p>
        </w:tc>
        <w:tc>
          <w:tcPr>
            <w:tcW w:w="945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D45B2" w:rsidRPr="0049481E" w:rsidRDefault="00AD45B2" w:rsidP="00EC52EB">
            <w:pPr>
              <w:pStyle w:val="covertext"/>
              <w:snapToGrid w:val="0"/>
              <w:spacing w:before="0" w:after="0"/>
              <w:rPr>
                <w:rFonts w:ascii="Times New Roman" w:hAnsi="Times New Roman"/>
                <w:b/>
                <w:sz w:val="20"/>
              </w:rPr>
            </w:pPr>
            <w:r w:rsidRPr="0049481E">
              <w:rPr>
                <w:rFonts w:ascii="Times New Roman" w:hAnsi="Times New Roman"/>
                <w:b/>
                <w:sz w:val="20"/>
              </w:rPr>
              <w:t>IEEE 802.16 Broadband Wireless Access Working Group &lt;</w:t>
            </w:r>
            <w:hyperlink r:id="rId6" w:history="1">
              <w:r w:rsidRPr="0049481E">
                <w:rPr>
                  <w:rStyle w:val="Hyperlink"/>
                  <w:sz w:val="20"/>
                </w:rPr>
                <w:t>http://ieee802.org/16</w:t>
              </w:r>
            </w:hyperlink>
            <w:r w:rsidRPr="0049481E">
              <w:rPr>
                <w:rFonts w:ascii="Times New Roman" w:hAnsi="Times New Roman"/>
                <w:b/>
                <w:sz w:val="20"/>
              </w:rPr>
              <w:t>&gt;</w:t>
            </w:r>
          </w:p>
        </w:tc>
      </w:tr>
      <w:tr w:rsidR="00AD45B2" w:rsidRPr="0049481E">
        <w:trPr>
          <w:jc w:val="center"/>
        </w:trPr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:rsidR="00AD45B2" w:rsidRPr="0049481E" w:rsidRDefault="00AD45B2" w:rsidP="00EC52EB">
            <w:pPr>
              <w:pStyle w:val="covertext"/>
              <w:snapToGrid w:val="0"/>
              <w:spacing w:before="0" w:after="0"/>
              <w:rPr>
                <w:rFonts w:ascii="Times New Roman" w:hAnsi="Times New Roman"/>
                <w:sz w:val="20"/>
              </w:rPr>
            </w:pPr>
            <w:r w:rsidRPr="0049481E">
              <w:rPr>
                <w:rFonts w:ascii="Times New Roman" w:hAnsi="Times New Roman"/>
                <w:sz w:val="20"/>
              </w:rPr>
              <w:t>Title</w:t>
            </w:r>
          </w:p>
        </w:tc>
        <w:tc>
          <w:tcPr>
            <w:tcW w:w="9450" w:type="dxa"/>
            <w:gridSpan w:val="2"/>
            <w:tcBorders>
              <w:bottom w:val="single" w:sz="4" w:space="0" w:color="000000"/>
            </w:tcBorders>
            <w:vAlign w:val="center"/>
          </w:tcPr>
          <w:p w:rsidR="00AD45B2" w:rsidRPr="0049481E" w:rsidRDefault="00AD45B2" w:rsidP="00EC52EB">
            <w:pPr>
              <w:pStyle w:val="covertext"/>
              <w:snapToGrid w:val="0"/>
              <w:spacing w:before="0" w:after="0"/>
              <w:rPr>
                <w:rFonts w:ascii="Times New Roman" w:hAnsi="Times New Roman"/>
                <w:b/>
                <w:sz w:val="20"/>
              </w:rPr>
            </w:pPr>
          </w:p>
          <w:p w:rsidR="00AD45B2" w:rsidRPr="0049481E" w:rsidRDefault="00AD45B2" w:rsidP="00EC52EB">
            <w:pPr>
              <w:pStyle w:val="covertext"/>
              <w:snapToGrid w:val="0"/>
              <w:spacing w:before="0" w:after="0"/>
              <w:rPr>
                <w:rFonts w:ascii="Times New Roman" w:eastAsia="MS Mincho" w:hAnsi="Times New Roman"/>
                <w:b/>
                <w:sz w:val="20"/>
                <w:lang w:eastAsia="ja-JP"/>
              </w:rPr>
            </w:pPr>
            <w:r>
              <w:rPr>
                <w:rFonts w:ascii="Times New Roman" w:eastAsia="ＭＳ 明朝" w:hAnsi="Times New Roman"/>
                <w:b/>
                <w:sz w:val="20"/>
                <w:lang w:eastAsia="ja-JP"/>
              </w:rPr>
              <w:t>Proposed draft press release on approval of 802.16m</w:t>
            </w:r>
          </w:p>
          <w:p w:rsidR="00AD45B2" w:rsidRPr="003E021D" w:rsidRDefault="00AD45B2" w:rsidP="00EC52EB">
            <w:pPr>
              <w:pStyle w:val="covertext"/>
              <w:snapToGrid w:val="0"/>
              <w:spacing w:before="0" w:after="0"/>
              <w:rPr>
                <w:rFonts w:ascii="Times New Roman" w:hAnsi="Times New Roman"/>
                <w:b/>
                <w:sz w:val="20"/>
                <w:lang w:eastAsia="ja-JP"/>
              </w:rPr>
            </w:pPr>
          </w:p>
        </w:tc>
      </w:tr>
      <w:tr w:rsidR="00AD45B2" w:rsidRPr="0049481E">
        <w:trPr>
          <w:jc w:val="center"/>
        </w:trPr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:rsidR="00AD45B2" w:rsidRPr="0049481E" w:rsidRDefault="00AD45B2" w:rsidP="00EC52EB">
            <w:pPr>
              <w:pStyle w:val="covertext"/>
              <w:snapToGrid w:val="0"/>
              <w:spacing w:before="0" w:after="0"/>
              <w:rPr>
                <w:rFonts w:ascii="Times New Roman" w:hAnsi="Times New Roman"/>
                <w:sz w:val="20"/>
              </w:rPr>
            </w:pPr>
            <w:r w:rsidRPr="0049481E">
              <w:rPr>
                <w:rFonts w:ascii="Times New Roman" w:hAnsi="Times New Roman"/>
                <w:sz w:val="20"/>
              </w:rPr>
              <w:t>Date Submitted</w:t>
            </w:r>
          </w:p>
        </w:tc>
        <w:tc>
          <w:tcPr>
            <w:tcW w:w="9450" w:type="dxa"/>
            <w:gridSpan w:val="2"/>
            <w:tcBorders>
              <w:bottom w:val="single" w:sz="4" w:space="0" w:color="000000"/>
            </w:tcBorders>
            <w:vAlign w:val="center"/>
          </w:tcPr>
          <w:p w:rsidR="00AD45B2" w:rsidRPr="0049481E" w:rsidRDefault="00AD45B2" w:rsidP="00EC52EB">
            <w:pPr>
              <w:pStyle w:val="covertext"/>
              <w:snapToGrid w:val="0"/>
              <w:spacing w:before="0" w:after="0"/>
              <w:rPr>
                <w:rFonts w:ascii="Times New Roman" w:eastAsia="MS Mincho" w:hAnsi="Times New Roman"/>
                <w:b/>
                <w:sz w:val="20"/>
                <w:lang w:eastAsia="ja-JP"/>
              </w:rPr>
            </w:pPr>
            <w:r w:rsidRPr="0049481E">
              <w:rPr>
                <w:rFonts w:ascii="Times New Roman" w:eastAsia="Batang" w:hAnsi="Times New Roman"/>
                <w:b/>
                <w:sz w:val="20"/>
                <w:lang w:eastAsia="ko-KR"/>
              </w:rPr>
              <w:t>201</w:t>
            </w:r>
            <w:r>
              <w:rPr>
                <w:rFonts w:ascii="Times New Roman" w:eastAsia="ＭＳ 明朝" w:hAnsi="Times New Roman" w:hint="eastAsia"/>
                <w:b/>
                <w:sz w:val="20"/>
                <w:lang w:eastAsia="ja-JP"/>
              </w:rPr>
              <w:t>1</w:t>
            </w:r>
            <w:r>
              <w:rPr>
                <w:rFonts w:ascii="Times New Roman" w:eastAsia="Batang" w:hAnsi="Times New Roman"/>
                <w:b/>
                <w:sz w:val="20"/>
                <w:lang w:eastAsia="ko-KR"/>
              </w:rPr>
              <w:t>-</w:t>
            </w:r>
            <w:r>
              <w:rPr>
                <w:rFonts w:ascii="Times New Roman" w:eastAsia="ＭＳ 明朝" w:hAnsi="Times New Roman" w:hint="eastAsia"/>
                <w:b/>
                <w:sz w:val="20"/>
                <w:lang w:eastAsia="ja-JP"/>
              </w:rPr>
              <w:t>03</w:t>
            </w:r>
            <w:r w:rsidRPr="0049481E">
              <w:rPr>
                <w:rFonts w:ascii="Times New Roman" w:eastAsia="Batang" w:hAnsi="Times New Roman"/>
                <w:b/>
                <w:sz w:val="20"/>
                <w:lang w:eastAsia="ko-KR"/>
              </w:rPr>
              <w:t>-</w:t>
            </w:r>
            <w:r>
              <w:rPr>
                <w:rFonts w:ascii="Times New Roman" w:eastAsia="Batang" w:hAnsi="Times New Roman"/>
                <w:b/>
                <w:sz w:val="20"/>
                <w:lang w:eastAsia="ko-KR"/>
              </w:rPr>
              <w:t>17</w:t>
            </w:r>
          </w:p>
        </w:tc>
      </w:tr>
      <w:tr w:rsidR="00AD45B2" w:rsidRPr="0049481E">
        <w:trPr>
          <w:jc w:val="center"/>
        </w:trPr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:rsidR="00AD45B2" w:rsidRPr="0049481E" w:rsidRDefault="00AD45B2" w:rsidP="00EC52EB">
            <w:pPr>
              <w:pStyle w:val="covertext"/>
              <w:snapToGrid w:val="0"/>
              <w:spacing w:before="0" w:after="0"/>
              <w:rPr>
                <w:rFonts w:ascii="Times New Roman" w:hAnsi="Times New Roman"/>
                <w:sz w:val="20"/>
              </w:rPr>
            </w:pPr>
            <w:r w:rsidRPr="0049481E">
              <w:rPr>
                <w:rFonts w:ascii="Times New Roman" w:hAnsi="Times New Roman"/>
                <w:sz w:val="20"/>
              </w:rPr>
              <w:t>Source(s)</w:t>
            </w:r>
          </w:p>
        </w:tc>
        <w:tc>
          <w:tcPr>
            <w:tcW w:w="4770" w:type="dxa"/>
            <w:tcBorders>
              <w:bottom w:val="single" w:sz="4" w:space="0" w:color="000000"/>
            </w:tcBorders>
            <w:vAlign w:val="center"/>
          </w:tcPr>
          <w:p w:rsidR="00AD45B2" w:rsidRDefault="00AD45B2" w:rsidP="00EC52EB">
            <w:pPr>
              <w:pStyle w:val="covertext"/>
              <w:tabs>
                <w:tab w:val="left" w:pos="942"/>
              </w:tabs>
              <w:spacing w:before="0" w:after="0"/>
              <w:rPr>
                <w:rFonts w:ascii="Times New Roman" w:eastAsia="MS Mincho" w:hAnsi="Times New Roman"/>
                <w:iCs/>
                <w:sz w:val="20"/>
                <w:lang w:eastAsia="ja-JP"/>
              </w:rPr>
            </w:pPr>
            <w:r>
              <w:rPr>
                <w:rFonts w:ascii="Times New Roman" w:eastAsia="MS Mincho" w:hAnsi="Times New Roman"/>
                <w:iCs/>
                <w:sz w:val="20"/>
                <w:lang w:eastAsia="ja-JP"/>
              </w:rPr>
              <w:t>Brian Kiernan</w:t>
            </w:r>
          </w:p>
          <w:p w:rsidR="00AD45B2" w:rsidRDefault="00AD45B2" w:rsidP="00EC52EB">
            <w:pPr>
              <w:pStyle w:val="covertext"/>
              <w:tabs>
                <w:tab w:val="left" w:pos="942"/>
              </w:tabs>
              <w:spacing w:before="0" w:after="0"/>
              <w:rPr>
                <w:rFonts w:ascii="Times New Roman" w:eastAsia="ＭＳ 明朝" w:hAnsi="Times New Roman"/>
                <w:iCs/>
                <w:sz w:val="20"/>
                <w:lang w:eastAsia="ja-JP"/>
              </w:rPr>
            </w:pPr>
            <w:proofErr w:type="spellStart"/>
            <w:r>
              <w:rPr>
                <w:rFonts w:ascii="Times New Roman" w:eastAsia="MS Mincho" w:hAnsi="Times New Roman"/>
                <w:iCs/>
                <w:sz w:val="20"/>
                <w:lang w:eastAsia="ja-JP"/>
              </w:rPr>
              <w:t>InterDigital</w:t>
            </w:r>
            <w:proofErr w:type="spellEnd"/>
            <w:r>
              <w:rPr>
                <w:rFonts w:ascii="Times New Roman" w:eastAsia="MS Mincho" w:hAnsi="Times New Roman"/>
                <w:iCs/>
                <w:sz w:val="20"/>
                <w:lang w:eastAsia="ja-JP"/>
              </w:rPr>
              <w:t xml:space="preserve"> Communications, LLC</w:t>
            </w:r>
          </w:p>
          <w:p w:rsidR="00AD45B2" w:rsidRDefault="00AD45B2" w:rsidP="00EC52EB">
            <w:pPr>
              <w:pStyle w:val="covertext"/>
              <w:tabs>
                <w:tab w:val="left" w:pos="942"/>
              </w:tabs>
              <w:spacing w:before="0" w:after="0"/>
              <w:rPr>
                <w:rFonts w:ascii="Times New Roman" w:eastAsia="ＭＳ 明朝" w:hAnsi="Times New Roman"/>
                <w:iCs/>
                <w:sz w:val="20"/>
                <w:lang w:eastAsia="ja-JP"/>
              </w:rPr>
            </w:pPr>
          </w:p>
          <w:p w:rsidR="00AD45B2" w:rsidRDefault="00AD45B2" w:rsidP="00EC52EB">
            <w:pPr>
              <w:pStyle w:val="covertext"/>
              <w:tabs>
                <w:tab w:val="left" w:pos="942"/>
              </w:tabs>
              <w:spacing w:before="0" w:after="0"/>
              <w:rPr>
                <w:rFonts w:ascii="Times New Roman" w:eastAsia="ＭＳ 明朝" w:hAnsi="Times New Roman"/>
                <w:iCs/>
                <w:sz w:val="20"/>
                <w:lang w:eastAsia="ja-JP"/>
              </w:rPr>
            </w:pPr>
            <w:r>
              <w:rPr>
                <w:rFonts w:ascii="Times New Roman" w:eastAsia="ＭＳ 明朝" w:hAnsi="Times New Roman"/>
                <w:iCs/>
                <w:sz w:val="20"/>
                <w:lang w:eastAsia="ja-JP"/>
              </w:rPr>
              <w:t>Reza Arefi</w:t>
            </w:r>
          </w:p>
          <w:p w:rsidR="00AD45B2" w:rsidRPr="003E021D" w:rsidRDefault="00AD45B2" w:rsidP="00EC52EB">
            <w:pPr>
              <w:pStyle w:val="covertext"/>
              <w:tabs>
                <w:tab w:val="left" w:pos="942"/>
              </w:tabs>
              <w:spacing w:before="0" w:after="0"/>
              <w:rPr>
                <w:rFonts w:ascii="Times New Roman" w:eastAsia="ＭＳ 明朝" w:hAnsi="Times New Roman"/>
                <w:iCs/>
                <w:sz w:val="20"/>
                <w:lang w:eastAsia="ja-JP"/>
              </w:rPr>
            </w:pPr>
            <w:r>
              <w:rPr>
                <w:rFonts w:ascii="Times New Roman" w:eastAsia="ＭＳ 明朝" w:hAnsi="Times New Roman"/>
                <w:iCs/>
                <w:sz w:val="20"/>
                <w:lang w:eastAsia="ja-JP"/>
              </w:rPr>
              <w:t>Intel Corporation</w:t>
            </w:r>
          </w:p>
        </w:tc>
        <w:tc>
          <w:tcPr>
            <w:tcW w:w="4680" w:type="dxa"/>
            <w:tcBorders>
              <w:bottom w:val="single" w:sz="4" w:space="0" w:color="000000"/>
            </w:tcBorders>
            <w:vAlign w:val="center"/>
          </w:tcPr>
          <w:p w:rsidR="00AD45B2" w:rsidRDefault="00011491" w:rsidP="00EC52EB">
            <w:pPr>
              <w:rPr>
                <w:sz w:val="20"/>
                <w:lang w:eastAsia="ja-JP"/>
              </w:rPr>
            </w:pPr>
            <w:hyperlink r:id="rId7" w:history="1">
              <w:r w:rsidR="00AD45B2" w:rsidRPr="001011DA">
                <w:rPr>
                  <w:rStyle w:val="Hyperlink"/>
                  <w:sz w:val="20"/>
                  <w:lang w:eastAsia="ja-JP"/>
                </w:rPr>
                <w:t>Brian.kiernan@interdigital.com</w:t>
              </w:r>
            </w:hyperlink>
            <w:r w:rsidR="00AD45B2">
              <w:rPr>
                <w:sz w:val="20"/>
                <w:lang w:eastAsia="ja-JP"/>
              </w:rPr>
              <w:t xml:space="preserve"> </w:t>
            </w:r>
          </w:p>
          <w:p w:rsidR="00AD45B2" w:rsidRDefault="00AD45B2" w:rsidP="00EC52EB">
            <w:pPr>
              <w:rPr>
                <w:sz w:val="20"/>
                <w:lang w:eastAsia="ja-JP"/>
              </w:rPr>
            </w:pPr>
          </w:p>
          <w:p w:rsidR="00AD45B2" w:rsidRDefault="00AD45B2" w:rsidP="00EC52EB">
            <w:pPr>
              <w:rPr>
                <w:sz w:val="20"/>
                <w:lang w:eastAsia="ja-JP"/>
              </w:rPr>
            </w:pPr>
          </w:p>
          <w:p w:rsidR="00AD45B2" w:rsidRDefault="00011491" w:rsidP="00EC52EB">
            <w:pPr>
              <w:rPr>
                <w:sz w:val="20"/>
                <w:lang w:eastAsia="ja-JP"/>
              </w:rPr>
            </w:pPr>
            <w:hyperlink r:id="rId8" w:history="1">
              <w:r w:rsidR="00AD45B2" w:rsidRPr="001011DA">
                <w:rPr>
                  <w:rStyle w:val="Hyperlink"/>
                  <w:sz w:val="20"/>
                  <w:lang w:eastAsia="ja-JP"/>
                </w:rPr>
                <w:t>Reza.arefi@intel.com</w:t>
              </w:r>
            </w:hyperlink>
            <w:r w:rsidR="00AD45B2">
              <w:rPr>
                <w:sz w:val="20"/>
                <w:lang w:eastAsia="ja-JP"/>
              </w:rPr>
              <w:t xml:space="preserve"> </w:t>
            </w:r>
          </w:p>
          <w:p w:rsidR="00AD45B2" w:rsidRPr="003E021D" w:rsidRDefault="00AD45B2" w:rsidP="00EC52EB">
            <w:pPr>
              <w:rPr>
                <w:sz w:val="20"/>
                <w:lang w:eastAsia="ja-JP"/>
              </w:rPr>
            </w:pPr>
          </w:p>
        </w:tc>
      </w:tr>
      <w:tr w:rsidR="00AD45B2" w:rsidRPr="0049481E">
        <w:trPr>
          <w:jc w:val="center"/>
        </w:trPr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:rsidR="00AD45B2" w:rsidRPr="0049481E" w:rsidRDefault="00AD45B2" w:rsidP="00EC52EB">
            <w:pPr>
              <w:pStyle w:val="covertext"/>
              <w:snapToGrid w:val="0"/>
              <w:spacing w:before="0" w:after="0"/>
              <w:rPr>
                <w:rFonts w:ascii="Times New Roman" w:hAnsi="Times New Roman"/>
                <w:sz w:val="20"/>
              </w:rPr>
            </w:pPr>
            <w:r w:rsidRPr="0049481E">
              <w:rPr>
                <w:rFonts w:ascii="Times New Roman" w:hAnsi="Times New Roman"/>
                <w:sz w:val="20"/>
              </w:rPr>
              <w:t>Re:</w:t>
            </w:r>
          </w:p>
        </w:tc>
        <w:tc>
          <w:tcPr>
            <w:tcW w:w="9450" w:type="dxa"/>
            <w:gridSpan w:val="2"/>
            <w:tcBorders>
              <w:bottom w:val="single" w:sz="4" w:space="0" w:color="000000"/>
            </w:tcBorders>
            <w:vAlign w:val="center"/>
          </w:tcPr>
          <w:p w:rsidR="00AD45B2" w:rsidRPr="0049481E" w:rsidRDefault="00AD45B2" w:rsidP="00EC52EB">
            <w:pPr>
              <w:rPr>
                <w:sz w:val="20"/>
                <w:lang w:eastAsia="ko-KR"/>
              </w:rPr>
            </w:pPr>
            <w:r>
              <w:rPr>
                <w:sz w:val="20"/>
                <w:lang w:eastAsia="ko-KR"/>
              </w:rPr>
              <w:t>Press release</w:t>
            </w:r>
          </w:p>
        </w:tc>
      </w:tr>
      <w:tr w:rsidR="00AD45B2" w:rsidRPr="0049481E">
        <w:trPr>
          <w:jc w:val="center"/>
        </w:trPr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:rsidR="00AD45B2" w:rsidRPr="0049481E" w:rsidRDefault="00AD45B2" w:rsidP="00EC52EB">
            <w:pPr>
              <w:pStyle w:val="covertext"/>
              <w:snapToGrid w:val="0"/>
              <w:spacing w:before="0" w:after="0"/>
              <w:rPr>
                <w:rFonts w:ascii="Times New Roman" w:hAnsi="Times New Roman"/>
                <w:sz w:val="20"/>
              </w:rPr>
            </w:pPr>
            <w:r w:rsidRPr="0049481E">
              <w:rPr>
                <w:rFonts w:ascii="Times New Roman" w:hAnsi="Times New Roman"/>
                <w:sz w:val="20"/>
              </w:rPr>
              <w:t>Abstract</w:t>
            </w:r>
          </w:p>
        </w:tc>
        <w:tc>
          <w:tcPr>
            <w:tcW w:w="9450" w:type="dxa"/>
            <w:gridSpan w:val="2"/>
            <w:tcBorders>
              <w:bottom w:val="single" w:sz="4" w:space="0" w:color="000000"/>
            </w:tcBorders>
            <w:vAlign w:val="center"/>
          </w:tcPr>
          <w:p w:rsidR="00AD45B2" w:rsidRPr="0049481E" w:rsidRDefault="00AD45B2" w:rsidP="00EC52EB">
            <w:pPr>
              <w:pStyle w:val="covertext"/>
              <w:tabs>
                <w:tab w:val="left" w:pos="0"/>
              </w:tabs>
              <w:spacing w:before="0"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This contribution provides a draft IEEE press release on approval of 802.16m</w:t>
            </w:r>
          </w:p>
        </w:tc>
      </w:tr>
      <w:tr w:rsidR="00AD45B2" w:rsidRPr="0049481E">
        <w:trPr>
          <w:jc w:val="center"/>
        </w:trPr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:rsidR="00AD45B2" w:rsidRPr="0049481E" w:rsidRDefault="00AD45B2" w:rsidP="00EC52EB">
            <w:pPr>
              <w:pStyle w:val="covertext"/>
              <w:snapToGrid w:val="0"/>
              <w:spacing w:before="0" w:after="0"/>
              <w:rPr>
                <w:rFonts w:ascii="Times New Roman" w:hAnsi="Times New Roman"/>
                <w:sz w:val="20"/>
              </w:rPr>
            </w:pPr>
            <w:r w:rsidRPr="0049481E">
              <w:rPr>
                <w:rFonts w:ascii="Times New Roman" w:hAnsi="Times New Roman"/>
                <w:sz w:val="20"/>
              </w:rPr>
              <w:t>Purpose</w:t>
            </w:r>
          </w:p>
        </w:tc>
        <w:tc>
          <w:tcPr>
            <w:tcW w:w="9450" w:type="dxa"/>
            <w:gridSpan w:val="2"/>
            <w:tcBorders>
              <w:bottom w:val="single" w:sz="4" w:space="0" w:color="000000"/>
            </w:tcBorders>
            <w:vAlign w:val="center"/>
          </w:tcPr>
          <w:p w:rsidR="00AD45B2" w:rsidRPr="0049481E" w:rsidRDefault="00AD45B2" w:rsidP="00EC52EB">
            <w:pPr>
              <w:pStyle w:val="covertext"/>
              <w:snapToGrid w:val="0"/>
              <w:spacing w:before="0" w:after="0"/>
              <w:rPr>
                <w:rFonts w:ascii="Times New Roman" w:eastAsia="MS Mincho" w:hAnsi="Times New Roman"/>
                <w:sz w:val="20"/>
                <w:lang w:eastAsia="ja-JP"/>
              </w:rPr>
            </w:pPr>
            <w:r>
              <w:rPr>
                <w:rFonts w:ascii="Times New Roman" w:eastAsia="MS Mincho" w:hAnsi="Times New Roman"/>
                <w:sz w:val="20"/>
                <w:lang w:eastAsia="ja-JP"/>
              </w:rPr>
              <w:t>For adoption.</w:t>
            </w:r>
          </w:p>
        </w:tc>
      </w:tr>
      <w:tr w:rsidR="00AD45B2" w:rsidRPr="0049481E">
        <w:trPr>
          <w:jc w:val="center"/>
        </w:trPr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:rsidR="00AD45B2" w:rsidRPr="0049481E" w:rsidRDefault="00AD45B2" w:rsidP="00EC52EB">
            <w:pPr>
              <w:pStyle w:val="covertext"/>
              <w:snapToGrid w:val="0"/>
              <w:spacing w:before="0" w:after="0"/>
              <w:rPr>
                <w:rFonts w:ascii="Times New Roman" w:hAnsi="Times New Roman"/>
                <w:sz w:val="20"/>
              </w:rPr>
            </w:pPr>
            <w:r w:rsidRPr="0049481E">
              <w:rPr>
                <w:rFonts w:ascii="Times New Roman" w:hAnsi="Times New Roman"/>
                <w:sz w:val="20"/>
              </w:rPr>
              <w:t>Notice</w:t>
            </w:r>
          </w:p>
        </w:tc>
        <w:tc>
          <w:tcPr>
            <w:tcW w:w="9450" w:type="dxa"/>
            <w:gridSpan w:val="2"/>
            <w:tcBorders>
              <w:bottom w:val="single" w:sz="4" w:space="0" w:color="000000"/>
            </w:tcBorders>
            <w:vAlign w:val="center"/>
          </w:tcPr>
          <w:p w:rsidR="00AD45B2" w:rsidRPr="0049481E" w:rsidRDefault="00AD45B2" w:rsidP="00EC52EB">
            <w:pPr>
              <w:pStyle w:val="covertext"/>
              <w:snapToGrid w:val="0"/>
              <w:spacing w:before="0" w:after="0"/>
              <w:rPr>
                <w:rFonts w:ascii="Times New Roman" w:hAnsi="Times New Roman"/>
                <w:sz w:val="20"/>
              </w:rPr>
            </w:pPr>
            <w:r w:rsidRPr="0049481E">
              <w:rPr>
                <w:rFonts w:ascii="Times New Roman" w:hAnsi="Times New Roman"/>
                <w:i/>
                <w:sz w:val="20"/>
              </w:rPr>
              <w:t>This document does not represent the agreed views of the IEEE 802.16 Working Group or any of its subgroups</w:t>
            </w:r>
            <w:r w:rsidRPr="0049481E">
              <w:rPr>
                <w:rFonts w:ascii="Times New Roman" w:hAnsi="Times New Roman"/>
                <w:sz w:val="20"/>
              </w:rPr>
              <w:t>. It represents only the views of the participants listed in the “Source(s)” field above. It is offered as a basis for discussion. It is not binding on the contributor(s), who reserve(s) the right to add, amend or withdraw material contained herein.</w:t>
            </w:r>
          </w:p>
        </w:tc>
      </w:tr>
      <w:tr w:rsidR="00AD45B2" w:rsidRPr="0049481E">
        <w:trPr>
          <w:jc w:val="center"/>
        </w:trPr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:rsidR="00AD45B2" w:rsidRPr="0049481E" w:rsidRDefault="00AD45B2" w:rsidP="00EC52EB">
            <w:pPr>
              <w:pStyle w:val="covertext"/>
              <w:snapToGrid w:val="0"/>
              <w:spacing w:before="0" w:after="0"/>
              <w:rPr>
                <w:rFonts w:ascii="Times New Roman" w:hAnsi="Times New Roman"/>
                <w:sz w:val="20"/>
              </w:rPr>
            </w:pPr>
            <w:r w:rsidRPr="0049481E">
              <w:rPr>
                <w:rFonts w:ascii="Times New Roman" w:hAnsi="Times New Roman"/>
                <w:sz w:val="20"/>
              </w:rPr>
              <w:t>Release</w:t>
            </w:r>
          </w:p>
        </w:tc>
        <w:tc>
          <w:tcPr>
            <w:tcW w:w="9450" w:type="dxa"/>
            <w:gridSpan w:val="2"/>
            <w:tcBorders>
              <w:bottom w:val="single" w:sz="4" w:space="0" w:color="000000"/>
            </w:tcBorders>
            <w:vAlign w:val="center"/>
          </w:tcPr>
          <w:p w:rsidR="00AD45B2" w:rsidRPr="0049481E" w:rsidRDefault="00AD45B2" w:rsidP="00EC52EB">
            <w:pPr>
              <w:pStyle w:val="covertext"/>
              <w:snapToGrid w:val="0"/>
              <w:spacing w:before="0" w:after="0"/>
              <w:rPr>
                <w:rFonts w:ascii="Times New Roman" w:eastAsia="Batang" w:hAnsi="Times New Roman"/>
                <w:sz w:val="20"/>
                <w:lang w:eastAsia="ko-KR"/>
              </w:rPr>
            </w:pPr>
            <w:r w:rsidRPr="0049481E">
              <w:rPr>
                <w:rFonts w:ascii="Times New Roman" w:hAnsi="Times New Roman"/>
                <w:sz w:val="20"/>
              </w:rPr>
              <w:t xml:space="preserve">The contributor grants a free, irrevocable license to the IEEE to incorporate material contained in this contribution, and any modifications thereof, in the creation of an IEEE Standards publication; to copyright in the IEEE’s name any IEEE Standards publication even though it may include portions of this contribution; and at the IEEE’s sole discretion to permit others to reproduce in </w:t>
            </w:r>
            <w:r w:rsidRPr="001E5363">
              <w:rPr>
                <w:rFonts w:ascii="Times New Roman" w:hAnsi="Times New Roman"/>
                <w:sz w:val="20"/>
                <w:lang w:val="en-GB"/>
              </w:rPr>
              <w:t>whole</w:t>
            </w:r>
            <w:r w:rsidRPr="0049481E">
              <w:rPr>
                <w:rFonts w:ascii="Times New Roman" w:hAnsi="Times New Roman"/>
                <w:sz w:val="20"/>
              </w:rPr>
              <w:t xml:space="preserve"> or in part the resulting IEEE Standards publication. The contributor also acknowledges and accepts that this contribution may be made public by IEEE 802.16.</w:t>
            </w:r>
          </w:p>
        </w:tc>
      </w:tr>
      <w:tr w:rsidR="00AD45B2" w:rsidRPr="0049481E">
        <w:trPr>
          <w:jc w:val="center"/>
        </w:trPr>
        <w:tc>
          <w:tcPr>
            <w:tcW w:w="1170" w:type="dxa"/>
            <w:vAlign w:val="center"/>
          </w:tcPr>
          <w:p w:rsidR="00AD45B2" w:rsidRPr="0049481E" w:rsidRDefault="00AD45B2" w:rsidP="00EC52EB">
            <w:pPr>
              <w:pStyle w:val="covertext"/>
              <w:snapToGrid w:val="0"/>
              <w:spacing w:before="0" w:after="0"/>
              <w:rPr>
                <w:rFonts w:ascii="Times New Roman" w:hAnsi="Times New Roman"/>
                <w:sz w:val="20"/>
              </w:rPr>
            </w:pPr>
            <w:r w:rsidRPr="0049481E">
              <w:rPr>
                <w:rFonts w:ascii="Times New Roman" w:hAnsi="Times New Roman"/>
                <w:sz w:val="20"/>
              </w:rPr>
              <w:t>Patent Policy</w:t>
            </w:r>
          </w:p>
        </w:tc>
        <w:tc>
          <w:tcPr>
            <w:tcW w:w="9450" w:type="dxa"/>
            <w:gridSpan w:val="2"/>
            <w:vAlign w:val="center"/>
          </w:tcPr>
          <w:p w:rsidR="00AD45B2" w:rsidRPr="0049481E" w:rsidRDefault="00AD45B2" w:rsidP="00EC52EB">
            <w:pPr>
              <w:snapToGrid w:val="0"/>
              <w:rPr>
                <w:sz w:val="20"/>
              </w:rPr>
            </w:pPr>
            <w:r w:rsidRPr="0049481E">
              <w:rPr>
                <w:sz w:val="20"/>
              </w:rPr>
              <w:t>The contributor is familiar with the IEEE-SA Patent Policy and Procedures:</w:t>
            </w:r>
          </w:p>
          <w:p w:rsidR="00AD45B2" w:rsidRPr="0049481E" w:rsidRDefault="00AD45B2" w:rsidP="00EC52EB">
            <w:pPr>
              <w:snapToGrid w:val="0"/>
              <w:rPr>
                <w:sz w:val="20"/>
              </w:rPr>
            </w:pPr>
            <w:r w:rsidRPr="0049481E">
              <w:rPr>
                <w:sz w:val="20"/>
              </w:rPr>
              <w:t>&lt;</w:t>
            </w:r>
            <w:hyperlink r:id="rId9" w:anchor="6" w:history="1">
              <w:r w:rsidRPr="0049481E">
                <w:rPr>
                  <w:rStyle w:val="Hyperlink"/>
                  <w:sz w:val="20"/>
                </w:rPr>
                <w:t>http://standards.ieee.org/guides/bylaws/sect6-7.html#6</w:t>
              </w:r>
            </w:hyperlink>
            <w:r w:rsidRPr="0049481E">
              <w:rPr>
                <w:sz w:val="20"/>
              </w:rPr>
              <w:t>&gt; and &lt;</w:t>
            </w:r>
            <w:hyperlink r:id="rId10" w:anchor="6.3" w:history="1">
              <w:r w:rsidRPr="0049481E">
                <w:rPr>
                  <w:rStyle w:val="Hyperlink"/>
                  <w:sz w:val="20"/>
                </w:rPr>
                <w:t>http://standards.ieee.org/guides/opman/sect6.html#6.3</w:t>
              </w:r>
            </w:hyperlink>
            <w:r w:rsidRPr="0049481E">
              <w:rPr>
                <w:sz w:val="20"/>
              </w:rPr>
              <w:t>&gt;.</w:t>
            </w:r>
          </w:p>
          <w:p w:rsidR="00AD45B2" w:rsidRPr="0049481E" w:rsidRDefault="00AD45B2" w:rsidP="00EC52EB">
            <w:pPr>
              <w:snapToGrid w:val="0"/>
              <w:rPr>
                <w:sz w:val="20"/>
              </w:rPr>
            </w:pPr>
            <w:r w:rsidRPr="0049481E">
              <w:rPr>
                <w:sz w:val="20"/>
              </w:rPr>
              <w:t>Further information is located at &lt;</w:t>
            </w:r>
            <w:hyperlink r:id="rId11" w:history="1">
              <w:r w:rsidRPr="0049481E">
                <w:rPr>
                  <w:rStyle w:val="Hyperlink"/>
                  <w:sz w:val="20"/>
                </w:rPr>
                <w:t>http://standards.ieee.org/board/pat/pat-material.html</w:t>
              </w:r>
            </w:hyperlink>
            <w:r w:rsidRPr="0049481E">
              <w:rPr>
                <w:sz w:val="20"/>
              </w:rPr>
              <w:t>&gt; and &lt;</w:t>
            </w:r>
            <w:hyperlink r:id="rId12" w:history="1">
              <w:r w:rsidRPr="0049481E">
                <w:rPr>
                  <w:rStyle w:val="Hyperlink"/>
                  <w:sz w:val="20"/>
                </w:rPr>
                <w:t>http://standards.ieee.org/board/pat</w:t>
              </w:r>
            </w:hyperlink>
            <w:r w:rsidRPr="0049481E">
              <w:rPr>
                <w:sz w:val="20"/>
              </w:rPr>
              <w:t>&gt;.</w:t>
            </w:r>
          </w:p>
        </w:tc>
      </w:tr>
      <w:tr w:rsidR="00AD45B2" w:rsidRPr="0049481E">
        <w:trPr>
          <w:jc w:val="center"/>
        </w:trPr>
        <w:tc>
          <w:tcPr>
            <w:tcW w:w="1170" w:type="dxa"/>
            <w:tcBorders>
              <w:bottom w:val="single" w:sz="4" w:space="0" w:color="000000"/>
            </w:tcBorders>
            <w:vAlign w:val="center"/>
          </w:tcPr>
          <w:p w:rsidR="00AD45B2" w:rsidRPr="0049481E" w:rsidRDefault="00AD45B2" w:rsidP="00EC52EB">
            <w:pPr>
              <w:pStyle w:val="covertext"/>
              <w:snapToGrid w:val="0"/>
              <w:spacing w:before="0"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9450" w:type="dxa"/>
            <w:gridSpan w:val="2"/>
            <w:tcBorders>
              <w:bottom w:val="single" w:sz="4" w:space="0" w:color="000000"/>
            </w:tcBorders>
            <w:vAlign w:val="center"/>
          </w:tcPr>
          <w:p w:rsidR="00AD45B2" w:rsidRPr="0049481E" w:rsidRDefault="00AD45B2" w:rsidP="00EC52EB">
            <w:pPr>
              <w:snapToGrid w:val="0"/>
              <w:rPr>
                <w:sz w:val="20"/>
              </w:rPr>
            </w:pPr>
          </w:p>
        </w:tc>
      </w:tr>
    </w:tbl>
    <w:p w:rsidR="00AD45B2" w:rsidRDefault="00AD45B2" w:rsidP="00F61DF3">
      <w:pPr>
        <w:pStyle w:val="NormalWeb"/>
        <w:rPr>
          <w:rStyle w:val="Strong"/>
          <w:rFonts w:asciiTheme="minorHAnsi" w:eastAsiaTheme="minorHAnsi" w:hAnsiTheme="minorHAnsi" w:cstheme="minorBidi"/>
          <w:sz w:val="22"/>
          <w:szCs w:val="22"/>
        </w:rPr>
      </w:pPr>
    </w:p>
    <w:p w:rsidR="00AD45B2" w:rsidRDefault="00AD45B2">
      <w:pPr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</w:rPr>
        <w:br w:type="page"/>
      </w:r>
    </w:p>
    <w:p w:rsidR="00F61DF3" w:rsidRDefault="00F61DF3" w:rsidP="00F61DF3">
      <w:pPr>
        <w:pStyle w:val="NormalWeb"/>
      </w:pPr>
      <w:r>
        <w:rPr>
          <w:rStyle w:val="Strong"/>
        </w:rPr>
        <w:t xml:space="preserve">IEEE APPROVES IEEE </w:t>
      </w:r>
      <w:r w:rsidR="00C81F5A">
        <w:rPr>
          <w:rStyle w:val="Strong"/>
        </w:rPr>
        <w:t xml:space="preserve">802.16m </w:t>
      </w:r>
      <w:r w:rsidR="00BC0BB8">
        <w:rPr>
          <w:rStyle w:val="Strong"/>
        </w:rPr>
        <w:t xml:space="preserve">ADVANCED </w:t>
      </w:r>
      <w:r w:rsidR="00C81F5A">
        <w:rPr>
          <w:rStyle w:val="Strong"/>
        </w:rPr>
        <w:t xml:space="preserve">MOBILE BROADBAND WIRELESS </w:t>
      </w:r>
      <w:r w:rsidR="00D702FE">
        <w:rPr>
          <w:rStyle w:val="Strong"/>
        </w:rPr>
        <w:t xml:space="preserve">STANDARD </w:t>
      </w:r>
    </w:p>
    <w:p w:rsidR="004F3096" w:rsidRDefault="00F769B1" w:rsidP="00F61DF3">
      <w:pPr>
        <w:pStyle w:val="NormalWeb"/>
      </w:pPr>
      <w:r>
        <w:t xml:space="preserve">The </w:t>
      </w:r>
      <w:r w:rsidR="00F61DF3" w:rsidRPr="00F61DF3">
        <w:t>Wireles</w:t>
      </w:r>
      <w:r w:rsidR="004F3096">
        <w:t>sMAN-Advanced Air Interface, already approved by ITU</w:t>
      </w:r>
      <w:r>
        <w:t>-R</w:t>
      </w:r>
      <w:r w:rsidR="004F3096">
        <w:t xml:space="preserve"> as an</w:t>
      </w:r>
      <w:r w:rsidR="00F61DF3" w:rsidRPr="00F61DF3">
        <w:t xml:space="preserve"> IMT-Advanced </w:t>
      </w:r>
      <w:r w:rsidR="004F3096">
        <w:t xml:space="preserve">technology, provides </w:t>
      </w:r>
      <w:r>
        <w:t xml:space="preserve">a </w:t>
      </w:r>
      <w:r w:rsidR="004F3096">
        <w:t xml:space="preserve">future evolution path for </w:t>
      </w:r>
      <w:r>
        <w:t>existing 802.16 service providers.</w:t>
      </w:r>
    </w:p>
    <w:p w:rsidR="00F769B1" w:rsidRDefault="00F61DF3" w:rsidP="004E1EEC">
      <w:pPr>
        <w:pStyle w:val="NormalWeb"/>
        <w:rPr>
          <w:rStyle w:val="Strong"/>
        </w:rPr>
      </w:pPr>
      <w:r>
        <w:t xml:space="preserve">Contact: </w:t>
      </w:r>
      <w:r>
        <w:br/>
      </w:r>
      <w:r w:rsidR="003F3AF9">
        <w:t>[</w:t>
      </w:r>
      <w:proofErr w:type="spellStart"/>
      <w:r w:rsidR="003F3AF9">
        <w:t>tbd</w:t>
      </w:r>
      <w:proofErr w:type="spellEnd"/>
      <w:r w:rsidR="003F3AF9">
        <w:t>]</w:t>
      </w:r>
      <w:r>
        <w:t xml:space="preserve"> </w:t>
      </w:r>
      <w:r>
        <w:br/>
      </w:r>
    </w:p>
    <w:p w:rsidR="00E436CF" w:rsidRPr="00E436CF" w:rsidRDefault="00F61DF3" w:rsidP="00E436CF">
      <w:pPr>
        <w:pStyle w:val="NormalWeb"/>
      </w:pPr>
      <w:r>
        <w:rPr>
          <w:rStyle w:val="Strong"/>
        </w:rPr>
        <w:t>PISCATAWAY, N.J., USA,</w:t>
      </w:r>
      <w:r>
        <w:t xml:space="preserve"> </w:t>
      </w:r>
      <w:r w:rsidR="003F3AF9">
        <w:t>31</w:t>
      </w:r>
      <w:r>
        <w:t xml:space="preserve"> March 2011 -- IEEE, the world's largest professional association advancing technology for humanity, today announced that the IEEE Standards Association (IEEE-SA) Standards Board has approved IEEE </w:t>
      </w:r>
      <w:r w:rsidR="00781E7E">
        <w:t xml:space="preserve">Standard </w:t>
      </w:r>
      <w:r w:rsidR="003F3AF9">
        <w:t xml:space="preserve">802.16m </w:t>
      </w:r>
      <w:r w:rsidR="00781E7E">
        <w:t>(“</w:t>
      </w:r>
      <w:r w:rsidR="003F3AF9" w:rsidRPr="003F3AF9">
        <w:rPr>
          <w:bCs/>
        </w:rPr>
        <w:t>Amendment to IEEE Standard for</w:t>
      </w:r>
      <w:r w:rsidR="003F3AF9">
        <w:rPr>
          <w:bCs/>
        </w:rPr>
        <w:t xml:space="preserve"> </w:t>
      </w:r>
      <w:r w:rsidR="003F3AF9" w:rsidRPr="003F3AF9">
        <w:rPr>
          <w:bCs/>
        </w:rPr>
        <w:t>Local and metropolitan area networks</w:t>
      </w:r>
      <w:r w:rsidR="003F3AF9">
        <w:rPr>
          <w:bCs/>
        </w:rPr>
        <w:t xml:space="preserve">, </w:t>
      </w:r>
      <w:r w:rsidR="003F3AF9" w:rsidRPr="003F3AF9">
        <w:rPr>
          <w:bCs/>
        </w:rPr>
        <w:t>Part 16: Air Interface for Broadband</w:t>
      </w:r>
      <w:r w:rsidR="003F3AF9">
        <w:rPr>
          <w:bCs/>
        </w:rPr>
        <w:t xml:space="preserve"> </w:t>
      </w:r>
      <w:r w:rsidR="003F3AF9" w:rsidRPr="003F3AF9">
        <w:rPr>
          <w:bCs/>
        </w:rPr>
        <w:t>Wireless Access Systems</w:t>
      </w:r>
      <w:r w:rsidR="003F3AF9">
        <w:rPr>
          <w:bCs/>
        </w:rPr>
        <w:t xml:space="preserve"> </w:t>
      </w:r>
      <w:r w:rsidR="003F3AF9" w:rsidRPr="003F3AF9">
        <w:rPr>
          <w:bCs/>
        </w:rPr>
        <w:t>- Advanced Air Interface</w:t>
      </w:r>
      <w:r w:rsidR="00781E7E">
        <w:t>”).</w:t>
      </w:r>
      <w:r>
        <w:t xml:space="preserve"> IEEE </w:t>
      </w:r>
      <w:r w:rsidR="00794CA1">
        <w:t>S</w:t>
      </w:r>
      <w:r w:rsidR="00781E7E">
        <w:t xml:space="preserve">tandard </w:t>
      </w:r>
      <w:r w:rsidR="003F3AF9">
        <w:t>802.16m</w:t>
      </w:r>
      <w:r>
        <w:t xml:space="preserve"> </w:t>
      </w:r>
      <w:r w:rsidR="004E1EEC" w:rsidRPr="004E1EEC">
        <w:t>provide</w:t>
      </w:r>
      <w:r w:rsidR="00E57DDB">
        <w:t>s the</w:t>
      </w:r>
      <w:r w:rsidR="004E1EEC" w:rsidRPr="004E1EEC">
        <w:t xml:space="preserve"> performance improvements necessary to support future advanced services and applications</w:t>
      </w:r>
      <w:r w:rsidR="004E1EEC">
        <w:t xml:space="preserve"> for </w:t>
      </w:r>
      <w:r w:rsidR="002A053F">
        <w:t xml:space="preserve">next generation </w:t>
      </w:r>
      <w:r w:rsidR="004E1EEC">
        <w:t>broadband mobile communications</w:t>
      </w:r>
      <w:r w:rsidR="00781E7E">
        <w:t xml:space="preserve">. In October 2010, ITU-R agreed to incorporate this technology into its IMT-Advanced Recommendation specifying </w:t>
      </w:r>
      <w:r w:rsidR="00E436CF">
        <w:t xml:space="preserve">systems that </w:t>
      </w:r>
      <w:r w:rsidR="00E436CF" w:rsidRPr="00E436CF">
        <w:t>support low to high mobility applications</w:t>
      </w:r>
      <w:r w:rsidR="00E436CF">
        <w:t>,</w:t>
      </w:r>
      <w:r w:rsidR="00E436CF" w:rsidRPr="00E436CF">
        <w:t xml:space="preserve"> a wide range of data rates in multiple user env</w:t>
      </w:r>
      <w:r w:rsidR="00E436CF">
        <w:t>ironments,</w:t>
      </w:r>
      <w:r w:rsidR="00E436CF" w:rsidRPr="00E436CF">
        <w:t xml:space="preserve"> high-quality multimedia applications</w:t>
      </w:r>
      <w:r w:rsidR="00E436CF">
        <w:t>,</w:t>
      </w:r>
      <w:r w:rsidR="00E436CF" w:rsidRPr="00E436CF">
        <w:t xml:space="preserve"> and significant improvement</w:t>
      </w:r>
      <w:r w:rsidR="00E436CF">
        <w:t>s</w:t>
      </w:r>
      <w:r w:rsidR="00E436CF" w:rsidRPr="00E436CF">
        <w:t xml:space="preserve"> in performance and quality of service.</w:t>
      </w:r>
    </w:p>
    <w:p w:rsidR="00E57DDB" w:rsidRDefault="00F61DF3" w:rsidP="00F61DF3">
      <w:pPr>
        <w:pStyle w:val="NormalWeb"/>
      </w:pPr>
      <w:r>
        <w:t xml:space="preserve">A globally relevant standard, IEEE </w:t>
      </w:r>
      <w:r w:rsidR="00E57DDB">
        <w:t xml:space="preserve">802.16m incorporates </w:t>
      </w:r>
      <w:r w:rsidR="00BF2D4F">
        <w:t>innovative</w:t>
      </w:r>
      <w:r w:rsidR="00E57DDB">
        <w:t xml:space="preserve"> communications technologies</w:t>
      </w:r>
      <w:r>
        <w:t xml:space="preserve"> </w:t>
      </w:r>
      <w:r w:rsidR="00794CA1">
        <w:t xml:space="preserve">such as multi-user MIMO, </w:t>
      </w:r>
      <w:r w:rsidR="009110D4">
        <w:t>multi</w:t>
      </w:r>
      <w:r w:rsidR="00E57DDB">
        <w:t>carrier operation</w:t>
      </w:r>
      <w:r w:rsidR="00794CA1">
        <w:t>,</w:t>
      </w:r>
      <w:r w:rsidR="00794CA1" w:rsidRPr="00794CA1">
        <w:t xml:space="preserve"> </w:t>
      </w:r>
      <w:r w:rsidR="00794CA1">
        <w:t xml:space="preserve">and cooperative communications. It </w:t>
      </w:r>
      <w:r w:rsidR="009110D4">
        <w:t>support</w:t>
      </w:r>
      <w:r w:rsidR="00794CA1">
        <w:t>s</w:t>
      </w:r>
      <w:r w:rsidR="009110D4">
        <w:t xml:space="preserve"> </w:t>
      </w:r>
      <w:proofErr w:type="spellStart"/>
      <w:r w:rsidR="009110D4">
        <w:t>femto</w:t>
      </w:r>
      <w:proofErr w:type="spellEnd"/>
      <w:r w:rsidR="009110D4">
        <w:t xml:space="preserve">-cells, self-organizing networks, </w:t>
      </w:r>
      <w:r w:rsidR="00794CA1">
        <w:t>and relays.</w:t>
      </w:r>
      <w:r w:rsidR="009110D4">
        <w:t xml:space="preserve"> </w:t>
      </w:r>
      <w:r w:rsidR="005956D5">
        <w:t>Major worldwide governmental and industrial organizations</w:t>
      </w:r>
      <w:r w:rsidR="00797200">
        <w:t>,</w:t>
      </w:r>
      <w:r w:rsidR="005956D5">
        <w:t xml:space="preserve"> including ARIB, TTA, and </w:t>
      </w:r>
      <w:r w:rsidR="00797200">
        <w:t xml:space="preserve">the </w:t>
      </w:r>
      <w:r w:rsidR="005956D5">
        <w:t>WiMAX Forum</w:t>
      </w:r>
      <w:r w:rsidR="00797200">
        <w:t>,</w:t>
      </w:r>
      <w:r w:rsidR="005956D5">
        <w:t xml:space="preserve"> are adopting this standard.</w:t>
      </w:r>
    </w:p>
    <w:p w:rsidR="006E3A92" w:rsidRDefault="006E3A92" w:rsidP="00F61DF3">
      <w:pPr>
        <w:pStyle w:val="NormalWeb"/>
      </w:pPr>
      <w:r>
        <w:t xml:space="preserve">“We are delighted that IEEE has recognized the completion of this comprehensive </w:t>
      </w:r>
      <w:r w:rsidR="00225188">
        <w:t xml:space="preserve">technical effort that has involved hundreds of </w:t>
      </w:r>
      <w:r w:rsidR="0005274C">
        <w:t xml:space="preserve">creative and diligent </w:t>
      </w:r>
      <w:r w:rsidR="00225188">
        <w:t xml:space="preserve">professionals from over twenty countries during the last four years,” said Dr. Roger Marks, Chair of the IEEE 802.16 Working Group. “Our organization was able to efficiently harmonize </w:t>
      </w:r>
      <w:r w:rsidR="0005274C">
        <w:t>the</w:t>
      </w:r>
      <w:r w:rsidR="00225188">
        <w:t>s</w:t>
      </w:r>
      <w:r w:rsidR="0005274C">
        <w:t>e innovative technologies</w:t>
      </w:r>
      <w:r w:rsidR="00225188">
        <w:t xml:space="preserve"> into a clear set of specifications guiding the future development </w:t>
      </w:r>
      <w:r w:rsidR="0005274C">
        <w:t>of</w:t>
      </w:r>
      <w:r w:rsidR="00225188">
        <w:t xml:space="preserve"> the </w:t>
      </w:r>
      <w:r w:rsidR="0005274C">
        <w:t xml:space="preserve">mobile broadband </w:t>
      </w:r>
      <w:r w:rsidR="00225188">
        <w:t>marketplace.”</w:t>
      </w:r>
    </w:p>
    <w:p w:rsidR="00F61DF3" w:rsidRDefault="00F61DF3" w:rsidP="00F61DF3">
      <w:pPr>
        <w:pStyle w:val="NormalWeb"/>
      </w:pPr>
      <w:r>
        <w:t xml:space="preserve">Additional details can be found </w:t>
      </w:r>
      <w:r w:rsidR="00A31EDB">
        <w:t xml:space="preserve">at &lt;WirelessMAN.org&gt;. </w:t>
      </w:r>
    </w:p>
    <w:p w:rsidR="002A6499" w:rsidRPr="00A31EDB" w:rsidRDefault="00A31ED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[Insert IEEE boiler</w:t>
      </w:r>
      <w:r w:rsidRPr="00A31EDB">
        <w:rPr>
          <w:rFonts w:ascii="Times New Roman" w:eastAsia="Times New Roman" w:hAnsi="Times New Roman" w:cs="Times New Roman"/>
          <w:sz w:val="24"/>
          <w:szCs w:val="24"/>
        </w:rPr>
        <w:t>plate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material</w:t>
      </w:r>
      <w:r w:rsidRPr="00A31EDB">
        <w:rPr>
          <w:rFonts w:ascii="Times New Roman" w:eastAsia="Times New Roman" w:hAnsi="Times New Roman" w:cs="Times New Roman"/>
          <w:sz w:val="24"/>
          <w:szCs w:val="24"/>
        </w:rPr>
        <w:t>]</w:t>
      </w:r>
    </w:p>
    <w:sectPr w:rsidR="002A6499" w:rsidRPr="00A31EDB" w:rsidSect="002A64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9AC" w:rsidRPr="005456CE" w:rsidRDefault="002C59AC" w:rsidP="00D313DE">
      <w:pPr>
        <w:spacing w:after="0" w:line="240" w:lineRule="auto"/>
        <w:rPr>
          <w:sz w:val="18"/>
        </w:rPr>
      </w:pPr>
      <w:r>
        <w:separator/>
      </w:r>
    </w:p>
  </w:endnote>
  <w:endnote w:type="continuationSeparator" w:id="0">
    <w:p w:rsidR="002C59AC" w:rsidRPr="005456CE" w:rsidRDefault="002C59AC" w:rsidP="00D313DE">
      <w:pPr>
        <w:spacing w:after="0" w:line="240" w:lineRule="auto"/>
        <w:rPr>
          <w:sz w:val="18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algun Gothic">
    <w:altName w:val="Cambria"/>
    <w:charset w:val="81"/>
    <w:family w:val="swiss"/>
    <w:pitch w:val="variable"/>
    <w:sig w:usb0="900002AF" w:usb1="09D77CFB" w:usb2="00000012" w:usb3="00000000" w:csb0="0008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E85" w:rsidRDefault="00914E85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E85" w:rsidRDefault="00914E85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E85" w:rsidRDefault="00914E85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9AC" w:rsidRPr="005456CE" w:rsidRDefault="002C59AC" w:rsidP="00D313DE">
      <w:pPr>
        <w:spacing w:after="0" w:line="240" w:lineRule="auto"/>
        <w:rPr>
          <w:sz w:val="18"/>
        </w:rPr>
      </w:pPr>
      <w:r>
        <w:separator/>
      </w:r>
    </w:p>
  </w:footnote>
  <w:footnote w:type="continuationSeparator" w:id="0">
    <w:p w:rsidR="002C59AC" w:rsidRPr="005456CE" w:rsidRDefault="002C59AC" w:rsidP="00D313DE">
      <w:pPr>
        <w:spacing w:after="0" w:line="240" w:lineRule="auto"/>
        <w:rPr>
          <w:sz w:val="18"/>
        </w:rPr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E85" w:rsidRDefault="00914E85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3DE" w:rsidRDefault="00D313DE">
    <w:pPr>
      <w:pStyle w:val="Header"/>
    </w:pPr>
    <w:r>
      <w:t>2011-03-17</w:t>
    </w:r>
    <w:r>
      <w:tab/>
    </w:r>
    <w:r>
      <w:tab/>
      <w:t>C802.16-11/00</w:t>
    </w:r>
    <w:r w:rsidR="00914E85">
      <w:t>04</w:t>
    </w:r>
  </w:p>
  <w:p w:rsidR="00D313DE" w:rsidRDefault="00D313DE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E85" w:rsidRDefault="00914E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DF3"/>
    <w:rsid w:val="00011491"/>
    <w:rsid w:val="0005274C"/>
    <w:rsid w:val="00225188"/>
    <w:rsid w:val="002A053F"/>
    <w:rsid w:val="002A6499"/>
    <w:rsid w:val="002C59AC"/>
    <w:rsid w:val="003937D6"/>
    <w:rsid w:val="003F3AF9"/>
    <w:rsid w:val="004E1EEC"/>
    <w:rsid w:val="004F3096"/>
    <w:rsid w:val="005956D5"/>
    <w:rsid w:val="006E3A92"/>
    <w:rsid w:val="00781E7E"/>
    <w:rsid w:val="00794CA1"/>
    <w:rsid w:val="00797200"/>
    <w:rsid w:val="009110D4"/>
    <w:rsid w:val="00914E85"/>
    <w:rsid w:val="00A31EDB"/>
    <w:rsid w:val="00AD45B2"/>
    <w:rsid w:val="00B96FE8"/>
    <w:rsid w:val="00BC0BB8"/>
    <w:rsid w:val="00BF2D4F"/>
    <w:rsid w:val="00C81F5A"/>
    <w:rsid w:val="00D313DE"/>
    <w:rsid w:val="00D702FE"/>
    <w:rsid w:val="00DB0510"/>
    <w:rsid w:val="00E436CF"/>
    <w:rsid w:val="00E57DDB"/>
    <w:rsid w:val="00F61DF3"/>
    <w:rsid w:val="00F769B1"/>
  </w:rsids>
  <m:mathPr>
    <m:mathFont m:val="Lucida Grand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49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semiHidden/>
    <w:unhideWhenUsed/>
    <w:rsid w:val="00F61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1DF3"/>
    <w:rPr>
      <w:b/>
      <w:bCs/>
    </w:rPr>
  </w:style>
  <w:style w:type="character" w:styleId="Hyperlink">
    <w:name w:val="Hyperlink"/>
    <w:basedOn w:val="DefaultParagraphFont"/>
    <w:uiPriority w:val="99"/>
    <w:unhideWhenUsed/>
    <w:rsid w:val="00F61DF3"/>
    <w:rPr>
      <w:color w:val="0000FF"/>
      <w:u w:val="single"/>
    </w:rPr>
  </w:style>
  <w:style w:type="character" w:customStyle="1" w:styleId="href">
    <w:name w:val="href"/>
    <w:basedOn w:val="DefaultParagraphFont"/>
    <w:uiPriority w:val="99"/>
    <w:rsid w:val="00AD45B2"/>
  </w:style>
  <w:style w:type="paragraph" w:customStyle="1" w:styleId="covertext">
    <w:name w:val="cover text"/>
    <w:basedOn w:val="Normal"/>
    <w:rsid w:val="00AD45B2"/>
    <w:pPr>
      <w:widowControl w:val="0"/>
      <w:suppressAutoHyphens/>
      <w:spacing w:before="120" w:after="120" w:line="240" w:lineRule="auto"/>
    </w:pPr>
    <w:rPr>
      <w:rFonts w:ascii="Times" w:eastAsia="Malgun Gothic" w:hAnsi="Times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31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3DE"/>
  </w:style>
  <w:style w:type="paragraph" w:styleId="Footer">
    <w:name w:val="footer"/>
    <w:basedOn w:val="Normal"/>
    <w:link w:val="FooterChar"/>
    <w:uiPriority w:val="99"/>
    <w:semiHidden/>
    <w:unhideWhenUsed/>
    <w:rsid w:val="00D31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13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8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standards.ieee.org/guides/bylaws/sect6-7.html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standards.ieee.org/guides/opman/sect6.html" TargetMode="External"/><Relationship Id="rId11" Type="http://schemas.openxmlformats.org/officeDocument/2006/relationships/hyperlink" Target="http://standards.ieee.org/board/pat/pat-material.html" TargetMode="External"/><Relationship Id="rId12" Type="http://schemas.openxmlformats.org/officeDocument/2006/relationships/hyperlink" Target="http://standards.ieee.org/board/pat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ieee802.org/16" TargetMode="External"/><Relationship Id="rId7" Type="http://schemas.openxmlformats.org/officeDocument/2006/relationships/hyperlink" Target="mailto:Brian.kiernan@interdigital.com" TargetMode="External"/><Relationship Id="rId8" Type="http://schemas.openxmlformats.org/officeDocument/2006/relationships/hyperlink" Target="mailto:Reza.arefi@int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546</Words>
  <Characters>3554</Characters>
  <Application>Microsoft Macintosh Word</Application>
  <DocSecurity>0</DocSecurity>
  <Lines>59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IEEE</dc:creator>
  <cp:lastModifiedBy>Roger Marks</cp:lastModifiedBy>
  <cp:revision>6</cp:revision>
  <dcterms:created xsi:type="dcterms:W3CDTF">2011-03-17T07:19:00Z</dcterms:created>
  <dcterms:modified xsi:type="dcterms:W3CDTF">2011-03-18T00:42:00Z</dcterms:modified>
</cp:coreProperties>
</file>