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5E" w:rsidRDefault="00843745">
      <w:pPr>
        <w:pStyle w:val="RecTitle"/>
        <w:rPr>
          <w:b w:val="0"/>
        </w:rPr>
      </w:pPr>
      <w:bookmarkStart w:id="0" w:name="recibido"/>
      <w:bookmarkEnd w:id="0"/>
      <w:r>
        <w:rPr>
          <w:b w:val="0"/>
        </w:rPr>
        <w:t>letter OF CONVEYANCE WITH REGARD TO INTENT ON SUBMITTED MATERIALS TO ITU-R IN RELATION TO THE GLOBAL CORE SPECIFICATIONS, TRANSPOSED STANDARDS REFERENCES, AND RECOMMENDATION ITU-R M.1457</w:t>
      </w:r>
    </w:p>
    <w:p w:rsidR="00F4075E" w:rsidRDefault="00976AA7">
      <w:pPr>
        <w:pStyle w:val="Header"/>
        <w:rPr>
          <w:b/>
          <w:sz w:val="24"/>
        </w:rPr>
      </w:pPr>
    </w:p>
    <w:p w:rsidR="00F4075E" w:rsidRDefault="00843745">
      <w:r>
        <w:t xml:space="preserve">Date: </w:t>
      </w:r>
      <w:r w:rsidR="00C2229B">
        <w:t xml:space="preserve">2 </w:t>
      </w:r>
      <w:r w:rsidR="00D83947">
        <w:t>June</w:t>
      </w:r>
      <w:r>
        <w:t xml:space="preserve"> </w:t>
      </w:r>
      <w:r w:rsidR="00C2229B">
        <w:t>2010</w:t>
      </w:r>
    </w:p>
    <w:p w:rsidR="00F4075E" w:rsidRDefault="00843745">
      <w:r>
        <w:t>To:  Colin Langtry, Counsellor, ITU-R Study Group 5</w:t>
      </w:r>
    </w:p>
    <w:p w:rsidR="00F4075E" w:rsidRDefault="00843745">
      <w:pPr>
        <w:rPr>
          <w:i/>
        </w:rPr>
      </w:pPr>
      <w:r>
        <w:t xml:space="preserve">From:  Michael Lynch, </w:t>
      </w:r>
      <w:r>
        <w:rPr>
          <w:rFonts w:eastAsia="SimSun"/>
        </w:rPr>
        <w:t>IEEE-SA Technical Liaison to ITU-R</w:t>
      </w:r>
    </w:p>
    <w:p w:rsidR="00F4075E" w:rsidRDefault="00843745">
      <w:pPr>
        <w:pStyle w:val="Header"/>
        <w:spacing w:before="120"/>
        <w:jc w:val="left"/>
        <w:rPr>
          <w:sz w:val="24"/>
        </w:rPr>
      </w:pPr>
      <w:r>
        <w:rPr>
          <w:sz w:val="24"/>
        </w:rPr>
        <w:t>Subject:  Conveyance of disclosure for Global Core Specification (GCS) Related Materials</w:t>
      </w:r>
    </w:p>
    <w:p w:rsidR="00F4075E" w:rsidRDefault="00843745">
      <w:pPr>
        <w:pStyle w:val="headingi"/>
        <w:keepLines w:val="0"/>
        <w:tabs>
          <w:tab w:val="clear" w:pos="2127"/>
          <w:tab w:val="clear" w:pos="2410"/>
          <w:tab w:val="clear" w:pos="2921"/>
          <w:tab w:val="clear" w:pos="3261"/>
          <w:tab w:val="left" w:pos="1191"/>
          <w:tab w:val="left" w:pos="1588"/>
          <w:tab w:val="left" w:pos="1985"/>
        </w:tabs>
        <w:spacing w:before="120"/>
      </w:pPr>
      <w:r>
        <w:t>The undersigned, a duly authorized representative of IEEE,</w:t>
      </w:r>
      <w:r>
        <w:rPr>
          <w:b/>
        </w:rPr>
        <w:t xml:space="preserve"> </w:t>
      </w:r>
      <w:r>
        <w:t>affirms its intentions with regard to the subsequent material being submitted to the ITU as indicated by the responses selected in Part A and Part B below.</w:t>
      </w:r>
    </w:p>
    <w:p w:rsidR="00F4075E" w:rsidRDefault="00843745">
      <w:pPr>
        <w:pStyle w:val="Heading1"/>
        <w:tabs>
          <w:tab w:val="left" w:pos="990"/>
        </w:tabs>
        <w:spacing w:before="240"/>
        <w:ind w:left="792" w:hanging="792"/>
      </w:pPr>
      <w:r>
        <w:t>PART A</w:t>
      </w:r>
    </w:p>
    <w:p w:rsidR="00F4075E" w:rsidRDefault="00843745">
      <w:pPr>
        <w:pStyle w:val="Heading1"/>
        <w:tabs>
          <w:tab w:val="clear" w:pos="794"/>
          <w:tab w:val="left" w:pos="0"/>
          <w:tab w:val="left" w:pos="990"/>
        </w:tabs>
        <w:spacing w:before="240"/>
        <w:ind w:left="0" w:firstLine="0"/>
      </w:pPr>
      <w:r>
        <w:t>CONCURRANCE ON CHANGES TO GCS SUBMISSION BY IEEE and WiMAX Forum</w:t>
      </w:r>
    </w:p>
    <w:p w:rsidR="00F4075E" w:rsidRDefault="00843745">
      <w:pPr>
        <w:pStyle w:val="Heading1"/>
        <w:spacing w:before="240"/>
        <w:ind w:left="0" w:firstLine="0"/>
        <w:rPr>
          <w:b w:val="0"/>
        </w:rPr>
      </w:pPr>
      <w:r>
        <w:rPr>
          <w:b w:val="0"/>
        </w:rPr>
        <w:t xml:space="preserve">SDO has approved or intends to approve (as such approval is defined within SDO) proposed changes shown in Annex 1 to the GCS as submitted to the ITU by IEEE and WiMAX Forum in </w:t>
      </w:r>
      <w:r w:rsidR="00D12C55">
        <w:rPr>
          <w:b w:val="0"/>
        </w:rPr>
        <w:t xml:space="preserve">June </w:t>
      </w:r>
      <w:r w:rsidR="00C2229B">
        <w:rPr>
          <w:b w:val="0"/>
        </w:rPr>
        <w:t>2010</w:t>
      </w:r>
      <w:r>
        <w:rPr>
          <w:b w:val="0"/>
        </w:rPr>
        <w:t>. Furthermore, SDO fully supports changes as submitted.</w:t>
      </w:r>
    </w:p>
    <w:p w:rsidR="00F4075E" w:rsidRDefault="00843745">
      <w:pPr>
        <w:pStyle w:val="Heading1"/>
        <w:spacing w:before="240"/>
        <w:ind w:left="0" w:firstLine="0"/>
        <w:rPr>
          <w:b w:val="0"/>
        </w:rPr>
      </w:pPr>
      <w:r>
        <w:rPr>
          <w:b w:val="0"/>
        </w:rPr>
        <w:t xml:space="preserve">Note: </w:t>
      </w:r>
      <w:r w:rsidR="00400BE6">
        <w:rPr>
          <w:b w:val="0"/>
        </w:rPr>
        <w:t xml:space="preserve">IEEE has no means to “approve” the content of WiMAX Forum specifications. These are developed and maintained by WiMAX Forum alone. </w:t>
      </w:r>
    </w:p>
    <w:p w:rsidR="00F4075E" w:rsidRDefault="00976AA7">
      <w:pPr>
        <w:pStyle w:val="Heading1"/>
        <w:spacing w:before="240"/>
        <w:ind w:left="0" w:firstLine="0"/>
      </w:pPr>
    </w:p>
    <w:p w:rsidR="00F4075E" w:rsidRDefault="00843745">
      <w:pPr>
        <w:pStyle w:val="Heading1"/>
        <w:spacing w:before="240"/>
        <w:ind w:left="0" w:firstLine="0"/>
      </w:pPr>
      <w:r>
        <w:t>PART B</w:t>
      </w:r>
    </w:p>
    <w:p w:rsidR="00F4075E" w:rsidRDefault="00843745">
      <w:pPr>
        <w:pStyle w:val="Heading1"/>
        <w:tabs>
          <w:tab w:val="clear" w:pos="794"/>
        </w:tabs>
        <w:spacing w:before="240"/>
        <w:ind w:left="0" w:firstLine="14"/>
      </w:pPr>
      <w:r>
        <w:t xml:space="preserve">INTENT TO TRANSPOSE ITU APPROVED GCS AS RELATES TO GCS SUBMISSION REFERENCED IN “PART A” </w:t>
      </w:r>
    </w:p>
    <w:p w:rsidR="00DA6D7C" w:rsidRDefault="00DA6D7C">
      <w:pPr>
        <w:pStyle w:val="Header"/>
        <w:jc w:val="left"/>
        <w:rPr>
          <w:sz w:val="24"/>
          <w:lang w:eastAsia="ko-KR"/>
        </w:rPr>
      </w:pPr>
    </w:p>
    <w:p w:rsidR="00DA6D7C" w:rsidRDefault="00DA6D7C">
      <w:pPr>
        <w:pStyle w:val="Header"/>
        <w:jc w:val="left"/>
        <w:rPr>
          <w:sz w:val="24"/>
          <w:lang w:eastAsia="ko-KR"/>
        </w:rPr>
      </w:pPr>
      <w:r w:rsidRPr="00DA6D7C">
        <w:rPr>
          <w:sz w:val="24"/>
          <w:lang w:eastAsia="ko-KR"/>
        </w:rPr>
        <w:t xml:space="preserve">SDO will agree to “transpose” GCS version of </w:t>
      </w:r>
      <w:r>
        <w:rPr>
          <w:sz w:val="24"/>
          <w:lang w:eastAsia="ko-KR"/>
        </w:rPr>
        <w:t>IEEE documents</w:t>
      </w:r>
      <w:r w:rsidRPr="00DA6D7C">
        <w:rPr>
          <w:sz w:val="24"/>
          <w:lang w:eastAsia="ko-KR"/>
        </w:rPr>
        <w:t xml:space="preserve"> as approved by ITU, providing accommodation for minimal regional differences while maintaining close consistency with the ITU agreed GCS.</w:t>
      </w:r>
      <w:r>
        <w:rPr>
          <w:sz w:val="24"/>
          <w:lang w:eastAsia="ko-KR"/>
        </w:rPr>
        <w:t xml:space="preserve"> </w:t>
      </w:r>
    </w:p>
    <w:p w:rsidR="00F4075E" w:rsidRDefault="00976AA7">
      <w:pPr>
        <w:pStyle w:val="Header"/>
        <w:jc w:val="left"/>
        <w:rPr>
          <w:sz w:val="24"/>
        </w:rPr>
      </w:pPr>
    </w:p>
    <w:p w:rsidR="00F4075E" w:rsidRDefault="00843745">
      <w:pPr>
        <w:pStyle w:val="Header"/>
        <w:jc w:val="left"/>
        <w:rPr>
          <w:sz w:val="24"/>
        </w:rPr>
      </w:pPr>
      <w:r>
        <w:rPr>
          <w:sz w:val="24"/>
        </w:rPr>
        <w:t>Signed,</w:t>
      </w:r>
    </w:p>
    <w:p w:rsidR="008E6ED4" w:rsidRPr="005A4311" w:rsidRDefault="008E6ED4">
      <w:pPr>
        <w:pStyle w:val="Header"/>
        <w:jc w:val="left"/>
        <w:rPr>
          <w:sz w:val="24"/>
        </w:rPr>
      </w:pPr>
    </w:p>
    <w:p w:rsidR="00F4075E" w:rsidRPr="005A4311" w:rsidRDefault="00976AA7">
      <w:pPr>
        <w:pStyle w:val="Header"/>
        <w:jc w:val="left"/>
        <w:rPr>
          <w:sz w:val="24"/>
        </w:rPr>
      </w:pPr>
    </w:p>
    <w:p w:rsidR="00F4075E" w:rsidRPr="005A4311" w:rsidRDefault="00843745">
      <w:pPr>
        <w:pStyle w:val="Header"/>
        <w:jc w:val="left"/>
        <w:rPr>
          <w:sz w:val="24"/>
        </w:rPr>
      </w:pPr>
      <w:r w:rsidRPr="005A4311">
        <w:rPr>
          <w:sz w:val="24"/>
        </w:rPr>
        <w:t>Michael Lynch</w:t>
      </w:r>
    </w:p>
    <w:p w:rsidR="00F4075E" w:rsidRPr="005A4311" w:rsidRDefault="00843745">
      <w:pPr>
        <w:pStyle w:val="Header"/>
        <w:jc w:val="left"/>
        <w:rPr>
          <w:sz w:val="24"/>
        </w:rPr>
      </w:pPr>
      <w:r w:rsidRPr="005A4311">
        <w:rPr>
          <w:sz w:val="24"/>
        </w:rPr>
        <w:t>IEEE-SA Technical Liaison to ITU-R</w:t>
      </w:r>
    </w:p>
    <w:p w:rsidR="00F4075E" w:rsidRPr="005A4311" w:rsidRDefault="00976AA7">
      <w:pPr>
        <w:pStyle w:val="Header"/>
        <w:jc w:val="left"/>
        <w:rPr>
          <w:sz w:val="24"/>
        </w:rPr>
      </w:pPr>
    </w:p>
    <w:p w:rsidR="00F4075E" w:rsidRPr="005A4311" w:rsidRDefault="00843745">
      <w:pPr>
        <w:pStyle w:val="Header"/>
        <w:jc w:val="left"/>
        <w:rPr>
          <w:sz w:val="24"/>
        </w:rPr>
      </w:pPr>
      <w:r w:rsidRPr="005A4311">
        <w:rPr>
          <w:sz w:val="24"/>
        </w:rPr>
        <w:t>Encl: Annex 1</w:t>
      </w:r>
    </w:p>
    <w:p w:rsidR="00F4075E" w:rsidRPr="005A4311" w:rsidRDefault="00976AA7">
      <w:pPr>
        <w:pStyle w:val="Header"/>
        <w:jc w:val="left"/>
        <w:rPr>
          <w:sz w:val="24"/>
        </w:rPr>
      </w:pPr>
    </w:p>
    <w:p w:rsidR="00691018" w:rsidRDefault="00843745" w:rsidP="00691018">
      <w:pPr>
        <w:spacing w:before="0"/>
        <w:rPr>
          <w:rFonts w:eastAsia="SimSun"/>
        </w:rPr>
      </w:pPr>
      <w:r w:rsidRPr="005A4311">
        <w:rPr>
          <w:rFonts w:eastAsia="SimSun"/>
        </w:rPr>
        <w:t>cc:</w:t>
      </w:r>
      <w:r>
        <w:rPr>
          <w:rFonts w:eastAsia="SimSun"/>
        </w:rPr>
        <w:tab/>
      </w:r>
      <w:r w:rsidR="00691018">
        <w:rPr>
          <w:rFonts w:eastAsia="SimSun"/>
        </w:rPr>
        <w:t>Terry deCourcelle, IEEE-SA Administrative Liaison to ITU-R</w:t>
      </w:r>
    </w:p>
    <w:p w:rsidR="00691018" w:rsidRPr="00650E12" w:rsidRDefault="00691018" w:rsidP="00691018">
      <w:pPr>
        <w:pStyle w:val="Index1"/>
        <w:spacing w:before="0"/>
        <w:rPr>
          <w:rFonts w:eastAsia="SimSun"/>
        </w:rPr>
      </w:pPr>
      <w:r>
        <w:rPr>
          <w:rFonts w:eastAsia="SimSun"/>
        </w:rPr>
        <w:tab/>
        <w:t>Paul Nikolich, Chair, IEEE 802 LAN/MAN Standards Committee</w:t>
      </w:r>
    </w:p>
    <w:p w:rsidR="001A2C00" w:rsidRPr="001A2C00" w:rsidRDefault="00691018" w:rsidP="001A2C00">
      <w:pPr>
        <w:spacing w:before="0"/>
        <w:rPr>
          <w:rFonts w:eastAsia="SimSun"/>
        </w:rPr>
      </w:pPr>
      <w:r>
        <w:rPr>
          <w:rFonts w:eastAsia="SimSun"/>
        </w:rPr>
        <w:tab/>
      </w:r>
      <w:r w:rsidR="007C03FE">
        <w:rPr>
          <w:rFonts w:eastAsia="SimSun"/>
        </w:rPr>
        <w:t>Oksana Davis</w:t>
      </w:r>
      <w:r w:rsidR="001A2C00">
        <w:rPr>
          <w:rFonts w:eastAsia="SimSun"/>
        </w:rPr>
        <w:t xml:space="preserve">, </w:t>
      </w:r>
      <w:r w:rsidR="001A2C00" w:rsidRPr="001A2C00">
        <w:rPr>
          <w:rFonts w:eastAsia="SimSun"/>
        </w:rPr>
        <w:t>Secretary, WiMAX Forum</w:t>
      </w:r>
    </w:p>
    <w:p w:rsidR="008413D7" w:rsidRDefault="008413D7">
      <w:pPr>
        <w:spacing w:before="0"/>
        <w:rPr>
          <w:rFonts w:eastAsia="SimSun"/>
        </w:rPr>
      </w:pPr>
    </w:p>
    <w:p w:rsidR="00F4075E" w:rsidRDefault="00976AA7" w:rsidP="00F4075E">
      <w:pPr>
        <w:rPr>
          <w:rFonts w:eastAsia="SimSun"/>
        </w:rPr>
      </w:pPr>
    </w:p>
    <w:p w:rsidR="00F4075E" w:rsidRDefault="00976AA7" w:rsidP="00F4075E">
      <w:pPr>
        <w:rPr>
          <w:rFonts w:eastAsia="SimSun"/>
        </w:rPr>
      </w:pPr>
    </w:p>
    <w:p w:rsidR="00F4075E" w:rsidRDefault="00843745" w:rsidP="00F4075E">
      <w:pPr>
        <w:rPr>
          <w:rFonts w:eastAsia="SimSun"/>
        </w:rPr>
      </w:pPr>
      <w:r>
        <w:rPr>
          <w:rFonts w:eastAsia="SimSun"/>
        </w:rPr>
        <w:br w:type="page"/>
        <w:t xml:space="preserve">Annex 1: </w:t>
      </w:r>
      <w:r w:rsidRPr="00CE4C47">
        <w:rPr>
          <w:rFonts w:eastAsia="SimSun"/>
        </w:rPr>
        <w:t>FULL TITLE AND SUMMARY DESCRIPTION OF SUBMITTED MATERIALS</w:t>
      </w:r>
    </w:p>
    <w:p w:rsidR="00781A32" w:rsidRDefault="00781A32" w:rsidP="00F4075E">
      <w:pPr>
        <w:rPr>
          <w:rFonts w:eastAsia="SimSun"/>
        </w:rPr>
      </w:pPr>
    </w:p>
    <w:p w:rsidR="00B80E64" w:rsidRPr="00890D1C" w:rsidRDefault="00B80E64" w:rsidP="00B80E64">
      <w:pPr>
        <w:rPr>
          <w:b/>
          <w:color w:val="000000"/>
        </w:rPr>
      </w:pPr>
      <w:r w:rsidRPr="00890D1C">
        <w:rPr>
          <w:b/>
          <w:lang w:val="en-US"/>
        </w:rPr>
        <w:t>GCS Documen</w:t>
      </w:r>
      <w:r>
        <w:rPr>
          <w:b/>
          <w:lang w:val="en-US"/>
        </w:rPr>
        <w:t>ts for Recommendation M.1457-9, S</w:t>
      </w:r>
      <w:r w:rsidRPr="00890D1C">
        <w:rPr>
          <w:b/>
          <w:lang w:val="en-US"/>
        </w:rPr>
        <w:t>ection 5.6</w:t>
      </w:r>
    </w:p>
    <w:p w:rsidR="00B80E64" w:rsidRDefault="00B80E64" w:rsidP="00B80E64">
      <w:pPr>
        <w:rPr>
          <w:color w:val="000000"/>
          <w:u w:val="single"/>
        </w:rPr>
      </w:pPr>
    </w:p>
    <w:p w:rsidR="00B80E64" w:rsidRPr="00890D1C" w:rsidRDefault="00B80E64" w:rsidP="00B80E64">
      <w:pPr>
        <w:rPr>
          <w:b/>
          <w:i/>
          <w:color w:val="000000"/>
          <w:u w:val="single"/>
        </w:rPr>
      </w:pPr>
      <w:r w:rsidRPr="00890D1C">
        <w:rPr>
          <w:b/>
          <w:i/>
          <w:color w:val="000000"/>
          <w:u w:val="single"/>
        </w:rPr>
        <w:t>Documents relevant to Release 1</w:t>
      </w:r>
    </w:p>
    <w:p w:rsidR="00B80E64" w:rsidRDefault="00B80E64" w:rsidP="00B80E64">
      <w:pPr>
        <w:rPr>
          <w:b/>
          <w:color w:val="000000"/>
        </w:rPr>
      </w:pPr>
    </w:p>
    <w:p w:rsidR="00B80E64" w:rsidRDefault="00B80E64" w:rsidP="00B80E64">
      <w:pPr>
        <w:rPr>
          <w:b/>
          <w:color w:val="000000"/>
        </w:rPr>
      </w:pPr>
      <w:r>
        <w:rPr>
          <w:b/>
          <w:color w:val="000000"/>
        </w:rPr>
        <w:t>IEEE Std 802.16-2004</w:t>
      </w:r>
    </w:p>
    <w:p w:rsidR="00B80E64" w:rsidRDefault="00B80E64" w:rsidP="00B80E64">
      <w:pPr>
        <w:rPr>
          <w:b/>
          <w:color w:val="000000"/>
        </w:rPr>
      </w:pPr>
      <w:r>
        <w:rPr>
          <w:b/>
          <w:color w:val="000000"/>
        </w:rPr>
        <w:t>IEEE Standard for Local and metropolitan area networks – Part 16: Air Interface for Fixed Broadband Wireless Access Systems</w:t>
      </w:r>
    </w:p>
    <w:p w:rsidR="00B80E64" w:rsidRDefault="00B80E64" w:rsidP="00B80E64">
      <w:pPr>
        <w:rPr>
          <w:color w:val="000000"/>
        </w:rPr>
      </w:pPr>
      <w:r>
        <w:rPr>
          <w:color w:val="000000"/>
        </w:rPr>
        <w:t>This revised standard specifies the air interface, including the medium access control layer and multiple physical layer specifications, of fixed BWA systems supporting multiple services. It consolidates IEEE Std 802.16™, IEEE Std 802.16a™, and IEEE Std 802.16c™, retaining all modes and major features without adding modes. Content is added or revised to improve performance, ease deployment, or replace incorrect, ambiguous, or incomplete material, including system profiles.”</w:t>
      </w:r>
    </w:p>
    <w:p w:rsidR="00B80E64" w:rsidRDefault="00B80E64" w:rsidP="00B80E64">
      <w:pPr>
        <w:rPr>
          <w:b/>
          <w:color w:val="000000"/>
        </w:rPr>
      </w:pPr>
    </w:p>
    <w:p w:rsidR="00B80E64" w:rsidRDefault="00B80E64" w:rsidP="00B80E64">
      <w:pPr>
        <w:rPr>
          <w:color w:val="000000"/>
        </w:rPr>
      </w:pPr>
      <w:r>
        <w:rPr>
          <w:b/>
          <w:color w:val="000000"/>
        </w:rPr>
        <w:t>IEEE Std 802.16e-2005 and Cor1</w:t>
      </w:r>
    </w:p>
    <w:p w:rsidR="00B80E64" w:rsidRDefault="00B80E64" w:rsidP="00B80E64">
      <w:pPr>
        <w:rPr>
          <w:b/>
          <w:color w:val="000000"/>
        </w:rPr>
      </w:pPr>
      <w:r>
        <w:rPr>
          <w:b/>
          <w:color w:val="000000"/>
        </w:rPr>
        <w:t>IEEE Standard for Local and metropolitan area networks – Part 16: Air Interface for Fixed and Mobile Broadband Wireless Access Systems – Amendment 2: Physical and Medium Access Control Layers for Combined Fixed and Mobile Operation in Licensed Bands</w:t>
      </w:r>
    </w:p>
    <w:p w:rsidR="00B80E64" w:rsidRDefault="00B80E64" w:rsidP="00B80E64">
      <w:r>
        <w:t>This document provides enhancements to IEEE Std 802.16-2004 to support subscriber stations moving at vehicular speeds and thereby specifies a system for combined fixed and mobile broadband wireless access. Functions to support higher layer handover between base stations or sectors are specified. Operation is limited to licensed bands suitable for mobility below 6 GHz. Fixed IEEE 802.16 subscriber capabilities are not compromised. In addition to mobility enhancements, this document contains substantive corrections to IEEE 802.16-2004 regarding fixed operation</w:t>
      </w:r>
    </w:p>
    <w:p w:rsidR="00B80E64" w:rsidRDefault="00B80E64" w:rsidP="00B80E64">
      <w:pPr>
        <w:rPr>
          <w:b/>
          <w:color w:val="000000"/>
        </w:rPr>
      </w:pPr>
    </w:p>
    <w:p w:rsidR="00B80E64" w:rsidRDefault="00B80E64" w:rsidP="00B80E64">
      <w:pPr>
        <w:rPr>
          <w:b/>
        </w:rPr>
      </w:pPr>
      <w:r>
        <w:rPr>
          <w:b/>
        </w:rPr>
        <w:t>IEEE Std 802.16f-2005</w:t>
      </w:r>
    </w:p>
    <w:p w:rsidR="00B80E64" w:rsidRDefault="00B80E64" w:rsidP="00B80E64">
      <w:pPr>
        <w:rPr>
          <w:b/>
        </w:rPr>
      </w:pPr>
      <w:r>
        <w:rPr>
          <w:b/>
        </w:rPr>
        <w:t>IEEE Standard for Local and metropolitan area networks – Part 16: Air Interface for Fixed Broadband Wireless Access Systems – Amendment 1: Management Information Base)</w:t>
      </w:r>
    </w:p>
    <w:p w:rsidR="00B80E64" w:rsidRDefault="00B80E64" w:rsidP="00B80E64">
      <w:pPr>
        <w:rPr>
          <w:color w:val="000000"/>
        </w:rPr>
      </w:pPr>
      <w:r>
        <w:rPr>
          <w:color w:val="000000"/>
        </w:rPr>
        <w:t xml:space="preserve">This document provides enhancements to IEEE Std 802.16-2004 to define a management </w:t>
      </w:r>
      <w:r>
        <w:t xml:space="preserve">information base </w:t>
      </w:r>
      <w:r>
        <w:rPr>
          <w:color w:val="000000"/>
        </w:rPr>
        <w:t xml:space="preserve">(MIB) for the MAC and PHY and associated management procedures. </w:t>
      </w:r>
    </w:p>
    <w:p w:rsidR="00B80E64" w:rsidRDefault="00B80E64" w:rsidP="00B80E64">
      <w:pPr>
        <w:rPr>
          <w:b/>
          <w:lang w:eastAsia="en-GB"/>
        </w:rPr>
      </w:pPr>
    </w:p>
    <w:p w:rsidR="00B80E64" w:rsidRDefault="00B80E64" w:rsidP="00B80E64">
      <w:pPr>
        <w:rPr>
          <w:b/>
          <w:lang w:eastAsia="en-GB"/>
        </w:rPr>
      </w:pPr>
      <w:r>
        <w:rPr>
          <w:b/>
          <w:lang w:eastAsia="en-GB"/>
        </w:rPr>
        <w:t xml:space="preserve">WiMAX Forum® Mobile </w:t>
      </w:r>
      <w:r w:rsidRPr="00B45AAD">
        <w:rPr>
          <w:b/>
          <w:lang w:eastAsia="en-GB"/>
        </w:rPr>
        <w:t xml:space="preserve">System Profile Release 1 – IMT-2000 Edition </w:t>
      </w:r>
    </w:p>
    <w:p w:rsidR="00B80E64" w:rsidRPr="005F2835" w:rsidRDefault="00B80E64" w:rsidP="00B80E64">
      <w:r w:rsidRPr="005F2835">
        <w:t xml:space="preserve">This provides the complete </w:t>
      </w:r>
      <w:r>
        <w:t xml:space="preserve">WiMAX Forum® Mobile </w:t>
      </w:r>
      <w:r w:rsidRPr="005F2835">
        <w:t>System Profile, Release 1.</w:t>
      </w:r>
    </w:p>
    <w:p w:rsidR="00B80E64" w:rsidRDefault="00B80E64" w:rsidP="00B80E64">
      <w:pPr>
        <w:rPr>
          <w:b/>
          <w:color w:val="000000"/>
        </w:rPr>
      </w:pPr>
    </w:p>
    <w:p w:rsidR="00B80E64" w:rsidRDefault="00B80E64" w:rsidP="00B80E64">
      <w:pPr>
        <w:keepNext/>
        <w:keepLines/>
        <w:rPr>
          <w:b/>
          <w:i/>
          <w:color w:val="000000"/>
          <w:u w:val="single"/>
        </w:rPr>
      </w:pPr>
    </w:p>
    <w:p w:rsidR="00B80E64" w:rsidRPr="00890D1C" w:rsidRDefault="00B80E64" w:rsidP="00B80E64">
      <w:pPr>
        <w:keepNext/>
        <w:keepLines/>
        <w:rPr>
          <w:i/>
          <w:color w:val="000000"/>
          <w:u w:val="single"/>
        </w:rPr>
      </w:pPr>
      <w:r w:rsidRPr="00890D1C">
        <w:rPr>
          <w:b/>
          <w:i/>
          <w:color w:val="000000"/>
          <w:u w:val="single"/>
        </w:rPr>
        <w:t>Documents relevant to Release 1.5</w:t>
      </w:r>
    </w:p>
    <w:p w:rsidR="00B80E64" w:rsidRDefault="00B80E64" w:rsidP="00B80E64">
      <w:pPr>
        <w:keepNext/>
        <w:keepLines/>
        <w:rPr>
          <w:b/>
          <w:color w:val="000000"/>
        </w:rPr>
      </w:pPr>
    </w:p>
    <w:p w:rsidR="00B80E64" w:rsidRDefault="00B80E64" w:rsidP="00B80E64">
      <w:pPr>
        <w:keepNext/>
        <w:keepLines/>
        <w:rPr>
          <w:b/>
          <w:color w:val="000000"/>
        </w:rPr>
      </w:pPr>
      <w:r>
        <w:rPr>
          <w:b/>
          <w:color w:val="000000"/>
        </w:rPr>
        <w:t>IEEE P802.16Rev2</w:t>
      </w:r>
    </w:p>
    <w:p w:rsidR="00B80E64" w:rsidRDefault="00B80E64" w:rsidP="00B80E64">
      <w:pPr>
        <w:keepNext/>
        <w:keepLines/>
        <w:rPr>
          <w:b/>
          <w:color w:val="000000"/>
        </w:rPr>
      </w:pPr>
      <w:r>
        <w:rPr>
          <w:b/>
          <w:color w:val="000000"/>
        </w:rPr>
        <w:t>(Draft) Standard for Local and metropolitan area networks – Part 16: Air Interface for Broadband Wireless Access Systems</w:t>
      </w:r>
    </w:p>
    <w:p w:rsidR="00B80E64" w:rsidRDefault="00B80E64" w:rsidP="00B80E64">
      <w:pPr>
        <w:keepNext/>
        <w:keepLines/>
        <w:rPr>
          <w:color w:val="000000"/>
        </w:rPr>
      </w:pPr>
      <w:r>
        <w:rPr>
          <w:color w:val="000000"/>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C2229B" w:rsidRPr="000879B9" w:rsidRDefault="00C2229B" w:rsidP="00B80E64">
      <w:pPr>
        <w:keepNext/>
        <w:keepLines/>
        <w:rPr>
          <w:b/>
          <w:color w:val="000000"/>
        </w:rPr>
      </w:pPr>
      <w:r w:rsidRPr="000879B9">
        <w:rPr>
          <w:b/>
          <w:color w:val="000000"/>
        </w:rPr>
        <w:t xml:space="preserve">IEEE </w:t>
      </w:r>
      <w:r w:rsidR="000879B9" w:rsidRPr="000879B9">
        <w:rPr>
          <w:b/>
          <w:color w:val="000000"/>
        </w:rPr>
        <w:t xml:space="preserve">Std </w:t>
      </w:r>
      <w:r w:rsidRPr="000879B9">
        <w:rPr>
          <w:b/>
          <w:color w:val="000000"/>
        </w:rPr>
        <w:t>802.16j</w:t>
      </w:r>
    </w:p>
    <w:p w:rsidR="000879B9" w:rsidRDefault="000879B9" w:rsidP="00B80E64">
      <w:pPr>
        <w:keepNext/>
        <w:keepLines/>
        <w:rPr>
          <w:color w:val="000000"/>
        </w:rPr>
      </w:pPr>
      <w:r w:rsidRPr="000879B9">
        <w:rPr>
          <w:color w:val="000000"/>
          <w:lang w:val="en-US"/>
        </w:rPr>
        <w:t>This amendment updates and expands IEEE Std 802.16-2009, specifying physical layer and medium access control layer enhancements to IEEE Std 802.16 for licensed bands to enable the operation of relay stations. Subscriber station specifications are not changed.</w:t>
      </w:r>
    </w:p>
    <w:p w:rsidR="00B80E64" w:rsidRPr="005F2835" w:rsidRDefault="00B80E64" w:rsidP="00B80E64">
      <w:pPr>
        <w:jc w:val="right"/>
        <w:rPr>
          <w:rFonts w:cs="Arial"/>
          <w:b/>
          <w:lang w:eastAsia="en-GB"/>
        </w:rPr>
      </w:pPr>
    </w:p>
    <w:p w:rsidR="00B80E64" w:rsidRDefault="00B80E64" w:rsidP="00B80E64">
      <w:pPr>
        <w:rPr>
          <w:b/>
        </w:rPr>
      </w:pPr>
      <w:r>
        <w:rPr>
          <w:b/>
        </w:rPr>
        <w:t xml:space="preserve">WiMAX Forum® Mobile </w:t>
      </w:r>
      <w:r w:rsidRPr="005F2835">
        <w:rPr>
          <w:b/>
        </w:rPr>
        <w:t xml:space="preserve">System </w:t>
      </w:r>
      <w:r w:rsidRPr="00752561">
        <w:rPr>
          <w:b/>
        </w:rPr>
        <w:t>Profile Specification: Release</w:t>
      </w:r>
      <w:r w:rsidRPr="005F2835">
        <w:rPr>
          <w:b/>
        </w:rPr>
        <w:t xml:space="preserve"> </w:t>
      </w:r>
      <w:r>
        <w:rPr>
          <w:b/>
        </w:rPr>
        <w:t xml:space="preserve">1.5 </w:t>
      </w:r>
      <w:r w:rsidRPr="005F2835">
        <w:rPr>
          <w:b/>
        </w:rPr>
        <w:t xml:space="preserve">- Common </w:t>
      </w:r>
      <w:r>
        <w:rPr>
          <w:b/>
        </w:rPr>
        <w:t>Part</w:t>
      </w:r>
    </w:p>
    <w:p w:rsidR="00B80E64" w:rsidRDefault="00B80E64" w:rsidP="00B80E64">
      <w:r w:rsidRPr="005F2835">
        <w:t xml:space="preserve">This specification describes the features of the </w:t>
      </w:r>
      <w:r>
        <w:t xml:space="preserve">WiMAX Forum® Mobile System Profile, Release 1.5. It </w:t>
      </w:r>
      <w:r w:rsidRPr="005F2835">
        <w:t xml:space="preserve">includes the features common to both the TDD and </w:t>
      </w:r>
      <w:r>
        <w:t>FDD operational modes.</w:t>
      </w:r>
    </w:p>
    <w:p w:rsidR="00B80E64" w:rsidRDefault="00B80E64" w:rsidP="00B80E64">
      <w:pPr>
        <w:rPr>
          <w:b/>
        </w:rPr>
      </w:pPr>
    </w:p>
    <w:p w:rsidR="00B80E64" w:rsidRDefault="00B80E64" w:rsidP="00B80E64">
      <w:r>
        <w:rPr>
          <w:b/>
        </w:rPr>
        <w:t xml:space="preserve">WiMAX Forum® Mobile System </w:t>
      </w:r>
      <w:r w:rsidRPr="00752561">
        <w:rPr>
          <w:b/>
        </w:rPr>
        <w:t>Profile Specification: Release</w:t>
      </w:r>
      <w:r>
        <w:rPr>
          <w:b/>
        </w:rPr>
        <w:t xml:space="preserve"> 1.5 </w:t>
      </w:r>
      <w:r w:rsidRPr="00FC25FE">
        <w:rPr>
          <w:b/>
        </w:rPr>
        <w:t>– TDD</w:t>
      </w:r>
      <w:r>
        <w:rPr>
          <w:b/>
        </w:rPr>
        <w:t xml:space="preserve"> Specific Part</w:t>
      </w:r>
    </w:p>
    <w:p w:rsidR="00B80E64" w:rsidRPr="005F2835" w:rsidRDefault="00B80E64" w:rsidP="00B80E64">
      <w:r w:rsidRPr="005F2835">
        <w:t xml:space="preserve">This specification describes the features of the </w:t>
      </w:r>
      <w:r>
        <w:t>WiMAX Forum® Mobile System Profile, Release 1.5</w:t>
      </w:r>
      <w:r w:rsidRPr="005F2835">
        <w:t>. It includes the features specific to the TDD operational mode.</w:t>
      </w:r>
    </w:p>
    <w:p w:rsidR="00B80E64" w:rsidRDefault="00B80E64" w:rsidP="00B80E64"/>
    <w:p w:rsidR="00B80E64" w:rsidRDefault="00B80E64" w:rsidP="00B80E64">
      <w:r>
        <w:rPr>
          <w:b/>
        </w:rPr>
        <w:t xml:space="preserve">WiMAX Forum® Mobile System </w:t>
      </w:r>
      <w:r w:rsidRPr="00752561">
        <w:rPr>
          <w:b/>
        </w:rPr>
        <w:t>Profile Specification: Release</w:t>
      </w:r>
      <w:r>
        <w:rPr>
          <w:b/>
        </w:rPr>
        <w:t xml:space="preserve"> 1.5 </w:t>
      </w:r>
      <w:r w:rsidRPr="00FC25FE">
        <w:rPr>
          <w:b/>
        </w:rPr>
        <w:t xml:space="preserve">– </w:t>
      </w:r>
      <w:r>
        <w:rPr>
          <w:b/>
        </w:rPr>
        <w:t>FDD Specific Part</w:t>
      </w:r>
    </w:p>
    <w:p w:rsidR="00B80E64" w:rsidRPr="005F2835" w:rsidRDefault="00B80E64" w:rsidP="00B80E64">
      <w:r w:rsidRPr="005F2835">
        <w:t xml:space="preserve">This specification describes the features of the </w:t>
      </w:r>
      <w:r>
        <w:t>WiMAX Forum® Mobile System Profile, Release 1.5</w:t>
      </w:r>
      <w:r w:rsidRPr="005F2835">
        <w:t xml:space="preserve">. It includes the features specific to the </w:t>
      </w:r>
      <w:r>
        <w:t>FDD</w:t>
      </w:r>
      <w:r w:rsidRPr="005F2835">
        <w:t xml:space="preserve"> operational mode.</w:t>
      </w:r>
    </w:p>
    <w:p w:rsidR="00B80E64" w:rsidRDefault="00B80E64" w:rsidP="00B80E64">
      <w:pPr>
        <w:rPr>
          <w:b/>
        </w:rPr>
      </w:pPr>
    </w:p>
    <w:p w:rsidR="00B80E64" w:rsidRDefault="00B80E64" w:rsidP="00B80E64">
      <w:r>
        <w:rPr>
          <w:b/>
        </w:rPr>
        <w:t>WiMAX Forum® Mobile Radio Specification</w:t>
      </w:r>
    </w:p>
    <w:p w:rsidR="00B80E64" w:rsidRDefault="00B80E64" w:rsidP="00B80E64">
      <w:r w:rsidRPr="005F2835">
        <w:t xml:space="preserve">This specification describes the </w:t>
      </w:r>
      <w:r>
        <w:t xml:space="preserve">radio </w:t>
      </w:r>
      <w:r w:rsidRPr="005F2835">
        <w:t xml:space="preserve">features of the </w:t>
      </w:r>
      <w:r>
        <w:t>WiMAX Forum® Mobile System Profile, Release 1.5</w:t>
      </w:r>
      <w:r w:rsidRPr="005F2835">
        <w:t xml:space="preserve">. </w:t>
      </w:r>
    </w:p>
    <w:p w:rsidR="00B80E64" w:rsidRPr="009A45A0" w:rsidRDefault="00B80E64" w:rsidP="00B80E64"/>
    <w:p w:rsidR="00B80E64" w:rsidRDefault="00B80E64" w:rsidP="00B80E64">
      <w:pPr>
        <w:pStyle w:val="Line"/>
      </w:pPr>
    </w:p>
    <w:p w:rsidR="00B80E64" w:rsidRPr="00E86EE8" w:rsidRDefault="00B80E64" w:rsidP="00B80E64">
      <w:pPr>
        <w:rPr>
          <w:rFonts w:eastAsia="SimSun"/>
        </w:rPr>
      </w:pPr>
    </w:p>
    <w:p w:rsidR="00F4075E" w:rsidRPr="00CE4C47" w:rsidRDefault="00976AA7" w:rsidP="00B80E64">
      <w:pPr>
        <w:rPr>
          <w:rFonts w:eastAsia="SimSun"/>
        </w:rPr>
      </w:pPr>
    </w:p>
    <w:sectPr w:rsidR="00F4075E" w:rsidRPr="00CE4C47" w:rsidSect="007E74C6">
      <w:headerReference w:type="default" r:id="rId7"/>
      <w:headerReference w:type="first" r:id="rId8"/>
      <w:pgSz w:w="11907" w:h="16834"/>
      <w:pgMar w:top="630" w:right="1134" w:bottom="1134" w:left="1134" w:header="567" w:footer="567" w:gutter="0"/>
      <w:paperSrc w:first="15" w:other="15"/>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00" w:rsidRDefault="00016F00">
      <w:r>
        <w:separator/>
      </w:r>
    </w:p>
  </w:endnote>
  <w:endnote w:type="continuationSeparator" w:id="0">
    <w:p w:rsidR="00016F00" w:rsidRDefault="00016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Lucida Grande">
    <w:panose1 w:val="020B0506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00" w:rsidRDefault="00016F00">
      <w:r>
        <w:t>____________________</w:t>
      </w:r>
    </w:p>
  </w:footnote>
  <w:footnote w:type="continuationSeparator" w:id="0">
    <w:p w:rsidR="00016F00" w:rsidRDefault="00016F0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45" w:rsidRDefault="00843745">
    <w:pPr>
      <w:pStyle w:val="Header"/>
      <w:rPr>
        <w:rStyle w:val="PageNumber"/>
        <w:sz w:val="24"/>
      </w:rPr>
    </w:pPr>
    <w:r>
      <w:rPr>
        <w:lang w:val="en-US"/>
      </w:rPr>
      <w:t xml:space="preserve">- </w:t>
    </w:r>
    <w:r w:rsidR="000536A7">
      <w:rPr>
        <w:rStyle w:val="PageNumber"/>
      </w:rPr>
      <w:fldChar w:fldCharType="begin"/>
    </w:r>
    <w:r>
      <w:rPr>
        <w:rStyle w:val="PageNumber"/>
      </w:rPr>
      <w:instrText xml:space="preserve"> PAGE </w:instrText>
    </w:r>
    <w:r w:rsidR="000536A7">
      <w:rPr>
        <w:rStyle w:val="PageNumber"/>
      </w:rPr>
      <w:fldChar w:fldCharType="separate"/>
    </w:r>
    <w:r w:rsidR="00976AA7">
      <w:rPr>
        <w:rStyle w:val="PageNumber"/>
        <w:noProof/>
      </w:rPr>
      <w:t>2</w:t>
    </w:r>
    <w:r w:rsidR="000536A7">
      <w:rPr>
        <w:rStyle w:val="PageNumber"/>
      </w:rPr>
      <w:fldChar w:fldCharType="end"/>
    </w:r>
    <w:r>
      <w:rPr>
        <w:rStyle w:val="PageNumber"/>
      </w:rPr>
      <w:t xml:space="preserve"> -</w:t>
    </w:r>
  </w:p>
  <w:p w:rsidR="00843745" w:rsidRDefault="00843745">
    <w:pPr>
      <w:pStyle w:val="Header"/>
      <w:rPr>
        <w:lang w:val="en-US"/>
      </w:rPr>
    </w:pPr>
  </w:p>
  <w:p w:rsidR="00F4075E" w:rsidRDefault="00976AA7">
    <w:pPr>
      <w:pStyle w:val="Header"/>
      <w:rPr>
        <w:lang w:val="en-US"/>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83" w:rsidRDefault="00976AA7" w:rsidP="00976AA7">
    <w:pPr>
      <w:pStyle w:val="Header"/>
      <w:tabs>
        <w:tab w:val="center" w:pos="4500"/>
        <w:tab w:val="right" w:pos="9450"/>
      </w:tabs>
      <w:jc w:val="both"/>
    </w:pPr>
    <w:r>
      <w:t>2010-05-13</w:t>
    </w:r>
    <w:r>
      <w:tab/>
    </w:r>
    <w:r w:rsidRPr="00976AA7">
      <w:rPr>
        <w:color w:val="FF0000"/>
      </w:rPr>
      <w:t>***</w:t>
    </w:r>
    <w:r w:rsidRPr="00976AA7">
      <w:rPr>
        <w:b/>
        <w:color w:val="FF0000"/>
      </w:rPr>
      <w:t>DRAFT</w:t>
    </w:r>
    <w:r w:rsidRPr="00976AA7">
      <w:rPr>
        <w:b/>
        <w:color w:val="FF0000"/>
      </w:rPr>
      <w:t>***</w:t>
    </w:r>
    <w:r>
      <w:tab/>
    </w:r>
    <w:r>
      <w:t>IEEE</w:t>
    </w:r>
    <w:r>
      <w:t xml:space="preserve"> </w:t>
    </w:r>
    <w:r w:rsidR="00E55683">
      <w:t>L802.16-10/0050</w:t>
    </w:r>
    <w:r>
      <w:t>r1</w:t>
    </w:r>
  </w:p>
  <w:p w:rsidR="00E55683" w:rsidRDefault="00E55683" w:rsidP="00976AA7">
    <w:pPr>
      <w:pStyle w:val="Header"/>
      <w:tabs>
        <w:tab w:val="right" w:pos="945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74B6"/>
    <w:multiLevelType w:val="singleLevel"/>
    <w:tmpl w:val="99664670"/>
    <w:lvl w:ilvl="0">
      <w:start w:val="1"/>
      <w:numFmt w:val="lowerLetter"/>
      <w:lvlText w:val="%1)"/>
      <w:lvlJc w:val="left"/>
      <w:pPr>
        <w:tabs>
          <w:tab w:val="num" w:pos="1665"/>
        </w:tabs>
        <w:ind w:left="1665" w:hanging="360"/>
      </w:pPr>
      <w:rPr>
        <w:rFonts w:hint="default"/>
      </w:rPr>
    </w:lvl>
  </w:abstractNum>
  <w:abstractNum w:abstractNumId="1">
    <w:nsid w:val="185D6B5C"/>
    <w:multiLevelType w:val="singleLevel"/>
    <w:tmpl w:val="2C0E8638"/>
    <w:lvl w:ilvl="0">
      <w:start w:val="1"/>
      <w:numFmt w:val="bullet"/>
      <w:lvlText w:val=""/>
      <w:lvlJc w:val="left"/>
      <w:pPr>
        <w:tabs>
          <w:tab w:val="num" w:pos="360"/>
        </w:tabs>
        <w:ind w:left="0" w:firstLine="0"/>
      </w:pPr>
      <w:rPr>
        <w:rFonts w:ascii="Symbol" w:hAnsi="Symbol" w:hint="default"/>
      </w:rPr>
    </w:lvl>
  </w:abstractNum>
  <w:abstractNum w:abstractNumId="2">
    <w:nsid w:val="29F978E9"/>
    <w:multiLevelType w:val="multilevel"/>
    <w:tmpl w:val="9C7E1708"/>
    <w:lvl w:ilvl="0">
      <w:start w:val="1"/>
      <w:numFmt w:val="bullet"/>
      <w:pStyle w:val="IBN"/>
      <w:lvlText w:val=""/>
      <w:lvlJc w:val="left"/>
      <w:pPr>
        <w:tabs>
          <w:tab w:val="num" w:pos="644"/>
        </w:tabs>
        <w:ind w:left="568" w:hanging="284"/>
      </w:pPr>
      <w:rPr>
        <w:rFonts w:ascii="Symbol" w:hAnsi="Symbol" w:hint="default"/>
        <w:color w:val="auto"/>
      </w:rPr>
    </w:lvl>
    <w:lvl w:ilvl="1">
      <w:start w:val="1"/>
      <w:numFmt w:val="decimal"/>
      <w:isLgl/>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D4313AE"/>
    <w:multiLevelType w:val="hybridMultilevel"/>
    <w:tmpl w:val="3836DFAA"/>
    <w:lvl w:ilvl="0" w:tplc="74A8B2EA">
      <w:start w:val="1"/>
      <w:numFmt w:val="bullet"/>
      <w:lvlText w:val=""/>
      <w:lvlJc w:val="left"/>
      <w:pPr>
        <w:tabs>
          <w:tab w:val="num" w:pos="720"/>
        </w:tabs>
        <w:ind w:left="720" w:hanging="360"/>
      </w:pPr>
      <w:rPr>
        <w:rFonts w:ascii="Symbol" w:hAnsi="Symbol" w:hint="default"/>
      </w:rPr>
    </w:lvl>
    <w:lvl w:ilvl="1" w:tplc="63BA70EA" w:tentative="1">
      <w:start w:val="1"/>
      <w:numFmt w:val="bullet"/>
      <w:lvlText w:val="o"/>
      <w:lvlJc w:val="left"/>
      <w:pPr>
        <w:tabs>
          <w:tab w:val="num" w:pos="1440"/>
        </w:tabs>
        <w:ind w:left="1440" w:hanging="360"/>
      </w:pPr>
      <w:rPr>
        <w:rFonts w:ascii="Courier New" w:hAnsi="Courier New" w:hint="default"/>
      </w:rPr>
    </w:lvl>
    <w:lvl w:ilvl="2" w:tplc="29669C96" w:tentative="1">
      <w:start w:val="1"/>
      <w:numFmt w:val="bullet"/>
      <w:lvlText w:val=""/>
      <w:lvlJc w:val="left"/>
      <w:pPr>
        <w:tabs>
          <w:tab w:val="num" w:pos="2160"/>
        </w:tabs>
        <w:ind w:left="2160" w:hanging="360"/>
      </w:pPr>
      <w:rPr>
        <w:rFonts w:ascii="Wingdings" w:hAnsi="Wingdings" w:hint="default"/>
      </w:rPr>
    </w:lvl>
    <w:lvl w:ilvl="3" w:tplc="BB74C994" w:tentative="1">
      <w:start w:val="1"/>
      <w:numFmt w:val="bullet"/>
      <w:lvlText w:val=""/>
      <w:lvlJc w:val="left"/>
      <w:pPr>
        <w:tabs>
          <w:tab w:val="num" w:pos="2880"/>
        </w:tabs>
        <w:ind w:left="2880" w:hanging="360"/>
      </w:pPr>
      <w:rPr>
        <w:rFonts w:ascii="Symbol" w:hAnsi="Symbol" w:hint="default"/>
      </w:rPr>
    </w:lvl>
    <w:lvl w:ilvl="4" w:tplc="B28A038E" w:tentative="1">
      <w:start w:val="1"/>
      <w:numFmt w:val="bullet"/>
      <w:lvlText w:val="o"/>
      <w:lvlJc w:val="left"/>
      <w:pPr>
        <w:tabs>
          <w:tab w:val="num" w:pos="3600"/>
        </w:tabs>
        <w:ind w:left="3600" w:hanging="360"/>
      </w:pPr>
      <w:rPr>
        <w:rFonts w:ascii="Courier New" w:hAnsi="Courier New" w:hint="default"/>
      </w:rPr>
    </w:lvl>
    <w:lvl w:ilvl="5" w:tplc="B830A2B2" w:tentative="1">
      <w:start w:val="1"/>
      <w:numFmt w:val="bullet"/>
      <w:lvlText w:val=""/>
      <w:lvlJc w:val="left"/>
      <w:pPr>
        <w:tabs>
          <w:tab w:val="num" w:pos="4320"/>
        </w:tabs>
        <w:ind w:left="4320" w:hanging="360"/>
      </w:pPr>
      <w:rPr>
        <w:rFonts w:ascii="Wingdings" w:hAnsi="Wingdings" w:hint="default"/>
      </w:rPr>
    </w:lvl>
    <w:lvl w:ilvl="6" w:tplc="FCC82876" w:tentative="1">
      <w:start w:val="1"/>
      <w:numFmt w:val="bullet"/>
      <w:lvlText w:val=""/>
      <w:lvlJc w:val="left"/>
      <w:pPr>
        <w:tabs>
          <w:tab w:val="num" w:pos="5040"/>
        </w:tabs>
        <w:ind w:left="5040" w:hanging="360"/>
      </w:pPr>
      <w:rPr>
        <w:rFonts w:ascii="Symbol" w:hAnsi="Symbol" w:hint="default"/>
      </w:rPr>
    </w:lvl>
    <w:lvl w:ilvl="7" w:tplc="C088D886" w:tentative="1">
      <w:start w:val="1"/>
      <w:numFmt w:val="bullet"/>
      <w:lvlText w:val="o"/>
      <w:lvlJc w:val="left"/>
      <w:pPr>
        <w:tabs>
          <w:tab w:val="num" w:pos="5760"/>
        </w:tabs>
        <w:ind w:left="5760" w:hanging="360"/>
      </w:pPr>
      <w:rPr>
        <w:rFonts w:ascii="Courier New" w:hAnsi="Courier New" w:hint="default"/>
      </w:rPr>
    </w:lvl>
    <w:lvl w:ilvl="8" w:tplc="0CC8D66E" w:tentative="1">
      <w:start w:val="1"/>
      <w:numFmt w:val="bullet"/>
      <w:lvlText w:val=""/>
      <w:lvlJc w:val="left"/>
      <w:pPr>
        <w:tabs>
          <w:tab w:val="num" w:pos="6480"/>
        </w:tabs>
        <w:ind w:left="6480" w:hanging="360"/>
      </w:pPr>
      <w:rPr>
        <w:rFonts w:ascii="Wingdings" w:hAnsi="Wingdings" w:hint="default"/>
      </w:rPr>
    </w:lvl>
  </w:abstractNum>
  <w:abstractNum w:abstractNumId="4">
    <w:nsid w:val="4F2D3CBA"/>
    <w:multiLevelType w:val="hybridMultilevel"/>
    <w:tmpl w:val="796EED1C"/>
    <w:lvl w:ilvl="0" w:tplc="56207D74">
      <w:start w:val="1"/>
      <w:numFmt w:val="lowerLetter"/>
      <w:pStyle w:val="B3"/>
      <w:lvlText w:val="%1)"/>
      <w:lvlJc w:val="left"/>
      <w:pPr>
        <w:tabs>
          <w:tab w:val="num" w:pos="360"/>
        </w:tabs>
        <w:ind w:left="284" w:hanging="284"/>
      </w:pPr>
      <w:rPr>
        <w:rFonts w:hint="default"/>
      </w:rPr>
    </w:lvl>
    <w:lvl w:ilvl="1" w:tplc="5D2E36B6" w:tentative="1">
      <w:start w:val="1"/>
      <w:numFmt w:val="lowerLetter"/>
      <w:lvlText w:val="%2."/>
      <w:lvlJc w:val="left"/>
      <w:pPr>
        <w:tabs>
          <w:tab w:val="num" w:pos="1440"/>
        </w:tabs>
        <w:ind w:left="1440" w:hanging="360"/>
      </w:pPr>
    </w:lvl>
    <w:lvl w:ilvl="2" w:tplc="65CA6622" w:tentative="1">
      <w:start w:val="1"/>
      <w:numFmt w:val="lowerRoman"/>
      <w:lvlText w:val="%3."/>
      <w:lvlJc w:val="right"/>
      <w:pPr>
        <w:tabs>
          <w:tab w:val="num" w:pos="2160"/>
        </w:tabs>
        <w:ind w:left="2160" w:hanging="180"/>
      </w:pPr>
    </w:lvl>
    <w:lvl w:ilvl="3" w:tplc="BD5C16E0" w:tentative="1">
      <w:start w:val="1"/>
      <w:numFmt w:val="decimal"/>
      <w:lvlText w:val="%4."/>
      <w:lvlJc w:val="left"/>
      <w:pPr>
        <w:tabs>
          <w:tab w:val="num" w:pos="2880"/>
        </w:tabs>
        <w:ind w:left="2880" w:hanging="360"/>
      </w:pPr>
    </w:lvl>
    <w:lvl w:ilvl="4" w:tplc="CFCA2714" w:tentative="1">
      <w:start w:val="1"/>
      <w:numFmt w:val="lowerLetter"/>
      <w:lvlText w:val="%5."/>
      <w:lvlJc w:val="left"/>
      <w:pPr>
        <w:tabs>
          <w:tab w:val="num" w:pos="3600"/>
        </w:tabs>
        <w:ind w:left="3600" w:hanging="360"/>
      </w:pPr>
    </w:lvl>
    <w:lvl w:ilvl="5" w:tplc="8D568CD6" w:tentative="1">
      <w:start w:val="1"/>
      <w:numFmt w:val="lowerRoman"/>
      <w:lvlText w:val="%6."/>
      <w:lvlJc w:val="right"/>
      <w:pPr>
        <w:tabs>
          <w:tab w:val="num" w:pos="4320"/>
        </w:tabs>
        <w:ind w:left="4320" w:hanging="180"/>
      </w:pPr>
    </w:lvl>
    <w:lvl w:ilvl="6" w:tplc="8146F8CA" w:tentative="1">
      <w:start w:val="1"/>
      <w:numFmt w:val="decimal"/>
      <w:lvlText w:val="%7."/>
      <w:lvlJc w:val="left"/>
      <w:pPr>
        <w:tabs>
          <w:tab w:val="num" w:pos="5040"/>
        </w:tabs>
        <w:ind w:left="5040" w:hanging="360"/>
      </w:pPr>
    </w:lvl>
    <w:lvl w:ilvl="7" w:tplc="0D6C4B64" w:tentative="1">
      <w:start w:val="1"/>
      <w:numFmt w:val="lowerLetter"/>
      <w:lvlText w:val="%8."/>
      <w:lvlJc w:val="left"/>
      <w:pPr>
        <w:tabs>
          <w:tab w:val="num" w:pos="5760"/>
        </w:tabs>
        <w:ind w:left="5760" w:hanging="360"/>
      </w:pPr>
    </w:lvl>
    <w:lvl w:ilvl="8" w:tplc="98EAB1B4" w:tentative="1">
      <w:start w:val="1"/>
      <w:numFmt w:val="lowerRoman"/>
      <w:lvlText w:val="%9."/>
      <w:lvlJc w:val="right"/>
      <w:pPr>
        <w:tabs>
          <w:tab w:val="num" w:pos="6480"/>
        </w:tabs>
        <w:ind w:left="6480" w:hanging="180"/>
      </w:pPr>
    </w:lvl>
  </w:abstractNum>
  <w:abstractNum w:abstractNumId="5">
    <w:nsid w:val="6E31237E"/>
    <w:multiLevelType w:val="singleLevel"/>
    <w:tmpl w:val="04090013"/>
    <w:lvl w:ilvl="0">
      <w:start w:val="1"/>
      <w:numFmt w:val="upperRoman"/>
      <w:lvlText w:val="%1."/>
      <w:lvlJc w:val="left"/>
      <w:pPr>
        <w:tabs>
          <w:tab w:val="num" w:pos="720"/>
        </w:tabs>
        <w:ind w:left="720" w:hanging="7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8"/>
  <w:removePersonalInformation/>
  <w:removeDateAndTime/>
  <w:embedSystemFonts/>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rsids>
    <w:rsidRoot w:val="008362B6"/>
    <w:rsid w:val="00016F00"/>
    <w:rsid w:val="000536A7"/>
    <w:rsid w:val="000879B9"/>
    <w:rsid w:val="00116902"/>
    <w:rsid w:val="001A2C00"/>
    <w:rsid w:val="002A0E37"/>
    <w:rsid w:val="00332D60"/>
    <w:rsid w:val="00400BE6"/>
    <w:rsid w:val="0042480D"/>
    <w:rsid w:val="00476C7C"/>
    <w:rsid w:val="0048306D"/>
    <w:rsid w:val="004B4A8B"/>
    <w:rsid w:val="004C5367"/>
    <w:rsid w:val="005A4311"/>
    <w:rsid w:val="00650E12"/>
    <w:rsid w:val="00691018"/>
    <w:rsid w:val="00781A32"/>
    <w:rsid w:val="007C03FE"/>
    <w:rsid w:val="007E74C6"/>
    <w:rsid w:val="007F0689"/>
    <w:rsid w:val="008362B6"/>
    <w:rsid w:val="008413D7"/>
    <w:rsid w:val="00843745"/>
    <w:rsid w:val="008E6ED4"/>
    <w:rsid w:val="00913F3D"/>
    <w:rsid w:val="00960C5C"/>
    <w:rsid w:val="0097663D"/>
    <w:rsid w:val="00976AA7"/>
    <w:rsid w:val="00B340DC"/>
    <w:rsid w:val="00B80E64"/>
    <w:rsid w:val="00C2229B"/>
    <w:rsid w:val="00D12C55"/>
    <w:rsid w:val="00D2100D"/>
    <w:rsid w:val="00D83947"/>
    <w:rsid w:val="00DA6D7C"/>
    <w:rsid w:val="00E55683"/>
    <w:rsid w:val="00F56D92"/>
    <w:rsid w:val="00FF1DC1"/>
  </w:rsids>
  <m:mathPr>
    <m:mathFont m:val="BatangCh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C6"/>
    <w:pPr>
      <w:tabs>
        <w:tab w:val="left" w:pos="794"/>
        <w:tab w:val="left" w:pos="1191"/>
        <w:tab w:val="left" w:pos="1588"/>
        <w:tab w:val="left" w:pos="1985"/>
      </w:tabs>
      <w:spacing w:before="120"/>
    </w:pPr>
    <w:rPr>
      <w:rFonts w:ascii="Times New Roman" w:hAnsi="Times New Roman"/>
      <w:sz w:val="24"/>
      <w:lang w:val="en-GB"/>
    </w:rPr>
  </w:style>
  <w:style w:type="paragraph" w:styleId="Heading1">
    <w:name w:val="heading 1"/>
    <w:basedOn w:val="Normal"/>
    <w:next w:val="Normal"/>
    <w:qFormat/>
    <w:rsid w:val="007E74C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E74C6"/>
    <w:pPr>
      <w:spacing w:before="320"/>
      <w:outlineLvl w:val="1"/>
    </w:pPr>
  </w:style>
  <w:style w:type="paragraph" w:styleId="Heading3">
    <w:name w:val="heading 3"/>
    <w:basedOn w:val="Heading1"/>
    <w:next w:val="Normal"/>
    <w:qFormat/>
    <w:rsid w:val="007E74C6"/>
    <w:pPr>
      <w:spacing w:before="200"/>
      <w:outlineLvl w:val="2"/>
    </w:pPr>
  </w:style>
  <w:style w:type="paragraph" w:styleId="Heading4">
    <w:name w:val="heading 4"/>
    <w:basedOn w:val="Heading3"/>
    <w:next w:val="Normal"/>
    <w:link w:val="Heading4Char"/>
    <w:qFormat/>
    <w:rsid w:val="007E74C6"/>
    <w:pPr>
      <w:tabs>
        <w:tab w:val="clear" w:pos="794"/>
        <w:tab w:val="left" w:pos="1191"/>
      </w:tabs>
      <w:ind w:left="993" w:hanging="993"/>
      <w:outlineLvl w:val="3"/>
    </w:pPr>
  </w:style>
  <w:style w:type="paragraph" w:styleId="Heading5">
    <w:name w:val="heading 5"/>
    <w:basedOn w:val="Heading3"/>
    <w:next w:val="Normal"/>
    <w:qFormat/>
    <w:rsid w:val="007E74C6"/>
    <w:pPr>
      <w:tabs>
        <w:tab w:val="clear" w:pos="794"/>
        <w:tab w:val="left" w:pos="1191"/>
      </w:tabs>
      <w:outlineLvl w:val="4"/>
    </w:pPr>
  </w:style>
  <w:style w:type="paragraph" w:styleId="Heading6">
    <w:name w:val="heading 6"/>
    <w:basedOn w:val="Heading3"/>
    <w:next w:val="Normal"/>
    <w:qFormat/>
    <w:rsid w:val="007E74C6"/>
    <w:pPr>
      <w:tabs>
        <w:tab w:val="clear" w:pos="794"/>
        <w:tab w:val="left" w:pos="1191"/>
      </w:tabs>
      <w:outlineLvl w:val="5"/>
    </w:pPr>
  </w:style>
  <w:style w:type="paragraph" w:styleId="Heading7">
    <w:name w:val="heading 7"/>
    <w:basedOn w:val="Heading3"/>
    <w:next w:val="Normal"/>
    <w:qFormat/>
    <w:rsid w:val="007E74C6"/>
    <w:pPr>
      <w:tabs>
        <w:tab w:val="clear" w:pos="794"/>
        <w:tab w:val="left" w:pos="1191"/>
      </w:tabs>
      <w:outlineLvl w:val="6"/>
    </w:pPr>
  </w:style>
  <w:style w:type="paragraph" w:styleId="Heading8">
    <w:name w:val="heading 8"/>
    <w:basedOn w:val="Heading3"/>
    <w:next w:val="Normal"/>
    <w:qFormat/>
    <w:rsid w:val="007E74C6"/>
    <w:pPr>
      <w:tabs>
        <w:tab w:val="clear" w:pos="794"/>
        <w:tab w:val="left" w:pos="1191"/>
      </w:tabs>
      <w:outlineLvl w:val="7"/>
    </w:pPr>
  </w:style>
  <w:style w:type="paragraph" w:styleId="Heading9">
    <w:name w:val="heading 9"/>
    <w:basedOn w:val="Heading3"/>
    <w:next w:val="Normal"/>
    <w:qFormat/>
    <w:rsid w:val="007E74C6"/>
    <w:pPr>
      <w:tabs>
        <w:tab w:val="clear" w:pos="794"/>
        <w:tab w:val="left" w:pos="1191"/>
      </w:tabs>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3"/>
    <w:next w:val="Normal"/>
    <w:semiHidden/>
    <w:rsid w:val="007E74C6"/>
  </w:style>
  <w:style w:type="paragraph" w:styleId="TOC7">
    <w:name w:val="toc 7"/>
    <w:basedOn w:val="TOC3"/>
    <w:next w:val="Normal"/>
    <w:semiHidden/>
    <w:rsid w:val="007E74C6"/>
  </w:style>
  <w:style w:type="paragraph" w:styleId="TOC6">
    <w:name w:val="toc 6"/>
    <w:basedOn w:val="TOC3"/>
    <w:next w:val="Normal"/>
    <w:semiHidden/>
    <w:rsid w:val="007E74C6"/>
  </w:style>
  <w:style w:type="paragraph" w:styleId="TOC5">
    <w:name w:val="toc 5"/>
    <w:basedOn w:val="TOC3"/>
    <w:next w:val="Normal"/>
    <w:semiHidden/>
    <w:rsid w:val="007E74C6"/>
  </w:style>
  <w:style w:type="paragraph" w:styleId="TOC4">
    <w:name w:val="toc 4"/>
    <w:basedOn w:val="TOC3"/>
    <w:next w:val="Normal"/>
    <w:semiHidden/>
    <w:rsid w:val="007E74C6"/>
  </w:style>
  <w:style w:type="paragraph" w:styleId="TOC3">
    <w:name w:val="toc 3"/>
    <w:basedOn w:val="TOC2"/>
    <w:next w:val="Normal"/>
    <w:semiHidden/>
    <w:rsid w:val="007E74C6"/>
    <w:pPr>
      <w:spacing w:before="80"/>
    </w:pPr>
  </w:style>
  <w:style w:type="paragraph" w:styleId="TOC2">
    <w:name w:val="toc 2"/>
    <w:basedOn w:val="TOC1"/>
    <w:next w:val="Normal"/>
    <w:semiHidden/>
    <w:rsid w:val="007E74C6"/>
    <w:pPr>
      <w:spacing w:before="120"/>
    </w:pPr>
  </w:style>
  <w:style w:type="paragraph" w:styleId="TOC1">
    <w:name w:val="toc 1"/>
    <w:basedOn w:val="Normal"/>
    <w:semiHidden/>
    <w:rsid w:val="007E74C6"/>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E74C6"/>
    <w:pPr>
      <w:ind w:left="1698"/>
    </w:pPr>
  </w:style>
  <w:style w:type="paragraph" w:styleId="Index6">
    <w:name w:val="index 6"/>
    <w:basedOn w:val="Normal"/>
    <w:next w:val="Normal"/>
    <w:semiHidden/>
    <w:rsid w:val="007E74C6"/>
    <w:pPr>
      <w:ind w:left="1415"/>
    </w:pPr>
  </w:style>
  <w:style w:type="paragraph" w:styleId="Index5">
    <w:name w:val="index 5"/>
    <w:basedOn w:val="Normal"/>
    <w:next w:val="Normal"/>
    <w:semiHidden/>
    <w:rsid w:val="007E74C6"/>
    <w:pPr>
      <w:ind w:left="1132"/>
    </w:pPr>
  </w:style>
  <w:style w:type="paragraph" w:styleId="Index4">
    <w:name w:val="index 4"/>
    <w:basedOn w:val="Normal"/>
    <w:next w:val="Normal"/>
    <w:semiHidden/>
    <w:rsid w:val="007E74C6"/>
    <w:pPr>
      <w:ind w:left="851"/>
    </w:pPr>
  </w:style>
  <w:style w:type="paragraph" w:styleId="Index3">
    <w:name w:val="index 3"/>
    <w:basedOn w:val="Normal"/>
    <w:next w:val="Normal"/>
    <w:semiHidden/>
    <w:rsid w:val="007E74C6"/>
    <w:pPr>
      <w:ind w:left="567"/>
    </w:pPr>
  </w:style>
  <w:style w:type="paragraph" w:styleId="Index2">
    <w:name w:val="index 2"/>
    <w:basedOn w:val="Normal"/>
    <w:next w:val="Normal"/>
    <w:semiHidden/>
    <w:rsid w:val="007E74C6"/>
    <w:pPr>
      <w:ind w:left="284"/>
    </w:pPr>
  </w:style>
  <w:style w:type="paragraph" w:styleId="Index1">
    <w:name w:val="index 1"/>
    <w:basedOn w:val="Normal"/>
    <w:next w:val="Normal"/>
    <w:semiHidden/>
    <w:rsid w:val="007E74C6"/>
  </w:style>
  <w:style w:type="character" w:styleId="LineNumber">
    <w:name w:val="line number"/>
    <w:basedOn w:val="DefaultParagraphFont"/>
    <w:rsid w:val="007E74C6"/>
  </w:style>
  <w:style w:type="paragraph" w:styleId="IndexHeading">
    <w:name w:val="index heading"/>
    <w:basedOn w:val="Normal"/>
    <w:next w:val="Normal"/>
    <w:semiHidden/>
    <w:rsid w:val="007E74C6"/>
  </w:style>
  <w:style w:type="paragraph" w:styleId="Footer">
    <w:name w:val="footer"/>
    <w:basedOn w:val="Normal"/>
    <w:rsid w:val="007E74C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E74C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E74C6"/>
    <w:rPr>
      <w:position w:val="6"/>
      <w:sz w:val="16"/>
    </w:rPr>
  </w:style>
  <w:style w:type="paragraph" w:styleId="FootnoteText">
    <w:name w:val="footnote text"/>
    <w:basedOn w:val="Normal"/>
    <w:semiHidden/>
    <w:rsid w:val="007E74C6"/>
    <w:pPr>
      <w:keepLines/>
      <w:tabs>
        <w:tab w:val="left" w:pos="256"/>
      </w:tabs>
      <w:ind w:left="256" w:hanging="256"/>
    </w:pPr>
  </w:style>
  <w:style w:type="paragraph" w:styleId="NormalIndent">
    <w:name w:val="Normal Indent"/>
    <w:basedOn w:val="Normal"/>
    <w:rsid w:val="007E74C6"/>
    <w:pPr>
      <w:ind w:left="794"/>
    </w:pPr>
  </w:style>
  <w:style w:type="paragraph" w:customStyle="1" w:styleId="TableLegend">
    <w:name w:val="Table_Legend"/>
    <w:basedOn w:val="TableText"/>
    <w:rsid w:val="007E74C6"/>
    <w:pPr>
      <w:spacing w:before="120"/>
    </w:pPr>
  </w:style>
  <w:style w:type="paragraph" w:customStyle="1" w:styleId="TableText">
    <w:name w:val="Table_Text"/>
    <w:basedOn w:val="Normal"/>
    <w:rsid w:val="007E74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E74C6"/>
    <w:pPr>
      <w:keepLines/>
      <w:spacing w:before="0"/>
    </w:pPr>
    <w:rPr>
      <w:b/>
      <w:caps w:val="0"/>
    </w:rPr>
  </w:style>
  <w:style w:type="paragraph" w:customStyle="1" w:styleId="Table">
    <w:name w:val="Table_#"/>
    <w:basedOn w:val="Normal"/>
    <w:next w:val="TableTitle"/>
    <w:rsid w:val="007E74C6"/>
    <w:pPr>
      <w:keepNext/>
      <w:spacing w:before="560" w:after="120"/>
      <w:jc w:val="center"/>
    </w:pPr>
    <w:rPr>
      <w:caps/>
    </w:rPr>
  </w:style>
  <w:style w:type="paragraph" w:customStyle="1" w:styleId="enumlev1">
    <w:name w:val="enumlev1"/>
    <w:basedOn w:val="Normal"/>
    <w:rsid w:val="007E74C6"/>
    <w:pPr>
      <w:spacing w:before="80"/>
      <w:ind w:left="794" w:hanging="794"/>
    </w:pPr>
  </w:style>
  <w:style w:type="paragraph" w:customStyle="1" w:styleId="enumlev2">
    <w:name w:val="enumlev2"/>
    <w:basedOn w:val="enumlev1"/>
    <w:rsid w:val="007E74C6"/>
    <w:pPr>
      <w:ind w:left="1191" w:hanging="397"/>
    </w:pPr>
  </w:style>
  <w:style w:type="paragraph" w:customStyle="1" w:styleId="enumlev3">
    <w:name w:val="enumlev3"/>
    <w:basedOn w:val="enumlev2"/>
    <w:rsid w:val="007E74C6"/>
    <w:pPr>
      <w:ind w:left="1588"/>
    </w:pPr>
  </w:style>
  <w:style w:type="paragraph" w:customStyle="1" w:styleId="TableHead">
    <w:name w:val="Table_Head"/>
    <w:basedOn w:val="TableText"/>
    <w:rsid w:val="007E74C6"/>
    <w:pPr>
      <w:keepNext/>
      <w:spacing w:before="80" w:after="80"/>
      <w:jc w:val="center"/>
    </w:pPr>
    <w:rPr>
      <w:b/>
    </w:rPr>
  </w:style>
  <w:style w:type="paragraph" w:customStyle="1" w:styleId="FigureLegend">
    <w:name w:val="Figure_Legend"/>
    <w:basedOn w:val="Normal"/>
    <w:rsid w:val="007E74C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E74C6"/>
    <w:pPr>
      <w:spacing w:before="480"/>
    </w:pPr>
  </w:style>
  <w:style w:type="paragraph" w:customStyle="1" w:styleId="FigureTitle">
    <w:name w:val="Figure_Title"/>
    <w:basedOn w:val="TableTitle"/>
    <w:next w:val="Normal"/>
    <w:rsid w:val="007E74C6"/>
    <w:pPr>
      <w:keepNext w:val="0"/>
      <w:spacing w:after="480"/>
    </w:pPr>
  </w:style>
  <w:style w:type="paragraph" w:customStyle="1" w:styleId="Annex">
    <w:name w:val="Annex_#"/>
    <w:basedOn w:val="Normal"/>
    <w:next w:val="AnnexRef"/>
    <w:rsid w:val="007E74C6"/>
    <w:pPr>
      <w:keepNext/>
      <w:keepLines/>
      <w:spacing w:before="480" w:after="80"/>
      <w:jc w:val="center"/>
    </w:pPr>
    <w:rPr>
      <w:caps/>
    </w:rPr>
  </w:style>
  <w:style w:type="paragraph" w:customStyle="1" w:styleId="AnnexRef">
    <w:name w:val="Annex_Ref"/>
    <w:basedOn w:val="Normal"/>
    <w:next w:val="AnnexTitle"/>
    <w:rsid w:val="007E74C6"/>
    <w:pPr>
      <w:keepNext/>
      <w:keepLines/>
      <w:jc w:val="center"/>
    </w:pPr>
  </w:style>
  <w:style w:type="paragraph" w:customStyle="1" w:styleId="AnnexTitle">
    <w:name w:val="Annex_Title"/>
    <w:basedOn w:val="Normal"/>
    <w:next w:val="Normalaftertitle"/>
    <w:rsid w:val="007E74C6"/>
    <w:pPr>
      <w:keepNext/>
      <w:keepLines/>
      <w:spacing w:before="240" w:after="280"/>
      <w:jc w:val="center"/>
    </w:pPr>
    <w:rPr>
      <w:b/>
    </w:rPr>
  </w:style>
  <w:style w:type="paragraph" w:customStyle="1" w:styleId="Appendix">
    <w:name w:val="Appendix_#"/>
    <w:basedOn w:val="Annex"/>
    <w:next w:val="AppendixRef"/>
    <w:rsid w:val="007E74C6"/>
  </w:style>
  <w:style w:type="paragraph" w:customStyle="1" w:styleId="AppendixRef">
    <w:name w:val="Appendix_Ref"/>
    <w:basedOn w:val="AnnexRef"/>
    <w:next w:val="AppendixTitle"/>
    <w:rsid w:val="007E74C6"/>
  </w:style>
  <w:style w:type="paragraph" w:customStyle="1" w:styleId="AppendixTitle">
    <w:name w:val="Appendix_Title"/>
    <w:basedOn w:val="AnnexTitle"/>
    <w:next w:val="Normalaftertitle"/>
    <w:rsid w:val="007E74C6"/>
  </w:style>
  <w:style w:type="paragraph" w:customStyle="1" w:styleId="RefTitle">
    <w:name w:val="Ref_Title"/>
    <w:basedOn w:val="Normal"/>
    <w:next w:val="RefText"/>
    <w:rsid w:val="007E74C6"/>
    <w:pPr>
      <w:spacing w:before="480"/>
      <w:jc w:val="center"/>
    </w:pPr>
    <w:rPr>
      <w:caps/>
    </w:rPr>
  </w:style>
  <w:style w:type="paragraph" w:customStyle="1" w:styleId="RefText">
    <w:name w:val="Ref_Text"/>
    <w:basedOn w:val="Normal"/>
    <w:rsid w:val="007E74C6"/>
    <w:pPr>
      <w:ind w:left="794" w:hanging="794"/>
    </w:pPr>
  </w:style>
  <w:style w:type="paragraph" w:customStyle="1" w:styleId="Equation">
    <w:name w:val="Equation"/>
    <w:basedOn w:val="Normal"/>
    <w:rsid w:val="007E74C6"/>
    <w:pPr>
      <w:tabs>
        <w:tab w:val="clear" w:pos="1191"/>
        <w:tab w:val="clear" w:pos="1588"/>
        <w:tab w:val="clear" w:pos="1985"/>
        <w:tab w:val="center" w:pos="4876"/>
        <w:tab w:val="right" w:pos="9752"/>
      </w:tabs>
    </w:pPr>
  </w:style>
  <w:style w:type="paragraph" w:customStyle="1" w:styleId="Head">
    <w:name w:val="Head"/>
    <w:basedOn w:val="Normal"/>
    <w:rsid w:val="007E74C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E74C6"/>
    <w:pPr>
      <w:keepNext/>
      <w:keepLines/>
      <w:spacing w:before="240"/>
      <w:jc w:val="center"/>
    </w:pPr>
    <w:rPr>
      <w:b/>
      <w:caps/>
    </w:rPr>
  </w:style>
  <w:style w:type="paragraph" w:customStyle="1" w:styleId="Normalaftertitle">
    <w:name w:val="Normal after title"/>
    <w:basedOn w:val="Normal"/>
    <w:next w:val="Normal"/>
    <w:rsid w:val="007E74C6"/>
    <w:pPr>
      <w:spacing w:before="320"/>
    </w:pPr>
  </w:style>
  <w:style w:type="paragraph" w:customStyle="1" w:styleId="call">
    <w:name w:val="call"/>
    <w:basedOn w:val="Normal"/>
    <w:next w:val="Normal"/>
    <w:rsid w:val="007E74C6"/>
    <w:pPr>
      <w:keepNext/>
      <w:keepLines/>
      <w:spacing w:before="160"/>
      <w:ind w:left="794"/>
    </w:pPr>
    <w:rPr>
      <w:i/>
    </w:rPr>
  </w:style>
  <w:style w:type="paragraph" w:customStyle="1" w:styleId="Rec">
    <w:name w:val="Rec_#"/>
    <w:basedOn w:val="Normal"/>
    <w:next w:val="RecTitle"/>
    <w:rsid w:val="007E74C6"/>
    <w:pPr>
      <w:keepNext/>
      <w:keepLines/>
      <w:spacing w:before="480"/>
      <w:jc w:val="center"/>
    </w:pPr>
    <w:rPr>
      <w:caps/>
    </w:rPr>
  </w:style>
  <w:style w:type="paragraph" w:customStyle="1" w:styleId="toc0">
    <w:name w:val="toc 0"/>
    <w:basedOn w:val="Normal"/>
    <w:next w:val="TOC1"/>
    <w:rsid w:val="007E74C6"/>
    <w:pPr>
      <w:tabs>
        <w:tab w:val="clear" w:pos="794"/>
        <w:tab w:val="clear" w:pos="1191"/>
        <w:tab w:val="clear" w:pos="1588"/>
        <w:tab w:val="clear" w:pos="1985"/>
        <w:tab w:val="right" w:pos="9781"/>
      </w:tabs>
    </w:pPr>
    <w:rPr>
      <w:b/>
    </w:rPr>
  </w:style>
  <w:style w:type="paragraph" w:styleId="List">
    <w:name w:val="List"/>
    <w:basedOn w:val="Normal"/>
    <w:rsid w:val="007E74C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E74C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E74C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E74C6"/>
    <w:pPr>
      <w:tabs>
        <w:tab w:val="clear" w:pos="794"/>
        <w:tab w:val="clear" w:pos="1191"/>
        <w:tab w:val="clear" w:pos="1588"/>
        <w:tab w:val="clear" w:pos="1985"/>
        <w:tab w:val="left" w:pos="4820"/>
        <w:tab w:val="left" w:pos="5529"/>
      </w:tabs>
      <w:ind w:left="794"/>
    </w:pPr>
  </w:style>
  <w:style w:type="paragraph" w:customStyle="1" w:styleId="Note">
    <w:name w:val="Note"/>
    <w:basedOn w:val="Normal"/>
    <w:rsid w:val="007E74C6"/>
    <w:pPr>
      <w:tabs>
        <w:tab w:val="left" w:pos="397"/>
      </w:tabs>
    </w:pPr>
  </w:style>
  <w:style w:type="paragraph" w:customStyle="1" w:styleId="Keywords">
    <w:name w:val="Keywords"/>
    <w:basedOn w:val="Normal"/>
    <w:rsid w:val="007E74C6"/>
    <w:pPr>
      <w:tabs>
        <w:tab w:val="clear" w:pos="1191"/>
        <w:tab w:val="clear" w:pos="1588"/>
      </w:tabs>
      <w:ind w:left="794" w:hanging="794"/>
    </w:pPr>
  </w:style>
  <w:style w:type="paragraph" w:customStyle="1" w:styleId="ASN1">
    <w:name w:val="ASN.1"/>
    <w:basedOn w:val="Normal"/>
    <w:rsid w:val="007E74C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E74C6"/>
    <w:pPr>
      <w:tabs>
        <w:tab w:val="clear" w:pos="794"/>
        <w:tab w:val="clear" w:pos="1191"/>
        <w:tab w:val="clear" w:pos="1588"/>
        <w:tab w:val="clear" w:pos="1985"/>
        <w:tab w:val="right" w:pos="1531"/>
        <w:tab w:val="left" w:pos="1701"/>
      </w:tabs>
      <w:spacing w:before="80"/>
      <w:ind w:left="1701" w:hanging="1701"/>
    </w:pPr>
  </w:style>
  <w:style w:type="paragraph" w:customStyle="1" w:styleId="LD">
    <w:name w:val="LD"/>
    <w:rsid w:val="007E74C6"/>
    <w:pPr>
      <w:keepNext/>
      <w:keepLines/>
      <w:widowControl w:val="0"/>
    </w:pPr>
    <w:rPr>
      <w:rFonts w:ascii="Arial" w:hAnsi="Arial"/>
      <w:sz w:val="24"/>
      <w:lang w:val="en-GB"/>
    </w:rPr>
  </w:style>
  <w:style w:type="paragraph" w:customStyle="1" w:styleId="meeting">
    <w:name w:val="meeting"/>
    <w:basedOn w:val="Head"/>
    <w:next w:val="Head"/>
    <w:rsid w:val="007E74C6"/>
    <w:pPr>
      <w:tabs>
        <w:tab w:val="left" w:pos="7371"/>
      </w:tabs>
      <w:spacing w:after="560"/>
    </w:pPr>
  </w:style>
  <w:style w:type="paragraph" w:customStyle="1" w:styleId="listitem">
    <w:name w:val="listitem"/>
    <w:basedOn w:val="Normal"/>
    <w:rsid w:val="007E74C6"/>
    <w:pPr>
      <w:spacing w:before="0"/>
    </w:pPr>
  </w:style>
  <w:style w:type="paragraph" w:customStyle="1" w:styleId="Qlist">
    <w:name w:val="Qlist"/>
    <w:basedOn w:val="Normal"/>
    <w:rsid w:val="007E74C6"/>
    <w:pPr>
      <w:tabs>
        <w:tab w:val="clear" w:pos="794"/>
        <w:tab w:val="clear" w:pos="1191"/>
        <w:tab w:val="clear" w:pos="1588"/>
        <w:tab w:val="clear" w:pos="1985"/>
        <w:tab w:val="left" w:pos="1843"/>
        <w:tab w:val="left" w:pos="2268"/>
      </w:tabs>
      <w:ind w:left="2268" w:hanging="2268"/>
    </w:pPr>
    <w:rPr>
      <w:b/>
    </w:rPr>
  </w:style>
  <w:style w:type="paragraph" w:customStyle="1" w:styleId="Subject">
    <w:name w:val="Subject"/>
    <w:basedOn w:val="Normal"/>
    <w:next w:val="Source"/>
    <w:rsid w:val="007E74C6"/>
    <w:pPr>
      <w:tabs>
        <w:tab w:val="clear" w:pos="794"/>
        <w:tab w:val="clear" w:pos="1191"/>
        <w:tab w:val="clear" w:pos="1588"/>
        <w:tab w:val="clear" w:pos="1985"/>
        <w:tab w:val="left" w:pos="1134"/>
      </w:tabs>
      <w:spacing w:before="0"/>
      <w:ind w:left="1134" w:hanging="1134"/>
    </w:pPr>
  </w:style>
  <w:style w:type="paragraph" w:customStyle="1" w:styleId="Source">
    <w:name w:val="Source"/>
    <w:basedOn w:val="Normal"/>
    <w:next w:val="Rec"/>
    <w:rsid w:val="007E74C6"/>
    <w:pPr>
      <w:tabs>
        <w:tab w:val="clear" w:pos="794"/>
        <w:tab w:val="clear" w:pos="1191"/>
        <w:tab w:val="clear" w:pos="1588"/>
        <w:tab w:val="clear" w:pos="1985"/>
      </w:tabs>
      <w:spacing w:before="720"/>
      <w:jc w:val="center"/>
    </w:pPr>
    <w:rPr>
      <w:b/>
    </w:rPr>
  </w:style>
  <w:style w:type="paragraph" w:customStyle="1" w:styleId="Object">
    <w:name w:val="Object"/>
    <w:basedOn w:val="Subject"/>
    <w:next w:val="Subject"/>
    <w:rsid w:val="007E74C6"/>
  </w:style>
  <w:style w:type="paragraph" w:customStyle="1" w:styleId="Data">
    <w:name w:val="Data"/>
    <w:basedOn w:val="Subject"/>
    <w:next w:val="Subject"/>
    <w:rsid w:val="007E74C6"/>
  </w:style>
  <w:style w:type="paragraph" w:customStyle="1" w:styleId="Title2">
    <w:name w:val="Title 2"/>
    <w:basedOn w:val="Source"/>
    <w:next w:val="Title3"/>
    <w:rsid w:val="007E74C6"/>
    <w:pPr>
      <w:spacing w:before="480"/>
    </w:pPr>
    <w:rPr>
      <w:b w:val="0"/>
    </w:rPr>
  </w:style>
  <w:style w:type="paragraph" w:customStyle="1" w:styleId="Title3">
    <w:name w:val="Title 3"/>
    <w:basedOn w:val="Title2"/>
    <w:next w:val="Title4"/>
    <w:rsid w:val="007E74C6"/>
    <w:pPr>
      <w:spacing w:before="240"/>
    </w:pPr>
    <w:rPr>
      <w:b/>
    </w:rPr>
  </w:style>
  <w:style w:type="paragraph" w:customStyle="1" w:styleId="Title4">
    <w:name w:val="Title 4"/>
    <w:basedOn w:val="Title3"/>
    <w:next w:val="Heading1"/>
    <w:rsid w:val="007E74C6"/>
    <w:pPr>
      <w:tabs>
        <w:tab w:val="left" w:pos="7513"/>
      </w:tabs>
    </w:pPr>
    <w:rPr>
      <w:b w:val="0"/>
    </w:rPr>
  </w:style>
  <w:style w:type="paragraph" w:styleId="TOC9">
    <w:name w:val="toc 9"/>
    <w:basedOn w:val="TOC3"/>
    <w:next w:val="Normal"/>
    <w:semiHidden/>
    <w:rsid w:val="007E74C6"/>
  </w:style>
  <w:style w:type="paragraph" w:customStyle="1" w:styleId="SpecialFooter">
    <w:name w:val="Special Footer"/>
    <w:basedOn w:val="Footer"/>
    <w:rsid w:val="007E74C6"/>
    <w:pPr>
      <w:jc w:val="both"/>
    </w:pPr>
    <w:rPr>
      <w:caps w:val="0"/>
    </w:rPr>
  </w:style>
  <w:style w:type="paragraph" w:customStyle="1" w:styleId="Statement">
    <w:name w:val="Statement"/>
    <w:basedOn w:val="SpecialFooter"/>
    <w:rsid w:val="007E74C6"/>
    <w:rPr>
      <w:b/>
      <w:sz w:val="22"/>
      <w:u w:val="single"/>
    </w:rPr>
  </w:style>
  <w:style w:type="paragraph" w:customStyle="1" w:styleId="headingb">
    <w:name w:val="heading_b"/>
    <w:basedOn w:val="Heading3"/>
    <w:next w:val="Normal"/>
    <w:rsid w:val="007E74C6"/>
    <w:pPr>
      <w:spacing w:before="160"/>
      <w:ind w:left="0" w:firstLine="0"/>
      <w:outlineLvl w:val="9"/>
    </w:pPr>
  </w:style>
  <w:style w:type="paragraph" w:customStyle="1" w:styleId="headingi">
    <w:name w:val="heading_i"/>
    <w:basedOn w:val="Heading3"/>
    <w:next w:val="Normal"/>
    <w:rsid w:val="007E74C6"/>
    <w:pPr>
      <w:spacing w:before="160"/>
      <w:ind w:left="0" w:firstLine="0"/>
      <w:outlineLvl w:val="9"/>
    </w:pPr>
    <w:rPr>
      <w:b w:val="0"/>
      <w:i/>
    </w:rPr>
  </w:style>
  <w:style w:type="paragraph" w:styleId="NormalWeb">
    <w:name w:val="Normal (Web)"/>
    <w:basedOn w:val="Normal"/>
    <w:rsid w:val="007E74C6"/>
    <w:pPr>
      <w:widowControl w:val="0"/>
      <w:tabs>
        <w:tab w:val="clear" w:pos="794"/>
        <w:tab w:val="clear" w:pos="1191"/>
        <w:tab w:val="clear" w:pos="1588"/>
        <w:tab w:val="clear" w:pos="1985"/>
        <w:tab w:val="left" w:pos="1418"/>
        <w:tab w:val="left" w:pos="4678"/>
        <w:tab w:val="left" w:pos="5954"/>
        <w:tab w:val="left" w:pos="7088"/>
      </w:tabs>
      <w:spacing w:before="0" w:after="240"/>
      <w:jc w:val="both"/>
    </w:pPr>
    <w:rPr>
      <w:szCs w:val="24"/>
    </w:rPr>
  </w:style>
  <w:style w:type="character" w:styleId="Hyperlink">
    <w:name w:val="Hyperlink"/>
    <w:basedOn w:val="DefaultParagraphFont"/>
    <w:rsid w:val="007E74C6"/>
    <w:rPr>
      <w:color w:val="0000FF"/>
      <w:u w:val="single"/>
    </w:rPr>
  </w:style>
  <w:style w:type="character" w:styleId="PageNumber">
    <w:name w:val="page number"/>
    <w:basedOn w:val="DefaultParagraphFont"/>
    <w:rsid w:val="007E74C6"/>
  </w:style>
  <w:style w:type="paragraph" w:styleId="BodyTextIndent">
    <w:name w:val="Body Text Indent"/>
    <w:basedOn w:val="Normal"/>
    <w:rsid w:val="007E74C6"/>
    <w:pPr>
      <w:tabs>
        <w:tab w:val="clear" w:pos="794"/>
        <w:tab w:val="clear" w:pos="1191"/>
        <w:tab w:val="clear" w:pos="1588"/>
        <w:tab w:val="clear" w:pos="1985"/>
      </w:tabs>
      <w:spacing w:before="0"/>
      <w:ind w:left="720"/>
    </w:pPr>
    <w:rPr>
      <w:sz w:val="20"/>
      <w:lang w:val="en-US"/>
    </w:rPr>
  </w:style>
  <w:style w:type="character" w:styleId="FollowedHyperlink">
    <w:name w:val="FollowedHyperlink"/>
    <w:basedOn w:val="DefaultParagraphFont"/>
    <w:rsid w:val="007E74C6"/>
    <w:rPr>
      <w:color w:val="800080"/>
      <w:u w:val="single"/>
    </w:rPr>
  </w:style>
  <w:style w:type="paragraph" w:customStyle="1" w:styleId="Body">
    <w:name w:val="Body"/>
    <w:basedOn w:val="Normal"/>
    <w:rsid w:val="007E74C6"/>
    <w:pPr>
      <w:tabs>
        <w:tab w:val="clear" w:pos="794"/>
        <w:tab w:val="clear" w:pos="1191"/>
        <w:tab w:val="clear" w:pos="1588"/>
        <w:tab w:val="clear" w:pos="1985"/>
      </w:tabs>
      <w:spacing w:before="0" w:after="120"/>
    </w:pPr>
    <w:rPr>
      <w:rFonts w:ascii="Times" w:eastAsia="SimSun" w:hAnsi="Times"/>
      <w:kern w:val="28"/>
      <w:lang w:val="en-US"/>
    </w:rPr>
  </w:style>
  <w:style w:type="paragraph" w:customStyle="1" w:styleId="IBN">
    <w:name w:val="IBN"/>
    <w:basedOn w:val="Normal"/>
    <w:rsid w:val="007E74C6"/>
    <w:pPr>
      <w:numPr>
        <w:numId w:val="5"/>
      </w:numPr>
      <w:tabs>
        <w:tab w:val="clear" w:pos="644"/>
        <w:tab w:val="clear" w:pos="794"/>
        <w:tab w:val="clear" w:pos="1191"/>
        <w:tab w:val="clear" w:pos="1588"/>
        <w:tab w:val="clear" w:pos="1985"/>
        <w:tab w:val="left" w:pos="567"/>
      </w:tabs>
      <w:overflowPunct w:val="0"/>
      <w:autoSpaceDE w:val="0"/>
      <w:autoSpaceDN w:val="0"/>
      <w:adjustRightInd w:val="0"/>
      <w:spacing w:before="0" w:after="180"/>
      <w:textAlignment w:val="baseline"/>
    </w:pPr>
    <w:rPr>
      <w:rFonts w:eastAsia="SimSun"/>
      <w:sz w:val="20"/>
    </w:rPr>
  </w:style>
  <w:style w:type="paragraph" w:customStyle="1" w:styleId="B3">
    <w:name w:val="B3+"/>
    <w:basedOn w:val="Normal"/>
    <w:rsid w:val="007E74C6"/>
    <w:pPr>
      <w:numPr>
        <w:numId w:val="6"/>
      </w:numPr>
      <w:tabs>
        <w:tab w:val="clear" w:pos="360"/>
        <w:tab w:val="clear" w:pos="794"/>
        <w:tab w:val="clear" w:pos="1191"/>
        <w:tab w:val="clear" w:pos="1588"/>
        <w:tab w:val="clear" w:pos="1985"/>
        <w:tab w:val="left" w:pos="1134"/>
      </w:tabs>
      <w:overflowPunct w:val="0"/>
      <w:autoSpaceDE w:val="0"/>
      <w:autoSpaceDN w:val="0"/>
      <w:adjustRightInd w:val="0"/>
      <w:spacing w:before="0" w:after="180"/>
      <w:ind w:left="1135"/>
      <w:textAlignment w:val="baseline"/>
    </w:pPr>
    <w:rPr>
      <w:rFonts w:eastAsia="SimSun"/>
      <w:sz w:val="20"/>
    </w:rPr>
  </w:style>
  <w:style w:type="paragraph" w:customStyle="1" w:styleId="Headingb0">
    <w:name w:val="Heading_b"/>
    <w:basedOn w:val="Heading3"/>
    <w:next w:val="Normal"/>
    <w:rsid w:val="000C1632"/>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160"/>
      <w:ind w:left="0" w:firstLine="0"/>
      <w:jc w:val="both"/>
      <w:textAlignment w:val="baseline"/>
      <w:outlineLvl w:val="9"/>
    </w:pPr>
    <w:rPr>
      <w:lang w:val="fr-FR" w:eastAsia="ja-JP"/>
    </w:rPr>
  </w:style>
  <w:style w:type="paragraph" w:customStyle="1" w:styleId="Line">
    <w:name w:val="Line"/>
    <w:basedOn w:val="Normal"/>
    <w:next w:val="Normal"/>
    <w:rsid w:val="000C1632"/>
    <w:pPr>
      <w:pBdr>
        <w:top w:val="single" w:sz="6" w:space="1" w:color="auto"/>
      </w:pBdr>
      <w:tabs>
        <w:tab w:val="clear" w:pos="794"/>
        <w:tab w:val="clear" w:pos="1191"/>
        <w:tab w:val="clear" w:pos="1588"/>
        <w:tab w:val="clear" w:pos="1985"/>
      </w:tabs>
      <w:overflowPunct w:val="0"/>
      <w:autoSpaceDE w:val="0"/>
      <w:autoSpaceDN w:val="0"/>
      <w:adjustRightInd w:val="0"/>
      <w:spacing w:before="240"/>
      <w:ind w:left="3997" w:right="3997"/>
      <w:jc w:val="center"/>
      <w:textAlignment w:val="baseline"/>
    </w:pPr>
    <w:rPr>
      <w:sz w:val="20"/>
      <w:lang w:eastAsia="ja-JP"/>
    </w:rPr>
  </w:style>
  <w:style w:type="character" w:customStyle="1" w:styleId="apple-style-span">
    <w:name w:val="apple-style-span"/>
    <w:basedOn w:val="DefaultParagraphFont"/>
    <w:rsid w:val="000C1632"/>
  </w:style>
  <w:style w:type="character" w:customStyle="1" w:styleId="Heading4Char">
    <w:name w:val="Heading 4 Char"/>
    <w:basedOn w:val="DefaultParagraphFont"/>
    <w:link w:val="Heading4"/>
    <w:rsid w:val="00843745"/>
    <w:rPr>
      <w:rFonts w:ascii="Times New Roman" w:hAnsi="Times New Roman"/>
      <w:b/>
      <w:sz w:val="24"/>
      <w:lang w:val="en-GB"/>
    </w:rPr>
  </w:style>
  <w:style w:type="paragraph" w:styleId="BalloonText">
    <w:name w:val="Balloon Text"/>
    <w:basedOn w:val="Normal"/>
    <w:link w:val="BalloonTextChar"/>
    <w:uiPriority w:val="99"/>
    <w:semiHidden/>
    <w:unhideWhenUsed/>
    <w:rsid w:val="00843745"/>
    <w:pPr>
      <w:spacing w:before="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43745"/>
    <w:rPr>
      <w:rFonts w:ascii="Lucida Grande" w:hAnsi="Lucida Grande"/>
      <w:sz w:val="18"/>
      <w:szCs w:val="18"/>
      <w:lang w:val="en-GB"/>
    </w:rPr>
  </w:style>
  <w:style w:type="character" w:customStyle="1" w:styleId="HeaderChar">
    <w:name w:val="Header Char"/>
    <w:basedOn w:val="DefaultParagraphFont"/>
    <w:link w:val="Header"/>
    <w:uiPriority w:val="99"/>
    <w:rsid w:val="00843745"/>
    <w:rPr>
      <w:rFonts w:ascii="Times New Roman" w:hAnsi="Times New Roman"/>
      <w:sz w:val="22"/>
      <w:lang w:val="en-GB"/>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Office2000\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\Template\Winnt32\Pool\Office2000\POOL - E\PE_BR.DOT</Template>
  <TotalTime>2</TotalTime>
  <Pages>3</Pages>
  <Words>854</Words>
  <Characters>4359</Characters>
  <Application>Microsoft Macintosh Word</Application>
  <DocSecurity>0</DocSecurity>
  <Lines>117</Lines>
  <Paragraphs>57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INTERNATIONAL TELECOMMUNICATION UNION	</vt:lpstr>
      <vt:lpstr>PART A</vt:lpstr>
      <vt:lpstr>CONCURRANCE ON CHANGES TO GCS SUBMISSION BY IEEE and WiMAX Forum</vt:lpstr>
      <vt:lpstr>SDO has approved or intends to approve (as such approval is defined within SDO) </vt:lpstr>
      <vt:lpstr>Note: Regarding non-IEEE documents, the “approval” by IEEE referred to in the ab</vt:lpstr>
      <vt:lpstr/>
      <vt:lpstr>PART B</vt:lpstr>
      <vt:lpstr>INTENT TO TRANSPOSE ITU APPROVED GCS AS RELATES TO GCS SUBMISSION REFERENCED IN </vt:lpstr>
    </vt:vector>
  </TitlesOfParts>
  <Manager/>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dc:title>
  <dc:subject/>
  <dc:creator/>
  <cp:keywords/>
  <dc:description/>
  <cp:lastModifiedBy/>
  <cp:revision>2</cp:revision>
  <cp:lastPrinted>2007-10-17T20:05:00Z</cp:lastPrinted>
  <dcterms:created xsi:type="dcterms:W3CDTF">2010-05-13T09:55:00Z</dcterms:created>
  <dcterms:modified xsi:type="dcterms:W3CDTF">2010-05-15T03:50:00Z</dcterms:modified>
</cp:coreProperties>
</file>