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58" w:rsidRPr="00FF0F49" w:rsidRDefault="000A1B58" w:rsidP="000A1B58">
      <w:pPr>
        <w:pStyle w:val="Annextitle"/>
        <w:rPr>
          <w:lang w:eastAsia="ja-JP"/>
        </w:rPr>
      </w:pPr>
      <w:r w:rsidRPr="00FF0F49">
        <w:t xml:space="preserve">Certification “B” </w:t>
      </w:r>
      <w:r w:rsidRPr="00FF0F49">
        <w:br/>
      </w:r>
      <w:r w:rsidRPr="00035CEB">
        <w:t>Provision of a Global Core Specification or</w:t>
      </w:r>
      <w:r w:rsidRPr="00B8506D">
        <w:t xml:space="preserve"> </w:t>
      </w:r>
      <w:r>
        <w:rPr>
          <w:bCs/>
          <w:color w:val="000000"/>
        </w:rPr>
        <w:t>D</w:t>
      </w:r>
      <w:r w:rsidRPr="00B8506D">
        <w:rPr>
          <w:bCs/>
          <w:color w:val="000000"/>
        </w:rPr>
        <w:t xml:space="preserve">irectly </w:t>
      </w:r>
      <w:r>
        <w:rPr>
          <w:bCs/>
          <w:color w:val="000000"/>
        </w:rPr>
        <w:t>I</w:t>
      </w:r>
      <w:r w:rsidRPr="00B8506D">
        <w:rPr>
          <w:bCs/>
          <w:color w:val="000000"/>
        </w:rPr>
        <w:t xml:space="preserve">ncorporated </w:t>
      </w:r>
      <w:r>
        <w:rPr>
          <w:bCs/>
          <w:color w:val="000000"/>
        </w:rPr>
        <w:t>S</w:t>
      </w:r>
      <w:r w:rsidR="00727544">
        <w:rPr>
          <w:bCs/>
          <w:color w:val="000000"/>
        </w:rPr>
        <w:t>pecification</w:t>
      </w:r>
      <w:r>
        <w:rPr>
          <w:bCs/>
          <w:color w:val="000000"/>
        </w:rPr>
        <w:br/>
      </w:r>
      <w:r w:rsidRPr="00B8506D">
        <w:t>for Recommendation ITU-R M</w:t>
      </w:r>
      <w:proofErr w:type="gramStart"/>
      <w:r w:rsidRPr="00B8506D">
        <w:t>.[</w:t>
      </w:r>
      <w:proofErr w:type="gramEnd"/>
      <w:r w:rsidRPr="00B8506D">
        <w:t xml:space="preserve">IMT.RSPEC] and </w:t>
      </w:r>
      <w:r>
        <w:t>C</w:t>
      </w:r>
      <w:r w:rsidRPr="00B8506D">
        <w:t xml:space="preserve">ertification of </w:t>
      </w:r>
      <w:r>
        <w:t>C</w:t>
      </w:r>
      <w:r w:rsidR="00727544">
        <w:t>onsistency</w:t>
      </w:r>
      <w:r>
        <w:br/>
      </w:r>
      <w:r w:rsidRPr="00B8506D">
        <w:t xml:space="preserve">of the GCS or </w:t>
      </w:r>
      <w:r>
        <w:rPr>
          <w:bCs/>
          <w:color w:val="000000"/>
        </w:rPr>
        <w:t>DIS</w:t>
      </w:r>
      <w:r w:rsidRPr="00B8506D">
        <w:rPr>
          <w:bCs/>
          <w:color w:val="000000"/>
        </w:rPr>
        <w:t xml:space="preserve"> </w:t>
      </w:r>
      <w:r w:rsidRPr="00B8506D">
        <w:t>with the technology su</w:t>
      </w:r>
      <w:r w:rsidR="00727544">
        <w:t>bmission</w:t>
      </w:r>
    </w:p>
    <w:p w:rsidR="000A1B58" w:rsidRPr="00FF0F49" w:rsidRDefault="000A1B58" w:rsidP="000A1B58">
      <w:pPr>
        <w:rPr>
          <w:bCs/>
          <w:color w:val="000000"/>
        </w:rPr>
      </w:pPr>
    </w:p>
    <w:p w:rsidR="000A1B58" w:rsidRPr="00FF0F49" w:rsidRDefault="000A1B58" w:rsidP="000A1B58">
      <w:pPr>
        <w:rPr>
          <w:b/>
          <w:i/>
        </w:rPr>
      </w:pPr>
      <w:r w:rsidRPr="00FF0F49">
        <w:t xml:space="preserve">Date:  </w:t>
      </w:r>
      <w:r w:rsidR="00A42A01">
        <w:t>[</w:t>
      </w:r>
      <w:r w:rsidR="00E2715E">
        <w:t>201</w:t>
      </w:r>
      <w:r w:rsidR="00E2715E">
        <w:rPr>
          <w:rFonts w:hint="eastAsia"/>
          <w:lang w:eastAsia="ja-JP"/>
        </w:rPr>
        <w:t>1-xx-xx</w:t>
      </w:r>
      <w:r w:rsidR="00A42A01">
        <w:t>]</w:t>
      </w:r>
    </w:p>
    <w:p w:rsidR="000A1B58" w:rsidRPr="00FF0F49" w:rsidRDefault="000A1B58" w:rsidP="000A1B58"/>
    <w:p w:rsidR="000A1B58" w:rsidRPr="00FF0F49" w:rsidRDefault="000A1B58" w:rsidP="000A1B58">
      <w:r w:rsidRPr="00FF0F49">
        <w:t>To: ITU-R</w:t>
      </w:r>
    </w:p>
    <w:p w:rsidR="000A1B58" w:rsidRPr="00FF0F49" w:rsidRDefault="000A1B58" w:rsidP="000A1B58"/>
    <w:p w:rsidR="0068015C" w:rsidRDefault="000A1B58" w:rsidP="000A1B58">
      <w:pPr>
        <w:outlineLvl w:val="0"/>
      </w:pPr>
      <w:r w:rsidRPr="00FF0F49">
        <w:t xml:space="preserve">From:  </w:t>
      </w:r>
      <w:r w:rsidR="0068015C" w:rsidRPr="00D42C86">
        <w:t xml:space="preserve">Michael Lynch, </w:t>
      </w:r>
      <w:r w:rsidR="0068015C" w:rsidRPr="00D42C86">
        <w:rPr>
          <w:rFonts w:eastAsia="SimSun"/>
        </w:rPr>
        <w:t>IEEE-SA Technical Liaison to ITU-</w:t>
      </w:r>
      <w:r w:rsidR="0068015C" w:rsidRPr="00D42C86">
        <w:t>R</w:t>
      </w:r>
      <w:r w:rsidR="0068015C">
        <w:t xml:space="preserve"> (</w:t>
      </w:r>
      <w:hyperlink r:id="rId8" w:history="1">
        <w:r w:rsidR="0068015C" w:rsidRPr="00DD790C">
          <w:rPr>
            <w:rStyle w:val="ae"/>
          </w:rPr>
          <w:t>mjlynch@mjlallc.com</w:t>
        </w:r>
      </w:hyperlink>
      <w:r w:rsidR="0068015C">
        <w:t>)</w:t>
      </w:r>
    </w:p>
    <w:p w:rsidR="000A1B58" w:rsidRPr="00FF0F49" w:rsidRDefault="000A1B58" w:rsidP="000A1B58">
      <w:pPr>
        <w:outlineLvl w:val="0"/>
        <w:rPr>
          <w:i/>
        </w:rPr>
      </w:pPr>
    </w:p>
    <w:p w:rsidR="000A1B58" w:rsidRPr="00FF0F49" w:rsidRDefault="000A1B58" w:rsidP="000A1B58">
      <w:pPr>
        <w:pStyle w:val="headingi0"/>
        <w:keepLines w:val="0"/>
        <w:tabs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spacing w:before="120"/>
      </w:pPr>
      <w:r w:rsidRPr="00FF0F49">
        <w:t xml:space="preserve">The undersigned, a duly authorized representative of </w:t>
      </w:r>
    </w:p>
    <w:p w:rsidR="000A1B58" w:rsidRPr="00FF0F49" w:rsidRDefault="00387699" w:rsidP="000A1B58">
      <w:pPr>
        <w:pStyle w:val="1"/>
        <w:spacing w:before="240"/>
        <w:ind w:left="792" w:hanging="792"/>
        <w:rPr>
          <w:b w:val="0"/>
        </w:rPr>
      </w:pPr>
      <w:r w:rsidRPr="00387699">
        <w:t>IEEE</w:t>
      </w:r>
      <w:r w:rsidR="000A1B58">
        <w:rPr>
          <w:b w:val="0"/>
        </w:rPr>
        <w:t xml:space="preserve"> (the </w:t>
      </w:r>
      <w:r w:rsidR="000A1B58">
        <w:t>“</w:t>
      </w:r>
      <w:r w:rsidR="000A1B58">
        <w:rPr>
          <w:i/>
        </w:rPr>
        <w:t>GCS</w:t>
      </w:r>
      <w:r w:rsidR="000A1B58" w:rsidRPr="0077163B">
        <w:rPr>
          <w:i/>
        </w:rPr>
        <w:t xml:space="preserve"> PROPONENT</w:t>
      </w:r>
      <w:r w:rsidR="000A1B58">
        <w:rPr>
          <w:i/>
        </w:rPr>
        <w:t>”</w:t>
      </w:r>
      <w:r w:rsidR="000A1B58">
        <w:rPr>
          <w:b w:val="0"/>
        </w:rPr>
        <w:t>)</w:t>
      </w:r>
      <w:r w:rsidR="000A1B58" w:rsidRPr="00FF0F49">
        <w:rPr>
          <w:b w:val="0"/>
        </w:rPr>
        <w:t xml:space="preserve"> </w:t>
      </w:r>
    </w:p>
    <w:p w:rsidR="000A1B58" w:rsidRPr="00FF0F49" w:rsidRDefault="000A1B58" w:rsidP="000A1B58">
      <w:pPr>
        <w:pStyle w:val="headingi0"/>
        <w:keepNext w:val="0"/>
        <w:keepLines w:val="0"/>
        <w:tabs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spacing w:before="120"/>
      </w:pPr>
      <w:proofErr w:type="gramStart"/>
      <w:r w:rsidRPr="00FF0F49">
        <w:t>affirms</w:t>
      </w:r>
      <w:proofErr w:type="gramEnd"/>
      <w:r w:rsidRPr="00FF0F49">
        <w:t xml:space="preserve"> its intentions with regard to material submitted to the ITU-R  </w:t>
      </w:r>
      <w:r w:rsidR="00387699" w:rsidRPr="00387699">
        <w:rPr>
          <w:b/>
        </w:rPr>
        <w:t xml:space="preserve">(document </w:t>
      </w:r>
      <w:r w:rsidR="005E117A">
        <w:rPr>
          <w:b/>
        </w:rPr>
        <w:t xml:space="preserve">IMT-ADV/4 based on </w:t>
      </w:r>
      <w:r w:rsidR="00D513DE">
        <w:rPr>
          <w:b/>
        </w:rPr>
        <w:t xml:space="preserve">document ITU-R </w:t>
      </w:r>
      <w:r w:rsidR="00387699" w:rsidRPr="00387699">
        <w:rPr>
          <w:b/>
        </w:rPr>
        <w:t>5D/</w:t>
      </w:r>
      <w:r w:rsidR="00D513DE">
        <w:rPr>
          <w:b/>
        </w:rPr>
        <w:t>542</w:t>
      </w:r>
      <w:r w:rsidR="00387699" w:rsidRPr="00387699">
        <w:rPr>
          <w:b/>
        </w:rPr>
        <w:t xml:space="preserve"> from IEEE)</w:t>
      </w:r>
      <w:r w:rsidR="002902B6">
        <w:rPr>
          <w:b/>
        </w:rPr>
        <w:t xml:space="preserve"> </w:t>
      </w:r>
      <w:r w:rsidRPr="00FF0F49">
        <w:t xml:space="preserve"> as indicated by the responses below with regard to:</w:t>
      </w:r>
    </w:p>
    <w:p w:rsidR="000A1B58" w:rsidRPr="00FF0F49" w:rsidRDefault="000A1B58" w:rsidP="000A1B58"/>
    <w:p w:rsidR="000A1B58" w:rsidRPr="00F663DF" w:rsidRDefault="000A1B58" w:rsidP="000A1B58">
      <w:r w:rsidRPr="00FF0F49">
        <w:rPr>
          <w:b/>
        </w:rPr>
        <w:t xml:space="preserve">PROVISION OF A GLOBAL CORE SPECIFICATION </w:t>
      </w:r>
      <w:r w:rsidRPr="00B8506D">
        <w:rPr>
          <w:b/>
        </w:rPr>
        <w:t xml:space="preserve">OR </w:t>
      </w:r>
      <w:r w:rsidRPr="00B8506D">
        <w:rPr>
          <w:b/>
          <w:bCs/>
          <w:color w:val="000000"/>
        </w:rPr>
        <w:t xml:space="preserve">DIRECTLY INCORPORATED </w:t>
      </w:r>
      <w:proofErr w:type="gramStart"/>
      <w:r w:rsidRPr="00B8506D">
        <w:rPr>
          <w:b/>
          <w:bCs/>
          <w:color w:val="000000"/>
        </w:rPr>
        <w:t xml:space="preserve">SPECIFICATION  </w:t>
      </w:r>
      <w:r w:rsidRPr="00B8506D">
        <w:rPr>
          <w:b/>
        </w:rPr>
        <w:t>FOR</w:t>
      </w:r>
      <w:proofErr w:type="gramEnd"/>
      <w:r w:rsidRPr="00B8506D">
        <w:rPr>
          <w:b/>
        </w:rPr>
        <w:t xml:space="preserve"> RECOMME</w:t>
      </w:r>
      <w:r w:rsidRPr="00FF0F49">
        <w:rPr>
          <w:b/>
        </w:rPr>
        <w:t>NDATION ITU-R M.[IMT.RSPEC] AND CERTIFICATION OF CONSISTENCY OF THE GCS</w:t>
      </w:r>
      <w:r>
        <w:rPr>
          <w:b/>
        </w:rPr>
        <w:t xml:space="preserve"> or DIS</w:t>
      </w:r>
      <w:r w:rsidRPr="00FF0F49">
        <w:rPr>
          <w:b/>
        </w:rPr>
        <w:t xml:space="preserve"> WITH THE TECHNOLOGY SUBMISSION  </w:t>
      </w:r>
      <w:r w:rsidRPr="00FF0F49">
        <w:t>(See Note 1)</w:t>
      </w:r>
    </w:p>
    <w:p w:rsidR="000A1B58" w:rsidRPr="00F663DF" w:rsidRDefault="000A1B58" w:rsidP="000A1B58"/>
    <w:p w:rsidR="000A1B58" w:rsidRPr="00F663DF" w:rsidRDefault="000A1B58" w:rsidP="000A1B58">
      <w:pPr>
        <w:rPr>
          <w:i/>
        </w:rPr>
      </w:pPr>
      <w:r w:rsidRPr="00F663DF">
        <w:rPr>
          <w:i/>
        </w:rPr>
        <w:t xml:space="preserve">Both sections below (Certification of Consistency </w:t>
      </w:r>
      <w:r>
        <w:rPr>
          <w:i/>
        </w:rPr>
        <w:t>and Identification of authorized Transposing Organizations for the GCS</w:t>
      </w:r>
      <w:r w:rsidRPr="00F663DF">
        <w:rPr>
          <w:i/>
        </w:rPr>
        <w:t>) must be completed.</w:t>
      </w:r>
    </w:p>
    <w:p w:rsidR="000A1B58" w:rsidRPr="00F663DF" w:rsidRDefault="000A1B58" w:rsidP="000A1B58"/>
    <w:p w:rsidR="000A1B58" w:rsidRPr="00F663DF" w:rsidRDefault="000A1B58" w:rsidP="000A1B58">
      <w:pPr>
        <w:outlineLvl w:val="0"/>
        <w:rPr>
          <w:b/>
        </w:rPr>
      </w:pPr>
      <w:r w:rsidRPr="00F663DF">
        <w:rPr>
          <w:b/>
        </w:rPr>
        <w:t xml:space="preserve">Section </w:t>
      </w:r>
      <w:r>
        <w:rPr>
          <w:b/>
        </w:rPr>
        <w:t>1</w:t>
      </w:r>
      <w:r w:rsidRPr="00F663DF">
        <w:rPr>
          <w:b/>
        </w:rPr>
        <w:t xml:space="preserve">: Certification of Consistency of the GCS </w:t>
      </w:r>
      <w:r>
        <w:rPr>
          <w:b/>
        </w:rPr>
        <w:t xml:space="preserve">or DIS </w:t>
      </w:r>
      <w:r w:rsidRPr="00F663DF">
        <w:rPr>
          <w:b/>
        </w:rPr>
        <w:t>with the technology submission:</w:t>
      </w:r>
      <w:r w:rsidRPr="00F663DF">
        <w:rPr>
          <w:b/>
          <w:bCs/>
          <w:color w:val="000000"/>
        </w:rPr>
        <w:t xml:space="preserve"> </w:t>
      </w:r>
    </w:p>
    <w:p w:rsidR="000A1B58" w:rsidRPr="00F663DF" w:rsidRDefault="000A1B58" w:rsidP="000A1B58">
      <w:pPr>
        <w:rPr>
          <w:b/>
          <w:bCs/>
          <w:color w:val="000000"/>
        </w:rPr>
      </w:pPr>
    </w:p>
    <w:p w:rsidR="000A1B58" w:rsidRPr="00F663DF" w:rsidRDefault="000A1B58" w:rsidP="000A1B58">
      <w:r w:rsidRPr="00F663DF">
        <w:t>(Choose one)</w:t>
      </w:r>
    </w:p>
    <w:p w:rsidR="000A1B58" w:rsidRPr="00F663DF" w:rsidRDefault="000A1B58" w:rsidP="000A1B58"/>
    <w:p w:rsidR="000A1B58" w:rsidRDefault="000A1B58" w:rsidP="000A1B58">
      <w:pPr>
        <w:rPr>
          <w:bCs/>
          <w:color w:val="000000"/>
        </w:rPr>
      </w:pPr>
      <w:r>
        <w:rPr>
          <w:b/>
          <w:i/>
        </w:rPr>
        <w:t>B</w:t>
      </w:r>
      <w:r w:rsidRPr="00F663DF">
        <w:rPr>
          <w:b/>
          <w:i/>
        </w:rPr>
        <w:t>-</w:t>
      </w:r>
      <w:r>
        <w:rPr>
          <w:b/>
          <w:i/>
        </w:rPr>
        <w:t>1</w:t>
      </w:r>
      <w:r w:rsidRPr="00F663DF">
        <w:rPr>
          <w:b/>
          <w:i/>
        </w:rPr>
        <w:t>)_</w:t>
      </w:r>
      <w:r w:rsidRPr="00F663DF">
        <w:t>__</w:t>
      </w:r>
      <w:r w:rsidR="007C4FD3" w:rsidRPr="007C4FD3">
        <w:rPr>
          <w:b/>
          <w:sz w:val="28"/>
        </w:rPr>
        <w:t xml:space="preserve"> </w:t>
      </w:r>
      <w:r w:rsidR="007C4FD3" w:rsidRPr="007C4FD3">
        <w:rPr>
          <w:b/>
          <w:sz w:val="28"/>
        </w:rPr>
        <w:sym w:font="Wingdings" w:char="F0FC"/>
      </w:r>
      <w:r w:rsidRPr="00F663DF">
        <w:t>______</w:t>
      </w:r>
      <w:r>
        <w:t>(</w:t>
      </w:r>
      <w:r w:rsidRPr="00433A65">
        <w:rPr>
          <w:u w:val="single"/>
        </w:rPr>
        <w:t>Certification for a New IMT-Advanced Radio Interface Technology</w:t>
      </w:r>
      <w:r>
        <w:rPr>
          <w:u w:val="single"/>
        </w:rPr>
        <w:t xml:space="preserve"> for first time inclusion</w:t>
      </w:r>
      <w:r w:rsidRPr="00433A65">
        <w:rPr>
          <w:u w:val="single"/>
        </w:rPr>
        <w:t xml:space="preserve"> </w:t>
      </w:r>
      <w:r>
        <w:rPr>
          <w:u w:val="single"/>
        </w:rPr>
        <w:t>in Rec. ITU-R M.[IMT.RSPEC]</w:t>
      </w:r>
      <w:r>
        <w:t xml:space="preserve">) </w:t>
      </w:r>
      <w:r w:rsidRPr="00F663DF">
        <w:t xml:space="preserve">The </w:t>
      </w:r>
      <w:r>
        <w:rPr>
          <w:b/>
          <w:i/>
        </w:rPr>
        <w:t>GCS P</w:t>
      </w:r>
      <w:r w:rsidRPr="00F663DF">
        <w:rPr>
          <w:b/>
          <w:i/>
        </w:rPr>
        <w:t xml:space="preserve">roponent </w:t>
      </w:r>
      <w:r w:rsidRPr="00F663DF">
        <w:t xml:space="preserve"> certifies to the ITU-R that the Global Core Specification</w:t>
      </w:r>
      <w:r>
        <w:t>(s)</w:t>
      </w:r>
      <w:r w:rsidRPr="00F663DF">
        <w:t xml:space="preserve"> </w:t>
      </w:r>
      <w:r>
        <w:t xml:space="preserve">or </w:t>
      </w:r>
      <w:r>
        <w:rPr>
          <w:bCs/>
          <w:color w:val="000000"/>
        </w:rPr>
        <w:t>Directly Incorporated Specification</w:t>
      </w:r>
      <w:r w:rsidRPr="00035CEB"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F663DF">
        <w:t xml:space="preserve">submitted to form the basis of information in the </w:t>
      </w:r>
      <w:r w:rsidRPr="00F663DF">
        <w:rPr>
          <w:bCs/>
          <w:color w:val="000000"/>
        </w:rPr>
        <w:t>Recommendation ITU-R M.[IMT.</w:t>
      </w:r>
      <w:r>
        <w:rPr>
          <w:bCs/>
          <w:color w:val="000000"/>
        </w:rPr>
        <w:t>RSPEC</w:t>
      </w:r>
      <w:r w:rsidRPr="00F663DF">
        <w:rPr>
          <w:bCs/>
          <w:color w:val="000000"/>
        </w:rPr>
        <w:t>] is consistent with the candidate technology submission as it has been accepted for Step 8 of</w:t>
      </w:r>
      <w:r>
        <w:rPr>
          <w:bCs/>
          <w:color w:val="000000"/>
        </w:rPr>
        <w:t xml:space="preserve"> </w:t>
      </w:r>
      <w:r w:rsidRPr="00F663DF">
        <w:rPr>
          <w:bCs/>
          <w:color w:val="000000"/>
        </w:rPr>
        <w:t>the IMT-Advanced process for those technologies that will be included for the first time in either the initial or revised versions of Recommendation ITU-R M.[IMT.</w:t>
      </w:r>
      <w:r>
        <w:rPr>
          <w:bCs/>
          <w:color w:val="000000"/>
        </w:rPr>
        <w:t>RSPEC</w:t>
      </w:r>
      <w:r w:rsidRPr="00F663DF">
        <w:rPr>
          <w:bCs/>
          <w:color w:val="000000"/>
        </w:rPr>
        <w:t>].</w:t>
      </w:r>
    </w:p>
    <w:p w:rsidR="000A1B58" w:rsidRDefault="000A1B58" w:rsidP="000A1B58">
      <w:pPr>
        <w:rPr>
          <w:bCs/>
          <w:color w:val="000000"/>
        </w:rPr>
      </w:pPr>
    </w:p>
    <w:p w:rsidR="000A1B58" w:rsidRPr="00F663DF" w:rsidRDefault="000A1B58" w:rsidP="000A1B58">
      <w:pPr>
        <w:rPr>
          <w:bCs/>
          <w:color w:val="000000"/>
        </w:rPr>
      </w:pPr>
      <w:r>
        <w:rPr>
          <w:b/>
          <w:i/>
        </w:rPr>
        <w:t>B</w:t>
      </w:r>
      <w:r w:rsidRPr="00F663DF">
        <w:rPr>
          <w:b/>
          <w:i/>
        </w:rPr>
        <w:t>-</w:t>
      </w:r>
      <w:r>
        <w:rPr>
          <w:b/>
          <w:i/>
        </w:rPr>
        <w:t>2</w:t>
      </w:r>
      <w:r w:rsidRPr="00F663DF">
        <w:rPr>
          <w:b/>
          <w:i/>
        </w:rPr>
        <w:t>)_</w:t>
      </w:r>
      <w:r w:rsidRPr="00F663DF">
        <w:t>____</w:t>
      </w:r>
      <w:r w:rsidR="007C4FD3" w:rsidRPr="00F663DF">
        <w:t xml:space="preserve"> </w:t>
      </w:r>
      <w:r w:rsidRPr="00F663DF">
        <w:t>______</w:t>
      </w:r>
      <w:r w:rsidRPr="00616736">
        <w:t xml:space="preserve"> </w:t>
      </w:r>
      <w:r>
        <w:t>(</w:t>
      </w:r>
      <w:r w:rsidRPr="00433A65">
        <w:rPr>
          <w:u w:val="single"/>
        </w:rPr>
        <w:t>Certification for a Revision of an existing IMT-Advanced Radio Interface Technology</w:t>
      </w:r>
      <w:r>
        <w:rPr>
          <w:u w:val="single"/>
        </w:rPr>
        <w:t xml:space="preserve"> in Rec. ITU-R M.[IMT.RSPEC] </w:t>
      </w:r>
      <w:r>
        <w:t xml:space="preserve">) </w:t>
      </w:r>
      <w:r w:rsidRPr="00F663DF">
        <w:t xml:space="preserve">The </w:t>
      </w:r>
      <w:r>
        <w:rPr>
          <w:b/>
          <w:i/>
        </w:rPr>
        <w:t>GCS P</w:t>
      </w:r>
      <w:r w:rsidRPr="00F663DF">
        <w:rPr>
          <w:b/>
          <w:i/>
        </w:rPr>
        <w:t xml:space="preserve">roponent </w:t>
      </w:r>
      <w:r w:rsidRPr="00F663DF">
        <w:t xml:space="preserve"> certifies to the ITU-R that the </w:t>
      </w:r>
      <w:r w:rsidRPr="00F663DF">
        <w:lastRenderedPageBreak/>
        <w:t>Global Core Specification</w:t>
      </w:r>
      <w:r>
        <w:t>(s)</w:t>
      </w:r>
      <w:r w:rsidRPr="00F663DF">
        <w:t xml:space="preserve"> </w:t>
      </w:r>
      <w:r>
        <w:t xml:space="preserve">or the </w:t>
      </w:r>
      <w:r>
        <w:rPr>
          <w:bCs/>
          <w:color w:val="000000"/>
        </w:rPr>
        <w:t>Directly Incorporated Specification</w:t>
      </w:r>
      <w:r w:rsidRPr="00035CEB">
        <w:rPr>
          <w:b/>
          <w:bCs/>
          <w:color w:val="000000"/>
        </w:rPr>
        <w:t xml:space="preserve"> </w:t>
      </w:r>
      <w:r w:rsidRPr="00F663DF">
        <w:t xml:space="preserve">submitted to form the basis of information in the </w:t>
      </w:r>
      <w:r w:rsidRPr="00F663DF">
        <w:rPr>
          <w:bCs/>
          <w:color w:val="000000"/>
        </w:rPr>
        <w:t>Recommendation ITU-R M.[IMT.</w:t>
      </w:r>
      <w:r>
        <w:rPr>
          <w:bCs/>
          <w:color w:val="000000"/>
        </w:rPr>
        <w:t>RSPEC</w:t>
      </w:r>
      <w:r w:rsidRPr="00F663DF">
        <w:rPr>
          <w:bCs/>
          <w:color w:val="000000"/>
        </w:rPr>
        <w:t xml:space="preserve">] is consistent with the </w:t>
      </w:r>
      <w:r>
        <w:rPr>
          <w:bCs/>
          <w:color w:val="000000"/>
        </w:rPr>
        <w:t xml:space="preserve">revision to the radio interface technology </w:t>
      </w:r>
      <w:r w:rsidRPr="00F663DF">
        <w:rPr>
          <w:bCs/>
          <w:color w:val="000000"/>
        </w:rPr>
        <w:t>as it has been accepted</w:t>
      </w:r>
      <w:r>
        <w:rPr>
          <w:bCs/>
          <w:color w:val="000000"/>
        </w:rPr>
        <w:t xml:space="preserve"> by </w:t>
      </w:r>
      <w:r w:rsidRPr="00F663DF">
        <w:rPr>
          <w:bCs/>
          <w:color w:val="000000"/>
        </w:rPr>
        <w:t xml:space="preserve">the IMT-Advanced </w:t>
      </w:r>
      <w:r>
        <w:rPr>
          <w:bCs/>
          <w:color w:val="000000"/>
        </w:rPr>
        <w:t xml:space="preserve">update </w:t>
      </w:r>
      <w:r w:rsidRPr="00F663DF">
        <w:rPr>
          <w:bCs/>
          <w:color w:val="000000"/>
        </w:rPr>
        <w:t xml:space="preserve">process for those technologies that will be included </w:t>
      </w:r>
      <w:r>
        <w:rPr>
          <w:bCs/>
          <w:color w:val="000000"/>
        </w:rPr>
        <w:t>in a revised version</w:t>
      </w:r>
      <w:r w:rsidRPr="00F663DF">
        <w:rPr>
          <w:bCs/>
          <w:color w:val="000000"/>
        </w:rPr>
        <w:t xml:space="preserve"> of Recommendation ITU-R M.[IMT.</w:t>
      </w:r>
      <w:r>
        <w:rPr>
          <w:bCs/>
          <w:color w:val="000000"/>
        </w:rPr>
        <w:t>RSPEC</w:t>
      </w:r>
      <w:r w:rsidRPr="00F663DF">
        <w:rPr>
          <w:bCs/>
          <w:color w:val="000000"/>
        </w:rPr>
        <w:t xml:space="preserve">].  </w:t>
      </w:r>
    </w:p>
    <w:p w:rsidR="000A1B58" w:rsidRPr="00F663DF" w:rsidRDefault="000A1B58" w:rsidP="000A1B58">
      <w:pPr>
        <w:rPr>
          <w:bCs/>
          <w:color w:val="000000"/>
        </w:rPr>
      </w:pPr>
    </w:p>
    <w:p w:rsidR="000A1B58" w:rsidRDefault="000A1B58" w:rsidP="000A1B58">
      <w:pPr>
        <w:outlineLvl w:val="0"/>
        <w:rPr>
          <w:b/>
        </w:rPr>
      </w:pPr>
      <w:r w:rsidRPr="00F663DF">
        <w:rPr>
          <w:b/>
        </w:rPr>
        <w:t xml:space="preserve">Section </w:t>
      </w:r>
      <w:r>
        <w:rPr>
          <w:b/>
        </w:rPr>
        <w:t>2</w:t>
      </w:r>
      <w:r w:rsidRPr="00F663DF">
        <w:rPr>
          <w:b/>
        </w:rPr>
        <w:t xml:space="preserve">: </w:t>
      </w:r>
      <w:r>
        <w:rPr>
          <w:b/>
        </w:rPr>
        <w:t>Identification of authorized Transposing Organizations for</w:t>
      </w:r>
      <w:r w:rsidRPr="00F663DF">
        <w:rPr>
          <w:b/>
        </w:rPr>
        <w:t xml:space="preserve"> the </w:t>
      </w:r>
      <w:r>
        <w:rPr>
          <w:b/>
        </w:rPr>
        <w:t xml:space="preserve">case where a </w:t>
      </w:r>
      <w:r w:rsidRPr="00F663DF">
        <w:rPr>
          <w:b/>
        </w:rPr>
        <w:t>GCS</w:t>
      </w:r>
      <w:r>
        <w:rPr>
          <w:b/>
        </w:rPr>
        <w:t xml:space="preserve"> is utilized</w:t>
      </w:r>
    </w:p>
    <w:p w:rsidR="000A1B58" w:rsidRPr="00FF0F49" w:rsidRDefault="000A1B58" w:rsidP="000A1B58">
      <w:pPr>
        <w:rPr>
          <w:bCs/>
          <w:color w:val="000000"/>
        </w:rPr>
      </w:pPr>
      <w:r w:rsidRPr="000C1C96">
        <w:t>The</w:t>
      </w:r>
      <w:r>
        <w:rPr>
          <w:b/>
        </w:rPr>
        <w:t xml:space="preserve"> </w:t>
      </w:r>
      <w:r>
        <w:rPr>
          <w:b/>
          <w:i/>
        </w:rPr>
        <w:t>GCS P</w:t>
      </w:r>
      <w:r w:rsidRPr="000C1C96">
        <w:rPr>
          <w:b/>
          <w:i/>
        </w:rPr>
        <w:t>roponent</w:t>
      </w:r>
      <w:r>
        <w:rPr>
          <w:b/>
        </w:rPr>
        <w:t xml:space="preserve"> </w:t>
      </w:r>
      <w:r>
        <w:t>notifies the ITU-R that</w:t>
      </w:r>
      <w:r w:rsidRPr="000C1C96">
        <w:t xml:space="preserve"> the following entities</w:t>
      </w:r>
      <w:r>
        <w:t xml:space="preserve"> are authorized</w:t>
      </w:r>
      <w:r w:rsidRPr="000C1C96">
        <w:t xml:space="preserve"> to develop transposed standards and/or specifications corresponding to the submitted GCS</w:t>
      </w:r>
      <w:r>
        <w:t>(s)</w:t>
      </w:r>
      <w:r w:rsidRPr="000C1C96">
        <w:t xml:space="preserve"> </w:t>
      </w:r>
      <w:r>
        <w:t>and to appropriately</w:t>
      </w:r>
      <w:r w:rsidRPr="000C1C96">
        <w:t xml:space="preserve"> provide </w:t>
      </w:r>
      <w:r>
        <w:t xml:space="preserve">hyperlinks to </w:t>
      </w:r>
      <w:r w:rsidRPr="000C1C96">
        <w:t xml:space="preserve">these transposed standards/specifications </w:t>
      </w:r>
      <w:r>
        <w:t xml:space="preserve">to the ITU-R for </w:t>
      </w:r>
      <w:r w:rsidRPr="00FF0F49">
        <w:t>the use in Recommendation</w:t>
      </w:r>
      <w:r w:rsidRPr="00FF0F49">
        <w:rPr>
          <w:bCs/>
          <w:color w:val="000000"/>
        </w:rPr>
        <w:t xml:space="preserve"> ITU-R M.[IMT.</w:t>
      </w:r>
      <w:r>
        <w:rPr>
          <w:bCs/>
          <w:color w:val="000000"/>
        </w:rPr>
        <w:t>RSPEC</w:t>
      </w:r>
      <w:r w:rsidRPr="00FF0F49">
        <w:rPr>
          <w:bCs/>
          <w:color w:val="000000"/>
        </w:rPr>
        <w:t>].</w:t>
      </w:r>
    </w:p>
    <w:p w:rsidR="000A1B58" w:rsidRPr="006518D0" w:rsidRDefault="000A1B58" w:rsidP="000A1B58"/>
    <w:p w:rsidR="00295C86" w:rsidRPr="00D513DE" w:rsidRDefault="00387699" w:rsidP="000A1B58">
      <w:pPr>
        <w:rPr>
          <w:szCs w:val="28"/>
        </w:rPr>
      </w:pPr>
      <w:r w:rsidRPr="00387699">
        <w:rPr>
          <w:szCs w:val="28"/>
        </w:rPr>
        <w:t>IEEE: Michael Lynch, IEEE-SA Technical Liaison to ITU-R (mjlynch@mjlallc.com)</w:t>
      </w:r>
    </w:p>
    <w:p w:rsidR="00295C86" w:rsidRPr="00D513DE" w:rsidRDefault="00387699" w:rsidP="000A1B58">
      <w:pPr>
        <w:rPr>
          <w:szCs w:val="28"/>
          <w:lang w:eastAsia="ja-JP"/>
        </w:rPr>
      </w:pPr>
      <w:r w:rsidRPr="00387699">
        <w:rPr>
          <w:szCs w:val="28"/>
        </w:rPr>
        <w:t xml:space="preserve">ARIB: </w:t>
      </w:r>
      <w:r w:rsidR="00896C44" w:rsidRPr="00896C44">
        <w:rPr>
          <w:szCs w:val="28"/>
        </w:rPr>
        <w:t xml:space="preserve">Yasuhiko </w:t>
      </w:r>
      <w:proofErr w:type="spellStart"/>
      <w:r w:rsidR="00896C44">
        <w:rPr>
          <w:rFonts w:hint="eastAsia"/>
          <w:szCs w:val="28"/>
          <w:lang w:eastAsia="ja-JP"/>
        </w:rPr>
        <w:t>Wachi</w:t>
      </w:r>
      <w:proofErr w:type="spellEnd"/>
      <w:r w:rsidR="00896C44">
        <w:rPr>
          <w:rFonts w:hint="eastAsia"/>
          <w:szCs w:val="28"/>
          <w:lang w:eastAsia="ja-JP"/>
        </w:rPr>
        <w:t xml:space="preserve">, </w:t>
      </w:r>
      <w:r w:rsidR="00896C44" w:rsidRPr="00896C44">
        <w:rPr>
          <w:szCs w:val="28"/>
        </w:rPr>
        <w:t>Director of Land Mobile Communication Group</w:t>
      </w:r>
      <w:r w:rsidR="00896C44">
        <w:rPr>
          <w:rFonts w:hint="eastAsia"/>
          <w:szCs w:val="28"/>
          <w:lang w:eastAsia="ja-JP"/>
        </w:rPr>
        <w:t>,</w:t>
      </w:r>
      <w:r w:rsidR="00896C44" w:rsidRPr="00896C44">
        <w:rPr>
          <w:szCs w:val="28"/>
        </w:rPr>
        <w:t xml:space="preserve"> Research &amp; Development</w:t>
      </w:r>
      <w:r w:rsidR="00896C44">
        <w:rPr>
          <w:rFonts w:hint="eastAsia"/>
          <w:szCs w:val="28"/>
          <w:lang w:eastAsia="ja-JP"/>
        </w:rPr>
        <w:t xml:space="preserve"> </w:t>
      </w:r>
      <w:r w:rsidR="00896C44" w:rsidRPr="00896C44">
        <w:rPr>
          <w:szCs w:val="28"/>
        </w:rPr>
        <w:t>Headquarters</w:t>
      </w:r>
      <w:r w:rsidR="00896C44">
        <w:rPr>
          <w:rFonts w:hint="eastAsia"/>
          <w:szCs w:val="28"/>
          <w:lang w:eastAsia="ja-JP"/>
        </w:rPr>
        <w:t>,</w:t>
      </w:r>
      <w:r w:rsidR="00896C44" w:rsidRPr="00896C44">
        <w:rPr>
          <w:szCs w:val="28"/>
        </w:rPr>
        <w:t xml:space="preserve"> ARIB</w:t>
      </w:r>
      <w:r w:rsidR="00896C44">
        <w:rPr>
          <w:rFonts w:hint="eastAsia"/>
          <w:szCs w:val="28"/>
          <w:lang w:eastAsia="ja-JP"/>
        </w:rPr>
        <w:t xml:space="preserve"> (</w:t>
      </w:r>
      <w:r w:rsidR="00896C44" w:rsidRPr="00896C44">
        <w:rPr>
          <w:szCs w:val="28"/>
        </w:rPr>
        <w:t>y-wachi@arib.or.jp</w:t>
      </w:r>
      <w:r w:rsidR="00896C44">
        <w:rPr>
          <w:rFonts w:hint="eastAsia"/>
          <w:szCs w:val="28"/>
          <w:lang w:eastAsia="ja-JP"/>
        </w:rPr>
        <w:t>)</w:t>
      </w:r>
    </w:p>
    <w:p w:rsidR="00295C86" w:rsidRPr="00D513DE" w:rsidRDefault="00387699" w:rsidP="000A1B58">
      <w:pPr>
        <w:rPr>
          <w:szCs w:val="28"/>
        </w:rPr>
      </w:pPr>
      <w:r w:rsidRPr="00387699">
        <w:rPr>
          <w:szCs w:val="28"/>
        </w:rPr>
        <w:t xml:space="preserve">TTA: </w:t>
      </w:r>
      <w:proofErr w:type="spellStart"/>
      <w:r w:rsidR="00AC6F48">
        <w:rPr>
          <w:szCs w:val="28"/>
        </w:rPr>
        <w:t>Daejung</w:t>
      </w:r>
      <w:proofErr w:type="spellEnd"/>
      <w:r w:rsidR="00AC6F48">
        <w:rPr>
          <w:szCs w:val="28"/>
        </w:rPr>
        <w:t xml:space="preserve"> Kim, Director</w:t>
      </w:r>
      <w:r w:rsidR="00AC6F48">
        <w:rPr>
          <w:rFonts w:hint="eastAsia"/>
          <w:szCs w:val="28"/>
          <w:lang w:eastAsia="ja-JP"/>
        </w:rPr>
        <w:t xml:space="preserve"> of Radio and Broadcasting Team, Standardization Department, </w:t>
      </w:r>
      <w:r w:rsidR="00AC6F48" w:rsidRPr="00AC6F48">
        <w:rPr>
          <w:szCs w:val="28"/>
        </w:rPr>
        <w:t>TTA</w:t>
      </w:r>
      <w:r w:rsidR="00AC6F48">
        <w:rPr>
          <w:rFonts w:hint="eastAsia"/>
          <w:szCs w:val="28"/>
          <w:lang w:eastAsia="ja-JP"/>
        </w:rPr>
        <w:t xml:space="preserve"> (</w:t>
      </w:r>
      <w:r w:rsidR="006C2BF0">
        <w:rPr>
          <w:rFonts w:hint="eastAsia"/>
          <w:szCs w:val="28"/>
          <w:lang w:eastAsia="ja-JP"/>
        </w:rPr>
        <w:t>kdj@tta.or.kr</w:t>
      </w:r>
      <w:r w:rsidR="00AC6F48">
        <w:rPr>
          <w:rFonts w:hint="eastAsia"/>
          <w:szCs w:val="28"/>
          <w:lang w:eastAsia="ja-JP"/>
        </w:rPr>
        <w:t>)</w:t>
      </w:r>
    </w:p>
    <w:p w:rsidR="00295C86" w:rsidRPr="00D513DE" w:rsidRDefault="00387699" w:rsidP="00AC6F48">
      <w:pPr>
        <w:rPr>
          <w:sz w:val="22"/>
        </w:rPr>
      </w:pPr>
      <w:proofErr w:type="spellStart"/>
      <w:r w:rsidRPr="00387699">
        <w:rPr>
          <w:szCs w:val="28"/>
        </w:rPr>
        <w:t>WiMAX</w:t>
      </w:r>
      <w:proofErr w:type="spellEnd"/>
      <w:r w:rsidRPr="00387699">
        <w:rPr>
          <w:szCs w:val="28"/>
        </w:rPr>
        <w:t xml:space="preserve"> Forum: </w:t>
      </w:r>
      <w:r w:rsidR="00AC6F48" w:rsidRPr="00AC6F48">
        <w:rPr>
          <w:szCs w:val="28"/>
        </w:rPr>
        <w:t xml:space="preserve">Jayne </w:t>
      </w:r>
      <w:proofErr w:type="spellStart"/>
      <w:r w:rsidR="00AC6F48" w:rsidRPr="00AC6F48">
        <w:rPr>
          <w:szCs w:val="28"/>
        </w:rPr>
        <w:t>Stancavage</w:t>
      </w:r>
      <w:proofErr w:type="spellEnd"/>
      <w:r w:rsidR="00AC6F48">
        <w:rPr>
          <w:rFonts w:hint="eastAsia"/>
          <w:szCs w:val="28"/>
          <w:lang w:eastAsia="ja-JP"/>
        </w:rPr>
        <w:t xml:space="preserve">, </w:t>
      </w:r>
      <w:r w:rsidR="00AC6F48">
        <w:rPr>
          <w:szCs w:val="28"/>
        </w:rPr>
        <w:t>Chair</w:t>
      </w:r>
      <w:r w:rsidR="00E8542B">
        <w:rPr>
          <w:rFonts w:hint="eastAsia"/>
          <w:szCs w:val="28"/>
          <w:lang w:eastAsia="ja-JP"/>
        </w:rPr>
        <w:t>,</w:t>
      </w:r>
      <w:r w:rsidR="00AC6F48">
        <w:rPr>
          <w:szCs w:val="28"/>
        </w:rPr>
        <w:t xml:space="preserve"> </w:t>
      </w:r>
      <w:r w:rsidR="00AC6F48" w:rsidRPr="00AC6F48">
        <w:rPr>
          <w:szCs w:val="28"/>
        </w:rPr>
        <w:t>Regulatory Working Group</w:t>
      </w:r>
      <w:r w:rsidR="00AC6F48">
        <w:rPr>
          <w:rFonts w:hint="eastAsia"/>
          <w:szCs w:val="28"/>
          <w:lang w:eastAsia="ja-JP"/>
        </w:rPr>
        <w:t xml:space="preserve">, </w:t>
      </w:r>
      <w:proofErr w:type="spellStart"/>
      <w:r w:rsidR="00AC6F48">
        <w:rPr>
          <w:szCs w:val="28"/>
        </w:rPr>
        <w:t>WiMAX</w:t>
      </w:r>
      <w:proofErr w:type="spellEnd"/>
      <w:r w:rsidR="00AC6F48">
        <w:rPr>
          <w:szCs w:val="28"/>
        </w:rPr>
        <w:t xml:space="preserve"> Foru</w:t>
      </w:r>
      <w:r w:rsidR="00AC6F48">
        <w:rPr>
          <w:rFonts w:hint="eastAsia"/>
          <w:szCs w:val="28"/>
          <w:lang w:eastAsia="ja-JP"/>
        </w:rPr>
        <w:t>m</w:t>
      </w:r>
      <w:r w:rsidR="00E8542B">
        <w:rPr>
          <w:rFonts w:hint="eastAsia"/>
          <w:szCs w:val="28"/>
          <w:lang w:eastAsia="ja-JP"/>
        </w:rPr>
        <w:t xml:space="preserve"> (jayne.stancavage@intel.com)</w:t>
      </w:r>
    </w:p>
    <w:p w:rsidR="000A1B58" w:rsidRPr="00E8542B" w:rsidRDefault="000A1B58" w:rsidP="000A1B58">
      <w:pPr>
        <w:rPr>
          <w:bCs/>
          <w:color w:val="000000"/>
        </w:rPr>
      </w:pPr>
    </w:p>
    <w:p w:rsidR="000A1B58" w:rsidRPr="00F663DF" w:rsidRDefault="000A1B58" w:rsidP="000A1B58">
      <w:pPr>
        <w:pStyle w:val="a7"/>
        <w:rPr>
          <w:szCs w:val="24"/>
        </w:rPr>
      </w:pPr>
      <w:r w:rsidRPr="00F663DF">
        <w:rPr>
          <w:b/>
          <w:szCs w:val="24"/>
        </w:rPr>
        <w:t>Note 1:</w:t>
      </w:r>
      <w:r w:rsidRPr="00F663DF">
        <w:rPr>
          <w:szCs w:val="24"/>
        </w:rPr>
        <w:t xml:space="preserve"> In these procedural aspects and certifications</w:t>
      </w:r>
      <w:r>
        <w:rPr>
          <w:szCs w:val="24"/>
        </w:rPr>
        <w:t>,</w:t>
      </w:r>
      <w:r w:rsidRPr="00F663DF">
        <w:rPr>
          <w:szCs w:val="24"/>
        </w:rPr>
        <w:t xml:space="preserve"> it is noted that the responses of the </w:t>
      </w:r>
      <w:r w:rsidRPr="0028303D">
        <w:rPr>
          <w:b/>
          <w:i/>
          <w:szCs w:val="24"/>
        </w:rPr>
        <w:t xml:space="preserve">GCS </w:t>
      </w:r>
      <w:r w:rsidRPr="00F663DF">
        <w:rPr>
          <w:b/>
          <w:i/>
          <w:szCs w:val="24"/>
        </w:rPr>
        <w:t>Proponent</w:t>
      </w:r>
      <w:r w:rsidRPr="00F663DF">
        <w:rPr>
          <w:i/>
          <w:szCs w:val="24"/>
        </w:rPr>
        <w:t xml:space="preserve">, </w:t>
      </w:r>
      <w:r w:rsidRPr="00F663DF">
        <w:rPr>
          <w:szCs w:val="24"/>
        </w:rPr>
        <w:t>in accord</w:t>
      </w:r>
      <w:r>
        <w:rPr>
          <w:szCs w:val="24"/>
        </w:rPr>
        <w:t>ance</w:t>
      </w:r>
      <w:r w:rsidRPr="00F663DF">
        <w:rPr>
          <w:szCs w:val="24"/>
        </w:rPr>
        <w:t xml:space="preserve"> with the terminology in Section III of Document ITU-R IMT-ADV</w:t>
      </w:r>
      <w:r w:rsidRPr="004F35FE">
        <w:rPr>
          <w:szCs w:val="24"/>
        </w:rPr>
        <w:t>/24,</w:t>
      </w:r>
      <w:r w:rsidRPr="00F663DF">
        <w:rPr>
          <w:szCs w:val="24"/>
        </w:rPr>
        <w:t xml:space="preserve"> refers to responses provided by a single entity in the case of a </w:t>
      </w:r>
      <w:r>
        <w:rPr>
          <w:b/>
          <w:i/>
          <w:szCs w:val="24"/>
        </w:rPr>
        <w:t>GCS P</w:t>
      </w:r>
      <w:r w:rsidRPr="00F663DF">
        <w:rPr>
          <w:b/>
          <w:i/>
          <w:szCs w:val="24"/>
        </w:rPr>
        <w:t>roponent</w:t>
      </w:r>
      <w:r w:rsidRPr="00F663DF">
        <w:rPr>
          <w:szCs w:val="24"/>
        </w:rPr>
        <w:t xml:space="preserve"> with one constituent entity, or may be multiple responses in the case of a </w:t>
      </w:r>
      <w:r>
        <w:rPr>
          <w:b/>
          <w:i/>
          <w:szCs w:val="24"/>
        </w:rPr>
        <w:t>GCS P</w:t>
      </w:r>
      <w:r w:rsidRPr="00F663DF">
        <w:rPr>
          <w:b/>
          <w:i/>
          <w:szCs w:val="24"/>
        </w:rPr>
        <w:t>roponent</w:t>
      </w:r>
      <w:r w:rsidRPr="00F663DF">
        <w:rPr>
          <w:szCs w:val="24"/>
        </w:rPr>
        <w:t xml:space="preserve"> with a </w:t>
      </w:r>
      <w:r>
        <w:rPr>
          <w:szCs w:val="24"/>
        </w:rPr>
        <w:t>multiplicity</w:t>
      </w:r>
      <w:r w:rsidRPr="00F663DF">
        <w:rPr>
          <w:szCs w:val="24"/>
        </w:rPr>
        <w:t xml:space="preserve"> of constituent entities. Optionally, in the case of a </w:t>
      </w:r>
      <w:r>
        <w:rPr>
          <w:b/>
          <w:i/>
          <w:szCs w:val="24"/>
        </w:rPr>
        <w:t>GCS p</w:t>
      </w:r>
      <w:r w:rsidRPr="00F663DF">
        <w:rPr>
          <w:b/>
          <w:i/>
          <w:szCs w:val="24"/>
        </w:rPr>
        <w:t>roponent</w:t>
      </w:r>
      <w:r w:rsidRPr="00F663DF">
        <w:rPr>
          <w:szCs w:val="24"/>
        </w:rPr>
        <w:t xml:space="preserve"> with a </w:t>
      </w:r>
      <w:r>
        <w:rPr>
          <w:szCs w:val="24"/>
        </w:rPr>
        <w:t>multiplicity</w:t>
      </w:r>
      <w:r w:rsidRPr="00F663DF">
        <w:rPr>
          <w:szCs w:val="24"/>
        </w:rPr>
        <w:t xml:space="preserve"> of constituent entities</w:t>
      </w:r>
      <w:r>
        <w:rPr>
          <w:szCs w:val="24"/>
        </w:rPr>
        <w:t>,</w:t>
      </w:r>
      <w:r w:rsidRPr="00F663DF">
        <w:rPr>
          <w:szCs w:val="24"/>
        </w:rPr>
        <w:t xml:space="preserve"> a single consolidated response indicating the positions/responses of each of the constituent entities may alternatively be provided.</w:t>
      </w:r>
    </w:p>
    <w:p w:rsidR="000A1B58" w:rsidRPr="00F663DF" w:rsidRDefault="000A1B58" w:rsidP="000A1B58"/>
    <w:p w:rsidR="000A1B58" w:rsidRPr="00F663DF" w:rsidRDefault="000A1B58" w:rsidP="000A1B58">
      <w:pPr>
        <w:rPr>
          <w:bCs/>
          <w:color w:val="000000"/>
        </w:rPr>
      </w:pPr>
    </w:p>
    <w:p w:rsidR="000A1B58" w:rsidRPr="00F663DF" w:rsidRDefault="000A1B58" w:rsidP="000A1B58">
      <w:pPr>
        <w:pStyle w:val="a9"/>
      </w:pPr>
      <w:r w:rsidRPr="00F663DF">
        <w:t>Signed,</w:t>
      </w:r>
    </w:p>
    <w:p w:rsidR="000A1B58" w:rsidRPr="00F663DF" w:rsidRDefault="000A1B58" w:rsidP="000A1B58">
      <w:pPr>
        <w:pStyle w:val="a9"/>
      </w:pPr>
    </w:p>
    <w:p w:rsidR="00186681" w:rsidRDefault="00186681" w:rsidP="00186681">
      <w:pPr>
        <w:pStyle w:val="a9"/>
        <w:rPr>
          <w:i/>
        </w:rPr>
      </w:pPr>
    </w:p>
    <w:p w:rsidR="00186681" w:rsidRPr="00186681" w:rsidRDefault="00D513DE" w:rsidP="00186681">
      <w:pPr>
        <w:pStyle w:val="a9"/>
        <w:rPr>
          <w:i/>
        </w:rPr>
      </w:pPr>
      <w:r>
        <w:rPr>
          <w:i/>
        </w:rPr>
        <w:t xml:space="preserve">IEEE: </w:t>
      </w:r>
      <w:r w:rsidRPr="00D513DE">
        <w:rPr>
          <w:i/>
        </w:rPr>
        <w:t>Michael Lynch, IEEE-SA Technical Liaison to ITU-R (mjlynch@mjlallc.com)</w:t>
      </w:r>
    </w:p>
    <w:p w:rsidR="00AC6F48" w:rsidRPr="00AC6F48" w:rsidRDefault="00AC6F48" w:rsidP="00AC6F48">
      <w:pPr>
        <w:pStyle w:val="a9"/>
        <w:rPr>
          <w:i/>
          <w:lang w:eastAsia="ja-JP"/>
        </w:rPr>
      </w:pPr>
      <w:r w:rsidRPr="00AC6F48">
        <w:rPr>
          <w:i/>
        </w:rPr>
        <w:t xml:space="preserve">ARIB: Yasuhiko </w:t>
      </w:r>
      <w:proofErr w:type="spellStart"/>
      <w:r w:rsidRPr="00AC6F48">
        <w:rPr>
          <w:i/>
        </w:rPr>
        <w:t>Wachi</w:t>
      </w:r>
      <w:proofErr w:type="spellEnd"/>
      <w:r w:rsidRPr="00AC6F48">
        <w:rPr>
          <w:i/>
        </w:rPr>
        <w:t>, Director of Land Mobile Communication Group, Research &amp; Development Headquarters, ARI</w:t>
      </w:r>
      <w:r>
        <w:rPr>
          <w:i/>
        </w:rPr>
        <w:t>B (y-wachi@arib.or.jp</w:t>
      </w:r>
      <w:r>
        <w:rPr>
          <w:rFonts w:hint="eastAsia"/>
          <w:i/>
          <w:lang w:eastAsia="ja-JP"/>
        </w:rPr>
        <w:t>)</w:t>
      </w:r>
    </w:p>
    <w:p w:rsidR="00AC6F48" w:rsidRPr="00AC6F48" w:rsidRDefault="00AC6F48" w:rsidP="00AC6F48">
      <w:pPr>
        <w:pStyle w:val="a9"/>
        <w:rPr>
          <w:i/>
          <w:lang w:eastAsia="ja-JP"/>
        </w:rPr>
      </w:pPr>
      <w:r w:rsidRPr="00AC6F48">
        <w:rPr>
          <w:i/>
        </w:rPr>
        <w:t xml:space="preserve">TTA: </w:t>
      </w:r>
      <w:proofErr w:type="spellStart"/>
      <w:r w:rsidRPr="00AC6F48">
        <w:rPr>
          <w:i/>
        </w:rPr>
        <w:t>Daejung</w:t>
      </w:r>
      <w:proofErr w:type="spellEnd"/>
      <w:r w:rsidRPr="00AC6F48">
        <w:rPr>
          <w:i/>
        </w:rPr>
        <w:t xml:space="preserve"> Kim, Director of Radio and Broadcasting Team, Standardization Departm</w:t>
      </w:r>
      <w:r>
        <w:rPr>
          <w:i/>
        </w:rPr>
        <w:t>ent, TTA (kdj@tta.org)</w:t>
      </w:r>
    </w:p>
    <w:p w:rsidR="00186681" w:rsidRPr="00186681" w:rsidRDefault="00AC6F48" w:rsidP="00AC6F48">
      <w:pPr>
        <w:pStyle w:val="a9"/>
        <w:rPr>
          <w:i/>
        </w:rPr>
      </w:pPr>
      <w:proofErr w:type="spellStart"/>
      <w:r w:rsidRPr="00AC6F48">
        <w:rPr>
          <w:i/>
        </w:rPr>
        <w:t>WiMAX</w:t>
      </w:r>
      <w:proofErr w:type="spellEnd"/>
      <w:r w:rsidRPr="00AC6F48">
        <w:rPr>
          <w:i/>
        </w:rPr>
        <w:t xml:space="preserve"> Forum: Jayne </w:t>
      </w:r>
      <w:proofErr w:type="spellStart"/>
      <w:r w:rsidRPr="00AC6F48">
        <w:rPr>
          <w:i/>
        </w:rPr>
        <w:t>Stancavage</w:t>
      </w:r>
      <w:proofErr w:type="spellEnd"/>
      <w:r w:rsidRPr="00AC6F48">
        <w:rPr>
          <w:i/>
        </w:rPr>
        <w:t>, Chair of Regulatory Work</w:t>
      </w:r>
      <w:r>
        <w:rPr>
          <w:i/>
        </w:rPr>
        <w:t xml:space="preserve">ing Group, </w:t>
      </w:r>
      <w:proofErr w:type="spellStart"/>
      <w:r>
        <w:rPr>
          <w:i/>
        </w:rPr>
        <w:t>WiMAX</w:t>
      </w:r>
      <w:proofErr w:type="spellEnd"/>
      <w:r>
        <w:rPr>
          <w:i/>
        </w:rPr>
        <w:t xml:space="preserve"> Forum</w:t>
      </w:r>
    </w:p>
    <w:p w:rsidR="000A1B58" w:rsidRPr="00F663DF" w:rsidRDefault="000A1B58" w:rsidP="000A1B58">
      <w:pPr>
        <w:rPr>
          <w:bCs/>
          <w:color w:val="000000"/>
        </w:rPr>
      </w:pPr>
    </w:p>
    <w:p w:rsidR="000A1B58" w:rsidRPr="00F663DF" w:rsidRDefault="000A1B58" w:rsidP="000A1B58">
      <w:pPr>
        <w:rPr>
          <w:b/>
          <w:bCs/>
          <w:color w:val="000000"/>
        </w:rPr>
      </w:pPr>
    </w:p>
    <w:p w:rsidR="000A1B58" w:rsidRPr="00F663DF" w:rsidRDefault="000A1B58" w:rsidP="000A1B58">
      <w:r w:rsidRPr="00F663DF">
        <w:rPr>
          <w:b/>
          <w:bCs/>
        </w:rPr>
        <w:t>ITU-R Contact:</w:t>
      </w:r>
      <w:r w:rsidRPr="00F663DF">
        <w:tab/>
        <w:t>Colin Langtry</w:t>
      </w:r>
      <w:r w:rsidRPr="00F663DF">
        <w:br/>
      </w:r>
      <w:r w:rsidRPr="00F663DF">
        <w:tab/>
      </w:r>
      <w:r w:rsidRPr="00F663DF">
        <w:tab/>
        <w:t>Counsellor, ITU-R SG 5</w:t>
      </w:r>
      <w:r w:rsidRPr="00F663DF">
        <w:br/>
      </w:r>
      <w:r w:rsidRPr="00F663DF">
        <w:tab/>
      </w:r>
      <w:r w:rsidRPr="00F663DF">
        <w:tab/>
      </w:r>
      <w:hyperlink r:id="rId9" w:history="1">
        <w:r w:rsidRPr="00F663DF">
          <w:rPr>
            <w:rStyle w:val="ae"/>
          </w:rPr>
          <w:t>colin.langtry@itu.int</w:t>
        </w:r>
      </w:hyperlink>
    </w:p>
    <w:p w:rsidR="000A1B58" w:rsidRPr="00F663DF" w:rsidRDefault="000A1B58" w:rsidP="000A1B58">
      <w:pPr>
        <w:rPr>
          <w:b/>
          <w:bCs/>
          <w:color w:val="000000"/>
        </w:rPr>
      </w:pPr>
    </w:p>
    <w:p w:rsidR="000069D4" w:rsidRPr="000A1B58" w:rsidRDefault="000A1B58" w:rsidP="00B17B82">
      <w:pPr>
        <w:jc w:val="center"/>
        <w:rPr>
          <w:lang w:val="en-US" w:eastAsia="zh-CN"/>
        </w:rPr>
      </w:pPr>
      <w:r>
        <w:rPr>
          <w:lang w:val="en-US" w:eastAsia="zh-CN"/>
        </w:rPr>
        <w:t>________________</w:t>
      </w:r>
    </w:p>
    <w:sectPr w:rsidR="000069D4" w:rsidRPr="000A1B58" w:rsidSect="00D02712">
      <w:headerReference w:type="default" r:id="rId10"/>
      <w:head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5C6" w:rsidRDefault="00AC35C6">
      <w:r>
        <w:separator/>
      </w:r>
    </w:p>
  </w:endnote>
  <w:endnote w:type="continuationSeparator" w:id="0">
    <w:p w:rsidR="00AC35C6" w:rsidRDefault="00AC3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5C6" w:rsidRDefault="00AC35C6">
      <w:r>
        <w:t>____________________</w:t>
      </w:r>
    </w:p>
  </w:footnote>
  <w:footnote w:type="continuationSeparator" w:id="0">
    <w:p w:rsidR="00AC35C6" w:rsidRDefault="00AC3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FE" w:rsidRDefault="004F35FE" w:rsidP="00330567">
    <w:pPr>
      <w:pStyle w:val="a9"/>
      <w:rPr>
        <w:rStyle w:val="ab"/>
      </w:rPr>
    </w:pPr>
    <w:r>
      <w:rPr>
        <w:lang w:val="en-US"/>
      </w:rPr>
      <w:t xml:space="preserve">- </w:t>
    </w:r>
    <w:r w:rsidR="00116787">
      <w:rPr>
        <w:rStyle w:val="ab"/>
      </w:rPr>
      <w:fldChar w:fldCharType="begin"/>
    </w:r>
    <w:r>
      <w:rPr>
        <w:rStyle w:val="ab"/>
      </w:rPr>
      <w:instrText xml:space="preserve"> PAGE </w:instrText>
    </w:r>
    <w:r w:rsidR="00116787">
      <w:rPr>
        <w:rStyle w:val="ab"/>
      </w:rPr>
      <w:fldChar w:fldCharType="separate"/>
    </w:r>
    <w:r w:rsidR="006E3698">
      <w:rPr>
        <w:rStyle w:val="ab"/>
        <w:noProof/>
      </w:rPr>
      <w:t>2</w:t>
    </w:r>
    <w:r w:rsidR="00116787">
      <w:rPr>
        <w:rStyle w:val="ab"/>
      </w:rPr>
      <w:fldChar w:fldCharType="end"/>
    </w:r>
    <w:r>
      <w:rPr>
        <w:rStyle w:val="ab"/>
      </w:rPr>
      <w:t xml:space="preserve"> -</w:t>
    </w:r>
  </w:p>
  <w:p w:rsidR="004F35FE" w:rsidRDefault="004F35FE">
    <w:pPr>
      <w:pStyle w:val="a9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7E" w:rsidRDefault="00E2715E">
    <w:pPr>
      <w:pStyle w:val="a9"/>
      <w:rPr>
        <w:lang w:eastAsia="ja-JP"/>
      </w:rPr>
    </w:pPr>
    <w:r>
      <w:t>2010-</w:t>
    </w:r>
    <w:r>
      <w:rPr>
        <w:rFonts w:hint="eastAsia"/>
        <w:lang w:eastAsia="ja-JP"/>
      </w:rPr>
      <w:t>11</w:t>
    </w:r>
    <w:r>
      <w:t>-1</w:t>
    </w:r>
    <w:r>
      <w:rPr>
        <w:rFonts w:hint="eastAsia"/>
        <w:lang w:eastAsia="ja-JP"/>
      </w:rPr>
      <w:t>1</w:t>
    </w:r>
    <w:r w:rsidR="009B277E">
      <w:tab/>
    </w:r>
    <w:r w:rsidR="009B277E">
      <w:tab/>
    </w:r>
    <w:r w:rsidR="009B277E">
      <w:tab/>
    </w:r>
    <w:r w:rsidR="009B277E">
      <w:tab/>
    </w:r>
    <w:r w:rsidR="009B277E">
      <w:tab/>
    </w:r>
    <w:r w:rsidR="009B277E">
      <w:tab/>
    </w:r>
    <w:r w:rsidR="009B277E">
      <w:tab/>
    </w:r>
    <w:r w:rsidR="009B277E">
      <w:tab/>
    </w:r>
    <w:r w:rsidR="009B277E">
      <w:tab/>
    </w:r>
    <w:r w:rsidR="00A42A01">
      <w:t xml:space="preserve">IEEE </w:t>
    </w:r>
    <w:r w:rsidR="009F397E">
      <w:t>L802.16-10/0090</w:t>
    </w:r>
    <w:r w:rsidR="006E3698">
      <w:rPr>
        <w:rFonts w:hint="eastAsia"/>
        <w:lang w:eastAsia="ja-JP"/>
      </w:rPr>
      <w:t>r2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D5805"/>
    <w:multiLevelType w:val="hybridMultilevel"/>
    <w:tmpl w:val="11E00C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1B58"/>
    <w:rsid w:val="000069D4"/>
    <w:rsid w:val="000174AD"/>
    <w:rsid w:val="000A1B58"/>
    <w:rsid w:val="000A7D55"/>
    <w:rsid w:val="000C2E8E"/>
    <w:rsid w:val="000E0E7C"/>
    <w:rsid w:val="000F1B4B"/>
    <w:rsid w:val="00116787"/>
    <w:rsid w:val="0012744F"/>
    <w:rsid w:val="00156F66"/>
    <w:rsid w:val="00182528"/>
    <w:rsid w:val="0018500B"/>
    <w:rsid w:val="00186681"/>
    <w:rsid w:val="00196A19"/>
    <w:rsid w:val="00202DC1"/>
    <w:rsid w:val="002116EE"/>
    <w:rsid w:val="00227651"/>
    <w:rsid w:val="002309D8"/>
    <w:rsid w:val="002902B6"/>
    <w:rsid w:val="00295C86"/>
    <w:rsid w:val="002A7FE2"/>
    <w:rsid w:val="002E1B4F"/>
    <w:rsid w:val="002F2E67"/>
    <w:rsid w:val="00315546"/>
    <w:rsid w:val="00330567"/>
    <w:rsid w:val="00386A9D"/>
    <w:rsid w:val="00387699"/>
    <w:rsid w:val="00391081"/>
    <w:rsid w:val="003B2789"/>
    <w:rsid w:val="003C13CE"/>
    <w:rsid w:val="003E2518"/>
    <w:rsid w:val="00426ECD"/>
    <w:rsid w:val="004B1EF7"/>
    <w:rsid w:val="004B3FAD"/>
    <w:rsid w:val="004F35FE"/>
    <w:rsid w:val="00501DCA"/>
    <w:rsid w:val="00513A47"/>
    <w:rsid w:val="005408DF"/>
    <w:rsid w:val="00573344"/>
    <w:rsid w:val="00583F9B"/>
    <w:rsid w:val="005E117A"/>
    <w:rsid w:val="005E5C10"/>
    <w:rsid w:val="005F2C78"/>
    <w:rsid w:val="006144E4"/>
    <w:rsid w:val="00650299"/>
    <w:rsid w:val="00655FC5"/>
    <w:rsid w:val="0068015C"/>
    <w:rsid w:val="006C2BF0"/>
    <w:rsid w:val="006E3698"/>
    <w:rsid w:val="00706816"/>
    <w:rsid w:val="00727544"/>
    <w:rsid w:val="007515CD"/>
    <w:rsid w:val="007B7453"/>
    <w:rsid w:val="007C4FD3"/>
    <w:rsid w:val="00822581"/>
    <w:rsid w:val="008309DD"/>
    <w:rsid w:val="0083227A"/>
    <w:rsid w:val="00866900"/>
    <w:rsid w:val="00881BA1"/>
    <w:rsid w:val="00891453"/>
    <w:rsid w:val="00896C44"/>
    <w:rsid w:val="008C26B8"/>
    <w:rsid w:val="008E2F4B"/>
    <w:rsid w:val="00982084"/>
    <w:rsid w:val="00995963"/>
    <w:rsid w:val="009B277E"/>
    <w:rsid w:val="009B61EB"/>
    <w:rsid w:val="009C2064"/>
    <w:rsid w:val="009D1697"/>
    <w:rsid w:val="009F397E"/>
    <w:rsid w:val="00A014F8"/>
    <w:rsid w:val="00A130AD"/>
    <w:rsid w:val="00A16313"/>
    <w:rsid w:val="00A42A01"/>
    <w:rsid w:val="00A5173C"/>
    <w:rsid w:val="00A61AEF"/>
    <w:rsid w:val="00AC35C6"/>
    <w:rsid w:val="00AC3A9F"/>
    <w:rsid w:val="00AC6F48"/>
    <w:rsid w:val="00AF173A"/>
    <w:rsid w:val="00B066A4"/>
    <w:rsid w:val="00B07A13"/>
    <w:rsid w:val="00B17B82"/>
    <w:rsid w:val="00B4279B"/>
    <w:rsid w:val="00B45FC9"/>
    <w:rsid w:val="00B91D04"/>
    <w:rsid w:val="00BC7CCF"/>
    <w:rsid w:val="00BE470B"/>
    <w:rsid w:val="00C57A91"/>
    <w:rsid w:val="00C7581B"/>
    <w:rsid w:val="00C85F77"/>
    <w:rsid w:val="00CC01C2"/>
    <w:rsid w:val="00CF21F2"/>
    <w:rsid w:val="00D00859"/>
    <w:rsid w:val="00D02712"/>
    <w:rsid w:val="00D214D0"/>
    <w:rsid w:val="00D513DE"/>
    <w:rsid w:val="00D6546B"/>
    <w:rsid w:val="00D94AAC"/>
    <w:rsid w:val="00DD4BED"/>
    <w:rsid w:val="00DE39F0"/>
    <w:rsid w:val="00DF0AF3"/>
    <w:rsid w:val="00E2715E"/>
    <w:rsid w:val="00E27D7E"/>
    <w:rsid w:val="00E36CAA"/>
    <w:rsid w:val="00E42E13"/>
    <w:rsid w:val="00E53392"/>
    <w:rsid w:val="00E6257C"/>
    <w:rsid w:val="00E63C59"/>
    <w:rsid w:val="00E704FF"/>
    <w:rsid w:val="00E82494"/>
    <w:rsid w:val="00E8542B"/>
    <w:rsid w:val="00F26A47"/>
    <w:rsid w:val="00FA124A"/>
    <w:rsid w:val="00FC08DD"/>
    <w:rsid w:val="00FC2316"/>
    <w:rsid w:val="00FC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2">
    <w:name w:val="heading 2"/>
    <w:basedOn w:val="1"/>
    <w:next w:val="a"/>
    <w:link w:val="20"/>
    <w:uiPriority w:val="99"/>
    <w:qFormat/>
    <w:rsid w:val="00E63C59"/>
    <w:pPr>
      <w:spacing w:before="200"/>
      <w:outlineLvl w:val="1"/>
    </w:pPr>
    <w:rPr>
      <w:sz w:val="24"/>
    </w:rPr>
  </w:style>
  <w:style w:type="paragraph" w:styleId="3">
    <w:name w:val="heading 3"/>
    <w:basedOn w:val="1"/>
    <w:next w:val="a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4">
    <w:name w:val="heading 4"/>
    <w:basedOn w:val="3"/>
    <w:next w:val="a"/>
    <w:qFormat/>
    <w:rsid w:val="00E63C59"/>
    <w:pPr>
      <w:outlineLvl w:val="3"/>
    </w:pPr>
  </w:style>
  <w:style w:type="paragraph" w:styleId="5">
    <w:name w:val="heading 5"/>
    <w:basedOn w:val="4"/>
    <w:next w:val="a"/>
    <w:qFormat/>
    <w:rsid w:val="00E63C59"/>
    <w:pPr>
      <w:outlineLvl w:val="4"/>
    </w:pPr>
  </w:style>
  <w:style w:type="paragraph" w:styleId="6">
    <w:name w:val="heading 6"/>
    <w:basedOn w:val="4"/>
    <w:next w:val="a"/>
    <w:qFormat/>
    <w:rsid w:val="00E63C59"/>
    <w:pPr>
      <w:outlineLvl w:val="5"/>
    </w:pPr>
  </w:style>
  <w:style w:type="paragraph" w:styleId="7">
    <w:name w:val="heading 7"/>
    <w:basedOn w:val="6"/>
    <w:next w:val="a"/>
    <w:qFormat/>
    <w:rsid w:val="00E63C59"/>
    <w:pPr>
      <w:outlineLvl w:val="6"/>
    </w:pPr>
  </w:style>
  <w:style w:type="paragraph" w:styleId="8">
    <w:name w:val="heading 8"/>
    <w:basedOn w:val="6"/>
    <w:next w:val="a"/>
    <w:qFormat/>
    <w:rsid w:val="00E63C59"/>
    <w:pPr>
      <w:outlineLvl w:val="7"/>
    </w:pPr>
  </w:style>
  <w:style w:type="paragraph" w:styleId="9">
    <w:name w:val="heading 9"/>
    <w:basedOn w:val="6"/>
    <w:next w:val="a"/>
    <w:qFormat/>
    <w:rsid w:val="00E63C5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ftertitle">
    <w:name w:val="Normal_after_title"/>
    <w:basedOn w:val="a"/>
    <w:next w:val="a"/>
    <w:uiPriority w:val="99"/>
    <w:rsid w:val="00D02712"/>
    <w:pPr>
      <w:spacing w:before="360"/>
    </w:pPr>
  </w:style>
  <w:style w:type="paragraph" w:customStyle="1" w:styleId="Artheading">
    <w:name w:val="Art_heading"/>
    <w:basedOn w:val="a"/>
    <w:next w:val="a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a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a"/>
    <w:next w:val="a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a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a"/>
    <w:next w:val="a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a"/>
    <w:rsid w:val="00E63C59"/>
  </w:style>
  <w:style w:type="character" w:styleId="a3">
    <w:name w:val="endnote reference"/>
    <w:basedOn w:val="a0"/>
    <w:semiHidden/>
    <w:rsid w:val="00E63C59"/>
    <w:rPr>
      <w:vertAlign w:val="superscript"/>
    </w:rPr>
  </w:style>
  <w:style w:type="paragraph" w:customStyle="1" w:styleId="enumlev1">
    <w:name w:val="enumlev1"/>
    <w:basedOn w:val="a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a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a4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a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a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a"/>
    <w:rsid w:val="00E63C59"/>
    <w:pPr>
      <w:keepNext w:val="0"/>
    </w:pPr>
  </w:style>
  <w:style w:type="paragraph" w:styleId="a5">
    <w:name w:val="footer"/>
    <w:basedOn w:val="a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a5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a6">
    <w:name w:val="footnote reference"/>
    <w:basedOn w:val="a0"/>
    <w:uiPriority w:val="99"/>
    <w:rsid w:val="00E63C59"/>
    <w:rPr>
      <w:position w:val="6"/>
      <w:sz w:val="18"/>
    </w:rPr>
  </w:style>
  <w:style w:type="paragraph" w:styleId="a7">
    <w:name w:val="footnote text"/>
    <w:basedOn w:val="a"/>
    <w:link w:val="a8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a"/>
    <w:uiPriority w:val="99"/>
    <w:rsid w:val="00E63C59"/>
    <w:pPr>
      <w:tabs>
        <w:tab w:val="left" w:pos="284"/>
      </w:tabs>
      <w:spacing w:before="80"/>
    </w:pPr>
  </w:style>
  <w:style w:type="paragraph" w:styleId="a9">
    <w:name w:val="header"/>
    <w:basedOn w:val="a"/>
    <w:link w:val="aa"/>
    <w:uiPriority w:val="99"/>
    <w:rsid w:val="00E63C59"/>
    <w:pPr>
      <w:spacing w:before="0"/>
      <w:jc w:val="center"/>
    </w:pPr>
    <w:rPr>
      <w:sz w:val="18"/>
    </w:rPr>
  </w:style>
  <w:style w:type="paragraph" w:styleId="11">
    <w:name w:val="index 1"/>
    <w:basedOn w:val="a"/>
    <w:next w:val="a"/>
    <w:semiHidden/>
    <w:rsid w:val="00E63C59"/>
  </w:style>
  <w:style w:type="paragraph" w:styleId="21">
    <w:name w:val="index 2"/>
    <w:basedOn w:val="a"/>
    <w:next w:val="a"/>
    <w:semiHidden/>
    <w:rsid w:val="00E63C59"/>
    <w:pPr>
      <w:ind w:left="283"/>
    </w:pPr>
  </w:style>
  <w:style w:type="paragraph" w:styleId="30">
    <w:name w:val="index 3"/>
    <w:basedOn w:val="a"/>
    <w:next w:val="a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a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a"/>
    <w:rsid w:val="00E63C59"/>
    <w:pPr>
      <w:ind w:left="1134" w:hanging="1134"/>
    </w:pPr>
  </w:style>
  <w:style w:type="paragraph" w:customStyle="1" w:styleId="Reftitle">
    <w:name w:val="Ref_title"/>
    <w:basedOn w:val="a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a"/>
    <w:next w:val="a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a5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a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a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a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1"/>
    <w:rsid w:val="00E63C59"/>
    <w:rPr>
      <w:b/>
    </w:rPr>
  </w:style>
  <w:style w:type="paragraph" w:customStyle="1" w:styleId="toc0">
    <w:name w:val="toc 0"/>
    <w:basedOn w:val="a"/>
    <w:next w:val="12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12">
    <w:name w:val="toc 1"/>
    <w:basedOn w:val="a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22">
    <w:name w:val="toc 2"/>
    <w:basedOn w:val="12"/>
    <w:rsid w:val="00E63C59"/>
    <w:pPr>
      <w:spacing w:before="120"/>
    </w:pPr>
  </w:style>
  <w:style w:type="paragraph" w:styleId="31">
    <w:name w:val="toc 3"/>
    <w:basedOn w:val="22"/>
    <w:rsid w:val="00E63C59"/>
  </w:style>
  <w:style w:type="paragraph" w:styleId="40">
    <w:name w:val="toc 4"/>
    <w:basedOn w:val="31"/>
    <w:rsid w:val="00E63C59"/>
  </w:style>
  <w:style w:type="paragraph" w:styleId="50">
    <w:name w:val="toc 5"/>
    <w:basedOn w:val="40"/>
    <w:rsid w:val="00E63C59"/>
  </w:style>
  <w:style w:type="paragraph" w:styleId="60">
    <w:name w:val="toc 6"/>
    <w:basedOn w:val="40"/>
    <w:semiHidden/>
    <w:rsid w:val="00E63C59"/>
  </w:style>
  <w:style w:type="paragraph" w:styleId="70">
    <w:name w:val="toc 7"/>
    <w:basedOn w:val="40"/>
    <w:semiHidden/>
    <w:rsid w:val="00E63C59"/>
  </w:style>
  <w:style w:type="paragraph" w:styleId="80">
    <w:name w:val="toc 8"/>
    <w:basedOn w:val="40"/>
    <w:semiHidden/>
    <w:rsid w:val="00E63C59"/>
  </w:style>
  <w:style w:type="character" w:customStyle="1" w:styleId="Appdef">
    <w:name w:val="App_def"/>
    <w:basedOn w:val="a0"/>
    <w:rsid w:val="00E63C59"/>
    <w:rPr>
      <w:rFonts w:ascii="Times New Roman" w:hAnsi="Times New Roman"/>
      <w:b/>
    </w:rPr>
  </w:style>
  <w:style w:type="character" w:customStyle="1" w:styleId="Appref">
    <w:name w:val="App_ref"/>
    <w:basedOn w:val="a0"/>
    <w:rsid w:val="00E63C59"/>
  </w:style>
  <w:style w:type="character" w:customStyle="1" w:styleId="Artdef">
    <w:name w:val="Art_def"/>
    <w:basedOn w:val="a0"/>
    <w:rsid w:val="00E63C59"/>
    <w:rPr>
      <w:rFonts w:ascii="Times New Roman" w:hAnsi="Times New Roman"/>
      <w:b/>
    </w:rPr>
  </w:style>
  <w:style w:type="character" w:customStyle="1" w:styleId="Artref">
    <w:name w:val="Art_ref"/>
    <w:basedOn w:val="a0"/>
    <w:rsid w:val="00E63C59"/>
  </w:style>
  <w:style w:type="character" w:customStyle="1" w:styleId="Recdef">
    <w:name w:val="Rec_def"/>
    <w:basedOn w:val="a0"/>
    <w:rsid w:val="00E63C59"/>
    <w:rPr>
      <w:b/>
    </w:rPr>
  </w:style>
  <w:style w:type="character" w:customStyle="1" w:styleId="Resdef">
    <w:name w:val="Res_def"/>
    <w:basedOn w:val="a0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a0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a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a"/>
    <w:next w:val="a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a"/>
    <w:next w:val="a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a"/>
    <w:next w:val="Figuretitle"/>
    <w:rsid w:val="00E63C59"/>
    <w:pPr>
      <w:keepNext/>
      <w:keepLines/>
      <w:jc w:val="center"/>
    </w:pPr>
  </w:style>
  <w:style w:type="character" w:styleId="ab">
    <w:name w:val="page number"/>
    <w:basedOn w:val="a0"/>
    <w:rsid w:val="00E63C59"/>
  </w:style>
  <w:style w:type="paragraph" w:customStyle="1" w:styleId="Figuretitle">
    <w:name w:val="Figure_title"/>
    <w:basedOn w:val="Tabletitle"/>
    <w:next w:val="a"/>
    <w:rsid w:val="00E63C59"/>
    <w:pPr>
      <w:spacing w:after="480"/>
    </w:pPr>
  </w:style>
  <w:style w:type="paragraph" w:customStyle="1" w:styleId="FigureNo">
    <w:name w:val="Figure_No"/>
    <w:basedOn w:val="a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a"/>
    <w:next w:val="a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a"/>
    <w:next w:val="a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a"/>
    <w:next w:val="a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a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a4">
    <w:name w:val="Normal Indent"/>
    <w:basedOn w:val="a"/>
    <w:rsid w:val="00E63C59"/>
    <w:pPr>
      <w:ind w:left="1134"/>
    </w:pPr>
  </w:style>
  <w:style w:type="paragraph" w:styleId="41">
    <w:name w:val="index 4"/>
    <w:basedOn w:val="a"/>
    <w:next w:val="a"/>
    <w:rsid w:val="00E63C59"/>
    <w:pPr>
      <w:ind w:left="849"/>
    </w:pPr>
  </w:style>
  <w:style w:type="paragraph" w:styleId="51">
    <w:name w:val="index 5"/>
    <w:basedOn w:val="a"/>
    <w:next w:val="a"/>
    <w:rsid w:val="00E63C59"/>
    <w:pPr>
      <w:ind w:left="1132"/>
    </w:pPr>
  </w:style>
  <w:style w:type="paragraph" w:styleId="61">
    <w:name w:val="index 6"/>
    <w:basedOn w:val="a"/>
    <w:next w:val="a"/>
    <w:rsid w:val="00E63C59"/>
    <w:pPr>
      <w:ind w:left="1415"/>
    </w:pPr>
  </w:style>
  <w:style w:type="paragraph" w:styleId="71">
    <w:name w:val="index 7"/>
    <w:basedOn w:val="a"/>
    <w:next w:val="a"/>
    <w:rsid w:val="00E63C59"/>
    <w:pPr>
      <w:ind w:left="1698"/>
    </w:pPr>
  </w:style>
  <w:style w:type="paragraph" w:styleId="ac">
    <w:name w:val="index heading"/>
    <w:basedOn w:val="a"/>
    <w:next w:val="11"/>
    <w:rsid w:val="00E63C59"/>
  </w:style>
  <w:style w:type="character" w:styleId="ad">
    <w:name w:val="line number"/>
    <w:basedOn w:val="a0"/>
    <w:rsid w:val="00E63C59"/>
  </w:style>
  <w:style w:type="paragraph" w:customStyle="1" w:styleId="Normalaftertitle0">
    <w:name w:val="Normal after title"/>
    <w:basedOn w:val="a"/>
    <w:next w:val="a"/>
    <w:rsid w:val="00E63C59"/>
    <w:pPr>
      <w:spacing w:before="280"/>
    </w:pPr>
  </w:style>
  <w:style w:type="paragraph" w:customStyle="1" w:styleId="Proposal">
    <w:name w:val="Proposal"/>
    <w:basedOn w:val="a"/>
    <w:next w:val="a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a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a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10">
    <w:name w:val="見出し 1 (文字)"/>
    <w:basedOn w:val="a0"/>
    <w:link w:val="1"/>
    <w:uiPriority w:val="99"/>
    <w:locked/>
    <w:rsid w:val="000A1B58"/>
    <w:rPr>
      <w:rFonts w:ascii="Times New Roman" w:hAnsi="Times New Roman"/>
      <w:b/>
      <w:sz w:val="28"/>
      <w:lang w:val="en-GB" w:eastAsia="en-US"/>
    </w:rPr>
  </w:style>
  <w:style w:type="character" w:customStyle="1" w:styleId="20">
    <w:name w:val="見出し 2 (文字)"/>
    <w:basedOn w:val="a0"/>
    <w:link w:val="2"/>
    <w:uiPriority w:val="99"/>
    <w:locked/>
    <w:rsid w:val="000A1B58"/>
    <w:rPr>
      <w:rFonts w:ascii="Times New Roman" w:hAnsi="Times New Roman"/>
      <w:b/>
      <w:sz w:val="24"/>
      <w:lang w:val="en-GB" w:eastAsia="en-US"/>
    </w:rPr>
  </w:style>
  <w:style w:type="character" w:customStyle="1" w:styleId="a8">
    <w:name w:val="脚注文字列 (文字)"/>
    <w:basedOn w:val="a0"/>
    <w:link w:val="a7"/>
    <w:uiPriority w:val="99"/>
    <w:locked/>
    <w:rsid w:val="000A1B58"/>
    <w:rPr>
      <w:rFonts w:ascii="Times New Roman" w:hAnsi="Times New Roman"/>
      <w:sz w:val="24"/>
      <w:lang w:val="en-GB" w:eastAsia="en-US"/>
    </w:rPr>
  </w:style>
  <w:style w:type="character" w:customStyle="1" w:styleId="aa">
    <w:name w:val="ヘッダー (文字)"/>
    <w:basedOn w:val="a0"/>
    <w:link w:val="a9"/>
    <w:uiPriority w:val="99"/>
    <w:locked/>
    <w:rsid w:val="000A1B58"/>
    <w:rPr>
      <w:rFonts w:ascii="Times New Roman" w:hAnsi="Times New Roman"/>
      <w:sz w:val="18"/>
      <w:lang w:val="en-GB" w:eastAsia="en-US"/>
    </w:rPr>
  </w:style>
  <w:style w:type="paragraph" w:customStyle="1" w:styleId="headingi0">
    <w:name w:val="heading_i"/>
    <w:basedOn w:val="3"/>
    <w:next w:val="a"/>
    <w:uiPriority w:val="99"/>
    <w:rsid w:val="000A1B5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b w:val="0"/>
      <w:i/>
    </w:rPr>
  </w:style>
  <w:style w:type="character" w:styleId="ae">
    <w:name w:val="Hyperlink"/>
    <w:basedOn w:val="a0"/>
    <w:uiPriority w:val="99"/>
    <w:rsid w:val="000A1B58"/>
    <w:rPr>
      <w:rFonts w:cs="Times New Roman"/>
      <w:color w:val="0000FF"/>
      <w:u w:val="single"/>
    </w:rPr>
  </w:style>
  <w:style w:type="character" w:styleId="af">
    <w:name w:val="FollowedHyperlink"/>
    <w:basedOn w:val="a0"/>
    <w:rsid w:val="00B17B82"/>
    <w:rPr>
      <w:color w:val="800080" w:themeColor="followedHyperlink"/>
      <w:u w:val="single"/>
    </w:rPr>
  </w:style>
  <w:style w:type="paragraph" w:styleId="af0">
    <w:name w:val="Balloon Text"/>
    <w:basedOn w:val="a"/>
    <w:link w:val="af1"/>
    <w:rsid w:val="00AC6F48"/>
    <w:pPr>
      <w:spacing w:before="0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af1">
    <w:name w:val="吹き出し (文字)"/>
    <w:basedOn w:val="a0"/>
    <w:link w:val="af0"/>
    <w:rsid w:val="00AC6F48"/>
    <w:rPr>
      <w:rFonts w:asciiTheme="majorHAnsi" w:eastAsiaTheme="majorEastAsia" w:hAnsiTheme="majorHAnsi" w:cstheme="majorBidi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lynch@mjlall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lin.langtry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718C-3496-499B-B699-97DC0105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mostyn</dc:creator>
  <cp:lastModifiedBy>kenkai</cp:lastModifiedBy>
  <cp:revision>2</cp:revision>
  <cp:lastPrinted>2008-02-21T14:04:00Z</cp:lastPrinted>
  <dcterms:created xsi:type="dcterms:W3CDTF">2010-11-11T00:38:00Z</dcterms:created>
  <dcterms:modified xsi:type="dcterms:W3CDTF">2010-11-11T00:38:00Z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