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0069D4">
        <w:trPr>
          <w:cantSplit/>
        </w:trPr>
        <w:tc>
          <w:tcPr>
            <w:tcW w:w="6580" w:type="dxa"/>
            <w:vAlign w:val="center"/>
          </w:tcPr>
          <w:p w:rsidR="000069D4" w:rsidRPr="00D8032B" w:rsidRDefault="000069D4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0069D4" w:rsidRDefault="0005561D" w:rsidP="0005561D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2F8E4007" wp14:editId="7F3B1C0A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 w:val="restart"/>
          </w:tcPr>
          <w:p w:rsidR="0005561D" w:rsidRPr="00982084" w:rsidRDefault="00ED1392" w:rsidP="00840C6A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eastAsia="ja-JP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>Source</w:t>
            </w:r>
            <w:r w:rsidR="0005561D">
              <w:rPr>
                <w:rFonts w:ascii="Verdana" w:hAnsi="Verdana"/>
                <w:sz w:val="20"/>
              </w:rPr>
              <w:t>:</w:t>
            </w:r>
            <w:r w:rsidR="0005561D">
              <w:rPr>
                <w:rFonts w:ascii="Verdana" w:hAnsi="Verdana"/>
                <w:sz w:val="20"/>
              </w:rPr>
              <w:tab/>
            </w:r>
            <w:r w:rsidR="00154679" w:rsidRPr="00154679">
              <w:rPr>
                <w:rFonts w:ascii="Verdana" w:hAnsi="Verdana"/>
                <w:bCs/>
                <w:sz w:val="20"/>
                <w:lang w:eastAsia="zh-CN"/>
              </w:rPr>
              <w:t>5A/TEMP/294</w:t>
            </w:r>
            <w:r w:rsidR="002810FB">
              <w:rPr>
                <w:rFonts w:ascii="Verdana" w:hAnsi="Verdana" w:hint="eastAsia"/>
                <w:bCs/>
                <w:sz w:val="20"/>
                <w:lang w:eastAsia="ja-JP"/>
              </w:rPr>
              <w:t xml:space="preserve"> Rev.1</w:t>
            </w:r>
          </w:p>
        </w:tc>
        <w:tc>
          <w:tcPr>
            <w:tcW w:w="3451" w:type="dxa"/>
          </w:tcPr>
          <w:p w:rsidR="000069D4" w:rsidRPr="0005561D" w:rsidRDefault="000069D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0069D4" w:rsidRPr="0005561D" w:rsidRDefault="00686B8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5 July</w:t>
            </w:r>
            <w:r w:rsidR="0005561D">
              <w:rPr>
                <w:rFonts w:ascii="Verdana" w:hAnsi="Verdana"/>
                <w:b/>
                <w:sz w:val="20"/>
                <w:lang w:eastAsia="zh-CN"/>
              </w:rPr>
              <w:t xml:space="preserve"> 2011</w:t>
            </w:r>
          </w:p>
        </w:tc>
      </w:tr>
      <w:tr w:rsidR="000069D4">
        <w:trPr>
          <w:cantSplit/>
        </w:trPr>
        <w:tc>
          <w:tcPr>
            <w:tcW w:w="6580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0069D4" w:rsidRPr="0005561D" w:rsidRDefault="0005561D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1554F4" w:rsidP="00D66B8A">
            <w:pPr>
              <w:pStyle w:val="Source"/>
              <w:spacing w:before="600"/>
              <w:rPr>
                <w:lang w:eastAsia="zh-CN"/>
              </w:rPr>
            </w:pPr>
            <w:bookmarkStart w:id="6" w:name="dsource" w:colFirst="0" w:colLast="0"/>
            <w:bookmarkEnd w:id="5"/>
            <w:r w:rsidRPr="001005CE">
              <w:t>Working Party 5A</w:t>
            </w:r>
          </w:p>
        </w:tc>
      </w:tr>
      <w:tr w:rsidR="000069D4">
        <w:trPr>
          <w:cantSplit/>
        </w:trPr>
        <w:tc>
          <w:tcPr>
            <w:tcW w:w="10031" w:type="dxa"/>
            <w:gridSpan w:val="2"/>
          </w:tcPr>
          <w:p w:rsidR="000069D4" w:rsidRDefault="001554F4" w:rsidP="00A5173C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CF0485">
              <w:t>liaison statement to External organizations</w:t>
            </w:r>
            <w:r>
              <w:rPr>
                <w:rStyle w:val="FootnoteReference"/>
              </w:rPr>
              <w:footnoteReference w:id="1"/>
            </w:r>
            <w:r>
              <w:t xml:space="preserve"> on</w:t>
            </w:r>
            <w:r>
              <w:br/>
              <w:t>“</w:t>
            </w:r>
            <w:r w:rsidRPr="00CF0485">
              <w:t>Wide-area sensor and/or actuator network (WASN) systems</w:t>
            </w:r>
            <w:r>
              <w:t>”</w:t>
            </w:r>
          </w:p>
        </w:tc>
      </w:tr>
    </w:tbl>
    <w:p w:rsidR="00D66B8A" w:rsidRDefault="00D66B8A" w:rsidP="001554F4">
      <w:pPr>
        <w:rPr>
          <w:szCs w:val="24"/>
        </w:rPr>
      </w:pPr>
      <w:bookmarkStart w:id="8" w:name="dbreak"/>
      <w:bookmarkEnd w:id="7"/>
      <w:bookmarkEnd w:id="8"/>
    </w:p>
    <w:p w:rsidR="001554F4" w:rsidRPr="00CF0485" w:rsidRDefault="001554F4" w:rsidP="001554F4">
      <w:pPr>
        <w:rPr>
          <w:szCs w:val="24"/>
          <w:lang w:eastAsia="ja-JP"/>
        </w:rPr>
      </w:pPr>
      <w:r w:rsidRPr="00CF0485">
        <w:rPr>
          <w:szCs w:val="24"/>
        </w:rPr>
        <w:t xml:space="preserve">ITU-R Working Party </w:t>
      </w:r>
      <w:smartTag w:uri="urn:schemas-microsoft-com:office:smarttags" w:element="chmetcnv">
        <w:smartTagPr>
          <w:attr w:name="UnitName" w:val="a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CF0485">
          <w:rPr>
            <w:szCs w:val="24"/>
            <w:lang w:eastAsia="zh-CN"/>
          </w:rPr>
          <w:t>5A</w:t>
        </w:r>
      </w:smartTag>
      <w:r w:rsidRPr="00CF0485">
        <w:rPr>
          <w:szCs w:val="24"/>
        </w:rPr>
        <w:t xml:space="preserve"> is working on “Mobile wireless access systems providing telecommunications for a large number of ubiquitous sensors and/or actuators scattered over wide areas in the land mobile service”, under </w:t>
      </w:r>
      <w:hyperlink r:id="rId8" w:history="1">
        <w:r w:rsidRPr="00CF0485">
          <w:rPr>
            <w:rStyle w:val="Hyperlink"/>
            <w:szCs w:val="24"/>
          </w:rPr>
          <w:t>Study Question ITU-R 250/5</w:t>
        </w:r>
      </w:hyperlink>
      <w:r w:rsidRPr="00CF0485">
        <w:rPr>
          <w:szCs w:val="24"/>
        </w:rPr>
        <w:t>. This includes aspects of machine-to-machine (M2M) communications that your group may also be working on, or your systems/standards may be able to support.</w:t>
      </w:r>
    </w:p>
    <w:p w:rsidR="001554F4" w:rsidRPr="00CF0485" w:rsidRDefault="001554F4" w:rsidP="001554F4">
      <w:pPr>
        <w:rPr>
          <w:szCs w:val="24"/>
          <w:lang w:eastAsia="zh-CN"/>
        </w:rPr>
      </w:pPr>
      <w:r w:rsidRPr="00CF0485">
        <w:rPr>
          <w:szCs w:val="24"/>
        </w:rPr>
        <w:t>Two documents are being developed and are attached for information and comment (see Attachment 1 and Attachment 2).</w:t>
      </w:r>
    </w:p>
    <w:p w:rsidR="00F0645B" w:rsidRDefault="001554F4">
      <w:pPr>
        <w:rPr>
          <w:szCs w:val="24"/>
          <w:lang w:eastAsia="ja-JP"/>
        </w:rPr>
      </w:pPr>
      <w:r w:rsidRPr="00CF0485">
        <w:rPr>
          <w:rFonts w:hint="eastAsia"/>
          <w:szCs w:val="24"/>
          <w:lang w:eastAsia="ja-JP"/>
        </w:rPr>
        <w:t>W</w:t>
      </w:r>
      <w:r>
        <w:rPr>
          <w:szCs w:val="24"/>
          <w:lang w:eastAsia="ja-JP"/>
        </w:rPr>
        <w:t xml:space="preserve">orking </w:t>
      </w:r>
      <w:r w:rsidRPr="00CF0485">
        <w:rPr>
          <w:rFonts w:hint="eastAsia"/>
          <w:szCs w:val="24"/>
          <w:lang w:eastAsia="ja-JP"/>
        </w:rPr>
        <w:t>P</w:t>
      </w:r>
      <w:r>
        <w:rPr>
          <w:szCs w:val="24"/>
          <w:lang w:eastAsia="ja-JP"/>
        </w:rPr>
        <w:t>arty</w:t>
      </w:r>
      <w:r w:rsidRPr="00CF0485">
        <w:rPr>
          <w:rFonts w:hint="eastAsia"/>
          <w:szCs w:val="24"/>
          <w:lang w:eastAsia="ja-JP"/>
        </w:rPr>
        <w:t xml:space="preserve"> 5A intends to complete its work on these two documents at its next meeting </w:t>
      </w:r>
      <w:r>
        <w:rPr>
          <w:szCs w:val="24"/>
          <w:lang w:eastAsia="ja-JP"/>
        </w:rPr>
        <w:br/>
      </w:r>
      <w:r w:rsidRPr="00CF0485">
        <w:rPr>
          <w:rFonts w:hint="eastAsia"/>
          <w:szCs w:val="24"/>
          <w:lang w:eastAsia="ja-JP"/>
        </w:rPr>
        <w:t>(8-</w:t>
      </w:r>
      <w:r w:rsidR="0065568F">
        <w:rPr>
          <w:rFonts w:hint="eastAsia"/>
          <w:szCs w:val="24"/>
          <w:lang w:eastAsia="ja-JP"/>
        </w:rPr>
        <w:t>17</w:t>
      </w:r>
      <w:r w:rsidRPr="00CF0485">
        <w:rPr>
          <w:rFonts w:hint="eastAsia"/>
          <w:szCs w:val="24"/>
          <w:lang w:eastAsia="ja-JP"/>
        </w:rPr>
        <w:t xml:space="preserve"> November 2011) for submission to the next Study Group 5 meeting (21-22 November 2011) for approval. Deadline for contributions: </w:t>
      </w:r>
      <w:r>
        <w:rPr>
          <w:rFonts w:hint="eastAsia"/>
          <w:szCs w:val="24"/>
          <w:lang w:eastAsia="ja-JP"/>
        </w:rPr>
        <w:t>1</w:t>
      </w:r>
      <w:r w:rsidRPr="00FE71F2">
        <w:rPr>
          <w:szCs w:val="24"/>
          <w:vertAlign w:val="superscript"/>
          <w:lang w:eastAsia="ja-JP"/>
        </w:rPr>
        <w:t>st</w:t>
      </w:r>
      <w:r w:rsidRPr="00CF0485">
        <w:rPr>
          <w:rFonts w:hint="eastAsia"/>
          <w:szCs w:val="24"/>
          <w:lang w:eastAsia="ja-JP"/>
        </w:rPr>
        <w:t xml:space="preserve"> November 2011 at 16:00 hours UTC. </w:t>
      </w:r>
    </w:p>
    <w:p w:rsidR="00840C6A" w:rsidRDefault="00840C6A">
      <w:pPr>
        <w:rPr>
          <w:szCs w:val="24"/>
          <w:lang w:eastAsia="ja-JP"/>
        </w:rPr>
      </w:pPr>
    </w:p>
    <w:p w:rsidR="00840C6A" w:rsidRDefault="00840C6A" w:rsidP="00840C6A">
      <w:pPr>
        <w:rPr>
          <w:lang w:eastAsia="ja-JP"/>
        </w:rPr>
      </w:pPr>
      <w:r w:rsidRPr="003F5F11">
        <w:rPr>
          <w:rFonts w:hint="eastAsia"/>
          <w:b/>
          <w:bCs/>
          <w:lang w:eastAsia="ja-JP"/>
        </w:rPr>
        <w:t>Contact: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ab/>
        <w:t>Sergio</w:t>
      </w:r>
      <w:r w:rsidRPr="00E747CD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Buonomo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="00BD4840">
        <w:rPr>
          <w:lang w:eastAsia="ja-JP"/>
        </w:rPr>
        <w:t>Email:</w:t>
      </w:r>
      <w:r>
        <w:rPr>
          <w:rFonts w:hint="eastAsia"/>
          <w:lang w:eastAsia="ja-JP"/>
        </w:rPr>
        <w:tab/>
      </w:r>
      <w:hyperlink r:id="rId9" w:history="1">
        <w:r>
          <w:rPr>
            <w:rStyle w:val="Hyperlink"/>
            <w:rFonts w:hint="eastAsia"/>
            <w:lang w:eastAsia="ja-JP"/>
          </w:rPr>
          <w:t>sergio.buonomo@itu.int</w:t>
        </w:r>
      </w:hyperlink>
      <w:r>
        <w:rPr>
          <w:rFonts w:hint="eastAsia"/>
          <w:lang w:eastAsia="ja-JP"/>
        </w:rPr>
        <w:br/>
      </w:r>
      <w:r>
        <w:rPr>
          <w:rFonts w:hint="eastAsia"/>
          <w:lang w:eastAsia="ja-JP"/>
        </w:rPr>
        <w:tab/>
        <w:t>Counsellor, S</w:t>
      </w:r>
      <w:r w:rsidR="00296547">
        <w:rPr>
          <w:lang w:eastAsia="ja-JP"/>
        </w:rPr>
        <w:t xml:space="preserve">tudy </w:t>
      </w:r>
      <w:r>
        <w:rPr>
          <w:rFonts w:hint="eastAsia"/>
          <w:lang w:eastAsia="ja-JP"/>
        </w:rPr>
        <w:t>G</w:t>
      </w:r>
      <w:r w:rsidR="00296547">
        <w:rPr>
          <w:lang w:eastAsia="ja-JP"/>
        </w:rPr>
        <w:t xml:space="preserve">roup </w:t>
      </w:r>
      <w:r>
        <w:rPr>
          <w:rFonts w:hint="eastAsia"/>
          <w:lang w:eastAsia="ja-JP"/>
        </w:rPr>
        <w:t>5</w:t>
      </w:r>
    </w:p>
    <w:p w:rsidR="00840C6A" w:rsidRDefault="00840C6A" w:rsidP="00840C6A">
      <w:pPr>
        <w:rPr>
          <w:lang w:eastAsia="ja-JP"/>
        </w:rPr>
      </w:pPr>
      <w:r>
        <w:rPr>
          <w:rFonts w:hint="eastAsia"/>
          <w:lang w:eastAsia="ja-JP"/>
        </w:rPr>
        <w:tab/>
        <w:t>Norifumi Yamaguchi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 w:rsidR="00BD4840">
        <w:rPr>
          <w:lang w:eastAsia="ja-JP"/>
        </w:rPr>
        <w:t>Email:</w:t>
      </w:r>
      <w:r>
        <w:rPr>
          <w:rFonts w:hint="eastAsia"/>
          <w:lang w:eastAsia="ja-JP"/>
        </w:rPr>
        <w:tab/>
      </w:r>
      <w:hyperlink r:id="rId10" w:history="1">
        <w:r w:rsidRPr="00B52B9D">
          <w:rPr>
            <w:rStyle w:val="Hyperlink"/>
            <w:rFonts w:hint="eastAsia"/>
            <w:lang w:eastAsia="ja-JP"/>
          </w:rPr>
          <w:t>norifumi.yamaguchi@itu.int</w:t>
        </w:r>
      </w:hyperlink>
      <w:r>
        <w:rPr>
          <w:rFonts w:hint="eastAsia"/>
          <w:lang w:eastAsia="ja-JP"/>
        </w:rPr>
        <w:tab/>
      </w:r>
      <w:r>
        <w:rPr>
          <w:lang w:eastAsia="ja-JP"/>
        </w:rPr>
        <w:br/>
      </w:r>
      <w:r>
        <w:rPr>
          <w:rFonts w:hint="eastAsia"/>
          <w:lang w:eastAsia="ja-JP"/>
        </w:rPr>
        <w:t xml:space="preserve">                   Counsellor, W</w:t>
      </w:r>
      <w:r w:rsidR="00296547">
        <w:rPr>
          <w:lang w:eastAsia="ja-JP"/>
        </w:rPr>
        <w:t xml:space="preserve">orking </w:t>
      </w:r>
      <w:r>
        <w:rPr>
          <w:rFonts w:hint="eastAsia"/>
          <w:lang w:eastAsia="ja-JP"/>
        </w:rPr>
        <w:t>P</w:t>
      </w:r>
      <w:r w:rsidR="00296547">
        <w:rPr>
          <w:lang w:eastAsia="ja-JP"/>
        </w:rPr>
        <w:t>arty</w:t>
      </w:r>
      <w:r>
        <w:rPr>
          <w:rFonts w:hint="eastAsia"/>
          <w:lang w:eastAsia="ja-JP"/>
        </w:rPr>
        <w:t xml:space="preserve"> 5A</w:t>
      </w:r>
    </w:p>
    <w:p w:rsidR="001554F4" w:rsidRPr="00F26914" w:rsidRDefault="001554F4" w:rsidP="001554F4">
      <w:pPr>
        <w:tabs>
          <w:tab w:val="clear" w:pos="1134"/>
          <w:tab w:val="clear" w:pos="2268"/>
          <w:tab w:val="left" w:pos="1560"/>
        </w:tabs>
        <w:ind w:left="1560" w:hanging="1560"/>
        <w:rPr>
          <w:b/>
          <w:bCs/>
          <w:lang w:val="en-US" w:eastAsia="ja-JP"/>
        </w:rPr>
      </w:pPr>
    </w:p>
    <w:p w:rsidR="00C80BF6" w:rsidRDefault="001554F4">
      <w:pPr>
        <w:tabs>
          <w:tab w:val="clear" w:pos="1134"/>
          <w:tab w:val="clear" w:pos="2268"/>
          <w:tab w:val="left" w:pos="1560"/>
        </w:tabs>
        <w:ind w:left="1560" w:hanging="1560"/>
        <w:rPr>
          <w:iCs/>
          <w:lang w:eastAsia="ja-JP"/>
        </w:rPr>
      </w:pPr>
      <w:r w:rsidRPr="00CF0485">
        <w:rPr>
          <w:b/>
          <w:bCs/>
          <w:lang w:eastAsia="ja-JP"/>
        </w:rPr>
        <w:t>Attachment 1:</w:t>
      </w:r>
      <w:r w:rsidRPr="00CF0485">
        <w:rPr>
          <w:lang w:eastAsia="ja-JP"/>
        </w:rPr>
        <w:tab/>
      </w:r>
      <w:r w:rsidRPr="00CF0485">
        <w:rPr>
          <w:lang w:eastAsia="zh-CN"/>
        </w:rPr>
        <w:t xml:space="preserve">Preliminary draft new Recommendation </w:t>
      </w:r>
      <w:r w:rsidRPr="00CF0485">
        <w:rPr>
          <w:lang w:eastAsia="ja-JP"/>
        </w:rPr>
        <w:t>– “</w:t>
      </w:r>
      <w:r w:rsidRPr="00CF0485">
        <w:t xml:space="preserve">Objectives, characteristics and </w:t>
      </w:r>
      <w:r>
        <w:rPr>
          <w:rFonts w:hint="eastAsia"/>
          <w:lang w:eastAsia="ja-JP"/>
        </w:rPr>
        <w:t xml:space="preserve">functional </w:t>
      </w:r>
      <w:r w:rsidRPr="00CF0485">
        <w:t>requirements of wide-area sensor and/or actuator network (WASN) systems”</w:t>
      </w:r>
      <w:r w:rsidRPr="00CF0485">
        <w:rPr>
          <w:lang w:eastAsia="zh-CN"/>
        </w:rPr>
        <w:br/>
      </w:r>
      <w:r w:rsidRPr="00CF0485">
        <w:t xml:space="preserve">Reference: </w:t>
      </w:r>
      <w:r w:rsidRPr="00CF0485">
        <w:rPr>
          <w:lang w:eastAsia="ja-JP"/>
        </w:rPr>
        <w:t xml:space="preserve">Annex </w:t>
      </w:r>
      <w:r w:rsidR="00730758">
        <w:rPr>
          <w:rFonts w:hint="eastAsia"/>
          <w:lang w:eastAsia="ja-JP"/>
        </w:rPr>
        <w:t>18</w:t>
      </w:r>
      <w:r w:rsidRPr="00CF0485">
        <w:rPr>
          <w:lang w:eastAsia="ja-JP"/>
        </w:rPr>
        <w:t xml:space="preserve"> to Doc. 5A/TEMP/</w:t>
      </w:r>
      <w:r w:rsidR="00840C6A">
        <w:rPr>
          <w:lang w:eastAsia="ja-JP"/>
        </w:rPr>
        <w:t>703,</w:t>
      </w:r>
      <w:r w:rsidRPr="00CF0485">
        <w:rPr>
          <w:lang w:eastAsia="ja-JP"/>
        </w:rPr>
        <w:t xml:space="preserve"> </w:t>
      </w:r>
      <w:r w:rsidR="00154679" w:rsidRPr="00154679">
        <w:rPr>
          <w:iCs/>
          <w:lang w:eastAsia="ja-JP"/>
        </w:rPr>
        <w:t>WP 5A Chairman’s Report</w:t>
      </w:r>
      <w:r w:rsidR="00840C6A">
        <w:rPr>
          <w:i/>
          <w:lang w:eastAsia="ja-JP"/>
        </w:rPr>
        <w:br/>
      </w:r>
      <w:hyperlink r:id="rId11" w:history="1">
        <w:r w:rsidR="00840C6A" w:rsidRPr="00840C6A">
          <w:rPr>
            <w:rStyle w:val="Hyperlink"/>
            <w:iCs/>
            <w:lang w:eastAsia="ja-JP"/>
          </w:rPr>
          <w:t>http://www.itu.int/md/R07-WP5A-C-0703/en</w:t>
        </w:r>
      </w:hyperlink>
    </w:p>
    <w:p w:rsidR="00C80BF6" w:rsidRDefault="001554F4">
      <w:pPr>
        <w:tabs>
          <w:tab w:val="clear" w:pos="1134"/>
          <w:tab w:val="clear" w:pos="2268"/>
          <w:tab w:val="left" w:pos="1560"/>
        </w:tabs>
        <w:ind w:left="1560" w:hanging="1560"/>
        <w:rPr>
          <w:lang w:eastAsia="ja-JP"/>
        </w:rPr>
      </w:pPr>
      <w:r w:rsidRPr="00CF0485">
        <w:rPr>
          <w:b/>
          <w:bCs/>
          <w:lang w:eastAsia="ja-JP"/>
        </w:rPr>
        <w:t>Attachment 2:</w:t>
      </w:r>
      <w:r w:rsidRPr="00CF0485">
        <w:rPr>
          <w:lang w:eastAsia="ja-JP"/>
        </w:rPr>
        <w:tab/>
      </w:r>
      <w:r>
        <w:rPr>
          <w:rFonts w:hint="eastAsia"/>
          <w:lang w:eastAsia="ja-JP"/>
        </w:rPr>
        <w:t>P</w:t>
      </w:r>
      <w:r w:rsidRPr="00CF0485">
        <w:rPr>
          <w:lang w:eastAsia="ja-JP"/>
        </w:rPr>
        <w:t>reliminary draft new Report – “System design guidelines for wide area sensor and/or actuator network (WASN) systems”</w:t>
      </w:r>
      <w:r w:rsidRPr="00CF0485">
        <w:rPr>
          <w:lang w:eastAsia="zh-CN"/>
        </w:rPr>
        <w:t xml:space="preserve"> </w:t>
      </w:r>
      <w:r w:rsidRPr="00CF0485">
        <w:rPr>
          <w:lang w:eastAsia="zh-CN"/>
        </w:rPr>
        <w:br/>
      </w:r>
      <w:r w:rsidRPr="00CF0485">
        <w:t xml:space="preserve">Reference: Annex </w:t>
      </w:r>
      <w:r w:rsidR="00730758">
        <w:rPr>
          <w:rFonts w:hint="eastAsia"/>
          <w:lang w:eastAsia="ja-JP"/>
        </w:rPr>
        <w:t>19</w:t>
      </w:r>
      <w:r w:rsidRPr="00CF0485">
        <w:t xml:space="preserve"> to Doc</w:t>
      </w:r>
      <w:r w:rsidRPr="00CF0485">
        <w:rPr>
          <w:lang w:eastAsia="ja-JP"/>
        </w:rPr>
        <w:t>. 5A/TEMP/</w:t>
      </w:r>
      <w:r w:rsidR="00840C6A">
        <w:rPr>
          <w:lang w:eastAsia="ja-JP"/>
        </w:rPr>
        <w:t>703,</w:t>
      </w:r>
      <w:r w:rsidRPr="00CF0485">
        <w:rPr>
          <w:lang w:eastAsia="ja-JP"/>
        </w:rPr>
        <w:t xml:space="preserve"> </w:t>
      </w:r>
      <w:r w:rsidR="00154679" w:rsidRPr="00154679">
        <w:rPr>
          <w:iCs/>
          <w:lang w:eastAsia="ja-JP"/>
        </w:rPr>
        <w:t>WP 5A Chairman’s Report</w:t>
      </w:r>
      <w:r w:rsidR="00154679" w:rsidRPr="00154679">
        <w:rPr>
          <w:iCs/>
          <w:lang w:eastAsia="ja-JP"/>
        </w:rPr>
        <w:br/>
      </w:r>
      <w:hyperlink r:id="rId12" w:history="1">
        <w:r w:rsidR="00840C6A" w:rsidRPr="00840C6A">
          <w:rPr>
            <w:rStyle w:val="Hyperlink"/>
            <w:lang w:eastAsia="ja-JP"/>
          </w:rPr>
          <w:t>http://www.itu.int/md/R07-WP5A-C-0703/en</w:t>
        </w:r>
      </w:hyperlink>
    </w:p>
    <w:p w:rsidR="000069D4" w:rsidRPr="001554F4" w:rsidRDefault="001554F4" w:rsidP="001554F4">
      <w:pPr>
        <w:jc w:val="center"/>
        <w:rPr>
          <w:lang w:val="en-US" w:eastAsia="zh-CN"/>
        </w:rPr>
      </w:pPr>
      <w:r>
        <w:rPr>
          <w:lang w:val="en-US" w:eastAsia="zh-CN"/>
        </w:rPr>
        <w:t>________________</w:t>
      </w:r>
    </w:p>
    <w:sectPr w:rsidR="000069D4" w:rsidRPr="001554F4" w:rsidSect="00D02712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07F" w:rsidRDefault="0028607F">
      <w:r>
        <w:separator/>
      </w:r>
    </w:p>
  </w:endnote>
  <w:endnote w:type="continuationSeparator" w:id="0">
    <w:p w:rsidR="0028607F" w:rsidRDefault="0028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1554F4" w:rsidRDefault="0028607F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D66B8A" w:rsidRPr="00D66B8A">
      <w:rPr>
        <w:lang w:val="en-US"/>
      </w:rPr>
      <w:t>Y</w:t>
    </w:r>
    <w:r w:rsidR="00D66B8A">
      <w:t>:\APP\BR\POOL\sg05\wp5a\liaisons\R07-WP5A-110613-TD-0294!R1!MSW-Ev4.docx</w:t>
    </w:r>
    <w:r>
      <w:fldChar w:fldCharType="end"/>
    </w:r>
    <w:r w:rsidR="00FA124A">
      <w:t xml:space="preserve"> </w:t>
    </w:r>
    <w:r w:rsidR="00E6257C">
      <w:t>( )</w:t>
    </w:r>
    <w:r w:rsidR="00FA124A" w:rsidRPr="001554F4">
      <w:rPr>
        <w:lang w:val="en-US"/>
      </w:rPr>
      <w:tab/>
    </w:r>
    <w:r w:rsidR="00C612A9">
      <w:fldChar w:fldCharType="begin"/>
    </w:r>
    <w:r w:rsidR="00FA124A">
      <w:instrText xml:space="preserve"> savedate \@ dd.MM.yy </w:instrText>
    </w:r>
    <w:r w:rsidR="00C612A9">
      <w:fldChar w:fldCharType="separate"/>
    </w:r>
    <w:r w:rsidR="00C576D2">
      <w:t>05.07.11</w:t>
    </w:r>
    <w:r w:rsidR="00C612A9">
      <w:fldChar w:fldCharType="end"/>
    </w:r>
    <w:r w:rsidR="00FA124A" w:rsidRPr="001554F4">
      <w:rPr>
        <w:lang w:val="en-US"/>
      </w:rPr>
      <w:tab/>
    </w:r>
    <w:r w:rsidR="00C612A9">
      <w:fldChar w:fldCharType="begin"/>
    </w:r>
    <w:r w:rsidR="00FA124A">
      <w:instrText xml:space="preserve"> printdate \@ dd.MM.yy </w:instrText>
    </w:r>
    <w:r w:rsidR="00C612A9">
      <w:fldChar w:fldCharType="separate"/>
    </w:r>
    <w:r w:rsidR="00D66B8A">
      <w:t>01.07.11</w:t>
    </w:r>
    <w:r w:rsidR="00C612A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Pr="00D66B8A" w:rsidRDefault="00686B84" w:rsidP="00D66B8A">
    <w:pPr>
      <w:pStyle w:val="Footer"/>
    </w:pPr>
    <w:fldSimple w:instr=" FILENAME  \p  \* MERGEFORMAT ">
      <w:r w:rsidR="00D66B8A">
        <w:t>Y:\APP\BR\POOL\sg05\wp5a\liaisons\R07-WP5A-110613-TD-0294!R1!MSW-Ev4.docx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07F" w:rsidRDefault="0028607F">
      <w:r>
        <w:t>____________________</w:t>
      </w:r>
    </w:p>
  </w:footnote>
  <w:footnote w:type="continuationSeparator" w:id="0">
    <w:p w:rsidR="0028607F" w:rsidRDefault="0028607F">
      <w:r>
        <w:continuationSeparator/>
      </w:r>
    </w:p>
  </w:footnote>
  <w:footnote w:id="1">
    <w:p w:rsidR="001554F4" w:rsidRPr="001554F4" w:rsidRDefault="001554F4" w:rsidP="003A0198">
      <w:pPr>
        <w:pStyle w:val="FootnoteText"/>
        <w:ind w:left="255" w:hanging="255"/>
        <w:rPr>
          <w:szCs w:val="24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ab/>
      </w:r>
      <w:r w:rsidRPr="001554F4">
        <w:rPr>
          <w:szCs w:val="24"/>
          <w:lang w:val="sv-SE"/>
        </w:rPr>
        <w:t>3GPP, 3GPP RAN, 3GPP2, ATIS,</w:t>
      </w:r>
      <w:r w:rsidR="0078492A">
        <w:rPr>
          <w:szCs w:val="24"/>
          <w:lang w:val="sv-SE"/>
        </w:rPr>
        <w:t xml:space="preserve"> C</w:t>
      </w:r>
      <w:r w:rsidR="003A0198">
        <w:rPr>
          <w:rFonts w:hint="eastAsia"/>
          <w:szCs w:val="24"/>
          <w:lang w:val="sv-SE" w:eastAsia="ja-JP"/>
        </w:rPr>
        <w:t>C</w:t>
      </w:r>
      <w:r w:rsidR="0078492A">
        <w:rPr>
          <w:szCs w:val="24"/>
          <w:lang w:val="sv-SE"/>
        </w:rPr>
        <w:t>SA</w:t>
      </w:r>
      <w:r w:rsidRPr="001554F4">
        <w:rPr>
          <w:szCs w:val="24"/>
          <w:lang w:val="sv-SE"/>
        </w:rPr>
        <w:t xml:space="preserve">, ETSI, ETSI ERM, IEEE, </w:t>
      </w:r>
      <w:r w:rsidRPr="001554F4">
        <w:rPr>
          <w:szCs w:val="24"/>
          <w:lang w:eastAsia="ko-KR"/>
        </w:rPr>
        <w:t xml:space="preserve">ISO/IEC JTC 1/WG 7, ISO/IEC JTC 1/SC 31/WG 6, </w:t>
      </w:r>
      <w:r w:rsidRPr="001554F4">
        <w:rPr>
          <w:szCs w:val="24"/>
          <w:lang w:val="sv-SE"/>
        </w:rPr>
        <w:t>TIA, TTA, WGA,</w:t>
      </w:r>
      <w:r w:rsidR="00296547">
        <w:rPr>
          <w:szCs w:val="24"/>
          <w:lang w:val="sv-SE"/>
        </w:rPr>
        <w:t xml:space="preserve"> </w:t>
      </w:r>
      <w:r w:rsidR="0078492A">
        <w:rPr>
          <w:szCs w:val="24"/>
          <w:lang w:val="sv-SE"/>
        </w:rPr>
        <w:t xml:space="preserve">WiMAX Forum, </w:t>
      </w:r>
      <w:r w:rsidRPr="001554F4">
        <w:rPr>
          <w:szCs w:val="24"/>
          <w:lang w:val="sv-SE"/>
        </w:rPr>
        <w:t>XGP Forum</w:t>
      </w:r>
      <w:r>
        <w:rPr>
          <w:szCs w:val="24"/>
          <w:lang w:val="sv-SE"/>
        </w:rPr>
        <w:b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C612A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C612A9">
      <w:rPr>
        <w:rStyle w:val="PageNumber"/>
      </w:rPr>
      <w:fldChar w:fldCharType="separate"/>
    </w:r>
    <w:r w:rsidR="00D66B8A">
      <w:rPr>
        <w:rStyle w:val="PageNumber"/>
        <w:noProof/>
      </w:rPr>
      <w:t>2</w:t>
    </w:r>
    <w:r w:rsidR="00C612A9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05561D">
    <w:pPr>
      <w:pStyle w:val="Header"/>
      <w:rPr>
        <w:lang w:val="en-US"/>
      </w:rPr>
    </w:pPr>
    <w:r>
      <w:rPr>
        <w:lang w:val="en-US"/>
      </w:rPr>
      <w:t>5A/TEMP/294-E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61D"/>
    <w:rsid w:val="000069D4"/>
    <w:rsid w:val="000174AD"/>
    <w:rsid w:val="0005561D"/>
    <w:rsid w:val="000A7D55"/>
    <w:rsid w:val="000C2E8E"/>
    <w:rsid w:val="000E0E7C"/>
    <w:rsid w:val="000F1B4B"/>
    <w:rsid w:val="0012744F"/>
    <w:rsid w:val="00154679"/>
    <w:rsid w:val="001554F4"/>
    <w:rsid w:val="00156F66"/>
    <w:rsid w:val="00182528"/>
    <w:rsid w:val="0018500B"/>
    <w:rsid w:val="00196A19"/>
    <w:rsid w:val="00202DC1"/>
    <w:rsid w:val="002116EE"/>
    <w:rsid w:val="002309D8"/>
    <w:rsid w:val="00255907"/>
    <w:rsid w:val="002810FB"/>
    <w:rsid w:val="0028607F"/>
    <w:rsid w:val="00296547"/>
    <w:rsid w:val="002A7FE2"/>
    <w:rsid w:val="002E1B4F"/>
    <w:rsid w:val="002F2E67"/>
    <w:rsid w:val="00315546"/>
    <w:rsid w:val="00330567"/>
    <w:rsid w:val="00351D5B"/>
    <w:rsid w:val="00386A9D"/>
    <w:rsid w:val="00391081"/>
    <w:rsid w:val="003A0198"/>
    <w:rsid w:val="003B2789"/>
    <w:rsid w:val="003C13CE"/>
    <w:rsid w:val="003E2518"/>
    <w:rsid w:val="00401C37"/>
    <w:rsid w:val="004B1EF7"/>
    <w:rsid w:val="004B3FAD"/>
    <w:rsid w:val="00501DCA"/>
    <w:rsid w:val="00513A47"/>
    <w:rsid w:val="005408DF"/>
    <w:rsid w:val="00573344"/>
    <w:rsid w:val="00583F9B"/>
    <w:rsid w:val="005E5C10"/>
    <w:rsid w:val="005F2C78"/>
    <w:rsid w:val="006144E4"/>
    <w:rsid w:val="00650299"/>
    <w:rsid w:val="0065568F"/>
    <w:rsid w:val="00655FC5"/>
    <w:rsid w:val="00686B84"/>
    <w:rsid w:val="00730758"/>
    <w:rsid w:val="0078492A"/>
    <w:rsid w:val="00822581"/>
    <w:rsid w:val="008309DD"/>
    <w:rsid w:val="0083227A"/>
    <w:rsid w:val="00840C6A"/>
    <w:rsid w:val="008463DA"/>
    <w:rsid w:val="00866900"/>
    <w:rsid w:val="00881BA1"/>
    <w:rsid w:val="008C26B8"/>
    <w:rsid w:val="00956650"/>
    <w:rsid w:val="00982084"/>
    <w:rsid w:val="00995963"/>
    <w:rsid w:val="009B61EB"/>
    <w:rsid w:val="009C2064"/>
    <w:rsid w:val="009D1697"/>
    <w:rsid w:val="00A014F8"/>
    <w:rsid w:val="00A5173C"/>
    <w:rsid w:val="00A61AEF"/>
    <w:rsid w:val="00AF173A"/>
    <w:rsid w:val="00B066A4"/>
    <w:rsid w:val="00B07A13"/>
    <w:rsid w:val="00B4279B"/>
    <w:rsid w:val="00B45FC9"/>
    <w:rsid w:val="00B934B6"/>
    <w:rsid w:val="00BC7CCF"/>
    <w:rsid w:val="00BD4840"/>
    <w:rsid w:val="00BE470B"/>
    <w:rsid w:val="00C576D2"/>
    <w:rsid w:val="00C57A91"/>
    <w:rsid w:val="00C612A9"/>
    <w:rsid w:val="00C80BF6"/>
    <w:rsid w:val="00CC01C2"/>
    <w:rsid w:val="00CF21F2"/>
    <w:rsid w:val="00D02712"/>
    <w:rsid w:val="00D214D0"/>
    <w:rsid w:val="00D6546B"/>
    <w:rsid w:val="00D66B8A"/>
    <w:rsid w:val="00DD4BED"/>
    <w:rsid w:val="00DE39F0"/>
    <w:rsid w:val="00DF0AF3"/>
    <w:rsid w:val="00E27D7E"/>
    <w:rsid w:val="00E42E13"/>
    <w:rsid w:val="00E6257C"/>
    <w:rsid w:val="00E63C59"/>
    <w:rsid w:val="00E81BE0"/>
    <w:rsid w:val="00ED1392"/>
    <w:rsid w:val="00F0645B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locked/>
    <w:rsid w:val="001554F4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1554F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25590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590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rsid w:val="00E63C5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basedOn w:val="DefaultParagraphFont"/>
    <w:link w:val="FootnoteText"/>
    <w:uiPriority w:val="99"/>
    <w:locked/>
    <w:rsid w:val="001554F4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1554F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25590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590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l/R-QUE-SG05.250/e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md/R07-WP5A-C-0703/en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tu.int/md/R07-WP5A-C-0703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file:///\\blue\DFS\USERS\y\yamaguch\110613%20WP%205A\all%20document%20uploaded\TEMP\110622%20approved\draft%20sent%20to%20WP%205A%20chair\norifumi.yamaguchi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rgio.buonomo@itu.int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Virginia</dc:creator>
  <cp:lastModifiedBy>MJ Lynch</cp:lastModifiedBy>
  <cp:revision>2</cp:revision>
  <cp:lastPrinted>2011-07-01T07:29:00Z</cp:lastPrinted>
  <dcterms:created xsi:type="dcterms:W3CDTF">2011-07-15T18:26:00Z</dcterms:created>
  <dcterms:modified xsi:type="dcterms:W3CDTF">2011-07-15T18:26:00Z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